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FF7D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eastAsia="zh-CN"/>
        </w:rPr>
        <w:t>北京市密云区高岭镇人民政府</w:t>
      </w:r>
    </w:p>
    <w:p w14:paraId="10FCD84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20</w:t>
      </w:r>
      <w:r>
        <w:rPr>
          <w:rFonts w:hint="eastAsia" w:ascii="方正小标宋简体" w:eastAsia="方正小标宋简体"/>
          <w:color w:val="auto"/>
          <w:sz w:val="44"/>
          <w:szCs w:val="44"/>
          <w:highlight w:val="none"/>
          <w:lang w:val="en-US" w:eastAsia="zh-CN"/>
        </w:rPr>
        <w:t>25年度</w:t>
      </w:r>
      <w:r>
        <w:rPr>
          <w:rFonts w:hint="eastAsia" w:ascii="方正小标宋简体" w:eastAsia="方正小标宋简体"/>
          <w:color w:val="auto"/>
          <w:sz w:val="44"/>
          <w:szCs w:val="44"/>
          <w:highlight w:val="none"/>
          <w:lang w:eastAsia="zh-CN"/>
        </w:rPr>
        <w:t>法治政府建设情况报告</w:t>
      </w:r>
    </w:p>
    <w:p w14:paraId="51C04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381C7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高岭镇在区委、区政府的坚强领导下，以习近平法治思想为根本遵循，深入贯彻落实《法治政府建设实施纲要（2021-2025年）》及北京市相关实施意见，紧扣密云区委全面依法治区委员会第七次会议部署要求，立足首都生态涵养区功能定位，将法治政府建设深度融入全镇经济社会发展和基层治理各环节，着力打造职能科学、权责法定、执法严明、公开公正、智能高效、廉洁诚信、人民满意的法治政府，为高岭镇高质量发展提供了坚实法治保障。</w:t>
      </w:r>
    </w:p>
    <w:p w14:paraId="01D42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bCs/>
          <w:color w:val="auto"/>
          <w:sz w:val="32"/>
          <w:szCs w:val="32"/>
          <w:highlight w:val="none"/>
          <w:lang w:val="en-US" w:eastAsia="zh-CN"/>
        </w:rPr>
        <w:t>2025年推进</w:t>
      </w:r>
      <w:r>
        <w:rPr>
          <w:rFonts w:hint="eastAsia" w:ascii="黑体" w:hAnsi="黑体" w:eastAsia="黑体" w:cs="黑体"/>
          <w:bCs/>
          <w:color w:val="auto"/>
          <w:sz w:val="32"/>
          <w:szCs w:val="32"/>
          <w:highlight w:val="none"/>
          <w:lang w:eastAsia="zh-CN"/>
        </w:rPr>
        <w:t>法治政府建设情况</w:t>
      </w:r>
    </w:p>
    <w:p w14:paraId="6B283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强化政治引领，筑牢法治建设根基</w:t>
      </w:r>
    </w:p>
    <w:p w14:paraId="761B4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健全领导机制，压实主体责任</w:t>
      </w:r>
    </w:p>
    <w:p w14:paraId="753A2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始终坚持党对法治政府建设的全面领导，将法治建设纳入</w:t>
      </w:r>
      <w:r>
        <w:rPr>
          <w:rFonts w:hint="eastAsia" w:ascii="仿宋_GB2312" w:hAnsi="仿宋_GB2312" w:eastAsia="仿宋_GB2312" w:cs="仿宋_GB2312"/>
          <w:sz w:val="32"/>
          <w:szCs w:val="32"/>
          <w:lang w:eastAsia="zh-CN"/>
        </w:rPr>
        <w:t>镇党委、镇政府</w:t>
      </w:r>
      <w:r>
        <w:rPr>
          <w:rFonts w:hint="eastAsia" w:ascii="仿宋_GB2312" w:hAnsi="仿宋_GB2312" w:eastAsia="仿宋_GB2312" w:cs="仿宋_GB2312"/>
          <w:sz w:val="32"/>
          <w:szCs w:val="32"/>
        </w:rPr>
        <w:t>重要议事</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，与中心工作同部署、同推进、同落实。调整完善镇党委全面依法治镇工作领导小组架构，严格落实政府主要负责人履行推进法治建设第一责任人职责，带头尊法学法守法用法，推动各级</w:t>
      </w:r>
      <w:r>
        <w:rPr>
          <w:rFonts w:hint="eastAsia" w:ascii="仿宋_GB2312" w:hAnsi="仿宋_GB2312" w:eastAsia="仿宋_GB2312" w:cs="仿宋_GB2312"/>
          <w:sz w:val="32"/>
          <w:szCs w:val="32"/>
          <w:lang w:eastAsia="zh-CN"/>
        </w:rPr>
        <w:t>干部将</w:t>
      </w:r>
      <w:r>
        <w:rPr>
          <w:rFonts w:hint="eastAsia" w:ascii="仿宋_GB2312" w:hAnsi="仿宋_GB2312" w:eastAsia="仿宋_GB2312" w:cs="仿宋_GB2312"/>
          <w:sz w:val="32"/>
          <w:szCs w:val="32"/>
        </w:rPr>
        <w:t>法治思维和法治方式贯穿工作全过程。健全法治建设责任清单，明确各部门、各村职责分工，形成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党委领导、政府负责、部门协同、村社联动、全民参与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的工作格局。</w:t>
      </w:r>
    </w:p>
    <w:p w14:paraId="32299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深化思想武装，提升法治素养</w:t>
      </w:r>
    </w:p>
    <w:p w14:paraId="571AE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建立常态化、制度化学习机制，将习近平法治思想、宪法以及与基层治理密切相关的法律法规纳入镇党委理论学习中心组学习、机关干部教育培训和村</w:t>
      </w:r>
      <w:r>
        <w:rPr>
          <w:rFonts w:hint="eastAsia" w:ascii="仿宋_GB2312" w:hAnsi="仿宋_GB2312" w:eastAsia="仿宋_GB2312" w:cs="仿宋_GB2312"/>
          <w:sz w:val="32"/>
          <w:szCs w:val="32"/>
          <w:lang w:eastAsia="zh-CN"/>
        </w:rPr>
        <w:t>“两委”</w:t>
      </w:r>
      <w:r>
        <w:rPr>
          <w:rFonts w:hint="eastAsia" w:ascii="仿宋_GB2312" w:hAnsi="仿宋_GB2312" w:eastAsia="仿宋_GB2312" w:cs="仿宋_GB2312"/>
          <w:sz w:val="32"/>
          <w:szCs w:val="32"/>
        </w:rPr>
        <w:t>班子培训核心内容。</w:t>
      </w:r>
      <w:r>
        <w:rPr>
          <w:rFonts w:hint="eastAsia" w:ascii="仿宋_GB2312" w:hAnsi="仿宋_GB2312" w:eastAsia="仿宋_GB2312" w:cs="仿宋_GB2312"/>
          <w:sz w:val="32"/>
          <w:szCs w:val="32"/>
          <w:lang w:eastAsia="zh-CN"/>
        </w:rPr>
        <w:t>以党的政治建设为统领，把党风廉政要求嵌入法治政府建设各环节，将党纪法规学习融入行政人员学法用法，筑牢依法履职、廉洁从政思想根基，全年共开展党风廉政专题会四次，干部</w:t>
      </w:r>
      <w:r>
        <w:rPr>
          <w:rFonts w:hint="eastAsia" w:ascii="仿宋_GB2312" w:hAnsi="仿宋_GB2312" w:eastAsia="仿宋_GB2312" w:cs="仿宋_GB2312"/>
          <w:sz w:val="32"/>
          <w:szCs w:val="32"/>
          <w:highlight w:val="none"/>
          <w:lang w:eastAsia="zh-CN"/>
        </w:rPr>
        <w:t>警示教育大会</w:t>
      </w:r>
      <w:r>
        <w:rPr>
          <w:rFonts w:hint="eastAsia" w:ascii="仿宋_GB2312" w:hAnsi="仿宋_GB2312" w:eastAsia="仿宋_GB2312" w:cs="仿宋_GB2312"/>
          <w:sz w:val="32"/>
          <w:szCs w:val="32"/>
          <w:highlight w:val="none"/>
          <w:lang w:val="en-US" w:eastAsia="zh-CN"/>
        </w:rPr>
        <w:t>4次，制定并施行《高岭镇关于群众身边不正之风和腐败问题集中整治工作沟通、联络、通报机制》，以制度化的举措和全面整治提升的决心</w:t>
      </w:r>
      <w:r>
        <w:rPr>
          <w:rFonts w:hint="eastAsia" w:ascii="仿宋_GB2312" w:hAnsi="仿宋_GB2312" w:eastAsia="仿宋_GB2312" w:cs="仿宋_GB2312"/>
          <w:sz w:val="32"/>
          <w:szCs w:val="32"/>
          <w:highlight w:val="none"/>
          <w:lang w:eastAsia="zh-CN"/>
        </w:rPr>
        <w:t>保障法治政府建设落实落地。</w:t>
      </w:r>
    </w:p>
    <w:p w14:paraId="35882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聚焦示范创建，明确工作导向</w:t>
      </w:r>
    </w:p>
    <w:p w14:paraId="7EEA5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围绕法治政府建设重点领域，打造具有高岭特色的法治建设亮点工程，推动法治政府建设与生态保护、乡村振兴、基层治理等中心工作深度融合，以示范创建引领法治政府建设整体水平提升。</w:t>
      </w:r>
      <w:r>
        <w:rPr>
          <w:rFonts w:hint="eastAsia" w:ascii="仿宋_GB2312" w:hAnsi="仿宋_GB2312" w:eastAsia="仿宋_GB2312" w:cs="仿宋_GB2312"/>
          <w:sz w:val="32"/>
          <w:szCs w:val="32"/>
          <w:lang w:eastAsia="zh-CN"/>
        </w:rPr>
        <w:t>实施并进一步完善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高岭镇关于“</w:t>
      </w:r>
      <w:r>
        <w:rPr>
          <w:rFonts w:hint="eastAsia" w:ascii="仿宋_GB2312" w:hAnsi="仿宋_GB2312" w:eastAsia="仿宋_GB2312" w:cs="仿宋_GB2312"/>
          <w:sz w:val="32"/>
          <w:szCs w:val="32"/>
        </w:rPr>
        <w:t>说法评理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平台规范化建设实施方案》</w:t>
      </w:r>
      <w:r>
        <w:rPr>
          <w:rFonts w:hint="eastAsia" w:ascii="仿宋_GB2312" w:hAnsi="仿宋_GB2312" w:eastAsia="仿宋_GB2312" w:cs="仿宋_GB2312"/>
          <w:sz w:val="32"/>
          <w:szCs w:val="32"/>
          <w:lang w:eastAsia="zh-CN"/>
        </w:rPr>
        <w:t>，紧密围绕</w:t>
      </w:r>
      <w:r>
        <w:rPr>
          <w:rFonts w:hint="eastAsia" w:ascii="仿宋_GB2312" w:hAnsi="仿宋_GB2312" w:eastAsia="仿宋_GB2312" w:cs="仿宋_GB2312"/>
          <w:sz w:val="32"/>
          <w:szCs w:val="32"/>
          <w:lang w:val="en-US" w:eastAsia="zh-CN"/>
        </w:rPr>
        <w:t>“四降、三不、两上升”的工作目标，依托</w:t>
      </w:r>
      <w:r>
        <w:rPr>
          <w:rFonts w:hint="eastAsia" w:ascii="仿宋_GB2312" w:hAnsi="仿宋_GB2312" w:eastAsia="仿宋_GB2312" w:cs="仿宋_GB2312"/>
          <w:sz w:val="32"/>
          <w:szCs w:val="32"/>
          <w:highlight w:val="none"/>
          <w:lang w:val="en-US" w:eastAsia="zh-CN"/>
        </w:rPr>
        <w:t>镇、村两级的“一站式接收、一揽子调处、全链条解决”矛盾纠纷多元化解工作体系，合力着力解决群众的操心事、烦心事、揪心事，通过情理法并用方式，从源头预防和化解矛盾纠纷，实现诉源治理、法律监督、主动警务、人民调解、信访化解、接诉即办</w:t>
      </w:r>
      <w:r>
        <w:rPr>
          <w:rFonts w:hint="eastAsia" w:ascii="仿宋_GB2312" w:hAnsi="仿宋_GB2312" w:eastAsia="仿宋_GB2312" w:cs="仿宋_GB2312"/>
          <w:sz w:val="32"/>
          <w:szCs w:val="32"/>
        </w:rPr>
        <w:t>。</w:t>
      </w:r>
    </w:p>
    <w:p w14:paraId="67430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规范权力运行，提升依法行政水平</w:t>
      </w:r>
    </w:p>
    <w:p w14:paraId="153A0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完善决策机制，筑牢法治防线</w:t>
      </w:r>
    </w:p>
    <w:p w14:paraId="7FF95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严格执行重大行政决策程序规定，健全公众参与、风险评估、合法性审查、集体讨论决定的决策机制。凡涉及全镇发展规划、重大项目建设、民生保障等重要事项，均由法律顾问和司法所进行合法性审查，确保决策于法有据。完善行政规范性文件制定程序，加强对规范性文件的起草、审核、公布、备案全流程管理，定期开展规范性文件清理工作，确保文件内容与上位法精神一致、与改革发展需要适应。建立行政协议合法性审核机制，防范行政决策和合同履约风险。</w:t>
      </w:r>
      <w:r>
        <w:rPr>
          <w:rFonts w:hint="eastAsia" w:ascii="仿宋_GB2312" w:hAnsi="仿宋_GB2312" w:eastAsia="仿宋_GB2312" w:cs="仿宋_GB2312"/>
          <w:sz w:val="32"/>
          <w:szCs w:val="32"/>
          <w:lang w:val="en-US" w:eastAsia="zh-CN"/>
        </w:rPr>
        <w:t>依法接收行政复议申请，重视行政应诉工作，依法履行出庭应诉职责，规范做好答复举证工作，严格执行行政复议决定，切实维护群众合法权益，不断提升依法行政水平。</w:t>
      </w:r>
    </w:p>
    <w:p w14:paraId="24335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2.梳理</w:t>
      </w:r>
      <w:r>
        <w:rPr>
          <w:rFonts w:hint="eastAsia" w:ascii="仿宋_GB2312" w:hAnsi="仿宋_GB2312" w:eastAsia="仿宋_GB2312" w:cs="仿宋_GB2312"/>
          <w:sz w:val="32"/>
          <w:szCs w:val="32"/>
          <w:lang w:eastAsia="zh-CN"/>
        </w:rPr>
        <w:t>履职事项</w:t>
      </w:r>
      <w:r>
        <w:rPr>
          <w:rFonts w:hint="eastAsia" w:ascii="仿宋_GB2312" w:hAnsi="仿宋_GB2312" w:eastAsia="仿宋_GB2312" w:cs="仿宋_GB2312"/>
          <w:sz w:val="32"/>
          <w:szCs w:val="32"/>
        </w:rPr>
        <w:t>清单，优化政府职能</w:t>
      </w:r>
    </w:p>
    <w:p w14:paraId="3F02F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在区委编办领导下，我镇有序推进乡镇履职事项清单工作，认真梳理工作事项，按要求进行分类汇总，科学编制本镇履职事项清单。严格落实</w:t>
      </w:r>
      <w:r>
        <w:rPr>
          <w:rFonts w:hint="eastAsia" w:ascii="仿宋_GB2312" w:hAnsi="仿宋_GB2312" w:eastAsia="仿宋_GB2312" w:cs="仿宋_GB2312"/>
          <w:sz w:val="32"/>
          <w:szCs w:val="32"/>
          <w:lang w:eastAsia="zh-CN"/>
        </w:rPr>
        <w:t>履职事项</w:t>
      </w:r>
      <w:r>
        <w:rPr>
          <w:rFonts w:hint="eastAsia" w:ascii="仿宋_GB2312" w:hAnsi="仿宋_GB2312" w:eastAsia="仿宋_GB2312" w:cs="仿宋_GB2312"/>
          <w:sz w:val="32"/>
          <w:szCs w:val="32"/>
        </w:rPr>
        <w:t>清单制度，根据机构职能调整情况，及时动态调整权责清单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政府组织结构，理顺部门职责关系，推动部门间协调协同、高效履职，避免职能交叉、推诿扯皮。目前，全镇共完成基本事项清单128项、配合事项清单68项、上收事项清单52项，进一步厘清了区镇两级权责边界，让基层履职边界更加清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小马拉大车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问题得到初步缓解。目前，未发现不按清单履职情况，未发生因履职不清引发的信访举报，履职事项清单在规范基层治理、提升履职效能中的基础性作用逐步显现。</w:t>
      </w:r>
    </w:p>
    <w:p w14:paraId="039C5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强化执法监督，规范执法行为</w:t>
      </w:r>
    </w:p>
    <w:p w14:paraId="074F7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深入贯彻落实《行政执法监督条例》，建立健全行政执法协调监督工作体系，由司法所协助开展行政执法监督具体工作。严格执行行政执法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三项制度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，规范执法程序和执法文书。聚焦生态保护、安全生产、民生保障等重点领域，</w:t>
      </w:r>
      <w:r>
        <w:rPr>
          <w:rFonts w:hint="eastAsia" w:ascii="仿宋_GB2312" w:hAnsi="仿宋_GB2312" w:eastAsia="仿宋_GB2312" w:cs="仿宋_GB2312"/>
          <w:sz w:val="32"/>
          <w:szCs w:val="32"/>
          <w:lang w:eastAsia="zh-CN"/>
        </w:rPr>
        <w:t>围绕巩固非法砂石料倒载点专项整治成效、吸取2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28房山区液化石油气爆燃事故教训等主题，</w:t>
      </w:r>
      <w:r>
        <w:rPr>
          <w:rFonts w:hint="eastAsia" w:ascii="仿宋_GB2312" w:hAnsi="仿宋_GB2312" w:eastAsia="仿宋_GB2312" w:cs="仿宋_GB2312"/>
          <w:sz w:val="32"/>
          <w:szCs w:val="32"/>
        </w:rPr>
        <w:t>开展行政执法突出问题专项治理。</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高岭镇</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执法队共开展执法检查549次，立案102件，其中简易程序立案93起，一般程序立案20件。</w:t>
      </w:r>
    </w:p>
    <w:p w14:paraId="3DE627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接受法纪监督，筑牢法治防线</w:t>
      </w:r>
    </w:p>
    <w:p w14:paraId="72B002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镇始终把接受监督作为规范行政权力、推进法治政府建设的重要保障，自觉接受镇人大法律监督、工作监督，推动依法行政与权力监督同向发力、同频共振。坚决扛起全面从严治党主体责任，将法治建设、行政执法、项目审批、资金使用、基层治理等关键环节纳入纪检监察重点监督范围，常态化开展廉政风险排查与作风督查。严格落实中央八项规定精神，强化干部法治教育与纪律约束，以刚性监督确保行政权力在法治轨道、纪律框架内规范运行。</w:t>
      </w:r>
    </w:p>
    <w:p w14:paraId="54362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深化改革创新，优化法治营商环境</w:t>
      </w:r>
    </w:p>
    <w:p w14:paraId="3A7E6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推进政务服务，提升便民效能</w:t>
      </w:r>
    </w:p>
    <w:p w14:paraId="0E2D5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完善镇、村两级政务服务体系，推动更多政务服务事项向基层下沉，实现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小事不出村、大事不出镇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。健全首问负责、一次告知、一窗受理、自助办理等工作机制，推动一般事项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不见面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办理、复杂事项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一次性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办理。完善政务服务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好差评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制度，强化评价结果应用，持续优化服务流程、提升服务质量，有效解决了群众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办事繁、办事慢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不断增强企业群众办事获得感。</w:t>
      </w:r>
    </w:p>
    <w:p w14:paraId="6F2D3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2.做实政务公开，护航民生民利</w:t>
      </w:r>
    </w:p>
    <w:p w14:paraId="73F4C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2025年，我镇通过政府门户网站累计主动公开政府信息177条，涉及社会救助、营商环境动态、法治政府建设、水库移民后期扶持资金发放名单等重点领域。所有法定公开内容均按时发布，其中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镇街概况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栏目下的区域风采、工作动态等信息实现每周更新，及时反映本镇发展近况与地域特色，持续提升政府工作透明度与公众知情权。共受理政府信息公开申请17件，办理上年转结政府信息公开申请0件，结转下年度继续办理政府信息公开申请数量1件，总计办理17件，通过依法依规、准确及时</w:t>
      </w:r>
      <w:r>
        <w:rPr>
          <w:rFonts w:hint="eastAsia" w:ascii="仿宋_GB2312" w:hAnsi="仿宋_GB2312" w:eastAsia="仿宋_GB2312" w:cs="仿宋_GB2312"/>
          <w:sz w:val="32"/>
          <w:szCs w:val="32"/>
          <w:highlight w:val="none"/>
          <w:lang w:eastAsia="zh-CN"/>
        </w:rPr>
        <w:t>地</w:t>
      </w:r>
      <w:r>
        <w:rPr>
          <w:rFonts w:hint="eastAsia" w:ascii="仿宋_GB2312" w:hAnsi="仿宋_GB2312" w:eastAsia="仿宋_GB2312" w:cs="仿宋_GB2312"/>
          <w:sz w:val="32"/>
          <w:szCs w:val="32"/>
          <w:highlight w:val="none"/>
        </w:rPr>
        <w:t>回</w:t>
      </w:r>
      <w:bookmarkStart w:id="0" w:name="_GoBack"/>
      <w:bookmarkEnd w:id="0"/>
      <w:r>
        <w:rPr>
          <w:rFonts w:hint="eastAsia" w:ascii="仿宋_GB2312" w:hAnsi="仿宋_GB2312" w:eastAsia="仿宋_GB2312" w:cs="仿宋_GB2312"/>
          <w:sz w:val="32"/>
          <w:szCs w:val="32"/>
          <w:highlight w:val="none"/>
        </w:rPr>
        <w:t>应，有效保障申请人合法权益，增强政府公信力和群众满意度。</w:t>
      </w:r>
    </w:p>
    <w:p w14:paraId="0D0B9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强化法治保障，服务发展大局</w:t>
      </w:r>
    </w:p>
    <w:p w14:paraId="2C739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密云区生态保护和高质量发展主线，运用法治方式破解发展难题。加强对辖区内生态环境保护、乡村产业发展、基础设施建设等重点工作的法治保障，依法规范各类市场主体经营行为，严厉打击破坏生态环境、违法占地、建筑垃圾乱堆乱放等违法违规行为。依托公共法律服务体系，为辖区企业提供法律咨询、合同审查、纠纷调解等法律服务，帮助企业防范法律风险、化解矛盾纠纷，助力企业健康发展。</w:t>
      </w:r>
    </w:p>
    <w:p w14:paraId="10733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深化法治治理，提升基层治理效能</w:t>
      </w:r>
    </w:p>
    <w:p w14:paraId="74EDE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完善治理体系，夯实基层基础</w:t>
      </w:r>
    </w:p>
    <w:p w14:paraId="40BE6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构建简约高效的基层管理体制，实行扁平化和网格化管理，推动资源、服务、管理下沉到基层。深化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说法评理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平台规范化建设，推动矛盾纠纷多元化解与基层治理深度融合，健全人民调解、行政调解、司法调解联动工作体系。</w:t>
      </w:r>
      <w:r>
        <w:rPr>
          <w:rFonts w:hint="eastAsia" w:ascii="仿宋_GB2312" w:hAnsi="仿宋_GB2312" w:eastAsia="仿宋_GB2312" w:cs="仿宋_GB2312"/>
          <w:sz w:val="32"/>
          <w:szCs w:val="32"/>
          <w:lang w:eastAsia="zh-CN"/>
        </w:rPr>
        <w:t>进一步扩充</w:t>
      </w:r>
      <w:r>
        <w:rPr>
          <w:rFonts w:hint="eastAsia" w:ascii="仿宋_GB2312" w:hAnsi="仿宋_GB2312" w:eastAsia="仿宋_GB2312" w:cs="仿宋_GB2312"/>
          <w:sz w:val="32"/>
          <w:szCs w:val="32"/>
        </w:rPr>
        <w:t>村法律顾问、人民调解员、法治明白人</w:t>
      </w:r>
      <w:r>
        <w:rPr>
          <w:rFonts w:hint="eastAsia" w:ascii="仿宋_GB2312" w:hAnsi="仿宋_GB2312" w:eastAsia="仿宋_GB2312" w:cs="仿宋_GB2312"/>
          <w:sz w:val="32"/>
          <w:szCs w:val="32"/>
          <w:lang w:eastAsia="zh-CN"/>
        </w:rPr>
        <w:t>等队伍力量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壮大</w:t>
      </w:r>
      <w:r>
        <w:rPr>
          <w:rFonts w:hint="eastAsia" w:ascii="仿宋_GB2312" w:hAnsi="仿宋_GB2312" w:eastAsia="仿宋_GB2312" w:cs="仿宋_GB2312"/>
          <w:sz w:val="32"/>
          <w:szCs w:val="32"/>
        </w:rPr>
        <w:t>基层法治服务团队，为群众提供便捷高效的法治服务。加强基层法治文化阵地建设，推进村普法阵地全覆盖，营造浓厚法治氛围。</w:t>
      </w:r>
    </w:p>
    <w:p w14:paraId="5D076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化解矛盾纠纷，维护社会稳定</w:t>
      </w:r>
    </w:p>
    <w:p w14:paraId="4E113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畅通群众诉求表达渠道，整合政务服务便民热线、信访举报、网络投诉等平台资源，建立矛盾纠纷一站式接收、一揽子调处、全链条解决的工作机制。聚焦婚姻家庭、邻里关系、土地承包、劳务纠纷等常见矛盾，发挥人民调解第一道防线作用，及时就地化解矛盾纠纷。加强对电信网络诈骗等突出违法犯罪的法治宣传和打击治理，常态化开展扫黑</w:t>
      </w:r>
      <w:r>
        <w:rPr>
          <w:rFonts w:hint="eastAsia" w:ascii="仿宋_GB2312" w:hAnsi="仿宋_GB2312" w:eastAsia="仿宋_GB2312" w:cs="仿宋_GB2312"/>
          <w:sz w:val="32"/>
          <w:szCs w:val="32"/>
          <w:highlight w:val="none"/>
        </w:rPr>
        <w:t>除恶斗争，深化平安校园、平安村建设，完善社会治安整体防控体系，维护辖区和谐稳定。全年</w:t>
      </w:r>
      <w:r>
        <w:rPr>
          <w:rFonts w:hint="eastAsia" w:ascii="仿宋_GB2312" w:hAnsi="仿宋_GB2312" w:eastAsia="仿宋_GB2312" w:cs="仿宋_GB2312"/>
          <w:sz w:val="32"/>
          <w:szCs w:val="32"/>
          <w:highlight w:val="none"/>
          <w:lang w:eastAsia="zh-CN"/>
        </w:rPr>
        <w:t>共参与矛盾纠纷化解</w:t>
      </w:r>
      <w:r>
        <w:rPr>
          <w:rFonts w:hint="eastAsia" w:ascii="仿宋_GB2312" w:hAnsi="仿宋_GB2312" w:eastAsia="仿宋_GB2312" w:cs="仿宋_GB2312"/>
          <w:sz w:val="32"/>
          <w:szCs w:val="32"/>
          <w:highlight w:val="none"/>
          <w:lang w:val="en-US" w:eastAsia="zh-CN"/>
        </w:rPr>
        <w:t>46起，</w:t>
      </w:r>
      <w:r>
        <w:rPr>
          <w:rFonts w:hint="eastAsia" w:ascii="仿宋_GB2312" w:hAnsi="仿宋_GB2312" w:eastAsia="仿宋_GB2312" w:cs="仿宋_GB2312"/>
          <w:sz w:val="32"/>
          <w:szCs w:val="32"/>
          <w:highlight w:val="none"/>
        </w:rPr>
        <w:t>成功调处</w:t>
      </w:r>
      <w:r>
        <w:rPr>
          <w:rFonts w:hint="eastAsia" w:ascii="仿宋_GB2312" w:hAnsi="仿宋_GB2312" w:eastAsia="仿宋_GB2312" w:cs="仿宋_GB2312"/>
          <w:sz w:val="32"/>
          <w:szCs w:val="32"/>
          <w:highlight w:val="none"/>
          <w:lang w:val="en-US" w:eastAsia="zh-CN"/>
        </w:rPr>
        <w:t>39起</w:t>
      </w:r>
      <w:r>
        <w:rPr>
          <w:rFonts w:hint="eastAsia" w:ascii="仿宋_GB2312" w:hAnsi="仿宋_GB2312" w:eastAsia="仿宋_GB2312" w:cs="仿宋_GB2312"/>
          <w:sz w:val="32"/>
          <w:szCs w:val="32"/>
          <w:highlight w:val="none"/>
        </w:rPr>
        <w:t>。</w:t>
      </w:r>
    </w:p>
    <w:p w14:paraId="78A02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推进普法宣传，营造法治氛围</w:t>
      </w:r>
    </w:p>
    <w:p w14:paraId="1697C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一年来，高岭镇司法所持续深化普法宣传工作，联合镇域职能科室、村居法律顾问、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法律明白人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多方力量，创新普法形式、拓宽覆盖范围，以精准化、常态化宣传推动法治理念深入人心。截至目前，全镇共开展各类法治宣传活动9场次，累计发放宣传资料1000余份，取得良好社会成效。一是紧抓关键节点集中宣传，依托</w:t>
      </w:r>
      <w:r>
        <w:rPr>
          <w:rFonts w:hint="eastAsia" w:ascii="仿宋_GB2312" w:hAnsi="仿宋_GB2312" w:eastAsia="仿宋_GB2312" w:cs="仿宋_GB2312"/>
          <w:sz w:val="32"/>
          <w:szCs w:val="32"/>
          <w:lang w:eastAsia="zh-CN"/>
        </w:rPr>
        <w:t>“3•15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消费者权益日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国家安全日、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”国家宪法宣传日</w:t>
      </w:r>
      <w:r>
        <w:rPr>
          <w:rFonts w:hint="eastAsia" w:ascii="仿宋_GB2312" w:hAnsi="仿宋_GB2312" w:eastAsia="仿宋_GB2312" w:cs="仿宋_GB2312"/>
          <w:sz w:val="32"/>
          <w:szCs w:val="32"/>
        </w:rPr>
        <w:t>等重要时间节点，联合镇信访办、综治办、派出所、工会、妇联、市监所等相关科室，开展主题鲜明、内容丰富的系列普法宣传活动，聚焦群众高频关注的法律问题答疑解惑。二是深化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送法进村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精准服务，针对矛盾纠纷集中、法律咨询需求突出的行政村，专门邀请检察院业务骨干及专业律师下沉一线，开展专题法治讲座。结合当前潮河流域耕地流转、25</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洪水灾后重建等重点工作，用通俗语言讲解与村民生产生活密切相关的法律法规，现场回应群众关切、化解思想疑虑，让普法宣传更接地气、更具实效，切实把法治服务送到群众家门口。</w:t>
      </w:r>
    </w:p>
    <w:p w14:paraId="13B43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bCs/>
          <w:color w:val="auto"/>
          <w:sz w:val="32"/>
          <w:szCs w:val="32"/>
          <w:highlight w:val="none"/>
          <w:lang w:val="en-US" w:eastAsia="zh-CN"/>
        </w:rPr>
        <w:t>法治政府建设中存在的不足</w:t>
      </w:r>
    </w:p>
    <w:p w14:paraId="39C34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岭镇法治政府建设取得阶段性成效，但对照首都法治政府建设首善标准和群众对法治建设的新期待，仍存在一些不足：一是法治建设与中心工作深度融合的力度有待加强，运用法治方式破解生态保护、乡村振兴等领域难题的能力仍需提升；二是基层行政执法队伍专业化水平有待提高，部分执法人员法治素养和业务能力与新形势新要求不相适应；三是法治宣传教育的针对性和实效性仍需增强，群众法治意识和法治素养有待进一步提升；四是矛盾纠纷多元化解机制仍需完善，基层法治服务供给与群众需求仍有差距。</w:t>
      </w:r>
    </w:p>
    <w:p w14:paraId="20ABE1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三、2024年党政主要负责人履行推进法治建设第一责任人职责情况</w:t>
      </w:r>
    </w:p>
    <w:p w14:paraId="0045E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2025年，高岭镇党政主要负责人锚定基层法治建设核心使命，以习近平法治思想为引领，紧扣市区法治建设部署，深耕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职责，将法治融入乡村治理、民生保障全链条，为全镇高质量发展筑牢法治根基。</w:t>
      </w:r>
    </w:p>
    <w:p w14:paraId="4791A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一是压实主体责任，统筹法治推进。坚持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四个亲自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工作机制，将法治建设与乡村振兴、基层治理同谋划、同考核，健全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党委领导、政府落实、上下联动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工作体系，精准破解基层法治推进中的堵点难点，确保责任落地见效。</w:t>
      </w:r>
    </w:p>
    <w:p w14:paraId="5DE19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二是深化依法治理，护航基层实务。升级法律顾问效能，聚焦土地流转、合同签订、纠纷化解等基层高频事务，强化重大决策合法性审查与合规指导，推动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转化为破解民生难题、规范基层运行的实际成效。</w:t>
      </w:r>
    </w:p>
    <w:p w14:paraId="39B35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三是建强法治队伍，厚植法治根基。抓牢领导干部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关键少数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，深化会前学法、案例教学等机制，重点普及与基层工作密切相关的法律法规，同步培育村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法律明白人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队伍，推动法治思维转化为基层干部履职能力，让法治成为基层治理的“硬支撑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与群众安心的“定心丸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07D25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bCs/>
          <w:color w:val="auto"/>
          <w:sz w:val="32"/>
          <w:szCs w:val="32"/>
          <w:highlight w:val="none"/>
          <w:lang w:val="en-US" w:eastAsia="zh-CN"/>
        </w:rPr>
        <w:t>四、2026年推进法治政府建设的主要安排</w:t>
      </w:r>
    </w:p>
    <w:p w14:paraId="48DD94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2026年，高岭镇将坚持以习近平法治思想为指导，持续巩固2025年工作成果，聚焦问题短板，狠抓工作落实，推动法治政府建设再上新台阶。</w:t>
      </w:r>
    </w:p>
    <w:p w14:paraId="5E831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（一）持续强化政治引领，夯实法治建设根基</w:t>
      </w:r>
    </w:p>
    <w:p w14:paraId="2A0376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深入学习贯彻习近平法治思想和</w:t>
      </w:r>
      <w:r>
        <w:rPr>
          <w:rFonts w:hint="eastAsia" w:ascii="仿宋_GB2312" w:hAnsi="仿宋_GB2312" w:eastAsia="仿宋_GB2312" w:cs="仿宋_GB2312"/>
          <w:sz w:val="32"/>
          <w:szCs w:val="32"/>
          <w:lang w:eastAsia="zh-CN"/>
        </w:rPr>
        <w:t>党的二十大和二十届历次全会精神</w:t>
      </w:r>
      <w:r>
        <w:rPr>
          <w:rFonts w:hint="eastAsia" w:ascii="仿宋_GB2312" w:hAnsi="仿宋_GB2312" w:eastAsia="仿宋_GB2312" w:cs="仿宋_GB2312"/>
          <w:sz w:val="32"/>
          <w:szCs w:val="32"/>
        </w:rPr>
        <w:t>，健全常态化学习机制，不断提升党员干部法治素养和依法履职能力。压实法治建设主体责任，完善考核评价体系，推动法治建设各项任务落地见效。深化法治示范创建成果，打造更多具有高岭特色的法治建设亮点。</w:t>
      </w:r>
    </w:p>
    <w:p w14:paraId="49055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（二）持续规范权力运行，提升依法行政质效</w:t>
      </w:r>
    </w:p>
    <w:p w14:paraId="4BDC7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进一步完善重大行政决策程序，强化合法性审查和风险评估，提升决策科学化、民主化、法治化水平。深化行政执法规范化建设，加强执法人员培训，严格落实行政执法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三项制度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，健全行政执法监督机制，不断提升执法质量和效能。</w:t>
      </w:r>
    </w:p>
    <w:p w14:paraId="40134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（三）持续深化改革创新，优化法治服务环境</w:t>
      </w:r>
    </w:p>
    <w:p w14:paraId="1FC29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持续推进政务服务提质增效，深化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放管服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改革，进一步优化法治化营商环境。加强公共法律服务体系建设，扩大法律服务覆盖面，提升服务精准度和实效性。创新普法宣传教育方式，打造特色普法品牌，不断提升群众法治获得感。</w:t>
      </w:r>
    </w:p>
    <w:p w14:paraId="662EA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（四）持续深化基层治理，筑牢平安法治防线</w:t>
      </w:r>
    </w:p>
    <w:p w14:paraId="011172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完善矛盾纠纷多元化解机制，深化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说法评理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平台建设，提升基层矛盾化解能力。加强基层法治文化阵地建设，推动法治建设与基层治理深度融合。强化科技赋能，推进法治建设数字化、智能化转型，提升基层治理现代化水平。</w:t>
      </w:r>
    </w:p>
    <w:p w14:paraId="7EFE6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高岭镇将始终坚持以人民为中心的发展思想，以更高标准、更实举措推进法治政府建设，为密云区创建全国法治政府建设示范区、建设和谐宜居之都作出高岭贡献</w:t>
      </w:r>
      <w:r>
        <w:rPr>
          <w:rFonts w:hint="eastAsia" w:ascii="仿宋_GB2312" w:hAnsi="仿宋_GB2312" w:eastAsia="仿宋_GB2312" w:cs="仿宋_GB2312"/>
          <w:sz w:val="32"/>
          <w:szCs w:val="32"/>
          <w:lang w:eastAsia="zh-CN"/>
        </w:rPr>
        <w:t>。</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383A53-B9D5-4C21-BD53-025A72C3F3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10600010101010101"/>
    <w:charset w:val="86"/>
    <w:family w:val="auto"/>
    <w:pitch w:val="default"/>
    <w:sig w:usb0="00000001" w:usb1="080E0000" w:usb2="00000000" w:usb3="00000000" w:csb0="00040000" w:csb1="00000000"/>
    <w:embedRegular r:id="rId2" w:fontKey="{6824E32C-A581-4C44-BF86-5CE1B936971F}"/>
  </w:font>
  <w:font w:name="仿宋_GB2312">
    <w:panose1 w:val="02010609030101010101"/>
    <w:charset w:val="86"/>
    <w:family w:val="auto"/>
    <w:pitch w:val="default"/>
    <w:sig w:usb0="00000001" w:usb1="080E0000" w:usb2="00000000" w:usb3="00000000" w:csb0="00040000" w:csb1="00000000"/>
    <w:embedRegular r:id="rId3" w:fontKey="{2CBB7E67-09E0-449E-AB01-A7ACF6453359}"/>
  </w:font>
  <w:font w:name="楷体_GB2312">
    <w:panose1 w:val="02010609030101010101"/>
    <w:charset w:val="86"/>
    <w:family w:val="auto"/>
    <w:pitch w:val="default"/>
    <w:sig w:usb0="00000001" w:usb1="080E0000" w:usb2="00000000" w:usb3="00000000" w:csb0="00040000" w:csb1="00000000"/>
    <w:embedRegular r:id="rId4" w:fontKey="{98BDA093-55A7-475A-A19E-EFD0CECF0615}"/>
  </w:font>
  <w:font w:name="Segoe UI">
    <w:panose1 w:val="020B0502040204020203"/>
    <w:charset w:val="00"/>
    <w:family w:val="auto"/>
    <w:pitch w:val="default"/>
    <w:sig w:usb0="E4002EFF" w:usb1="C000E47F" w:usb2="00000009" w:usb3="00000000" w:csb0="200001FF" w:csb1="00000000"/>
  </w:font>
  <w:font w:name="WPSEMBED27">
    <w:panose1 w:val="02010609030101010101"/>
    <w:charset w:val="86"/>
    <w:family w:val="auto"/>
    <w:pitch w:val="default"/>
    <w:sig w:usb0="00000001" w:usb1="080E0000" w:usb2="00000000" w:usb3="00000000" w:csb0="00040000" w:csb1="00000000"/>
  </w:font>
  <w:font w:name="WPSEMBED28">
    <w:panose1 w:val="02010609030101010101"/>
    <w:charset w:val="86"/>
    <w:family w:val="auto"/>
    <w:pitch w:val="default"/>
    <w:sig w:usb0="00000001" w:usb1="080E0000" w:usb2="00000000" w:usb3="00000000" w:csb0="00040000" w:csb1="0000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3B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8C89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28C89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12769"/>
    <w:rsid w:val="02122EB6"/>
    <w:rsid w:val="0BE74F15"/>
    <w:rsid w:val="104635D8"/>
    <w:rsid w:val="11FF551A"/>
    <w:rsid w:val="149D101A"/>
    <w:rsid w:val="18367012"/>
    <w:rsid w:val="20A15D31"/>
    <w:rsid w:val="21C77D00"/>
    <w:rsid w:val="250F3191"/>
    <w:rsid w:val="2A412769"/>
    <w:rsid w:val="2CB019BB"/>
    <w:rsid w:val="2E2F4AEC"/>
    <w:rsid w:val="32CC4622"/>
    <w:rsid w:val="4A702647"/>
    <w:rsid w:val="4CF9393E"/>
    <w:rsid w:val="591A24CC"/>
    <w:rsid w:val="5A01518A"/>
    <w:rsid w:val="698023B7"/>
    <w:rsid w:val="6B840AC5"/>
    <w:rsid w:val="716F0FC1"/>
    <w:rsid w:val="7C52568F"/>
    <w:rsid w:val="7EF95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4913</Words>
  <Characters>4997</Characters>
  <Lines>0</Lines>
  <Paragraphs>0</Paragraphs>
  <TotalTime>0</TotalTime>
  <ScaleCrop>false</ScaleCrop>
  <LinksUpToDate>false</LinksUpToDate>
  <CharactersWithSpaces>4997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2026-01-06T02:26:00Z</dcterms:created>
  <dc:creator>WPS_1696920977</dc:creator>
  <cp:lastModifiedBy>Coca Cola</cp:lastModifiedBy>
  <cp:lastPrinted>2026-02-03T03:14:00Z</cp:lastPrinted>
  <dcterms:modified xsi:type="dcterms:W3CDTF">2026-02-28T05:08:15Z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B70000C0ECAB4D0384417480C2146D25_11</vt:lpwstr>
  </property>
  <property fmtid="{D5CDD505-2E9C-101B-9397-08002B2CF9AE}" pid="4" name="KSOTemplateDocerSaveRecord">
    <vt:lpwstr>eyJoZGlkIjoiODY4OTc2ZTNkYTY5OTRjYWY4ZWFiMzBhNjYzZjcxOTEiLCJ1c2VySWQiOiI0Mzc3MTgzNDAifQ==</vt:lpwstr>
  </property>
</Properties>
</file>