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113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牢记“看北京首先要从政治上看”的要求，深入学习贯彻党的二十大精神，坚决落实中央、市委市政府决策部署，深刻领悟“两个确立”的决定性意义，增强“四个意识”、坚定“四个自信”、做到“两个维护”，凡事从政治上考量、在大局下行事，不断提高政治判断力、政治领悟力、政治执行力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完成全年学习教育任务目标。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完成工程总体目标的90.0%。本月学习习近平总书记关于北京工作的重要讲话精神。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3B66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2023-12-01T14:54:52Z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