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600" w:lineRule="exact"/>
        <w:ind w:left="-199" w:leftChars="-95" w:right="-92" w:rightChars="-44" w:firstLine="0" w:firstLineChars="0"/>
        <w:jc w:val="center"/>
        <w:rPr>
          <w:rFonts w:hint="eastAsia" w:ascii="华文中宋" w:hAnsi="华文中宋" w:eastAsia="华文中宋"/>
          <w:sz w:val="32"/>
          <w:szCs w:val="32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2"/>
          <w:szCs w:val="32"/>
          <w:lang w:eastAsia="zh-CN"/>
        </w:rPr>
        <w:t>北京市密云区大城子中心幼儿园教学设备补充项目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600" w:lineRule="exact"/>
        <w:ind w:left="-199" w:leftChars="-95" w:right="-92" w:rightChars="-44" w:firstLine="0" w:firstLineChars="0"/>
        <w:jc w:val="center"/>
        <w:rPr>
          <w:rFonts w:ascii="华文中宋" w:hAnsi="华文中宋" w:eastAsia="华文中宋"/>
          <w:sz w:val="32"/>
          <w:szCs w:val="32"/>
        </w:rPr>
      </w:pPr>
      <w:bookmarkStart w:id="14" w:name="_GoBack"/>
      <w:bookmarkEnd w:id="14"/>
      <w:r>
        <w:rPr>
          <w:rFonts w:hint="eastAsia" w:ascii="华文中宋" w:hAnsi="华文中宋" w:eastAsia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第一包、第二包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）</w:t>
      </w:r>
      <w:r>
        <w:rPr>
          <w:rFonts w:hint="eastAsia" w:ascii="华文中宋" w:hAnsi="华文中宋" w:eastAsia="华文中宋"/>
          <w:sz w:val="32"/>
          <w:szCs w:val="32"/>
        </w:rPr>
        <w:t>中标公告</w:t>
      </w:r>
      <w:bookmarkEnd w:id="0"/>
      <w:bookmarkEnd w:id="1"/>
    </w:p>
    <w:p>
      <w:pPr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一、采购编号：</w:t>
      </w:r>
      <w:r>
        <w:rPr>
          <w:rFonts w:hint="eastAsia" w:ascii="黑体" w:hAnsi="黑体" w:eastAsia="黑体" w:cs="黑体"/>
          <w:lang w:eastAsia="zh-CN"/>
        </w:rPr>
        <w:t>ZCGH-ZB-202209012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二、项目名称：</w:t>
      </w:r>
      <w:r>
        <w:rPr>
          <w:rFonts w:hint="eastAsia" w:ascii="黑体" w:hAnsi="黑体" w:eastAsia="黑体" w:cs="黑体"/>
          <w:lang w:eastAsia="zh-CN"/>
        </w:rPr>
        <w:t>北京市密云区大城子中心幼儿园教学设备补充项目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三、中标信息：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第一包供应商名称：智学量子（北京）信息技术有限公司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第一包供应商地址：北京市密云区新北路15号投资促进局办公楼205室-117(投资促进局集中办公区)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第一包中标金额：¥1,001,500.00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第二包供应商名称：江苏宝乐实业有限公司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第二包供应商地址：宝应县曹甸工业园区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第二包中标金额：¥1,055,852.00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四、主要标的信息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详见附件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五、评审专家名单：</w:t>
      </w:r>
      <w:r>
        <w:rPr>
          <w:rFonts w:hint="eastAsia" w:ascii="黑体" w:hAnsi="黑体" w:eastAsia="黑体" w:cs="黑体"/>
          <w:color w:val="auto"/>
          <w:lang w:eastAsia="zh-CN"/>
        </w:rPr>
        <w:t>袁建水、潘枫、耿秋洁、李国平、刘德成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六、代理服务收费标准及金额：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服务费金额：共计3.6757万元；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第一包服务费：1.80</w:t>
      </w:r>
      <w:r>
        <w:rPr>
          <w:rFonts w:hint="eastAsia" w:ascii="黑体" w:hAnsi="黑体" w:eastAsia="黑体" w:cs="黑体"/>
          <w:color w:val="auto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第二包服务费：1.8737万元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收费标准：参考“计价格【2020】1980号文”收取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九、凡对本次公告内容提出询问，请按以下方式联系。</w:t>
      </w:r>
      <w:bookmarkStart w:id="2" w:name="_Toc35393810"/>
      <w:bookmarkStart w:id="3" w:name="_Toc28359023"/>
      <w:bookmarkStart w:id="4" w:name="_Toc35393641"/>
      <w:bookmarkStart w:id="5" w:name="_Toc2835910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1.采购人信息</w:t>
      </w:r>
      <w:bookmarkEnd w:id="2"/>
      <w:bookmarkEnd w:id="3"/>
      <w:bookmarkEnd w:id="4"/>
      <w:bookmarkEnd w:id="5"/>
      <w:bookmarkStart w:id="6" w:name="_Toc28359101"/>
      <w:bookmarkStart w:id="7" w:name="_Toc35393642"/>
      <w:bookmarkStart w:id="8" w:name="_Toc35393811"/>
      <w:bookmarkStart w:id="9" w:name="_Toc283590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名 称: 北京市密云区大城子学校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地 址: 北京市密云区大城子镇大城子村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auto"/>
        </w:rPr>
        <w:t>联系方式: 010-69042660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名称：中承国汇咨询（北京）有限公司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地　址：北京市北京经济技术开发区万源街22号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联系方式：010-53383779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hint="eastAsia" w:ascii="黑体" w:hAnsi="黑体" w:eastAsia="黑体" w:cs="黑体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项目联系人：刘兴龙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电　话：010-53383779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RiNDc0YTM3MjJhM2FjZDY1YTFkNDIwMzJmMDM2ZGMifQ=="/>
  </w:docVars>
  <w:rsids>
    <w:rsidRoot w:val="33EB6383"/>
    <w:rsid w:val="000438CB"/>
    <w:rsid w:val="0009665F"/>
    <w:rsid w:val="000A1AAB"/>
    <w:rsid w:val="0011522C"/>
    <w:rsid w:val="001470C6"/>
    <w:rsid w:val="0015754C"/>
    <w:rsid w:val="002716DA"/>
    <w:rsid w:val="00275E73"/>
    <w:rsid w:val="004571F0"/>
    <w:rsid w:val="00470858"/>
    <w:rsid w:val="004D26A5"/>
    <w:rsid w:val="00550C4B"/>
    <w:rsid w:val="005521F4"/>
    <w:rsid w:val="0055671B"/>
    <w:rsid w:val="00697CE7"/>
    <w:rsid w:val="007D053A"/>
    <w:rsid w:val="007F5F20"/>
    <w:rsid w:val="008401AA"/>
    <w:rsid w:val="00871BB1"/>
    <w:rsid w:val="008F484F"/>
    <w:rsid w:val="00A72EC0"/>
    <w:rsid w:val="00AB494C"/>
    <w:rsid w:val="00AF32B2"/>
    <w:rsid w:val="00B727CA"/>
    <w:rsid w:val="00BE6AAD"/>
    <w:rsid w:val="00C44C81"/>
    <w:rsid w:val="00CC358E"/>
    <w:rsid w:val="00D03029"/>
    <w:rsid w:val="00D60E82"/>
    <w:rsid w:val="00D84268"/>
    <w:rsid w:val="00F07542"/>
    <w:rsid w:val="00FD3B6D"/>
    <w:rsid w:val="01F94CAD"/>
    <w:rsid w:val="031A4559"/>
    <w:rsid w:val="03E90474"/>
    <w:rsid w:val="046037A4"/>
    <w:rsid w:val="04882C17"/>
    <w:rsid w:val="0A252D8B"/>
    <w:rsid w:val="0C967E68"/>
    <w:rsid w:val="0CD62632"/>
    <w:rsid w:val="0FD17D82"/>
    <w:rsid w:val="133B5FEC"/>
    <w:rsid w:val="139B5842"/>
    <w:rsid w:val="13F50227"/>
    <w:rsid w:val="14494F7C"/>
    <w:rsid w:val="186F189F"/>
    <w:rsid w:val="1E24562D"/>
    <w:rsid w:val="1FD02D81"/>
    <w:rsid w:val="21CA3FEE"/>
    <w:rsid w:val="26676DE9"/>
    <w:rsid w:val="2B01288F"/>
    <w:rsid w:val="2D144117"/>
    <w:rsid w:val="32AC24BD"/>
    <w:rsid w:val="33EB6383"/>
    <w:rsid w:val="35B33C05"/>
    <w:rsid w:val="36BE50E8"/>
    <w:rsid w:val="3DDC41E8"/>
    <w:rsid w:val="42BF3C81"/>
    <w:rsid w:val="4370108D"/>
    <w:rsid w:val="45232582"/>
    <w:rsid w:val="469A25E5"/>
    <w:rsid w:val="48B05554"/>
    <w:rsid w:val="491B5CE7"/>
    <w:rsid w:val="4B9C1021"/>
    <w:rsid w:val="4DFB161D"/>
    <w:rsid w:val="502155D8"/>
    <w:rsid w:val="57AF0101"/>
    <w:rsid w:val="59046505"/>
    <w:rsid w:val="5CAB3506"/>
    <w:rsid w:val="5EC25780"/>
    <w:rsid w:val="641C5E2F"/>
    <w:rsid w:val="67766828"/>
    <w:rsid w:val="74115C11"/>
    <w:rsid w:val="7751389E"/>
    <w:rsid w:val="781C71DE"/>
    <w:rsid w:val="78E57F3D"/>
    <w:rsid w:val="7B447055"/>
    <w:rsid w:val="7B820204"/>
    <w:rsid w:val="7D8A0D2C"/>
    <w:rsid w:val="7FA00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51"/>
      </w:tabs>
      <w:snapToGrid w:val="0"/>
      <w:spacing w:before="120" w:after="120" w:line="300" w:lineRule="auto"/>
      <w:ind w:left="851" w:hanging="851"/>
      <w:jc w:val="left"/>
      <w:outlineLvl w:val="3"/>
    </w:pPr>
    <w:rPr>
      <w:rFonts w:ascii="Arial" w:hAnsi="Arial" w:eastAsia="黑体"/>
      <w:b/>
      <w:spacing w:val="20"/>
      <w:sz w:val="24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000000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before"/>
    <w:basedOn w:val="10"/>
    <w:qFormat/>
    <w:uiPriority w:val="0"/>
    <w:rPr>
      <w:shd w:val="clear" w:color="auto" w:fill="E22323"/>
    </w:rPr>
  </w:style>
  <w:style w:type="character" w:customStyle="1" w:styleId="23">
    <w:name w:val="hover5"/>
    <w:basedOn w:val="10"/>
    <w:qFormat/>
    <w:uiPriority w:val="0"/>
    <w:rPr>
      <w:color w:val="0063BA"/>
    </w:rPr>
  </w:style>
  <w:style w:type="character" w:customStyle="1" w:styleId="24">
    <w:name w:val="hover4"/>
    <w:basedOn w:val="10"/>
    <w:qFormat/>
    <w:uiPriority w:val="0"/>
    <w:rPr>
      <w:color w:val="0063BA"/>
    </w:rPr>
  </w:style>
  <w:style w:type="character" w:customStyle="1" w:styleId="25">
    <w:name w:val="margin_right202"/>
    <w:basedOn w:val="10"/>
    <w:qFormat/>
    <w:uiPriority w:val="0"/>
  </w:style>
  <w:style w:type="character" w:customStyle="1" w:styleId="26">
    <w:name w:val="active6"/>
    <w:basedOn w:val="10"/>
    <w:qFormat/>
    <w:uiPriority w:val="0"/>
    <w:rPr>
      <w:color w:val="FFFFFF"/>
      <w:shd w:val="clear" w:color="auto" w:fill="E22323"/>
    </w:rPr>
  </w:style>
  <w:style w:type="character" w:customStyle="1" w:styleId="27">
    <w:name w:val="active5"/>
    <w:basedOn w:val="10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475</Words>
  <Characters>580</Characters>
  <Lines>1</Lines>
  <Paragraphs>1</Paragraphs>
  <TotalTime>25</TotalTime>
  <ScaleCrop>false</ScaleCrop>
  <LinksUpToDate>false</LinksUpToDate>
  <CharactersWithSpaces>632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2020-08-25T07:22:00Z</dcterms:created>
  <dc:creator>MR.韓</dc:creator>
  <cp:lastModifiedBy>MR.韓</cp:lastModifiedBy>
  <dcterms:modified xsi:type="dcterms:W3CDTF">2022-10-10T01:27:54Z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C2F70F6829B14B80826D9B1230D82F9E</vt:lpwstr>
  </property>
</Properties>
</file>