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after="0" w:line="560" w:lineRule="exact"/>
        <w:ind w:left="0" w:leftChars="0" w:firstLine="0" w:firstLineChars="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b w:val="0"/>
          <w:bCs w:val="0"/>
          <w:sz w:val="44"/>
          <w:szCs w:val="44"/>
        </w:rPr>
      </w:pPr>
      <w:r>
        <w:rPr>
          <w:rFonts w:hint="eastAsia" w:ascii="方正小标宋简体" w:hAnsi="方正小标宋简体" w:eastAsia="方正小标宋简体" w:cs="方正小标宋简体"/>
          <w:b w:val="0"/>
          <w:bCs w:val="0"/>
          <w:sz w:val="44"/>
          <w:szCs w:val="44"/>
          <w:lang w:val="en-US" w:eastAsia="zh-CN"/>
        </w:rPr>
        <w:t>北京市密云区人才住房保障办法（试行）</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pPr>
        <w:pStyle w:val="2"/>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jc w:val="center"/>
        <w:textAlignment w:val="auto"/>
        <w:outlineLvl w:val="9"/>
        <w:rPr>
          <w:rFonts w:hint="eastAsia" w:ascii="黑体" w:hAnsi="黑体" w:eastAsia="黑体"/>
          <w:color w:val="000000"/>
          <w:sz w:val="32"/>
          <w:szCs w:val="32"/>
          <w:highlight w:val="none"/>
          <w:shd w:val="clear" w:color="auto" w:fill="auto"/>
        </w:rPr>
      </w:pPr>
      <w:r>
        <w:rPr>
          <w:rFonts w:hint="eastAsia" w:ascii="黑体" w:hAnsi="黑体" w:eastAsia="黑体"/>
          <w:color w:val="000000"/>
          <w:sz w:val="32"/>
          <w:szCs w:val="32"/>
          <w:highlight w:val="none"/>
          <w:shd w:val="clear" w:color="auto" w:fill="auto"/>
          <w:lang w:val="en-US" w:eastAsia="zh-CN"/>
        </w:rPr>
        <w:t xml:space="preserve"> </w:t>
      </w:r>
      <w:r>
        <w:rPr>
          <w:rFonts w:hint="eastAsia" w:ascii="黑体" w:hAnsi="黑体" w:eastAsia="黑体"/>
          <w:color w:val="000000"/>
          <w:sz w:val="32"/>
          <w:szCs w:val="32"/>
          <w:highlight w:val="none"/>
          <w:shd w:val="clear" w:color="auto" w:fill="auto"/>
        </w:rPr>
        <w:t>总</w:t>
      </w:r>
      <w:r>
        <w:rPr>
          <w:rFonts w:hint="eastAsia" w:ascii="黑体" w:eastAsia="黑体"/>
          <w:sz w:val="32"/>
          <w:szCs w:val="32"/>
          <w:highlight w:val="none"/>
          <w:shd w:val="clear" w:color="auto" w:fill="auto"/>
        </w:rPr>
        <w:t>　</w:t>
      </w:r>
      <w:r>
        <w:rPr>
          <w:rFonts w:hint="eastAsia" w:ascii="黑体" w:hAnsi="黑体" w:eastAsia="黑体"/>
          <w:color w:val="000000"/>
          <w:sz w:val="32"/>
          <w:szCs w:val="32"/>
          <w:highlight w:val="none"/>
          <w:shd w:val="clear" w:color="auto" w:fill="auto"/>
        </w:rPr>
        <w:t>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9"/>
        <w:rPr>
          <w:sz w:val="32"/>
          <w:szCs w:val="32"/>
          <w:highlight w:val="none"/>
          <w:shd w:val="clear" w:color="auto" w:fill="auto"/>
        </w:rPr>
      </w:pPr>
      <w:r>
        <w:rPr>
          <w:rFonts w:hint="eastAsia" w:ascii="仿宋_GB2312" w:eastAsia="仿宋_GB2312" w:cs="Times New Roman"/>
          <w:b/>
          <w:bCs/>
          <w:color w:val="000000"/>
          <w:sz w:val="32"/>
          <w:szCs w:val="32"/>
          <w:highlight w:val="none"/>
          <w:shd w:val="clear" w:color="auto" w:fill="auto"/>
          <w:lang w:eastAsia="zh-CN"/>
        </w:rPr>
        <w:t>第一条</w:t>
      </w:r>
      <w:r>
        <w:rPr>
          <w:rFonts w:hint="eastAsia" w:ascii="仿宋_GB2312" w:eastAsia="仿宋_GB2312" w:cs="Times New Roman"/>
          <w:color w:val="000000"/>
          <w:sz w:val="32"/>
          <w:szCs w:val="32"/>
          <w:highlight w:val="none"/>
          <w:shd w:val="clear" w:color="auto" w:fill="auto"/>
          <w:lang w:val="en-US" w:eastAsia="zh-CN"/>
        </w:rPr>
        <w:t xml:space="preserve"> </w:t>
      </w:r>
      <w:r>
        <w:rPr>
          <w:rFonts w:hint="eastAsia" w:ascii="仿宋_GB2312" w:eastAsia="仿宋_GB2312" w:cs="Times New Roman"/>
          <w:color w:val="000000"/>
          <w:sz w:val="32"/>
          <w:szCs w:val="32"/>
          <w:highlight w:val="none"/>
          <w:shd w:val="clear" w:color="auto" w:fill="auto"/>
          <w:lang w:eastAsia="zh-CN"/>
        </w:rPr>
        <w:t>为</w:t>
      </w:r>
      <w:r>
        <w:rPr>
          <w:rFonts w:hint="eastAsia" w:ascii="仿宋_GB2312" w:eastAsia="仿宋_GB2312"/>
          <w:color w:val="000000"/>
          <w:sz w:val="32"/>
          <w:szCs w:val="32"/>
          <w:highlight w:val="none"/>
          <w:shd w:val="clear" w:color="auto" w:fill="auto"/>
          <w:lang w:eastAsia="zh-CN"/>
        </w:rPr>
        <w:t>加快实施人才强区战略，健全完善人才住房保障机制，优化人才住房条件</w:t>
      </w:r>
      <w:r>
        <w:rPr>
          <w:rFonts w:ascii="仿宋_GB2312" w:hAnsi="仿宋_GB2312" w:eastAsia="仿宋_GB2312" w:cs="仿宋_GB2312"/>
          <w:color w:val="000000"/>
          <w:kern w:val="0"/>
          <w:sz w:val="32"/>
          <w:szCs w:val="32"/>
          <w:highlight w:val="none"/>
          <w:shd w:val="clear" w:color="auto" w:fill="auto"/>
          <w:lang w:val="en-US" w:eastAsia="zh-CN" w:bidi="ar"/>
        </w:rPr>
        <w:t>，</w:t>
      </w:r>
      <w:r>
        <w:rPr>
          <w:rFonts w:hint="eastAsia" w:ascii="仿宋_GB2312" w:eastAsia="仿宋_GB2312"/>
          <w:color w:val="000000"/>
          <w:sz w:val="32"/>
          <w:szCs w:val="32"/>
          <w:highlight w:val="none"/>
          <w:shd w:val="clear" w:color="auto" w:fill="auto"/>
        </w:rPr>
        <w:t>根据</w:t>
      </w:r>
      <w:r>
        <w:rPr>
          <w:rFonts w:hint="eastAsia" w:ascii="仿宋_GB2312" w:eastAsia="仿宋_GB2312"/>
          <w:color w:val="000000"/>
          <w:sz w:val="32"/>
          <w:szCs w:val="32"/>
          <w:highlight w:val="none"/>
          <w:shd w:val="clear" w:color="auto" w:fill="auto"/>
          <w:lang w:eastAsia="zh-CN"/>
        </w:rPr>
        <w:t>《北京市人民政府印发〈</w:t>
      </w:r>
      <w:r>
        <w:rPr>
          <w:rFonts w:hint="eastAsia" w:ascii="仿宋_GB2312" w:eastAsia="仿宋_GB2312"/>
          <w:color w:val="000000"/>
          <w:sz w:val="32"/>
          <w:szCs w:val="32"/>
          <w:highlight w:val="none"/>
          <w:shd w:val="clear" w:color="auto" w:fill="auto"/>
          <w:lang w:val="en-US" w:eastAsia="zh-CN"/>
        </w:rPr>
        <w:t>关于优化人才服务促进科技创新推动高精尖产业发展的若干措施〉</w:t>
      </w:r>
      <w:r>
        <w:rPr>
          <w:rFonts w:hint="eastAsia" w:ascii="仿宋_GB2312" w:hAnsi="仿宋_GB2312" w:eastAsia="仿宋_GB2312" w:cs="仿宋_GB2312"/>
          <w:color w:val="000000"/>
          <w:sz w:val="32"/>
          <w:szCs w:val="32"/>
          <w:highlight w:val="none"/>
          <w:shd w:val="clear" w:color="auto" w:fill="auto"/>
          <w:lang w:val="en-US" w:eastAsia="zh-CN"/>
        </w:rPr>
        <w:t>的通知</w:t>
      </w:r>
      <w:r>
        <w:rPr>
          <w:rFonts w:hint="eastAsia" w:ascii="仿宋_GB2312" w:eastAsia="仿宋_GB2312"/>
          <w:color w:val="000000"/>
          <w:sz w:val="32"/>
          <w:szCs w:val="32"/>
          <w:highlight w:val="none"/>
          <w:shd w:val="clear" w:color="auto" w:fill="auto"/>
          <w:lang w:eastAsia="zh-CN"/>
        </w:rPr>
        <w:t>》（京政发</w:t>
      </w:r>
      <w:r>
        <w:rPr>
          <w:rFonts w:hint="eastAsia" w:ascii="仿宋_GB2312" w:eastAsia="仿宋_GB2312"/>
          <w:color w:val="000000"/>
          <w:sz w:val="32"/>
          <w:szCs w:val="32"/>
          <w:highlight w:val="none"/>
          <w:shd w:val="clear" w:color="auto" w:fill="auto"/>
        </w:rPr>
        <w:t>〔201</w:t>
      </w:r>
      <w:r>
        <w:rPr>
          <w:rFonts w:hint="eastAsia" w:ascii="仿宋_GB2312" w:eastAsia="仿宋_GB2312"/>
          <w:color w:val="000000"/>
          <w:sz w:val="32"/>
          <w:szCs w:val="32"/>
          <w:highlight w:val="none"/>
          <w:shd w:val="clear" w:color="auto" w:fill="auto"/>
          <w:lang w:val="en-US" w:eastAsia="zh-CN"/>
        </w:rPr>
        <w:t>7</w:t>
      </w:r>
      <w:r>
        <w:rPr>
          <w:rFonts w:hint="eastAsia" w:ascii="仿宋_GB2312" w:eastAsia="仿宋_GB2312"/>
          <w:color w:val="000000"/>
          <w:sz w:val="32"/>
          <w:szCs w:val="32"/>
          <w:highlight w:val="none"/>
          <w:shd w:val="clear" w:color="auto" w:fill="auto"/>
        </w:rPr>
        <w:t>〕</w:t>
      </w:r>
      <w:r>
        <w:rPr>
          <w:rFonts w:hint="eastAsia" w:ascii="仿宋_GB2312" w:eastAsia="仿宋_GB2312"/>
          <w:color w:val="000000"/>
          <w:sz w:val="32"/>
          <w:szCs w:val="32"/>
          <w:highlight w:val="none"/>
          <w:shd w:val="clear" w:color="auto" w:fill="auto"/>
          <w:lang w:val="en-US" w:eastAsia="zh-CN"/>
        </w:rPr>
        <w:t>38</w:t>
      </w:r>
      <w:r>
        <w:rPr>
          <w:rFonts w:hint="eastAsia" w:ascii="仿宋_GB2312" w:eastAsia="仿宋_GB2312"/>
          <w:color w:val="000000"/>
          <w:sz w:val="32"/>
          <w:szCs w:val="32"/>
          <w:highlight w:val="none"/>
          <w:shd w:val="clear" w:color="auto" w:fill="auto"/>
        </w:rPr>
        <w:t>号）</w:t>
      </w:r>
      <w:r>
        <w:rPr>
          <w:rFonts w:hint="eastAsia" w:ascii="仿宋_GB2312" w:eastAsia="仿宋_GB2312"/>
          <w:color w:val="000000"/>
          <w:sz w:val="32"/>
          <w:szCs w:val="32"/>
          <w:highlight w:val="none"/>
          <w:shd w:val="clear" w:color="auto" w:fill="auto"/>
          <w:lang w:eastAsia="zh-CN"/>
        </w:rPr>
        <w:t>、北京市</w:t>
      </w:r>
      <w:r>
        <w:rPr>
          <w:rFonts w:hint="eastAsia" w:ascii="仿宋_GB2312" w:eastAsia="仿宋_GB2312"/>
          <w:color w:val="000000"/>
          <w:sz w:val="32"/>
          <w:szCs w:val="32"/>
          <w:highlight w:val="none"/>
          <w:shd w:val="clear" w:color="auto" w:fill="auto"/>
        </w:rPr>
        <w:t>《关于优化住房支持政策服务保障人才发展的意见》（京建法〔2018〕13号）</w:t>
      </w:r>
      <w:r>
        <w:rPr>
          <w:rFonts w:hint="eastAsia" w:ascii="仿宋_GB2312" w:eastAsia="仿宋_GB2312"/>
          <w:color w:val="000000"/>
          <w:sz w:val="32"/>
          <w:szCs w:val="32"/>
          <w:highlight w:val="none"/>
          <w:shd w:val="clear" w:color="auto" w:fill="auto"/>
          <w:lang w:eastAsia="zh-CN"/>
        </w:rPr>
        <w:t>等相关文件要求，结合</w:t>
      </w:r>
      <w:r>
        <w:rPr>
          <w:rFonts w:hint="eastAsia" w:ascii="仿宋_GB2312" w:eastAsia="仿宋_GB2312"/>
          <w:color w:val="000000"/>
          <w:sz w:val="32"/>
          <w:szCs w:val="32"/>
          <w:highlight w:val="none"/>
          <w:shd w:val="clear" w:color="auto" w:fill="auto"/>
          <w:lang w:val="en-US" w:eastAsia="zh-CN"/>
        </w:rPr>
        <w:t>本</w:t>
      </w:r>
      <w:r>
        <w:rPr>
          <w:rFonts w:hint="eastAsia" w:ascii="仿宋_GB2312" w:eastAsia="仿宋_GB2312"/>
          <w:color w:val="000000"/>
          <w:sz w:val="32"/>
          <w:szCs w:val="32"/>
          <w:highlight w:val="none"/>
          <w:shd w:val="clear" w:color="auto" w:fill="auto"/>
          <w:lang w:eastAsia="zh-CN"/>
        </w:rPr>
        <w:t>区实际，</w:t>
      </w:r>
      <w:r>
        <w:rPr>
          <w:rFonts w:ascii="仿宋_GB2312" w:hAnsi="仿宋_GB2312" w:eastAsia="仿宋_GB2312" w:cs="仿宋_GB2312"/>
          <w:color w:val="000000"/>
          <w:kern w:val="0"/>
          <w:sz w:val="32"/>
          <w:szCs w:val="32"/>
          <w:highlight w:val="none"/>
          <w:shd w:val="clear" w:color="auto" w:fill="auto"/>
          <w:lang w:val="en-US" w:eastAsia="zh-CN" w:bidi="ar"/>
        </w:rPr>
        <w:t>制定本办法。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_GB2312" w:hAnsi="仿宋_GB2312" w:eastAsia="仿宋_GB2312" w:cs="仿宋_GB2312"/>
          <w:i w:val="0"/>
          <w:iCs w:val="0"/>
          <w:caps w:val="0"/>
          <w:strike/>
          <w:color w:val="000000"/>
          <w:spacing w:val="0"/>
          <w:kern w:val="0"/>
          <w:sz w:val="32"/>
          <w:szCs w:val="32"/>
          <w:highlight w:val="none"/>
          <w:shd w:val="clear" w:color="auto" w:fill="auto"/>
          <w:lang w:val="en-US" w:eastAsia="zh-CN" w:bidi="ar"/>
        </w:rPr>
      </w:pPr>
      <w:r>
        <w:rPr>
          <w:rFonts w:hint="eastAsia" w:ascii="仿宋_GB2312" w:hAnsi="仿宋_GB2312" w:eastAsia="仿宋_GB2312" w:cs="仿宋_GB2312"/>
          <w:b/>
          <w:bCs/>
          <w:color w:val="000000"/>
          <w:kern w:val="0"/>
          <w:sz w:val="32"/>
          <w:szCs w:val="32"/>
          <w:highlight w:val="none"/>
          <w:shd w:val="clear" w:color="auto" w:fill="auto"/>
          <w:lang w:val="en-US" w:eastAsia="zh-CN" w:bidi="ar"/>
        </w:rPr>
        <w:t>第二条</w:t>
      </w:r>
      <w:r>
        <w:rPr>
          <w:rFonts w:hint="eastAsia" w:ascii="仿宋_GB2312" w:hAnsi="仿宋_GB2312" w:eastAsia="仿宋_GB2312" w:cs="仿宋_GB2312"/>
          <w:color w:val="000000"/>
          <w:kern w:val="0"/>
          <w:sz w:val="32"/>
          <w:szCs w:val="32"/>
          <w:highlight w:val="none"/>
          <w:shd w:val="clear" w:color="auto" w:fill="auto"/>
          <w:lang w:val="en-US" w:eastAsia="zh-CN" w:bidi="ar"/>
        </w:rPr>
        <w:t xml:space="preserve"> </w:t>
      </w:r>
      <w:r>
        <w:rPr>
          <w:rFonts w:hint="eastAsia" w:ascii="仿宋_GB2312" w:hAnsi="仿宋_GB2312" w:eastAsia="仿宋_GB2312" w:cs="仿宋_GB2312"/>
          <w:color w:val="000000"/>
          <w:kern w:val="0"/>
          <w:sz w:val="32"/>
          <w:szCs w:val="32"/>
          <w:highlight w:val="none"/>
          <w:shd w:val="clear" w:color="auto" w:fill="auto"/>
          <w:lang w:val="en" w:eastAsia="zh-CN" w:bidi="ar"/>
        </w:rPr>
        <w:t>本办法所称“人才住房”是指我区面向符合条件的人才配租的租赁住房和配售的共有产权住房。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hAnsi="仿宋_GB2312" w:eastAsia="仿宋_GB2312" w:cs="仿宋_GB2312"/>
          <w:color w:val="000000"/>
          <w:kern w:val="0"/>
          <w:sz w:val="32"/>
          <w:szCs w:val="32"/>
          <w:highlight w:val="none"/>
          <w:shd w:val="clear" w:color="auto" w:fill="auto"/>
          <w:lang w:val="en-US" w:eastAsia="zh-CN" w:bidi="ar"/>
        </w:rPr>
      </w:pPr>
      <w:r>
        <w:rPr>
          <w:rFonts w:hint="eastAsia" w:ascii="仿宋_GB2312" w:hAnsi="仿宋_GB2312" w:eastAsia="仿宋_GB2312" w:cs="仿宋_GB2312"/>
          <w:b/>
          <w:bCs/>
          <w:color w:val="000000"/>
          <w:kern w:val="0"/>
          <w:sz w:val="32"/>
          <w:szCs w:val="32"/>
          <w:highlight w:val="none"/>
          <w:shd w:val="clear" w:color="auto" w:fill="auto"/>
          <w:lang w:val="en-US" w:eastAsia="zh-CN" w:bidi="ar"/>
        </w:rPr>
        <w:t>第三条</w:t>
      </w:r>
      <w:r>
        <w:rPr>
          <w:rFonts w:hint="eastAsia" w:ascii="仿宋_GB2312" w:hAnsi="仿宋_GB2312" w:eastAsia="仿宋_GB2312" w:cs="仿宋_GB2312"/>
          <w:color w:val="000000"/>
          <w:kern w:val="0"/>
          <w:sz w:val="32"/>
          <w:szCs w:val="32"/>
          <w:highlight w:val="none"/>
          <w:shd w:val="clear" w:color="auto" w:fill="auto"/>
          <w:lang w:val="en-US" w:eastAsia="zh-CN" w:bidi="ar"/>
        </w:rPr>
        <w:t xml:space="preserve"> 本办法适用于本区人才住房的建设筹集、审核分配、使用监督等相关工作。坚持“科学统筹、合理分配”原则，通过多种方式、</w:t>
      </w:r>
      <w:r>
        <w:rPr>
          <w:rFonts w:hint="eastAsia" w:ascii="仿宋_GB2312" w:hAnsi="仿宋_GB2312" w:eastAsia="仿宋_GB2312" w:cs="仿宋_GB2312"/>
          <w:color w:val="000000"/>
          <w:sz w:val="32"/>
          <w:szCs w:val="32"/>
          <w:highlight w:val="none"/>
          <w:u w:val="none"/>
          <w:shd w:val="clear" w:color="auto" w:fill="auto"/>
          <w:lang w:val="en-US" w:eastAsia="zh-CN"/>
        </w:rPr>
        <w:t>多种渠道加强房源筹集，分期分批做好人才住房保障工作。</w:t>
      </w:r>
      <w:r>
        <w:rPr>
          <w:rFonts w:hint="eastAsia" w:ascii="仿宋_GB2312" w:hAnsi="仿宋_GB2312" w:eastAsia="仿宋_GB2312" w:cs="仿宋_GB2312"/>
          <w:color w:val="000000"/>
          <w:kern w:val="0"/>
          <w:sz w:val="32"/>
          <w:szCs w:val="32"/>
          <w:highlight w:val="none"/>
          <w:shd w:val="clear" w:color="auto" w:fill="auto"/>
          <w:lang w:val="en-US" w:eastAsia="zh-CN" w:bidi="ar"/>
        </w:rPr>
        <w:t>坚持“租购并举、以租为主”的原则，</w:t>
      </w:r>
      <w:r>
        <w:rPr>
          <w:rFonts w:hint="eastAsia" w:ascii="仿宋_GB2312" w:eastAsia="仿宋_GB2312" w:cs="Times New Roman"/>
          <w:color w:val="000000"/>
          <w:sz w:val="32"/>
          <w:szCs w:val="32"/>
          <w:highlight w:val="none"/>
          <w:u w:val="none"/>
          <w:shd w:val="clear" w:color="auto" w:fill="auto"/>
          <w:lang w:val="en-US" w:eastAsia="zh-CN"/>
        </w:rPr>
        <w:t>以配租人才</w:t>
      </w:r>
      <w:r>
        <w:rPr>
          <w:rFonts w:hint="eastAsia" w:ascii="仿宋_GB2312" w:eastAsia="仿宋_GB2312"/>
          <w:color w:val="000000"/>
          <w:sz w:val="32"/>
          <w:szCs w:val="32"/>
          <w:highlight w:val="none"/>
          <w:shd w:val="clear" w:color="auto" w:fill="auto"/>
          <w:lang w:val="en-US" w:eastAsia="zh-CN"/>
        </w:rPr>
        <w:t>租赁住房</w:t>
      </w:r>
      <w:r>
        <w:rPr>
          <w:rFonts w:hint="eastAsia" w:ascii="仿宋_GB2312" w:eastAsia="仿宋_GB2312" w:cs="Times New Roman"/>
          <w:color w:val="000000"/>
          <w:sz w:val="32"/>
          <w:szCs w:val="32"/>
          <w:highlight w:val="none"/>
          <w:u w:val="none"/>
          <w:shd w:val="clear" w:color="auto" w:fill="auto"/>
          <w:lang w:val="en-US" w:eastAsia="zh-CN"/>
        </w:rPr>
        <w:t>为主、配售共有产权住房为辅</w:t>
      </w:r>
      <w:r>
        <w:rPr>
          <w:rFonts w:hint="eastAsia" w:ascii="仿宋_GB2312" w:hAnsi="仿宋_GB2312" w:eastAsia="仿宋_GB2312" w:cs="仿宋_GB2312"/>
          <w:color w:val="000000"/>
          <w:kern w:val="0"/>
          <w:sz w:val="32"/>
          <w:szCs w:val="32"/>
          <w:highlight w:val="none"/>
          <w:shd w:val="clear" w:color="auto" w:fill="auto"/>
          <w:lang w:val="en-US" w:eastAsia="zh-CN" w:bidi="ar"/>
        </w:rPr>
        <w:t>，对符合本办法适用对象条件的人才给予住房保障支持。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_GB2312" w:hAnsi="仿宋_GB2312" w:eastAsia="仿宋_GB2312" w:cs="仿宋_GB2312"/>
          <w:color w:val="000000"/>
          <w:kern w:val="0"/>
          <w:sz w:val="32"/>
          <w:szCs w:val="32"/>
          <w:highlight w:val="none"/>
          <w:shd w:val="clear" w:color="auto" w:fill="auto"/>
          <w:lang w:val="en-US" w:eastAsia="zh-CN" w:bidi="ar"/>
        </w:rPr>
      </w:pPr>
      <w:r>
        <w:rPr>
          <w:rFonts w:hint="eastAsia" w:ascii="仿宋_GB2312" w:hAnsi="仿宋_GB2312" w:eastAsia="仿宋_GB2312" w:cs="仿宋_GB2312"/>
          <w:b/>
          <w:bCs/>
          <w:color w:val="000000"/>
          <w:kern w:val="0"/>
          <w:sz w:val="32"/>
          <w:szCs w:val="32"/>
          <w:highlight w:val="none"/>
          <w:shd w:val="clear" w:color="auto" w:fill="auto"/>
          <w:lang w:val="en-US" w:eastAsia="zh-CN" w:bidi="ar"/>
        </w:rPr>
        <w:t>第四条</w:t>
      </w:r>
      <w:r>
        <w:rPr>
          <w:rFonts w:hint="eastAsia" w:ascii="仿宋_GB2312" w:hAnsi="仿宋_GB2312" w:eastAsia="仿宋_GB2312" w:cs="仿宋_GB2312"/>
          <w:color w:val="000000"/>
          <w:kern w:val="0"/>
          <w:sz w:val="32"/>
          <w:szCs w:val="32"/>
          <w:highlight w:val="none"/>
          <w:shd w:val="clear" w:color="auto" w:fill="auto"/>
          <w:lang w:val="en-US" w:eastAsia="zh-CN" w:bidi="ar"/>
        </w:rPr>
        <w:t xml:space="preserve"> 本办法主要适用对象：</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 w:eastAsia="zh-CN"/>
        </w:rPr>
        <w:t>（一）</w:t>
      </w:r>
      <w:r>
        <w:rPr>
          <w:rFonts w:hint="eastAsia" w:ascii="仿宋_GB2312" w:hAnsi="仿宋_GB2312" w:eastAsia="仿宋_GB2312" w:cs="仿宋_GB2312"/>
          <w:sz w:val="32"/>
          <w:szCs w:val="32"/>
          <w:highlight w:val="none"/>
          <w:u w:val="none"/>
          <w:shd w:val="clear" w:color="auto" w:fill="auto"/>
          <w:lang w:val="en-US" w:eastAsia="zh-CN"/>
        </w:rPr>
        <w:t>国际性重要科学技术奖获得者，国家最高科学技术奖获得者，两院院士，国家级人才计划入选者；国家自然科学奖、技术发明奖、科技进步奖获奖人；国家级教学名师，国医大师，国家级名中医，国家级非物质文化遗产传承人，全国杰出专业技术人才，国家级技能大师工作室的主要负责人；</w:t>
      </w:r>
      <w:r>
        <w:rPr>
          <w:rFonts w:hint="eastAsia" w:ascii="仿宋_GB2312" w:hAnsi="仿宋_GB2312" w:eastAsia="仿宋_GB2312" w:cs="仿宋_GB2312"/>
          <w:color w:val="auto"/>
          <w:sz w:val="32"/>
          <w:szCs w:val="32"/>
          <w:highlight w:val="none"/>
          <w:u w:val="none"/>
          <w:shd w:val="clear" w:color="auto" w:fill="auto"/>
          <w:lang w:val="en-US" w:eastAsia="zh-CN"/>
        </w:rPr>
        <w:t>相当于上述层次的国内外顶尖人才</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（二）在</w:t>
      </w:r>
      <w:r>
        <w:rPr>
          <w:rFonts w:hint="eastAsia" w:ascii="仿宋_GB2312" w:hAnsi="仿宋_GB2312" w:eastAsia="仿宋_GB2312" w:cs="仿宋_GB2312"/>
          <w:bCs/>
          <w:sz w:val="32"/>
          <w:szCs w:val="32"/>
          <w:highlight w:val="none"/>
          <w:lang w:eastAsia="zh-CN"/>
        </w:rPr>
        <w:t>本</w:t>
      </w:r>
      <w:r>
        <w:rPr>
          <w:rFonts w:hint="eastAsia" w:ascii="仿宋_GB2312" w:hAnsi="仿宋_GB2312" w:eastAsia="仿宋_GB2312" w:cs="仿宋_GB2312"/>
          <w:bCs/>
          <w:sz w:val="32"/>
          <w:szCs w:val="32"/>
          <w:highlight w:val="none"/>
        </w:rPr>
        <w:t>区办理工商注册、税务登记的重点纳税企业</w:t>
      </w:r>
      <w:r>
        <w:rPr>
          <w:rFonts w:hint="eastAsia" w:ascii="仿宋_GB2312" w:hAnsi="仿宋_GB2312" w:eastAsia="仿宋_GB2312" w:cs="仿宋_GB2312"/>
          <w:color w:val="auto"/>
          <w:sz w:val="32"/>
          <w:szCs w:val="32"/>
          <w:highlight w:val="none"/>
          <w:shd w:val="clear" w:color="auto" w:fill="auto"/>
          <w:lang w:val="en-US" w:eastAsia="zh-CN"/>
        </w:rPr>
        <w:t>的领军型人</w:t>
      </w:r>
      <w:r>
        <w:rPr>
          <w:rFonts w:hint="eastAsia" w:ascii="仿宋_GB2312" w:hAnsi="仿宋_GB2312" w:eastAsia="仿宋_GB2312" w:cs="仿宋_GB2312"/>
          <w:sz w:val="32"/>
          <w:szCs w:val="32"/>
          <w:highlight w:val="none"/>
          <w:shd w:val="clear" w:color="auto" w:fill="auto"/>
          <w:lang w:val="en-US" w:eastAsia="zh-CN"/>
        </w:rPr>
        <w:t>才、主要经营管理人才、高级专业技术人才。</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（三）区外单位交流选派到我区任职、挂职的干部人才。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eastAsia="仿宋_GB2312"/>
          <w:color w:val="000000"/>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（四）在本区医疗卫生、教育、科学等领域工作，具有副高级以上职称，且经本区各行业主管部门认定的专业技术人才。</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9"/>
        <w:rPr>
          <w:rFonts w:hint="eastAsia" w:ascii="仿宋_GB2312" w:hAnsi="仿宋_GB2312" w:eastAsia="仿宋_GB2312" w:cs="仿宋_GB2312"/>
          <w:sz w:val="32"/>
          <w:szCs w:val="32"/>
          <w:highlight w:val="yellow"/>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（五）区内党政</w:t>
      </w:r>
      <w:r>
        <w:rPr>
          <w:rFonts w:hint="eastAsia" w:ascii="仿宋_GB2312" w:hAnsi="仿宋_GB2312" w:eastAsia="仿宋_GB2312" w:cs="仿宋_GB2312"/>
          <w:color w:val="000000"/>
          <w:sz w:val="32"/>
          <w:szCs w:val="32"/>
          <w:highlight w:val="none"/>
          <w:shd w:val="clear" w:color="auto" w:fill="auto"/>
          <w:lang w:val="en-US" w:eastAsia="zh-CN"/>
        </w:rPr>
        <w:t>机关和国有企</w:t>
      </w:r>
      <w:r>
        <w:rPr>
          <w:rFonts w:hint="eastAsia" w:ascii="仿宋_GB2312" w:hAnsi="仿宋_GB2312" w:eastAsia="仿宋_GB2312" w:cs="仿宋_GB2312"/>
          <w:sz w:val="32"/>
          <w:szCs w:val="32"/>
          <w:highlight w:val="none"/>
          <w:shd w:val="clear" w:color="auto" w:fill="auto"/>
          <w:lang w:val="en-US" w:eastAsia="zh-CN"/>
        </w:rPr>
        <w:t>事业单位招录、引进的应届、</w:t>
      </w:r>
      <w:r>
        <w:rPr>
          <w:rFonts w:hint="eastAsia" w:ascii="仿宋_GB2312" w:hAnsi="仿宋_GB2312" w:eastAsia="仿宋_GB2312" w:cs="仿宋_GB2312"/>
          <w:color w:val="000000"/>
          <w:sz w:val="32"/>
          <w:szCs w:val="32"/>
          <w:highlight w:val="none"/>
          <w:shd w:val="clear" w:color="auto" w:fill="auto"/>
          <w:lang w:val="en-US" w:eastAsia="zh-CN"/>
        </w:rPr>
        <w:t>往届（入职3年内）本科以上优秀毕业生。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highlight w:val="none"/>
          <w:u w:val="none"/>
          <w:shd w:val="clear" w:color="auto" w:fill="auto"/>
          <w:lang w:val="en-US" w:eastAsia="zh-CN"/>
        </w:rPr>
      </w:pPr>
      <w:r>
        <w:rPr>
          <w:rFonts w:hint="eastAsia" w:ascii="仿宋_GB2312" w:eastAsia="仿宋_GB2312"/>
          <w:color w:val="000000"/>
          <w:sz w:val="32"/>
          <w:szCs w:val="32"/>
          <w:highlight w:val="none"/>
          <w:u w:val="none"/>
          <w:shd w:val="clear" w:color="auto" w:fill="auto"/>
          <w:lang w:val="en-US" w:eastAsia="zh-CN"/>
        </w:rPr>
        <w:t>（六）</w:t>
      </w:r>
      <w:r>
        <w:rPr>
          <w:rFonts w:hint="eastAsia" w:ascii="仿宋_GB2312" w:hAnsi="仿宋_GB2312" w:eastAsia="仿宋_GB2312" w:cs="仿宋_GB2312"/>
          <w:bCs/>
          <w:sz w:val="32"/>
          <w:szCs w:val="32"/>
          <w:highlight w:val="none"/>
        </w:rPr>
        <w:t>经</w:t>
      </w:r>
      <w:r>
        <w:rPr>
          <w:rFonts w:hint="eastAsia" w:ascii="仿宋_GB2312" w:hAnsi="仿宋_GB2312" w:eastAsia="仿宋_GB2312" w:cs="仿宋_GB2312"/>
          <w:bCs/>
          <w:sz w:val="32"/>
          <w:szCs w:val="32"/>
          <w:highlight w:val="none"/>
          <w:lang w:eastAsia="zh-CN"/>
        </w:rPr>
        <w:t>区委区政府有关</w:t>
      </w:r>
      <w:r>
        <w:rPr>
          <w:rFonts w:hint="eastAsia" w:ascii="仿宋_GB2312" w:hAnsi="仿宋_GB2312" w:eastAsia="仿宋_GB2312" w:cs="仿宋_GB2312"/>
          <w:bCs/>
          <w:sz w:val="32"/>
          <w:szCs w:val="32"/>
          <w:highlight w:val="none"/>
        </w:rPr>
        <w:t>会议研究通过的</w:t>
      </w:r>
      <w:r>
        <w:rPr>
          <w:rFonts w:hint="eastAsia" w:ascii="仿宋_GB2312" w:hAnsi="仿宋_GB2312" w:eastAsia="仿宋_GB2312" w:cs="仿宋_GB2312"/>
          <w:bCs/>
          <w:sz w:val="32"/>
          <w:szCs w:val="32"/>
          <w:highlight w:val="none"/>
          <w:lang w:eastAsia="zh-CN"/>
        </w:rPr>
        <w:t>，</w:t>
      </w:r>
      <w:r>
        <w:rPr>
          <w:rFonts w:hint="eastAsia" w:ascii="仿宋_GB2312" w:eastAsia="仿宋_GB2312"/>
          <w:color w:val="000000"/>
          <w:sz w:val="32"/>
          <w:szCs w:val="32"/>
          <w:highlight w:val="none"/>
          <w:u w:val="none"/>
          <w:shd w:val="clear" w:color="auto" w:fill="auto"/>
          <w:lang w:val="en-US" w:eastAsia="zh-CN"/>
        </w:rPr>
        <w:t>因重要项目、重大工程、重点工作等需要引进的人才。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outlineLvl w:val="9"/>
        <w:rPr>
          <w:rFonts w:hint="eastAsia" w:ascii="仿宋_GB2312" w:eastAsia="仿宋_GB2312" w:cs="Times New Roman"/>
          <w:spacing w:val="-6"/>
          <w:sz w:val="32"/>
          <w:szCs w:val="32"/>
          <w:highlight w:val="none"/>
          <w:shd w:val="clear" w:color="auto" w:fill="auto"/>
          <w:lang w:eastAsia="zh-CN"/>
        </w:rPr>
      </w:pPr>
      <w:r>
        <w:rPr>
          <w:rFonts w:hint="eastAsia" w:ascii="仿宋_GB2312" w:hAnsi="仿宋_GB2312" w:eastAsia="仿宋_GB2312" w:cs="仿宋_GB2312"/>
          <w:spacing w:val="-6"/>
          <w:sz w:val="32"/>
          <w:szCs w:val="32"/>
          <w:highlight w:val="none"/>
          <w:shd w:val="clear" w:color="auto" w:fill="auto"/>
          <w:lang w:val="en-US" w:eastAsia="zh-CN"/>
        </w:rPr>
        <w:t>（七）以上条件未涵盖到，但对我区贡献突出的杰出人才。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center"/>
        <w:textAlignment w:val="auto"/>
        <w:outlineLvl w:val="9"/>
        <w:rPr>
          <w:rFonts w:hint="eastAsia" w:ascii="黑体" w:hAnsi="黑体" w:eastAsia="黑体"/>
          <w:color w:val="auto"/>
          <w:sz w:val="32"/>
          <w:szCs w:val="32"/>
          <w:highlight w:val="none"/>
          <w:u w:val="none"/>
          <w:shd w:val="clear" w:color="auto" w:fill="auto"/>
          <w:lang w:eastAsia="zh-CN"/>
        </w:rPr>
      </w:pPr>
      <w:r>
        <w:rPr>
          <w:rFonts w:hint="eastAsia" w:ascii="黑体" w:hAnsi="黑体" w:eastAsia="黑体"/>
          <w:color w:val="auto"/>
          <w:sz w:val="32"/>
          <w:szCs w:val="32"/>
          <w:highlight w:val="none"/>
          <w:u w:val="none"/>
          <w:shd w:val="clear" w:color="auto" w:fill="auto"/>
        </w:rPr>
        <w:t>第</w:t>
      </w:r>
      <w:r>
        <w:rPr>
          <w:rFonts w:hint="eastAsia" w:ascii="黑体" w:hAnsi="黑体" w:eastAsia="黑体"/>
          <w:color w:val="auto"/>
          <w:sz w:val="32"/>
          <w:szCs w:val="32"/>
          <w:highlight w:val="none"/>
          <w:u w:val="none"/>
          <w:shd w:val="clear" w:color="auto" w:fill="auto"/>
          <w:lang w:val="en-US" w:eastAsia="zh-CN"/>
        </w:rPr>
        <w:t>二</w:t>
      </w:r>
      <w:r>
        <w:rPr>
          <w:rFonts w:hint="eastAsia" w:ascii="黑体" w:hAnsi="黑体" w:eastAsia="黑体"/>
          <w:color w:val="auto"/>
          <w:sz w:val="32"/>
          <w:szCs w:val="32"/>
          <w:highlight w:val="none"/>
          <w:u w:val="none"/>
          <w:shd w:val="clear" w:color="auto" w:fill="auto"/>
        </w:rPr>
        <w:t xml:space="preserve">章  </w:t>
      </w:r>
      <w:r>
        <w:rPr>
          <w:rFonts w:hint="eastAsia" w:ascii="黑体" w:hAnsi="黑体" w:eastAsia="黑体"/>
          <w:color w:val="auto"/>
          <w:sz w:val="32"/>
          <w:szCs w:val="32"/>
          <w:highlight w:val="none"/>
          <w:u w:val="none"/>
          <w:shd w:val="clear" w:color="auto" w:fill="auto"/>
          <w:lang w:eastAsia="zh-CN"/>
        </w:rPr>
        <w:t>人才住房保障支持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eastAsia="仿宋_GB2312" w:cs="Times New Roman"/>
          <w:strike/>
          <w:sz w:val="32"/>
          <w:szCs w:val="32"/>
          <w:highlight w:val="none"/>
          <w:u w:val="none"/>
          <w:shd w:val="clear" w:color="auto" w:fill="auto"/>
          <w:lang w:val="en-US" w:eastAsia="zh-CN"/>
        </w:rPr>
      </w:pPr>
      <w:r>
        <w:rPr>
          <w:rFonts w:hint="eastAsia" w:ascii="仿宋_GB2312" w:hAnsi="仿宋_GB2312" w:eastAsia="仿宋_GB2312" w:cs="仿宋_GB2312"/>
          <w:b/>
          <w:bCs/>
          <w:color w:val="000000"/>
          <w:sz w:val="32"/>
          <w:szCs w:val="32"/>
          <w:highlight w:val="none"/>
          <w:u w:val="none"/>
          <w:shd w:val="clear" w:color="auto" w:fill="auto"/>
          <w:lang w:val="en-US" w:eastAsia="zh-CN"/>
        </w:rPr>
        <w:t xml:space="preserve">第五条 </w:t>
      </w:r>
      <w:r>
        <w:rPr>
          <w:rFonts w:hint="eastAsia" w:ascii="仿宋_GB2312" w:eastAsia="仿宋_GB2312" w:cs="Times New Roman"/>
          <w:sz w:val="32"/>
          <w:szCs w:val="32"/>
          <w:highlight w:val="none"/>
          <w:shd w:val="clear" w:color="auto" w:fill="auto"/>
          <w:lang w:val="en-US" w:eastAsia="zh-CN"/>
        </w:rPr>
        <w:t>符合本办法第四条规定的各类人才可申请配租租赁住房。申请人</w:t>
      </w:r>
      <w:r>
        <w:rPr>
          <w:rFonts w:hint="eastAsia" w:ascii="仿宋_GB2312" w:eastAsia="仿宋_GB2312" w:cs="Times New Roman"/>
          <w:color w:val="auto"/>
          <w:sz w:val="32"/>
          <w:szCs w:val="32"/>
          <w:highlight w:val="none"/>
          <w:shd w:val="clear" w:color="auto" w:fill="auto"/>
          <w:lang w:val="en-US" w:eastAsia="zh-CN"/>
        </w:rPr>
        <w:t>应</w:t>
      </w:r>
      <w:r>
        <w:rPr>
          <w:rFonts w:hint="eastAsia" w:ascii="仿宋_GB2312" w:eastAsia="仿宋_GB2312" w:cs="Times New Roman"/>
          <w:strike w:val="0"/>
          <w:color w:val="auto"/>
          <w:sz w:val="32"/>
          <w:szCs w:val="32"/>
          <w:highlight w:val="none"/>
          <w:shd w:val="clear" w:color="auto" w:fill="auto"/>
          <w:lang w:val="en-US" w:eastAsia="zh-CN"/>
        </w:rPr>
        <w:t>在本区用人单位工作或</w:t>
      </w:r>
      <w:r>
        <w:rPr>
          <w:rFonts w:hint="eastAsia" w:ascii="仿宋_GB2312" w:hAnsi="仿宋_GB2312" w:eastAsia="仿宋_GB2312" w:cs="仿宋_GB2312"/>
          <w:color w:val="auto"/>
          <w:sz w:val="32"/>
          <w:szCs w:val="32"/>
          <w:highlight w:val="none"/>
          <w:shd w:val="clear" w:color="auto" w:fill="auto"/>
          <w:lang w:val="en-US" w:eastAsia="zh-CN"/>
        </w:rPr>
        <w:t>在</w:t>
      </w:r>
      <w:r>
        <w:rPr>
          <w:rFonts w:hint="eastAsia" w:ascii="仿宋_GB2312" w:hAnsi="仿宋_GB2312" w:eastAsia="仿宋_GB2312" w:cs="仿宋_GB2312"/>
          <w:bCs/>
          <w:sz w:val="32"/>
          <w:szCs w:val="32"/>
          <w:highlight w:val="none"/>
          <w:lang w:eastAsia="zh-CN"/>
        </w:rPr>
        <w:t>本</w:t>
      </w:r>
      <w:r>
        <w:rPr>
          <w:rFonts w:hint="eastAsia" w:ascii="仿宋_GB2312" w:hAnsi="仿宋_GB2312" w:eastAsia="仿宋_GB2312" w:cs="仿宋_GB2312"/>
          <w:bCs/>
          <w:sz w:val="32"/>
          <w:szCs w:val="32"/>
          <w:highlight w:val="none"/>
        </w:rPr>
        <w:t>区重点纳税</w:t>
      </w:r>
      <w:r>
        <w:rPr>
          <w:rFonts w:hint="eastAsia" w:ascii="仿宋_GB2312" w:hAnsi="仿宋_GB2312" w:eastAsia="仿宋_GB2312" w:cs="仿宋_GB2312"/>
          <w:bCs/>
          <w:sz w:val="32"/>
          <w:szCs w:val="32"/>
          <w:highlight w:val="none"/>
          <w:lang w:eastAsia="zh-CN"/>
        </w:rPr>
        <w:t>落地</w:t>
      </w:r>
      <w:r>
        <w:rPr>
          <w:rFonts w:hint="eastAsia" w:ascii="仿宋_GB2312" w:hAnsi="仿宋_GB2312" w:eastAsia="仿宋_GB2312" w:cs="仿宋_GB2312"/>
          <w:bCs/>
          <w:sz w:val="32"/>
          <w:szCs w:val="32"/>
          <w:highlight w:val="none"/>
        </w:rPr>
        <w:t>企业</w:t>
      </w:r>
      <w:r>
        <w:rPr>
          <w:rFonts w:hint="eastAsia" w:ascii="仿宋_GB2312" w:eastAsia="仿宋_GB2312" w:cs="Times New Roman"/>
          <w:strike w:val="0"/>
          <w:color w:val="auto"/>
          <w:sz w:val="32"/>
          <w:szCs w:val="32"/>
          <w:highlight w:val="none"/>
          <w:shd w:val="clear" w:color="auto" w:fill="auto"/>
          <w:lang w:val="en-US" w:eastAsia="zh-CN"/>
        </w:rPr>
        <w:t>就业，</w:t>
      </w:r>
      <w:r>
        <w:rPr>
          <w:rFonts w:hint="eastAsia" w:ascii="仿宋_GB2312" w:eastAsia="仿宋_GB2312" w:cs="Times New Roman"/>
          <w:color w:val="auto"/>
          <w:sz w:val="32"/>
          <w:szCs w:val="32"/>
          <w:highlight w:val="none"/>
          <w:u w:val="none"/>
          <w:shd w:val="clear" w:color="auto" w:fill="auto"/>
          <w:lang w:val="en-US" w:eastAsia="zh-CN"/>
        </w:rPr>
        <w:t>本人及家庭成员（配偶、未成年子女）在本区无产权类住房、无住房转出记录，且未曾享受过保障性住房政策。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outlineLvl w:val="9"/>
        <w:rPr>
          <w:rFonts w:hint="eastAsia" w:ascii="仿宋_GB2312" w:eastAsia="仿宋_GB2312" w:cs="Times New Roman"/>
          <w:sz w:val="32"/>
          <w:szCs w:val="32"/>
          <w:highlight w:val="none"/>
          <w:shd w:val="clear" w:color="auto" w:fill="auto"/>
          <w:lang w:val="en-US" w:eastAsia="zh-CN"/>
        </w:rPr>
      </w:pPr>
      <w:r>
        <w:rPr>
          <w:rFonts w:hint="eastAsia" w:ascii="仿宋_GB2312" w:eastAsia="仿宋_GB2312" w:cs="Times New Roman"/>
          <w:b/>
          <w:bCs/>
          <w:sz w:val="32"/>
          <w:szCs w:val="32"/>
          <w:highlight w:val="none"/>
          <w:shd w:val="clear" w:color="auto" w:fill="auto"/>
          <w:lang w:val="en-US" w:eastAsia="zh-CN"/>
        </w:rPr>
        <w:t>第六条</w:t>
      </w:r>
      <w:r>
        <w:rPr>
          <w:rFonts w:hint="eastAsia" w:ascii="仿宋_GB2312" w:eastAsia="仿宋_GB2312" w:cs="Times New Roman"/>
          <w:sz w:val="32"/>
          <w:szCs w:val="32"/>
          <w:highlight w:val="none"/>
          <w:shd w:val="clear" w:color="auto" w:fill="auto"/>
          <w:lang w:val="en-US" w:eastAsia="zh-CN"/>
        </w:rPr>
        <w:t xml:space="preserve"> 符合本办法第四条规定的各类人才申购共有产权住房，可享有</w:t>
      </w:r>
      <w:r>
        <w:rPr>
          <w:rFonts w:hint="eastAsia" w:ascii="仿宋_GB2312" w:eastAsia="仿宋_GB2312"/>
          <w:sz w:val="32"/>
          <w:szCs w:val="32"/>
          <w:highlight w:val="none"/>
          <w:shd w:val="clear" w:color="auto" w:fill="auto"/>
          <w:lang w:val="en-US" w:eastAsia="zh-CN"/>
        </w:rPr>
        <w:t>优先选房政策。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outlineLvl w:val="9"/>
        <w:rPr>
          <w:rFonts w:hint="default" w:ascii="仿宋_GB2312" w:eastAsia="仿宋_GB2312" w:cs="Times New Roman"/>
          <w:color w:val="auto"/>
          <w:sz w:val="32"/>
          <w:szCs w:val="32"/>
          <w:highlight w:val="none"/>
          <w:u w:val="none"/>
          <w:shd w:val="clear" w:color="auto" w:fill="auto"/>
          <w:lang w:val="en-US" w:eastAsia="zh-CN"/>
        </w:rPr>
      </w:pPr>
      <w:r>
        <w:rPr>
          <w:rFonts w:hint="eastAsia" w:ascii="仿宋_GB2312" w:eastAsia="仿宋_GB2312" w:cs="Times New Roman"/>
          <w:b/>
          <w:bCs/>
          <w:color w:val="auto"/>
          <w:sz w:val="32"/>
          <w:szCs w:val="32"/>
          <w:highlight w:val="none"/>
          <w:shd w:val="clear" w:color="auto" w:fill="auto"/>
          <w:lang w:val="en-US" w:eastAsia="zh-CN"/>
        </w:rPr>
        <w:t xml:space="preserve">第七条 </w:t>
      </w:r>
      <w:r>
        <w:rPr>
          <w:rFonts w:hint="eastAsia" w:ascii="仿宋_GB2312" w:eastAsia="仿宋_GB2312" w:cs="Times New Roman"/>
          <w:color w:val="auto"/>
          <w:sz w:val="32"/>
          <w:szCs w:val="32"/>
          <w:highlight w:val="none"/>
          <w:u w:val="none"/>
          <w:shd w:val="clear" w:color="auto" w:fill="auto"/>
          <w:lang w:val="en-US" w:eastAsia="zh-CN"/>
        </w:rPr>
        <w:t>人才租赁住房合同每年签订一次，申请人</w:t>
      </w:r>
      <w:r>
        <w:rPr>
          <w:rFonts w:hint="default" w:ascii="仿宋_GB2312" w:eastAsia="仿宋_GB2312" w:cs="Times New Roman"/>
          <w:color w:val="auto"/>
          <w:sz w:val="32"/>
          <w:szCs w:val="32"/>
          <w:highlight w:val="none"/>
          <w:u w:val="none"/>
          <w:shd w:val="clear" w:color="auto" w:fill="auto"/>
          <w:lang w:val="en-US" w:eastAsia="zh-CN"/>
        </w:rPr>
        <w:t>需要续租的，应在</w:t>
      </w:r>
      <w:r>
        <w:rPr>
          <w:rFonts w:hint="eastAsia" w:ascii="仿宋_GB2312" w:eastAsia="仿宋_GB2312" w:cs="Times New Roman"/>
          <w:color w:val="auto"/>
          <w:sz w:val="32"/>
          <w:szCs w:val="32"/>
          <w:highlight w:val="none"/>
          <w:u w:val="none"/>
          <w:shd w:val="clear" w:color="auto" w:fill="auto"/>
          <w:lang w:val="en-US" w:eastAsia="zh-CN"/>
        </w:rPr>
        <w:t>合同</w:t>
      </w:r>
      <w:r>
        <w:rPr>
          <w:rFonts w:hint="default" w:ascii="仿宋_GB2312" w:eastAsia="仿宋_GB2312" w:cs="Times New Roman"/>
          <w:color w:val="auto"/>
          <w:sz w:val="32"/>
          <w:szCs w:val="32"/>
          <w:highlight w:val="none"/>
          <w:u w:val="none"/>
          <w:shd w:val="clear" w:color="auto" w:fill="auto"/>
          <w:lang w:val="en-US" w:eastAsia="zh-CN"/>
        </w:rPr>
        <w:t>期满前3个月内提出申请，符合条件的</w:t>
      </w:r>
      <w:r>
        <w:rPr>
          <w:rFonts w:hint="eastAsia" w:ascii="仿宋_GB2312" w:eastAsia="仿宋_GB2312" w:cs="Times New Roman"/>
          <w:color w:val="auto"/>
          <w:sz w:val="32"/>
          <w:szCs w:val="32"/>
          <w:highlight w:val="none"/>
          <w:u w:val="none"/>
          <w:shd w:val="clear" w:color="auto" w:fill="auto"/>
          <w:lang w:val="en-US" w:eastAsia="zh-CN"/>
        </w:rPr>
        <w:t>申请人可</w:t>
      </w:r>
      <w:r>
        <w:rPr>
          <w:rFonts w:hint="default" w:ascii="仿宋_GB2312" w:eastAsia="仿宋_GB2312" w:cs="Times New Roman"/>
          <w:color w:val="auto"/>
          <w:sz w:val="32"/>
          <w:szCs w:val="32"/>
          <w:highlight w:val="none"/>
          <w:u w:val="none"/>
          <w:shd w:val="clear" w:color="auto" w:fill="auto"/>
          <w:lang w:val="en-US" w:eastAsia="zh-CN"/>
        </w:rPr>
        <w:t>续签租赁合同。</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center"/>
        <w:textAlignment w:val="auto"/>
        <w:outlineLvl w:val="9"/>
        <w:rPr>
          <w:rFonts w:hint="default" w:ascii="黑体" w:hAnsi="黑体" w:eastAsia="黑体"/>
          <w:color w:val="auto"/>
          <w:sz w:val="32"/>
          <w:szCs w:val="32"/>
          <w:highlight w:val="none"/>
          <w:u w:val="none"/>
          <w:shd w:val="clear" w:color="auto" w:fill="auto"/>
          <w:lang w:val="en-US" w:eastAsia="zh-CN"/>
        </w:rPr>
      </w:pPr>
      <w:r>
        <w:rPr>
          <w:rFonts w:hint="eastAsia" w:ascii="黑体" w:hAnsi="黑体" w:eastAsia="黑体"/>
          <w:color w:val="auto"/>
          <w:sz w:val="32"/>
          <w:szCs w:val="32"/>
          <w:highlight w:val="none"/>
          <w:u w:val="none"/>
          <w:shd w:val="clear" w:color="auto" w:fill="auto"/>
          <w:lang w:val="en-US" w:eastAsia="zh-CN"/>
        </w:rPr>
        <w:t xml:space="preserve">第三章  </w:t>
      </w:r>
      <w:r>
        <w:rPr>
          <w:rFonts w:hint="eastAsia" w:ascii="黑体" w:hAnsi="黑体" w:eastAsia="黑体"/>
          <w:color w:val="auto"/>
          <w:sz w:val="32"/>
          <w:szCs w:val="32"/>
          <w:highlight w:val="none"/>
          <w:u w:val="none"/>
          <w:shd w:val="clear" w:color="auto" w:fill="auto"/>
          <w:lang w:eastAsia="zh-CN"/>
        </w:rPr>
        <w:t>人才住房</w:t>
      </w:r>
      <w:r>
        <w:rPr>
          <w:rFonts w:hint="eastAsia" w:ascii="黑体" w:hAnsi="黑体" w:eastAsia="黑体"/>
          <w:color w:val="auto"/>
          <w:sz w:val="32"/>
          <w:szCs w:val="32"/>
          <w:highlight w:val="none"/>
          <w:u w:val="none"/>
          <w:shd w:val="clear" w:color="auto" w:fill="auto"/>
          <w:lang w:val="en-US" w:eastAsia="zh-CN"/>
        </w:rPr>
        <w:t>申请审核程序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eastAsia="仿宋_GB2312" w:cs="Times New Roman"/>
          <w:sz w:val="32"/>
          <w:szCs w:val="32"/>
          <w:highlight w:val="none"/>
          <w:shd w:val="clear" w:color="auto" w:fill="auto"/>
          <w:lang w:val="en-US" w:eastAsia="zh-CN"/>
        </w:rPr>
      </w:pPr>
      <w:r>
        <w:rPr>
          <w:rFonts w:hint="eastAsia" w:ascii="仿宋_GB2312" w:eastAsia="仿宋_GB2312" w:cs="Times New Roman"/>
          <w:b/>
          <w:bCs/>
          <w:sz w:val="32"/>
          <w:szCs w:val="32"/>
          <w:highlight w:val="none"/>
          <w:shd w:val="clear" w:color="auto" w:fill="auto"/>
          <w:lang w:val="en-US" w:eastAsia="zh-CN"/>
        </w:rPr>
        <w:t>第八条</w:t>
      </w:r>
      <w:r>
        <w:rPr>
          <w:rFonts w:hint="eastAsia" w:ascii="仿宋_GB2312" w:eastAsia="仿宋_GB2312" w:cs="Times New Roman"/>
          <w:sz w:val="32"/>
          <w:szCs w:val="32"/>
          <w:highlight w:val="none"/>
          <w:shd w:val="clear" w:color="auto" w:fill="auto"/>
          <w:lang w:val="en-US" w:eastAsia="zh-CN"/>
        </w:rPr>
        <w:t xml:space="preserve"> 人才租赁住房申请审核程序：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eastAsia="仿宋_GB2312"/>
          <w:sz w:val="32"/>
          <w:szCs w:val="32"/>
          <w:highlight w:val="none"/>
          <w:shd w:val="clear" w:color="auto" w:fill="auto"/>
          <w:lang w:eastAsia="zh-CN"/>
        </w:rPr>
      </w:pPr>
      <w:r>
        <w:rPr>
          <w:rFonts w:hint="eastAsia" w:ascii="仿宋_GB2312" w:eastAsia="仿宋_GB2312"/>
          <w:b/>
          <w:bCs/>
          <w:sz w:val="32"/>
          <w:szCs w:val="32"/>
          <w:highlight w:val="none"/>
          <w:shd w:val="clear" w:color="auto" w:fill="auto"/>
          <w:lang w:eastAsia="zh-CN"/>
        </w:rPr>
        <w:t>（</w:t>
      </w:r>
      <w:r>
        <w:rPr>
          <w:rFonts w:hint="eastAsia" w:ascii="仿宋_GB2312" w:eastAsia="仿宋_GB2312"/>
          <w:b/>
          <w:bCs/>
          <w:sz w:val="32"/>
          <w:szCs w:val="32"/>
          <w:highlight w:val="none"/>
          <w:shd w:val="clear" w:color="auto" w:fill="auto"/>
          <w:lang w:val="en-US" w:eastAsia="zh-CN"/>
        </w:rPr>
        <w:t>一</w:t>
      </w:r>
      <w:r>
        <w:rPr>
          <w:rFonts w:hint="eastAsia" w:ascii="仿宋_GB2312" w:eastAsia="仿宋_GB2312"/>
          <w:b/>
          <w:bCs/>
          <w:sz w:val="32"/>
          <w:szCs w:val="32"/>
          <w:highlight w:val="none"/>
          <w:shd w:val="clear" w:color="auto" w:fill="auto"/>
          <w:lang w:eastAsia="zh-CN"/>
        </w:rPr>
        <w:t>）提出申请：</w:t>
      </w:r>
      <w:r>
        <w:rPr>
          <w:rFonts w:hint="eastAsia" w:ascii="仿宋_GB2312" w:eastAsia="仿宋_GB2312"/>
          <w:sz w:val="32"/>
          <w:szCs w:val="32"/>
          <w:highlight w:val="none"/>
          <w:shd w:val="clear" w:color="auto" w:fill="auto"/>
          <w:lang w:val="en-US" w:eastAsia="zh-CN"/>
        </w:rPr>
        <w:t>申请人</w:t>
      </w:r>
      <w:r>
        <w:rPr>
          <w:rFonts w:hint="eastAsia" w:ascii="仿宋_GB2312" w:eastAsia="仿宋_GB2312"/>
          <w:sz w:val="32"/>
          <w:szCs w:val="32"/>
          <w:highlight w:val="none"/>
          <w:shd w:val="clear" w:color="auto" w:fill="auto"/>
          <w:lang w:eastAsia="zh-CN"/>
        </w:rPr>
        <w:t>向用人单位提交人才租赁住房申请。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default" w:ascii="仿宋_GB2312" w:eastAsia="仿宋_GB2312"/>
          <w:sz w:val="32"/>
          <w:szCs w:val="32"/>
          <w:highlight w:val="none"/>
          <w:shd w:val="clear" w:color="auto" w:fill="auto"/>
          <w:lang w:val="en-US" w:eastAsia="zh-CN"/>
        </w:rPr>
      </w:pPr>
      <w:r>
        <w:rPr>
          <w:rFonts w:hint="eastAsia" w:ascii="仿宋_GB2312" w:eastAsia="仿宋_GB2312"/>
          <w:b/>
          <w:bCs/>
          <w:sz w:val="32"/>
          <w:szCs w:val="32"/>
          <w:highlight w:val="none"/>
          <w:shd w:val="clear" w:color="auto" w:fill="auto"/>
          <w:lang w:val="en-US" w:eastAsia="zh-CN"/>
        </w:rPr>
        <w:t>（二）</w:t>
      </w:r>
      <w:r>
        <w:rPr>
          <w:rFonts w:hint="eastAsia" w:ascii="仿宋_GB2312" w:eastAsia="仿宋_GB2312"/>
          <w:b/>
          <w:bCs/>
          <w:sz w:val="32"/>
          <w:szCs w:val="32"/>
          <w:highlight w:val="none"/>
          <w:shd w:val="clear" w:color="auto" w:fill="auto"/>
          <w:lang w:eastAsia="zh-CN"/>
        </w:rPr>
        <w:t>分级审核：</w:t>
      </w:r>
      <w:r>
        <w:rPr>
          <w:rFonts w:hint="eastAsia" w:ascii="仿宋_GB2312" w:eastAsia="仿宋_GB2312"/>
          <w:sz w:val="32"/>
          <w:szCs w:val="32"/>
          <w:highlight w:val="none"/>
          <w:shd w:val="clear" w:color="auto" w:fill="auto"/>
          <w:lang w:eastAsia="zh-CN"/>
        </w:rPr>
        <w:t>用人单位对申请人</w:t>
      </w:r>
      <w:r>
        <w:rPr>
          <w:rFonts w:hint="eastAsia" w:ascii="仿宋_GB2312" w:eastAsia="仿宋_GB2312"/>
          <w:strike w:val="0"/>
          <w:sz w:val="32"/>
          <w:szCs w:val="32"/>
          <w:highlight w:val="none"/>
          <w:shd w:val="clear" w:color="auto" w:fill="auto"/>
          <w:lang w:eastAsia="zh-CN"/>
        </w:rPr>
        <w:t>申请材料的真实性、合法性和完整性</w:t>
      </w:r>
      <w:r>
        <w:rPr>
          <w:rFonts w:hint="eastAsia" w:ascii="仿宋_GB2312" w:eastAsia="仿宋_GB2312"/>
          <w:sz w:val="32"/>
          <w:szCs w:val="32"/>
          <w:highlight w:val="none"/>
          <w:shd w:val="clear" w:color="auto" w:fill="auto"/>
        </w:rPr>
        <w:t>进行</w:t>
      </w:r>
      <w:r>
        <w:rPr>
          <w:rFonts w:hint="eastAsia" w:ascii="仿宋_GB2312" w:eastAsia="仿宋_GB2312"/>
          <w:sz w:val="32"/>
          <w:szCs w:val="32"/>
          <w:highlight w:val="none"/>
          <w:shd w:val="clear" w:color="auto" w:fill="auto"/>
          <w:lang w:eastAsia="zh-CN"/>
        </w:rPr>
        <w:t>初步审核</w:t>
      </w:r>
      <w:r>
        <w:rPr>
          <w:rFonts w:hint="eastAsia"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lang w:eastAsia="zh-CN"/>
        </w:rPr>
        <w:t>其中，有行业系统管理的单位应将初审通过的申请材料报行业主管部门进行资格复审。行业主管部门或用人单位根据人才的急需程度、创新成果、发展潜力、社会贡献、在我区服务年限等情况</w:t>
      </w:r>
      <w:r>
        <w:rPr>
          <w:rFonts w:hint="eastAsia" w:ascii="仿宋_GB2312" w:eastAsia="仿宋_GB2312"/>
          <w:sz w:val="32"/>
          <w:szCs w:val="32"/>
          <w:highlight w:val="none"/>
          <w:shd w:val="clear" w:color="auto" w:fill="auto"/>
          <w:lang w:val="en-US" w:eastAsia="zh-CN"/>
        </w:rPr>
        <w:t>对审核通过的人员</w:t>
      </w:r>
      <w:r>
        <w:rPr>
          <w:rFonts w:hint="eastAsia" w:ascii="仿宋_GB2312" w:eastAsia="仿宋_GB2312"/>
          <w:sz w:val="32"/>
          <w:szCs w:val="32"/>
          <w:highlight w:val="none"/>
          <w:shd w:val="clear" w:color="auto" w:fill="auto"/>
          <w:lang w:eastAsia="zh-CN"/>
        </w:rPr>
        <w:t>综合</w:t>
      </w:r>
      <w:r>
        <w:rPr>
          <w:rFonts w:hint="eastAsia" w:ascii="仿宋_GB2312" w:eastAsia="仿宋_GB2312"/>
          <w:sz w:val="32"/>
          <w:szCs w:val="32"/>
          <w:highlight w:val="none"/>
          <w:shd w:val="clear" w:color="auto" w:fill="auto"/>
        </w:rPr>
        <w:t>排序</w:t>
      </w:r>
      <w:r>
        <w:rPr>
          <w:rFonts w:hint="eastAsia" w:ascii="仿宋_GB2312" w:eastAsia="仿宋_GB2312"/>
          <w:sz w:val="32"/>
          <w:szCs w:val="32"/>
          <w:highlight w:val="none"/>
          <w:shd w:val="clear" w:color="auto" w:fill="auto"/>
          <w:lang w:eastAsia="zh-CN"/>
        </w:rPr>
        <w:t>，</w:t>
      </w:r>
      <w:r>
        <w:rPr>
          <w:rFonts w:hint="eastAsia" w:ascii="仿宋_GB2312" w:eastAsia="仿宋_GB2312"/>
          <w:sz w:val="32"/>
          <w:szCs w:val="32"/>
          <w:highlight w:val="none"/>
          <w:shd w:val="clear" w:color="auto" w:fill="auto"/>
          <w:lang w:val="en-US" w:eastAsia="zh-CN"/>
        </w:rPr>
        <w:t>报</w:t>
      </w:r>
      <w:r>
        <w:rPr>
          <w:rFonts w:hint="eastAsia" w:ascii="仿宋_GB2312" w:eastAsia="仿宋_GB2312"/>
          <w:sz w:val="32"/>
          <w:szCs w:val="32"/>
          <w:highlight w:val="none"/>
          <w:shd w:val="clear" w:color="auto" w:fill="auto"/>
          <w:lang w:eastAsia="zh-CN"/>
        </w:rPr>
        <w:t>区人才住房保障工作小组进行资格审核。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pacing w:val="-6"/>
          <w:sz w:val="32"/>
          <w:szCs w:val="32"/>
          <w:highlight w:val="none"/>
          <w:shd w:val="clear" w:color="auto" w:fill="auto"/>
          <w:lang w:eastAsia="zh-CN"/>
        </w:rPr>
      </w:pPr>
      <w:r>
        <w:rPr>
          <w:rFonts w:hint="eastAsia" w:ascii="仿宋_GB2312" w:eastAsia="仿宋_GB2312"/>
          <w:sz w:val="32"/>
          <w:szCs w:val="32"/>
          <w:highlight w:val="none"/>
          <w:shd w:val="clear" w:color="auto" w:fill="auto"/>
          <w:lang w:eastAsia="zh-CN"/>
        </w:rPr>
        <w:t>区人才住房保障工作小组</w:t>
      </w:r>
      <w:r>
        <w:rPr>
          <w:rFonts w:hint="eastAsia" w:ascii="仿宋_GB2312" w:eastAsia="仿宋_GB2312"/>
          <w:sz w:val="32"/>
          <w:szCs w:val="32"/>
          <w:highlight w:val="none"/>
          <w:shd w:val="clear" w:color="auto" w:fill="auto"/>
        </w:rPr>
        <w:t>对照人才租赁住房准入标准，对申请人资格</w:t>
      </w:r>
      <w:r>
        <w:rPr>
          <w:rFonts w:hint="eastAsia" w:ascii="仿宋_GB2312" w:eastAsia="仿宋_GB2312"/>
          <w:sz w:val="32"/>
          <w:szCs w:val="32"/>
          <w:highlight w:val="none"/>
          <w:shd w:val="clear" w:color="auto" w:fill="auto"/>
          <w:lang w:eastAsia="zh-CN"/>
        </w:rPr>
        <w:t>进行联合审查，形成终</w:t>
      </w:r>
      <w:r>
        <w:rPr>
          <w:rFonts w:hint="eastAsia" w:ascii="仿宋_GB2312" w:eastAsia="仿宋_GB2312"/>
          <w:sz w:val="32"/>
          <w:szCs w:val="32"/>
          <w:highlight w:val="none"/>
          <w:shd w:val="clear" w:color="auto" w:fill="auto"/>
        </w:rPr>
        <w:t>审</w:t>
      </w:r>
      <w:r>
        <w:rPr>
          <w:rFonts w:hint="eastAsia" w:ascii="仿宋_GB2312" w:eastAsia="仿宋_GB2312"/>
          <w:sz w:val="32"/>
          <w:szCs w:val="32"/>
          <w:highlight w:val="none"/>
          <w:shd w:val="clear" w:color="auto" w:fill="auto"/>
          <w:lang w:eastAsia="zh-CN"/>
        </w:rPr>
        <w:t>意见，并根据行业主管部门或</w:t>
      </w:r>
      <w:r>
        <w:rPr>
          <w:rFonts w:hint="eastAsia" w:ascii="仿宋_GB2312" w:eastAsia="仿宋_GB2312"/>
          <w:spacing w:val="-6"/>
          <w:sz w:val="32"/>
          <w:szCs w:val="32"/>
          <w:highlight w:val="none"/>
          <w:shd w:val="clear" w:color="auto" w:fill="auto"/>
          <w:lang w:eastAsia="zh-CN"/>
        </w:rPr>
        <w:t>用人单位</w:t>
      </w:r>
      <w:r>
        <w:rPr>
          <w:rFonts w:hint="eastAsia" w:ascii="仿宋_GB2312" w:eastAsia="仿宋_GB2312"/>
          <w:spacing w:val="-6"/>
          <w:sz w:val="32"/>
          <w:szCs w:val="32"/>
          <w:highlight w:val="none"/>
          <w:shd w:val="clear" w:color="auto" w:fill="auto"/>
          <w:lang w:val="en-US" w:eastAsia="zh-CN"/>
        </w:rPr>
        <w:t>提交的</w:t>
      </w:r>
      <w:r>
        <w:rPr>
          <w:rFonts w:hint="eastAsia" w:ascii="仿宋_GB2312" w:eastAsia="仿宋_GB2312"/>
          <w:spacing w:val="-6"/>
          <w:sz w:val="32"/>
          <w:szCs w:val="32"/>
          <w:highlight w:val="none"/>
          <w:shd w:val="clear" w:color="auto" w:fill="auto"/>
          <w:lang w:eastAsia="zh-CN"/>
        </w:rPr>
        <w:t>申请人综合</w:t>
      </w:r>
      <w:r>
        <w:rPr>
          <w:rFonts w:hint="eastAsia" w:ascii="仿宋_GB2312" w:eastAsia="仿宋_GB2312"/>
          <w:spacing w:val="-6"/>
          <w:sz w:val="32"/>
          <w:szCs w:val="32"/>
          <w:highlight w:val="none"/>
          <w:shd w:val="clear" w:color="auto" w:fill="auto"/>
        </w:rPr>
        <w:t>排序</w:t>
      </w:r>
      <w:r>
        <w:rPr>
          <w:rFonts w:hint="eastAsia" w:ascii="仿宋_GB2312" w:eastAsia="仿宋_GB2312"/>
          <w:spacing w:val="-6"/>
          <w:sz w:val="32"/>
          <w:szCs w:val="32"/>
          <w:highlight w:val="none"/>
          <w:shd w:val="clear" w:color="auto" w:fill="auto"/>
          <w:lang w:eastAsia="zh-CN"/>
        </w:rPr>
        <w:t>情况，</w:t>
      </w:r>
      <w:r>
        <w:rPr>
          <w:rFonts w:hint="eastAsia" w:ascii="仿宋_GB2312" w:eastAsia="仿宋_GB2312"/>
          <w:spacing w:val="-6"/>
          <w:sz w:val="32"/>
          <w:szCs w:val="32"/>
          <w:highlight w:val="none"/>
          <w:shd w:val="clear" w:color="auto" w:fill="auto"/>
        </w:rPr>
        <w:t>形成申请人动态信息</w:t>
      </w:r>
      <w:r>
        <w:rPr>
          <w:rFonts w:hint="eastAsia" w:ascii="仿宋_GB2312" w:eastAsia="仿宋_GB2312"/>
          <w:spacing w:val="-6"/>
          <w:sz w:val="32"/>
          <w:szCs w:val="32"/>
          <w:highlight w:val="none"/>
          <w:shd w:val="clear" w:color="auto" w:fill="auto"/>
          <w:lang w:eastAsia="zh-CN"/>
        </w:rPr>
        <w:t>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eastAsia="仿宋_GB2312"/>
          <w:spacing w:val="-6"/>
          <w:sz w:val="32"/>
          <w:szCs w:val="32"/>
          <w:highlight w:val="none"/>
          <w:shd w:val="clear" w:color="auto" w:fill="auto"/>
          <w:lang w:eastAsia="zh-CN"/>
        </w:rPr>
      </w:pPr>
      <w:r>
        <w:rPr>
          <w:rFonts w:hint="eastAsia" w:ascii="仿宋_GB2312" w:eastAsia="仿宋_GB2312"/>
          <w:b/>
          <w:bCs/>
          <w:sz w:val="32"/>
          <w:szCs w:val="32"/>
          <w:highlight w:val="none"/>
          <w:shd w:val="clear" w:color="auto" w:fill="auto"/>
          <w:lang w:eastAsia="zh-CN"/>
        </w:rPr>
        <w:t>（三）房源分配：</w:t>
      </w:r>
      <w:r>
        <w:rPr>
          <w:rFonts w:hint="eastAsia" w:ascii="仿宋_GB2312" w:eastAsia="仿宋_GB2312"/>
          <w:sz w:val="32"/>
          <w:szCs w:val="32"/>
          <w:highlight w:val="none"/>
          <w:shd w:val="clear" w:color="auto" w:fill="auto"/>
          <w:lang w:eastAsia="zh-CN"/>
        </w:rPr>
        <w:t>区人才住房保障工作小组根据申请人动态信息台账，研究制定调配方案、确定房源分配比例调配人才租赁住房，由行业</w:t>
      </w:r>
      <w:r>
        <w:rPr>
          <w:rFonts w:hint="eastAsia" w:ascii="仿宋_GB2312" w:eastAsia="仿宋_GB2312"/>
          <w:spacing w:val="-6"/>
          <w:sz w:val="32"/>
          <w:szCs w:val="32"/>
          <w:highlight w:val="none"/>
          <w:shd w:val="clear" w:color="auto" w:fill="auto"/>
          <w:lang w:eastAsia="zh-CN"/>
        </w:rPr>
        <w:t>主管部门或用人单位根据人员综合排序情况为人才</w:t>
      </w:r>
      <w:r>
        <w:rPr>
          <w:rFonts w:hint="eastAsia" w:ascii="仿宋_GB2312" w:eastAsia="仿宋_GB2312"/>
          <w:spacing w:val="-6"/>
          <w:sz w:val="32"/>
          <w:szCs w:val="32"/>
          <w:highlight w:val="none"/>
          <w:shd w:val="clear" w:color="auto" w:fill="auto"/>
          <w:lang w:val="en-US" w:eastAsia="zh-CN"/>
        </w:rPr>
        <w:t>办理配租手续</w:t>
      </w:r>
      <w:r>
        <w:rPr>
          <w:rFonts w:hint="eastAsia" w:ascii="仿宋_GB2312" w:eastAsia="仿宋_GB2312"/>
          <w:spacing w:val="-6"/>
          <w:sz w:val="32"/>
          <w:szCs w:val="32"/>
          <w:highlight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560" w:lineRule="exact"/>
        <w:ind w:firstLine="645"/>
        <w:outlineLvl w:val="9"/>
        <w:rPr>
          <w:rFonts w:hint="eastAsia" w:ascii="仿宋_GB2312" w:eastAsia="仿宋_GB2312" w:cs="Times New Roman"/>
          <w:sz w:val="32"/>
          <w:szCs w:val="32"/>
          <w:highlight w:val="none"/>
          <w:shd w:val="clear" w:color="auto" w:fill="auto"/>
          <w:lang w:val="en-US" w:eastAsia="zh-CN"/>
        </w:rPr>
      </w:pPr>
      <w:r>
        <w:rPr>
          <w:rFonts w:hint="eastAsia" w:ascii="仿宋_GB2312" w:eastAsia="仿宋_GB2312" w:cs="Times New Roman"/>
          <w:b/>
          <w:bCs/>
          <w:sz w:val="32"/>
          <w:szCs w:val="32"/>
          <w:highlight w:val="none"/>
          <w:shd w:val="clear" w:color="auto" w:fill="auto"/>
          <w:lang w:eastAsia="zh-CN"/>
        </w:rPr>
        <w:t>第九条</w:t>
      </w:r>
      <w:r>
        <w:rPr>
          <w:rFonts w:hint="eastAsia" w:ascii="仿宋_GB2312" w:eastAsia="仿宋_GB2312" w:cs="Times New Roman"/>
          <w:sz w:val="32"/>
          <w:szCs w:val="32"/>
          <w:highlight w:val="none"/>
          <w:shd w:val="clear" w:color="auto" w:fill="auto"/>
          <w:lang w:eastAsia="zh-CN"/>
        </w:rPr>
        <w:t xml:space="preserve"> </w:t>
      </w:r>
      <w:r>
        <w:rPr>
          <w:rFonts w:hint="eastAsia" w:ascii="仿宋_GB2312" w:eastAsia="仿宋_GB2312" w:cs="Times New Roman"/>
          <w:sz w:val="32"/>
          <w:szCs w:val="32"/>
          <w:highlight w:val="none"/>
          <w:shd w:val="clear" w:color="auto" w:fill="auto"/>
          <w:lang w:val="en-US" w:eastAsia="zh-CN"/>
        </w:rPr>
        <w:t>人才共有产权住房申请审核程序：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eastAsia="仿宋_GB2312"/>
          <w:sz w:val="32"/>
          <w:szCs w:val="32"/>
          <w:highlight w:val="none"/>
          <w:shd w:val="clear" w:color="auto" w:fill="auto"/>
          <w:lang w:eastAsia="zh-CN"/>
        </w:rPr>
      </w:pPr>
      <w:r>
        <w:rPr>
          <w:rFonts w:hint="eastAsia" w:ascii="仿宋_GB2312" w:eastAsia="仿宋_GB2312"/>
          <w:b/>
          <w:bCs/>
          <w:sz w:val="32"/>
          <w:szCs w:val="32"/>
          <w:highlight w:val="none"/>
          <w:shd w:val="clear" w:color="auto" w:fill="auto"/>
          <w:lang w:eastAsia="zh-CN"/>
        </w:rPr>
        <w:t>（一）提出申请：</w:t>
      </w:r>
      <w:r>
        <w:rPr>
          <w:rFonts w:hint="eastAsia" w:ascii="仿宋_GB2312" w:eastAsia="仿宋_GB2312"/>
          <w:b w:val="0"/>
          <w:bCs w:val="0"/>
          <w:sz w:val="32"/>
          <w:szCs w:val="32"/>
          <w:highlight w:val="none"/>
          <w:shd w:val="clear" w:color="auto" w:fill="auto"/>
          <w:lang w:eastAsia="zh-CN"/>
        </w:rPr>
        <w:t>申请人</w:t>
      </w:r>
      <w:r>
        <w:rPr>
          <w:rFonts w:hint="eastAsia" w:ascii="仿宋_GB2312" w:eastAsia="仿宋_GB2312"/>
          <w:sz w:val="32"/>
          <w:szCs w:val="32"/>
          <w:highlight w:val="none"/>
          <w:shd w:val="clear" w:color="auto" w:fill="auto"/>
          <w:lang w:eastAsia="zh-CN"/>
        </w:rPr>
        <w:t>按照本市共有产权住房申请程序进行网上申购登记，同时向用人单位提交申请。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eastAsia" w:ascii="仿宋_GB2312" w:eastAsia="仿宋_GB2312"/>
          <w:sz w:val="32"/>
          <w:szCs w:val="32"/>
          <w:highlight w:val="none"/>
          <w:shd w:val="clear" w:color="auto" w:fill="auto"/>
          <w:lang w:eastAsia="zh-CN"/>
        </w:rPr>
      </w:pPr>
      <w:r>
        <w:rPr>
          <w:rFonts w:hint="eastAsia" w:ascii="仿宋_GB2312" w:eastAsia="仿宋_GB2312"/>
          <w:b/>
          <w:bCs/>
          <w:sz w:val="32"/>
          <w:szCs w:val="32"/>
          <w:highlight w:val="none"/>
          <w:shd w:val="clear" w:color="auto" w:fill="auto"/>
          <w:lang w:eastAsia="zh-CN"/>
        </w:rPr>
        <w:t>（二）分级审核：</w:t>
      </w:r>
      <w:r>
        <w:rPr>
          <w:rFonts w:hint="eastAsia" w:ascii="仿宋_GB2312" w:eastAsia="仿宋_GB2312"/>
          <w:sz w:val="32"/>
          <w:szCs w:val="32"/>
          <w:highlight w:val="none"/>
          <w:shd w:val="clear" w:color="auto" w:fill="auto"/>
          <w:lang w:eastAsia="zh-CN"/>
        </w:rPr>
        <w:t>用人单位对申请人</w:t>
      </w:r>
      <w:r>
        <w:rPr>
          <w:rFonts w:hint="eastAsia" w:ascii="仿宋_GB2312" w:eastAsia="仿宋_GB2312"/>
          <w:strike w:val="0"/>
          <w:sz w:val="32"/>
          <w:szCs w:val="32"/>
          <w:highlight w:val="none"/>
          <w:shd w:val="clear" w:color="auto" w:fill="auto"/>
          <w:lang w:eastAsia="zh-CN"/>
        </w:rPr>
        <w:t>申请材料的真实性、合法性和完整性</w:t>
      </w:r>
      <w:r>
        <w:rPr>
          <w:rFonts w:hint="eastAsia" w:ascii="仿宋_GB2312" w:eastAsia="仿宋_GB2312"/>
          <w:sz w:val="32"/>
          <w:szCs w:val="32"/>
          <w:highlight w:val="none"/>
          <w:shd w:val="clear" w:color="auto" w:fill="auto"/>
        </w:rPr>
        <w:t>进行</w:t>
      </w:r>
      <w:r>
        <w:rPr>
          <w:rFonts w:hint="eastAsia" w:ascii="仿宋_GB2312" w:eastAsia="仿宋_GB2312"/>
          <w:sz w:val="32"/>
          <w:szCs w:val="32"/>
          <w:highlight w:val="none"/>
          <w:shd w:val="clear" w:color="auto" w:fill="auto"/>
          <w:lang w:eastAsia="zh-CN"/>
        </w:rPr>
        <w:t>初步审核</w:t>
      </w:r>
      <w:r>
        <w:rPr>
          <w:rFonts w:hint="eastAsia"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lang w:eastAsia="zh-CN"/>
        </w:rPr>
        <w:t>审核通过后报区人才住房保障工作小组</w:t>
      </w:r>
      <w:r>
        <w:rPr>
          <w:rFonts w:hint="eastAsia" w:ascii="仿宋_GB2312" w:hAnsi="仿宋" w:eastAsia="仿宋_GB2312"/>
          <w:strike w:val="0"/>
          <w:dstrike w:val="0"/>
          <w:color w:val="000000"/>
          <w:sz w:val="32"/>
          <w:szCs w:val="32"/>
          <w:highlight w:val="none"/>
          <w:u w:val="none"/>
          <w:shd w:val="clear" w:color="auto" w:fill="auto"/>
          <w:lang w:eastAsia="zh-CN"/>
        </w:rPr>
        <w:t>进行</w:t>
      </w:r>
      <w:r>
        <w:rPr>
          <w:rFonts w:hint="eastAsia" w:ascii="仿宋_GB2312" w:eastAsia="仿宋_GB2312"/>
          <w:sz w:val="32"/>
          <w:szCs w:val="32"/>
          <w:highlight w:val="none"/>
          <w:shd w:val="clear" w:color="auto" w:fill="auto"/>
        </w:rPr>
        <w:t>资格</w:t>
      </w:r>
      <w:r>
        <w:rPr>
          <w:rFonts w:hint="eastAsia" w:ascii="仿宋_GB2312" w:eastAsia="仿宋_GB2312"/>
          <w:sz w:val="32"/>
          <w:szCs w:val="32"/>
          <w:highlight w:val="none"/>
          <w:shd w:val="clear" w:color="auto" w:fill="auto"/>
          <w:lang w:eastAsia="zh-CN"/>
        </w:rPr>
        <w:t>审核</w:t>
      </w:r>
      <w:r>
        <w:rPr>
          <w:rFonts w:hint="eastAsia"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lang w:eastAsia="zh-CN"/>
        </w:rPr>
        <w:t>其中，有行业系统管理的单位要将初审通过的申请材料报行业主管部门进行资格复审，复审通过后报区人才住房保障工作小组进行资格审核。</w:t>
      </w:r>
    </w:p>
    <w:p>
      <w:pPr>
        <w:keepNext w:val="0"/>
        <w:keepLines w:val="0"/>
        <w:pageBreakBefore w:val="0"/>
        <w:kinsoku/>
        <w:wordWrap/>
        <w:overflowPunct/>
        <w:topLinePunct w:val="0"/>
        <w:autoSpaceDE/>
        <w:autoSpaceDN/>
        <w:bidi w:val="0"/>
        <w:adjustRightInd/>
        <w:snapToGrid/>
        <w:spacing w:line="560" w:lineRule="exact"/>
        <w:ind w:firstLine="645"/>
        <w:outlineLvl w:val="9"/>
        <w:rPr>
          <w:rFonts w:hint="eastAsia" w:ascii="仿宋_GB2312" w:eastAsia="仿宋_GB2312"/>
          <w:sz w:val="32"/>
          <w:szCs w:val="32"/>
          <w:highlight w:val="none"/>
          <w:shd w:val="clear" w:color="auto" w:fill="auto"/>
          <w:lang w:eastAsia="zh-CN"/>
        </w:rPr>
      </w:pPr>
      <w:r>
        <w:rPr>
          <w:rFonts w:hint="eastAsia" w:ascii="仿宋_GB2312" w:eastAsia="仿宋_GB2312"/>
          <w:sz w:val="32"/>
          <w:szCs w:val="32"/>
          <w:highlight w:val="none"/>
          <w:shd w:val="clear" w:color="auto" w:fill="auto"/>
          <w:lang w:eastAsia="zh-CN"/>
        </w:rPr>
        <w:t>区人才住房保障工作小组</w:t>
      </w:r>
      <w:r>
        <w:rPr>
          <w:rFonts w:hint="eastAsia" w:ascii="仿宋_GB2312" w:eastAsia="仿宋_GB2312"/>
          <w:sz w:val="32"/>
          <w:szCs w:val="32"/>
          <w:highlight w:val="none"/>
          <w:shd w:val="clear" w:color="auto" w:fill="auto"/>
        </w:rPr>
        <w:t>对照人才</w:t>
      </w:r>
      <w:r>
        <w:rPr>
          <w:rFonts w:hint="eastAsia" w:ascii="仿宋_GB2312" w:eastAsia="仿宋_GB2312"/>
          <w:sz w:val="32"/>
          <w:szCs w:val="32"/>
          <w:highlight w:val="none"/>
          <w:shd w:val="clear" w:color="auto" w:fill="auto"/>
          <w:lang w:eastAsia="zh-CN"/>
        </w:rPr>
        <w:t>共有产权</w:t>
      </w:r>
      <w:r>
        <w:rPr>
          <w:rFonts w:hint="eastAsia" w:ascii="仿宋_GB2312" w:eastAsia="仿宋_GB2312"/>
          <w:sz w:val="32"/>
          <w:szCs w:val="32"/>
          <w:highlight w:val="none"/>
          <w:shd w:val="clear" w:color="auto" w:fill="auto"/>
        </w:rPr>
        <w:t>住房准入标准，对申请人资格</w:t>
      </w:r>
      <w:r>
        <w:rPr>
          <w:rFonts w:hint="eastAsia" w:ascii="仿宋_GB2312" w:eastAsia="仿宋_GB2312"/>
          <w:sz w:val="32"/>
          <w:szCs w:val="32"/>
          <w:highlight w:val="none"/>
          <w:shd w:val="clear" w:color="auto" w:fill="auto"/>
          <w:lang w:eastAsia="zh-CN"/>
        </w:rPr>
        <w:t>进行联合审查，形成终</w:t>
      </w:r>
      <w:r>
        <w:rPr>
          <w:rFonts w:hint="eastAsia" w:ascii="仿宋_GB2312" w:eastAsia="仿宋_GB2312"/>
          <w:sz w:val="32"/>
          <w:szCs w:val="32"/>
          <w:highlight w:val="none"/>
          <w:shd w:val="clear" w:color="auto" w:fill="auto"/>
        </w:rPr>
        <w:t>审</w:t>
      </w:r>
      <w:r>
        <w:rPr>
          <w:rFonts w:hint="eastAsia" w:ascii="仿宋_GB2312" w:eastAsia="仿宋_GB2312"/>
          <w:sz w:val="32"/>
          <w:szCs w:val="32"/>
          <w:highlight w:val="none"/>
          <w:shd w:val="clear" w:color="auto" w:fill="auto"/>
          <w:lang w:eastAsia="zh-CN"/>
        </w:rPr>
        <w:t>意见。</w:t>
      </w:r>
    </w:p>
    <w:p>
      <w:pPr>
        <w:keepNext w:val="0"/>
        <w:keepLines w:val="0"/>
        <w:pageBreakBefore w:val="0"/>
        <w:kinsoku/>
        <w:wordWrap/>
        <w:overflowPunct/>
        <w:topLinePunct w:val="0"/>
        <w:autoSpaceDE/>
        <w:autoSpaceDN/>
        <w:bidi w:val="0"/>
        <w:adjustRightInd/>
        <w:snapToGrid/>
        <w:spacing w:line="560" w:lineRule="exact"/>
        <w:ind w:firstLine="645"/>
        <w:outlineLvl w:val="9"/>
        <w:rPr>
          <w:rFonts w:hint="eastAsia" w:ascii="仿宋_GB2312" w:eastAsia="仿宋_GB2312" w:cs="Times New Roman"/>
          <w:sz w:val="32"/>
          <w:szCs w:val="32"/>
          <w:highlight w:val="none"/>
          <w:shd w:val="clear" w:color="auto" w:fill="auto"/>
          <w:lang w:eastAsia="zh-CN"/>
        </w:rPr>
      </w:pPr>
      <w:r>
        <w:rPr>
          <w:rFonts w:hint="eastAsia" w:ascii="仿宋_GB2312" w:eastAsia="仿宋_GB2312"/>
          <w:b/>
          <w:bCs/>
          <w:sz w:val="32"/>
          <w:szCs w:val="32"/>
          <w:highlight w:val="none"/>
          <w:shd w:val="clear" w:color="auto" w:fill="auto"/>
          <w:lang w:eastAsia="zh-CN"/>
        </w:rPr>
        <w:t>（三）享有优先政策：</w:t>
      </w:r>
      <w:r>
        <w:rPr>
          <w:rFonts w:hint="eastAsia" w:ascii="仿宋_GB2312" w:eastAsia="仿宋_GB2312"/>
          <w:sz w:val="32"/>
          <w:szCs w:val="32"/>
          <w:highlight w:val="none"/>
          <w:shd w:val="clear" w:color="auto" w:fill="auto"/>
          <w:lang w:eastAsia="zh-CN"/>
        </w:rPr>
        <w:t>终审通过的申请人在申购本区共有产权住房时</w:t>
      </w:r>
      <w:r>
        <w:rPr>
          <w:rFonts w:hint="eastAsia" w:ascii="仿宋_GB2312" w:eastAsia="仿宋_GB2312" w:cs="Times New Roman"/>
          <w:sz w:val="32"/>
          <w:szCs w:val="32"/>
          <w:highlight w:val="none"/>
          <w:shd w:val="clear" w:color="auto" w:fill="auto"/>
          <w:lang w:val="en-US" w:eastAsia="zh-CN"/>
        </w:rPr>
        <w:t>享有</w:t>
      </w:r>
      <w:r>
        <w:rPr>
          <w:rFonts w:hint="eastAsia" w:ascii="仿宋_GB2312" w:eastAsia="仿宋_GB2312"/>
          <w:sz w:val="32"/>
          <w:szCs w:val="32"/>
          <w:highlight w:val="none"/>
          <w:shd w:val="clear" w:color="auto" w:fill="auto"/>
          <w:lang w:val="en-US" w:eastAsia="zh-CN"/>
        </w:rPr>
        <w:t>优先选房政策。</w:t>
      </w:r>
      <w:r>
        <w:rPr>
          <w:rFonts w:hint="eastAsia" w:ascii="仿宋_GB2312" w:eastAsia="仿宋_GB2312" w:cs="Times New Roman"/>
          <w:sz w:val="32"/>
          <w:szCs w:val="32"/>
          <w:highlight w:val="none"/>
          <w:shd w:val="clear" w:color="auto" w:fill="auto"/>
          <w:lang w:eastAsia="zh-CN"/>
        </w:rPr>
        <w:t>具体规则以项目申购公告为准。</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outlineLvl w:val="9"/>
        <w:rPr>
          <w:rFonts w:hint="eastAsia" w:ascii="黑体" w:eastAsia="黑体"/>
          <w:sz w:val="32"/>
          <w:szCs w:val="32"/>
          <w:highlight w:val="none"/>
          <w:shd w:val="clear" w:color="auto" w:fill="auto"/>
          <w:lang w:eastAsia="zh-CN"/>
        </w:rPr>
      </w:pPr>
      <w:r>
        <w:rPr>
          <w:rFonts w:hint="eastAsia" w:ascii="黑体" w:eastAsia="黑体"/>
          <w:sz w:val="32"/>
          <w:szCs w:val="32"/>
          <w:highlight w:val="none"/>
          <w:shd w:val="clear" w:color="auto" w:fill="auto"/>
          <w:lang w:eastAsia="zh-CN"/>
        </w:rPr>
        <w:t xml:space="preserve">第四章 </w:t>
      </w:r>
      <w:r>
        <w:rPr>
          <w:rFonts w:hint="eastAsia" w:ascii="黑体" w:eastAsia="黑体"/>
          <w:sz w:val="32"/>
          <w:szCs w:val="32"/>
          <w:highlight w:val="none"/>
          <w:shd w:val="clear" w:color="auto" w:fill="auto"/>
          <w:lang w:val="en-US" w:eastAsia="zh-CN"/>
        </w:rPr>
        <w:t xml:space="preserve"> </w:t>
      </w:r>
      <w:r>
        <w:rPr>
          <w:rFonts w:hint="eastAsia" w:ascii="黑体" w:eastAsia="黑体"/>
          <w:sz w:val="32"/>
          <w:szCs w:val="32"/>
          <w:highlight w:val="none"/>
          <w:shd w:val="clear" w:color="auto" w:fill="auto"/>
          <w:lang w:eastAsia="zh-CN"/>
        </w:rPr>
        <w:t>监督与管理</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Calibri" w:eastAsia="仿宋_GB2312" w:cs="Times New Roman"/>
          <w:sz w:val="32"/>
          <w:szCs w:val="32"/>
          <w:highlight w:val="none"/>
          <w:shd w:val="clear" w:color="auto" w:fill="auto"/>
        </w:rPr>
      </w:pPr>
      <w:r>
        <w:rPr>
          <w:rFonts w:hint="eastAsia" w:ascii="仿宋_GB2312" w:eastAsia="仿宋_GB2312" w:cs="Times New Roman"/>
          <w:b/>
          <w:bCs/>
          <w:sz w:val="32"/>
          <w:szCs w:val="32"/>
          <w:highlight w:val="none"/>
          <w:shd w:val="clear" w:color="auto" w:fill="auto"/>
          <w:lang w:eastAsia="zh-CN"/>
        </w:rPr>
        <w:t>第十条</w:t>
      </w:r>
      <w:r>
        <w:rPr>
          <w:rFonts w:hint="eastAsia" w:ascii="仿宋_GB2312" w:eastAsia="仿宋_GB2312" w:cs="Times New Roman"/>
          <w:b/>
          <w:bCs/>
          <w:sz w:val="32"/>
          <w:szCs w:val="32"/>
          <w:highlight w:val="none"/>
          <w:shd w:val="clear" w:color="auto" w:fill="auto"/>
          <w:lang w:val="en-US" w:eastAsia="zh-CN"/>
        </w:rPr>
        <w:t xml:space="preserve"> </w:t>
      </w:r>
      <w:r>
        <w:rPr>
          <w:rFonts w:hint="eastAsia" w:ascii="仿宋_GB2312" w:eastAsia="仿宋_GB2312" w:cs="Times New Roman"/>
          <w:sz w:val="32"/>
          <w:szCs w:val="32"/>
          <w:highlight w:val="none"/>
          <w:shd w:val="clear" w:color="auto" w:fill="auto"/>
          <w:lang w:val="en-US" w:eastAsia="zh-CN"/>
        </w:rPr>
        <w:t>人才租赁住房和人才共有产权住房的监督和管理需参照北京市相关政策规定执行。</w:t>
      </w:r>
    </w:p>
    <w:p>
      <w:pPr>
        <w:keepNext w:val="0"/>
        <w:keepLines w:val="0"/>
        <w:pageBreakBefore w:val="0"/>
        <w:widowControl/>
        <w:kinsoku/>
        <w:wordWrap/>
        <w:overflowPunct/>
        <w:topLinePunct w:val="0"/>
        <w:autoSpaceDE/>
        <w:autoSpaceDN/>
        <w:bidi w:val="0"/>
        <w:adjustRightInd/>
        <w:snapToGrid/>
        <w:spacing w:line="560" w:lineRule="exact"/>
        <w:ind w:firstLine="645"/>
        <w:textAlignment w:val="auto"/>
        <w:outlineLvl w:val="9"/>
        <w:rPr>
          <w:rFonts w:hint="eastAsia" w:ascii="仿宋_GB2312" w:hAnsi="Calibri" w:eastAsia="仿宋_GB2312" w:cs="Times New Roman"/>
          <w:sz w:val="32"/>
          <w:szCs w:val="32"/>
          <w:highlight w:val="none"/>
          <w:shd w:val="clear" w:color="auto" w:fill="auto"/>
        </w:rPr>
      </w:pPr>
      <w:r>
        <w:rPr>
          <w:rFonts w:hint="eastAsia" w:ascii="仿宋_GB2312" w:eastAsia="仿宋_GB2312" w:cs="Times New Roman"/>
          <w:b/>
          <w:bCs/>
          <w:sz w:val="32"/>
          <w:szCs w:val="32"/>
          <w:highlight w:val="none"/>
          <w:shd w:val="clear" w:color="auto" w:fill="auto"/>
          <w:lang w:val="en-US" w:eastAsia="zh-CN"/>
        </w:rPr>
        <w:t>第十一条</w:t>
      </w:r>
      <w:r>
        <w:rPr>
          <w:rFonts w:hint="eastAsia" w:ascii="仿宋_GB2312" w:eastAsia="仿宋_GB2312" w:cs="Times New Roman"/>
          <w:sz w:val="32"/>
          <w:szCs w:val="32"/>
          <w:highlight w:val="none"/>
          <w:shd w:val="clear" w:color="auto" w:fill="auto"/>
          <w:lang w:val="en-US" w:eastAsia="zh-CN"/>
        </w:rPr>
        <w:t xml:space="preserve"> </w:t>
      </w:r>
      <w:r>
        <w:rPr>
          <w:rFonts w:hint="eastAsia" w:ascii="仿宋_GB2312" w:hAnsi="Calibri" w:eastAsia="仿宋_GB2312" w:cs="Times New Roman"/>
          <w:sz w:val="32"/>
          <w:szCs w:val="32"/>
          <w:highlight w:val="none"/>
          <w:shd w:val="clear" w:color="auto" w:fill="auto"/>
          <w:lang w:val="en-US" w:eastAsia="zh-CN"/>
        </w:rPr>
        <w:t>产权单位</w:t>
      </w:r>
      <w:r>
        <w:rPr>
          <w:rFonts w:hint="eastAsia" w:ascii="仿宋_GB2312" w:eastAsia="仿宋_GB2312" w:cs="Times New Roman"/>
          <w:sz w:val="32"/>
          <w:szCs w:val="32"/>
          <w:highlight w:val="none"/>
          <w:shd w:val="clear" w:color="auto" w:fill="auto"/>
          <w:lang w:val="en-US" w:eastAsia="zh-CN"/>
        </w:rPr>
        <w:t>和运营单位</w:t>
      </w:r>
      <w:r>
        <w:rPr>
          <w:rFonts w:hint="eastAsia" w:ascii="仿宋_GB2312" w:hAnsi="Calibri" w:eastAsia="仿宋_GB2312" w:cs="Times New Roman"/>
          <w:sz w:val="32"/>
          <w:szCs w:val="32"/>
          <w:highlight w:val="none"/>
          <w:shd w:val="clear" w:color="auto" w:fill="auto"/>
          <w:lang w:val="en-US" w:eastAsia="zh-CN"/>
        </w:rPr>
        <w:t>负责人才租赁住房的日常使用监督管理工作，每年必须对所有入住</w:t>
      </w:r>
      <w:r>
        <w:rPr>
          <w:rFonts w:hint="eastAsia" w:ascii="仿宋_GB2312" w:eastAsia="仿宋_GB2312" w:cs="Times New Roman"/>
          <w:sz w:val="32"/>
          <w:szCs w:val="32"/>
          <w:highlight w:val="none"/>
          <w:shd w:val="clear" w:color="auto" w:fill="auto"/>
          <w:lang w:val="en-US" w:eastAsia="zh-CN"/>
        </w:rPr>
        <w:t>对象</w:t>
      </w:r>
      <w:r>
        <w:rPr>
          <w:rFonts w:hint="eastAsia" w:ascii="仿宋_GB2312" w:hAnsi="Calibri" w:eastAsia="仿宋_GB2312" w:cs="Times New Roman"/>
          <w:sz w:val="32"/>
          <w:szCs w:val="32"/>
          <w:highlight w:val="none"/>
          <w:shd w:val="clear" w:color="auto" w:fill="auto"/>
          <w:lang w:val="en-US" w:eastAsia="zh-CN"/>
        </w:rPr>
        <w:t>进行不少于1次的入户检查。区委组织部会同</w:t>
      </w:r>
      <w:r>
        <w:rPr>
          <w:rFonts w:hint="eastAsia" w:ascii="仿宋_GB2312" w:eastAsia="仿宋_GB2312" w:cs="Times New Roman"/>
          <w:sz w:val="32"/>
          <w:szCs w:val="32"/>
          <w:highlight w:val="none"/>
          <w:shd w:val="clear" w:color="auto" w:fill="auto"/>
          <w:lang w:val="en-US" w:eastAsia="zh-CN"/>
        </w:rPr>
        <w:t>区住建委</w:t>
      </w:r>
      <w:r>
        <w:rPr>
          <w:rFonts w:hint="eastAsia" w:ascii="仿宋_GB2312" w:hAnsi="Calibri" w:eastAsia="仿宋_GB2312" w:cs="Times New Roman"/>
          <w:sz w:val="32"/>
          <w:szCs w:val="32"/>
          <w:highlight w:val="none"/>
          <w:shd w:val="clear" w:color="auto" w:fill="auto"/>
          <w:lang w:val="en-US" w:eastAsia="zh-CN"/>
        </w:rPr>
        <w:t>等单位对产权单位</w:t>
      </w:r>
      <w:r>
        <w:rPr>
          <w:rFonts w:hint="eastAsia" w:ascii="仿宋_GB2312" w:eastAsia="仿宋_GB2312" w:cs="Times New Roman"/>
          <w:sz w:val="32"/>
          <w:szCs w:val="32"/>
          <w:highlight w:val="none"/>
          <w:shd w:val="clear" w:color="auto" w:fill="auto"/>
          <w:lang w:val="en-US" w:eastAsia="zh-CN"/>
        </w:rPr>
        <w:t>和运营单位</w:t>
      </w:r>
      <w:r>
        <w:rPr>
          <w:rFonts w:hint="eastAsia" w:ascii="仿宋_GB2312" w:hAnsi="Calibri" w:eastAsia="仿宋_GB2312" w:cs="Times New Roman"/>
          <w:sz w:val="32"/>
          <w:szCs w:val="32"/>
          <w:highlight w:val="none"/>
          <w:shd w:val="clear" w:color="auto" w:fill="auto"/>
          <w:lang w:val="en-US" w:eastAsia="zh-CN"/>
        </w:rPr>
        <w:t>的日常监管工作进行监督指导。</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outlineLvl w:val="9"/>
        <w:rPr>
          <w:rFonts w:hint="eastAsia" w:ascii="仿宋_GB2312" w:hAnsi="Calibri" w:eastAsia="仿宋_GB2312" w:cs="Times New Roman"/>
          <w:sz w:val="32"/>
          <w:szCs w:val="32"/>
          <w:highlight w:val="none"/>
          <w:shd w:val="clear" w:color="auto" w:fill="auto"/>
          <w:lang w:val="en-US" w:eastAsia="zh-CN"/>
        </w:rPr>
      </w:pPr>
      <w:r>
        <w:rPr>
          <w:rFonts w:hint="eastAsia" w:ascii="仿宋_GB2312" w:eastAsia="仿宋_GB2312" w:cs="Times New Roman"/>
          <w:b/>
          <w:bCs/>
          <w:sz w:val="32"/>
          <w:szCs w:val="32"/>
          <w:highlight w:val="none"/>
          <w:shd w:val="clear" w:color="auto" w:fill="auto"/>
          <w:lang w:val="en-US" w:eastAsia="zh-CN"/>
        </w:rPr>
        <w:t xml:space="preserve">第十二条 </w:t>
      </w:r>
      <w:r>
        <w:rPr>
          <w:rFonts w:hint="eastAsia" w:ascii="仿宋_GB2312" w:eastAsia="仿宋_GB2312" w:cs="Times New Roman"/>
          <w:sz w:val="32"/>
          <w:szCs w:val="32"/>
          <w:highlight w:val="none"/>
          <w:shd w:val="clear" w:color="auto" w:fill="auto"/>
          <w:lang w:val="en-US" w:eastAsia="zh-CN"/>
        </w:rPr>
        <w:t>人才租赁住房承租人因出现退休、离职、婚姻变化以及购置、受赠、继承住房等情况导致不符合人才租赁住房申请条件的，应在第一时间告知用人单位、产权单位和运营单位，并主动腾退房屋。</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right="0" w:rightChars="0"/>
        <w:jc w:val="center"/>
        <w:textAlignment w:val="auto"/>
        <w:outlineLvl w:val="9"/>
        <w:rPr>
          <w:rFonts w:hint="eastAsia" w:ascii="黑体" w:hAnsi="黑体" w:eastAsia="黑体"/>
          <w:color w:val="000000"/>
          <w:sz w:val="32"/>
          <w:szCs w:val="32"/>
          <w:highlight w:val="none"/>
          <w:shd w:val="clear" w:color="auto" w:fill="auto"/>
        </w:rPr>
      </w:pPr>
      <w:r>
        <w:rPr>
          <w:rFonts w:hint="eastAsia" w:ascii="黑体" w:hAnsi="黑体" w:eastAsia="黑体"/>
          <w:color w:val="000000"/>
          <w:sz w:val="32"/>
          <w:szCs w:val="32"/>
          <w:highlight w:val="none"/>
          <w:shd w:val="clear" w:color="auto" w:fill="auto"/>
          <w:lang w:eastAsia="zh-CN"/>
        </w:rPr>
        <w:t>第五章</w:t>
      </w:r>
      <w:r>
        <w:rPr>
          <w:rFonts w:hint="eastAsia" w:ascii="黑体" w:hAnsi="黑体" w:eastAsia="黑体"/>
          <w:color w:val="000000"/>
          <w:sz w:val="32"/>
          <w:szCs w:val="32"/>
          <w:highlight w:val="none"/>
          <w:shd w:val="clear" w:color="auto" w:fill="auto"/>
          <w:lang w:val="en-US" w:eastAsia="zh-CN"/>
        </w:rPr>
        <w:t xml:space="preserve">  </w:t>
      </w:r>
      <w:r>
        <w:rPr>
          <w:rFonts w:hint="eastAsia" w:ascii="黑体" w:hAnsi="黑体" w:eastAsia="黑体"/>
          <w:color w:val="000000"/>
          <w:sz w:val="32"/>
          <w:szCs w:val="32"/>
          <w:highlight w:val="none"/>
          <w:shd w:val="clear" w:color="auto" w:fill="auto"/>
          <w:lang w:eastAsia="zh-CN"/>
        </w:rPr>
        <w:t>组织保障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pacing w:val="0"/>
          <w:sz w:val="32"/>
          <w:szCs w:val="32"/>
          <w:highlight w:val="none"/>
          <w:shd w:val="clear" w:color="auto" w:fill="auto"/>
          <w:lang w:val="en-US" w:eastAsia="zh-CN"/>
        </w:rPr>
      </w:pPr>
      <w:r>
        <w:rPr>
          <w:rFonts w:hint="eastAsia" w:ascii="仿宋_GB2312" w:eastAsia="仿宋_GB2312" w:cs="Times New Roman"/>
          <w:b/>
          <w:bCs/>
          <w:color w:val="000000"/>
          <w:sz w:val="32"/>
          <w:szCs w:val="32"/>
          <w:highlight w:val="none"/>
          <w:shd w:val="clear" w:color="auto" w:fill="auto"/>
          <w:lang w:val="en-US" w:eastAsia="zh-CN"/>
        </w:rPr>
        <w:t xml:space="preserve">第十三条 </w:t>
      </w:r>
      <w:r>
        <w:rPr>
          <w:rFonts w:hint="eastAsia" w:ascii="仿宋_GB2312" w:eastAsia="仿宋_GB2312" w:cs="Times New Roman"/>
          <w:b w:val="0"/>
          <w:bCs w:val="0"/>
          <w:color w:val="000000"/>
          <w:sz w:val="32"/>
          <w:szCs w:val="32"/>
          <w:highlight w:val="none"/>
          <w:shd w:val="clear" w:color="auto" w:fill="auto"/>
          <w:lang w:val="en-US" w:eastAsia="zh-CN"/>
        </w:rPr>
        <w:t>密云区</w:t>
      </w:r>
      <w:r>
        <w:rPr>
          <w:rFonts w:hint="eastAsia" w:ascii="仿宋_GB2312" w:eastAsia="仿宋_GB2312"/>
          <w:color w:val="000000"/>
          <w:sz w:val="32"/>
          <w:szCs w:val="32"/>
          <w:highlight w:val="none"/>
          <w:shd w:val="clear" w:color="auto" w:fill="auto"/>
          <w:lang w:val="en-US" w:eastAsia="zh-CN"/>
        </w:rPr>
        <w:t>人才住房保障工作在区委、区政府统一领导下开展，区委人才工作领导小组办公室负责具体实施，下设人才住房保障工作小</w:t>
      </w:r>
      <w:r>
        <w:rPr>
          <w:rFonts w:hint="eastAsia" w:ascii="仿宋_GB2312" w:eastAsia="仿宋_GB2312" w:cs="Times New Roman"/>
          <w:b w:val="0"/>
          <w:bCs w:val="0"/>
          <w:color w:val="000000"/>
          <w:sz w:val="32"/>
          <w:szCs w:val="32"/>
          <w:highlight w:val="none"/>
          <w:shd w:val="clear" w:color="auto" w:fill="auto"/>
          <w:lang w:val="en-US" w:eastAsia="zh-CN"/>
        </w:rPr>
        <w:t>组。区委组织部分管日常工作的副部长任组长，区委组织部分管副职领导、区住建委分管副职领导任副组长，区发改委、区财政局、区人力社保局、区规自分局分管副职领导为成员。主要负责：研究区人才住房保障工作相关事项；制定区人才住房保障相关政</w:t>
      </w:r>
      <w:r>
        <w:rPr>
          <w:rFonts w:hint="eastAsia" w:ascii="仿宋_GB2312" w:eastAsia="仿宋_GB2312"/>
          <w:color w:val="auto"/>
          <w:sz w:val="32"/>
          <w:szCs w:val="32"/>
          <w:highlight w:val="none"/>
          <w:shd w:val="clear" w:color="auto" w:fill="auto"/>
          <w:lang w:val="en-US" w:eastAsia="zh-CN"/>
        </w:rPr>
        <w:t>策文件，协调相关行业主管部门根据房源情况和人才条件标准制订人才租赁住房配租细则；做好人才住房建设筹集、分配管理、监督使用；对申请人资格进行联合审查，建立申请人和承租人信息管理台账。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highlight w:val="none"/>
          <w:shd w:val="clear" w:color="auto" w:fill="auto"/>
          <w:lang w:val="en-US" w:eastAsia="zh-CN"/>
        </w:rPr>
      </w:pPr>
      <w:r>
        <w:rPr>
          <w:rFonts w:hint="eastAsia" w:ascii="仿宋_GB2312" w:eastAsia="仿宋_GB2312"/>
          <w:color w:val="000000"/>
          <w:sz w:val="32"/>
          <w:szCs w:val="32"/>
          <w:highlight w:val="none"/>
          <w:shd w:val="clear" w:color="auto" w:fill="auto"/>
          <w:lang w:val="en-US" w:eastAsia="zh-CN"/>
        </w:rPr>
        <w:t>区住建委</w:t>
      </w:r>
      <w:r>
        <w:rPr>
          <w:rFonts w:hint="eastAsia" w:ascii="仿宋_GB2312" w:eastAsia="仿宋_GB2312"/>
          <w:strike w:val="0"/>
          <w:color w:val="000000"/>
          <w:sz w:val="32"/>
          <w:szCs w:val="32"/>
          <w:highlight w:val="none"/>
          <w:shd w:val="clear" w:color="auto" w:fill="auto"/>
          <w:lang w:val="en-US" w:eastAsia="zh-CN"/>
        </w:rPr>
        <w:t>负责牵头制定人才住房保障政策和</w:t>
      </w:r>
      <w:r>
        <w:rPr>
          <w:rFonts w:hint="eastAsia" w:ascii="仿宋_GB2312" w:eastAsia="仿宋_GB2312"/>
          <w:color w:val="000000"/>
          <w:sz w:val="32"/>
          <w:szCs w:val="32"/>
          <w:highlight w:val="none"/>
          <w:shd w:val="clear" w:color="auto" w:fill="auto"/>
          <w:lang w:val="en-US" w:eastAsia="zh-CN"/>
        </w:rPr>
        <w:t>人才住房的房源筹集、租金标准核定、</w:t>
      </w:r>
      <w:r>
        <w:rPr>
          <w:rFonts w:hint="eastAsia" w:ascii="仿宋_GB2312" w:hAnsi="Calibri" w:eastAsia="仿宋_GB2312" w:cs="Times New Roman"/>
          <w:color w:val="000000"/>
          <w:sz w:val="32"/>
          <w:szCs w:val="32"/>
          <w:highlight w:val="none"/>
          <w:shd w:val="clear" w:color="auto" w:fill="auto"/>
          <w:lang w:val="en-US" w:eastAsia="zh-CN"/>
        </w:rPr>
        <w:t>配租配售、后期监管工作，</w:t>
      </w:r>
      <w:r>
        <w:rPr>
          <w:rFonts w:hint="eastAsia" w:ascii="仿宋_GB2312" w:eastAsia="仿宋_GB2312"/>
          <w:color w:val="000000"/>
          <w:sz w:val="32"/>
          <w:szCs w:val="32"/>
          <w:highlight w:val="none"/>
          <w:shd w:val="clear" w:color="auto" w:fill="auto"/>
          <w:lang w:val="en-US" w:eastAsia="zh-CN"/>
        </w:rPr>
        <w:t>监督指导人才住房的运营管理。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eastAsia="zh-CN"/>
        </w:rPr>
        <w:t>区发改委</w:t>
      </w:r>
      <w:r>
        <w:rPr>
          <w:rFonts w:hint="eastAsia" w:ascii="仿宋_GB2312" w:hAnsi="仿宋_GB2312" w:eastAsia="仿宋_GB2312" w:cs="仿宋_GB2312"/>
          <w:i w:val="0"/>
          <w:caps w:val="0"/>
          <w:color w:val="auto"/>
          <w:spacing w:val="0"/>
          <w:sz w:val="32"/>
          <w:szCs w:val="32"/>
          <w:highlight w:val="none"/>
          <w:shd w:val="clear" w:color="auto" w:fill="auto"/>
        </w:rPr>
        <w:t>负责</w:t>
      </w:r>
      <w:r>
        <w:rPr>
          <w:rFonts w:hint="eastAsia" w:ascii="仿宋_GB2312" w:eastAsia="仿宋_GB2312" w:cs="Times New Roman"/>
          <w:sz w:val="32"/>
          <w:szCs w:val="32"/>
          <w:highlight w:val="none"/>
          <w:shd w:val="clear" w:color="auto" w:fill="auto"/>
          <w:lang w:val="en-US" w:eastAsia="zh-CN"/>
        </w:rPr>
        <w:t>人才租赁住房和人才共有产权住房</w:t>
      </w:r>
      <w:r>
        <w:rPr>
          <w:rFonts w:hint="eastAsia" w:ascii="仿宋_GB2312" w:hAnsi="仿宋_GB2312" w:eastAsia="仿宋_GB2312" w:cs="仿宋_GB2312"/>
          <w:i w:val="0"/>
          <w:caps w:val="0"/>
          <w:color w:val="auto"/>
          <w:spacing w:val="0"/>
          <w:sz w:val="32"/>
          <w:szCs w:val="32"/>
          <w:highlight w:val="none"/>
          <w:shd w:val="clear" w:color="auto" w:fill="auto"/>
        </w:rPr>
        <w:t>项目立项相关工作。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rPr>
        <w:t>区财政局负责</w:t>
      </w:r>
      <w:r>
        <w:rPr>
          <w:rFonts w:hint="eastAsia" w:ascii="仿宋_GB2312" w:eastAsia="仿宋_GB2312" w:cs="Times New Roman"/>
          <w:sz w:val="32"/>
          <w:szCs w:val="32"/>
          <w:highlight w:val="none"/>
          <w:shd w:val="clear" w:color="auto" w:fill="auto"/>
          <w:lang w:val="en-US" w:eastAsia="zh-CN"/>
        </w:rPr>
        <w:t>人才租赁住房和人才共有产权住房</w:t>
      </w:r>
      <w:r>
        <w:rPr>
          <w:rFonts w:hint="eastAsia" w:ascii="仿宋_GB2312" w:hAnsi="仿宋_GB2312" w:eastAsia="仿宋_GB2312" w:cs="仿宋_GB2312"/>
          <w:i w:val="0"/>
          <w:caps w:val="0"/>
          <w:color w:val="auto"/>
          <w:spacing w:val="0"/>
          <w:sz w:val="32"/>
          <w:szCs w:val="32"/>
          <w:highlight w:val="none"/>
          <w:shd w:val="clear" w:color="auto" w:fill="auto"/>
        </w:rPr>
        <w:t>资金保障工作。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eastAsia="zh-CN"/>
        </w:rPr>
      </w:pPr>
      <w:r>
        <w:rPr>
          <w:rFonts w:hint="eastAsia" w:ascii="仿宋_GB2312" w:hAnsi="仿宋_GB2312" w:eastAsia="仿宋_GB2312" w:cs="仿宋_GB2312"/>
          <w:i w:val="0"/>
          <w:caps w:val="0"/>
          <w:color w:val="auto"/>
          <w:spacing w:val="0"/>
          <w:sz w:val="32"/>
          <w:szCs w:val="32"/>
          <w:highlight w:val="none"/>
          <w:shd w:val="clear" w:color="auto" w:fill="auto"/>
          <w:lang w:eastAsia="zh-CN"/>
        </w:rPr>
        <w:t>区人力社保局</w:t>
      </w:r>
      <w:r>
        <w:rPr>
          <w:rFonts w:hint="eastAsia" w:ascii="仿宋_GB2312" w:hAnsi="仿宋_GB2312" w:eastAsia="仿宋_GB2312" w:cs="仿宋_GB2312"/>
          <w:i w:val="0"/>
          <w:caps w:val="0"/>
          <w:color w:val="auto"/>
          <w:spacing w:val="0"/>
          <w:sz w:val="32"/>
          <w:szCs w:val="32"/>
          <w:highlight w:val="none"/>
          <w:shd w:val="clear" w:color="auto" w:fill="auto"/>
        </w:rPr>
        <w:t>负责</w:t>
      </w:r>
      <w:r>
        <w:rPr>
          <w:rFonts w:hint="eastAsia" w:ascii="仿宋_GB2312" w:hAnsi="仿宋_GB2312" w:eastAsia="仿宋_GB2312" w:cs="仿宋_GB2312"/>
          <w:i w:val="0"/>
          <w:caps w:val="0"/>
          <w:color w:val="auto"/>
          <w:spacing w:val="0"/>
          <w:sz w:val="32"/>
          <w:szCs w:val="32"/>
          <w:highlight w:val="none"/>
          <w:shd w:val="clear" w:color="auto" w:fill="auto"/>
          <w:lang w:eastAsia="zh-CN"/>
        </w:rPr>
        <w:t>人才社会保险缴纳情况审核及相关工作。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eastAsia="zh-CN"/>
        </w:rPr>
      </w:pPr>
      <w:r>
        <w:rPr>
          <w:rFonts w:hint="eastAsia" w:ascii="仿宋_GB2312" w:hAnsi="仿宋_GB2312" w:eastAsia="仿宋_GB2312" w:cs="仿宋_GB2312"/>
          <w:i w:val="0"/>
          <w:caps w:val="0"/>
          <w:color w:val="auto"/>
          <w:spacing w:val="0"/>
          <w:sz w:val="32"/>
          <w:szCs w:val="32"/>
          <w:highlight w:val="none"/>
          <w:shd w:val="clear" w:color="auto" w:fill="auto"/>
          <w:lang w:eastAsia="zh-CN"/>
        </w:rPr>
        <w:t>区</w:t>
      </w:r>
      <w:r>
        <w:rPr>
          <w:rFonts w:hint="eastAsia" w:ascii="仿宋_GB2312" w:hAnsi="仿宋_GB2312" w:eastAsia="仿宋_GB2312" w:cs="仿宋_GB2312"/>
          <w:i w:val="0"/>
          <w:caps w:val="0"/>
          <w:color w:val="auto"/>
          <w:spacing w:val="0"/>
          <w:sz w:val="32"/>
          <w:szCs w:val="32"/>
          <w:highlight w:val="none"/>
          <w:shd w:val="clear" w:color="auto" w:fill="auto"/>
        </w:rPr>
        <w:t>规自分局负责</w:t>
      </w:r>
      <w:r>
        <w:rPr>
          <w:rFonts w:hint="eastAsia" w:ascii="仿宋_GB2312" w:hAnsi="仿宋_GB2312" w:eastAsia="仿宋_GB2312" w:cs="仿宋_GB2312"/>
          <w:i w:val="0"/>
          <w:caps w:val="0"/>
          <w:color w:val="auto"/>
          <w:spacing w:val="0"/>
          <w:sz w:val="32"/>
          <w:szCs w:val="32"/>
          <w:highlight w:val="none"/>
          <w:shd w:val="clear" w:color="auto" w:fill="auto"/>
          <w:lang w:eastAsia="zh-CN"/>
        </w:rPr>
        <w:t>审核申请人及家庭成员在本区住房情况，</w:t>
      </w:r>
      <w:r>
        <w:rPr>
          <w:rFonts w:hint="eastAsia" w:ascii="仿宋_GB2312" w:eastAsia="仿宋_GB2312" w:cs="Times New Roman"/>
          <w:sz w:val="32"/>
          <w:szCs w:val="32"/>
          <w:highlight w:val="none"/>
          <w:shd w:val="clear" w:color="auto" w:fill="auto"/>
          <w:lang w:val="en-US" w:eastAsia="zh-CN"/>
        </w:rPr>
        <w:t>人才租赁住房和人才共有产权住房</w:t>
      </w:r>
      <w:r>
        <w:rPr>
          <w:rFonts w:hint="eastAsia" w:ascii="仿宋_GB2312" w:hAnsi="仿宋_GB2312" w:eastAsia="仿宋_GB2312" w:cs="仿宋_GB2312"/>
          <w:i w:val="0"/>
          <w:caps w:val="0"/>
          <w:color w:val="auto"/>
          <w:spacing w:val="0"/>
          <w:sz w:val="32"/>
          <w:szCs w:val="32"/>
          <w:highlight w:val="none"/>
          <w:shd w:val="clear" w:color="auto" w:fill="auto"/>
        </w:rPr>
        <w:t>项目</w:t>
      </w:r>
      <w:r>
        <w:rPr>
          <w:rFonts w:hint="eastAsia" w:ascii="仿宋_GB2312" w:hAnsi="仿宋_GB2312" w:eastAsia="仿宋_GB2312" w:cs="仿宋_GB2312"/>
          <w:i w:val="0"/>
          <w:caps w:val="0"/>
          <w:color w:val="auto"/>
          <w:spacing w:val="0"/>
          <w:sz w:val="32"/>
          <w:szCs w:val="32"/>
          <w:highlight w:val="none"/>
          <w:shd w:val="clear" w:color="auto" w:fill="auto"/>
          <w:lang w:eastAsia="zh-CN"/>
        </w:rPr>
        <w:t>用</w:t>
      </w:r>
      <w:r>
        <w:rPr>
          <w:rFonts w:hint="eastAsia" w:ascii="仿宋_GB2312" w:hAnsi="仿宋_GB2312" w:eastAsia="仿宋_GB2312" w:cs="仿宋_GB2312"/>
          <w:i w:val="0"/>
          <w:caps w:val="0"/>
          <w:color w:val="auto"/>
          <w:spacing w:val="0"/>
          <w:sz w:val="32"/>
          <w:szCs w:val="32"/>
          <w:highlight w:val="none"/>
          <w:shd w:val="clear" w:color="auto" w:fill="auto"/>
        </w:rPr>
        <w:t>地及规划相关工作</w:t>
      </w:r>
      <w:r>
        <w:rPr>
          <w:rFonts w:hint="eastAsia" w:ascii="仿宋_GB2312" w:hAnsi="仿宋_GB2312" w:eastAsia="仿宋_GB2312" w:cs="仿宋_GB2312"/>
          <w:i w:val="0"/>
          <w:caps w:val="0"/>
          <w:color w:val="auto"/>
          <w:spacing w:val="0"/>
          <w:sz w:val="32"/>
          <w:szCs w:val="32"/>
          <w:highlight w:val="none"/>
          <w:shd w:val="clear" w:color="auto" w:fill="auto"/>
          <w:lang w:eastAsia="zh-CN"/>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outlineLvl w:val="9"/>
        <w:rPr>
          <w:rFonts w:hint="eastAsia"/>
          <w:sz w:val="32"/>
          <w:szCs w:val="32"/>
          <w:lang w:eastAsia="zh-CN"/>
        </w:rPr>
      </w:pPr>
      <w:r>
        <w:rPr>
          <w:rFonts w:hint="eastAsia" w:ascii="仿宋_GB2312" w:eastAsia="仿宋_GB2312"/>
          <w:color w:val="000000"/>
          <w:spacing w:val="0"/>
          <w:sz w:val="32"/>
          <w:szCs w:val="32"/>
          <w:highlight w:val="none"/>
          <w:shd w:val="clear" w:color="auto" w:fill="auto"/>
          <w:lang w:val="en-US" w:eastAsia="zh-CN"/>
        </w:rPr>
        <w:t>区委组织部人才科承担区人才住房保障工作小组日常工作，负责统筹协调有关成员单位落实人才住房保障相关工作。</w:t>
      </w:r>
      <w:r>
        <w:rPr>
          <w:rFonts w:hint="eastAsia" w:ascii="仿宋_GB2312" w:eastAsia="仿宋_GB2312"/>
          <w:color w:val="000000"/>
          <w:spacing w:val="0"/>
          <w:sz w:val="32"/>
          <w:szCs w:val="32"/>
          <w:highlight w:val="none"/>
          <w:u w:val="none"/>
          <w:shd w:val="clear" w:color="auto" w:fill="auto"/>
          <w:lang w:val="en-US" w:eastAsia="zh-CN"/>
        </w:rPr>
        <w:t>牵头研究制定本办法适用对象的条件标准，组织召开相关会议等。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b/>
          <w:bCs/>
          <w:sz w:val="32"/>
          <w:szCs w:val="32"/>
          <w:highlight w:val="none"/>
          <w:shd w:val="clear" w:color="auto" w:fill="auto"/>
          <w:lang w:val="en-US" w:eastAsia="zh-CN"/>
        </w:rPr>
        <w:t>第十四条</w:t>
      </w:r>
      <w:r>
        <w:rPr>
          <w:rFonts w:hint="eastAsia" w:ascii="仿宋_GB2312" w:hAnsi="仿宋_GB2312" w:eastAsia="仿宋_GB2312" w:cs="仿宋_GB2312"/>
          <w:sz w:val="32"/>
          <w:szCs w:val="32"/>
          <w:highlight w:val="none"/>
          <w:shd w:val="clear" w:color="auto" w:fill="auto"/>
          <w:lang w:val="en-US" w:eastAsia="zh-CN"/>
        </w:rPr>
        <w:t xml:space="preserve"> 区委区政府各部委办局、各区属机构、各人民团体、企事业单位和各镇街（地区）负责本单位、本行业、本辖区人才住房申请人的资格审核、综合排序、住房分配管理、续租资格复审、退租备案等工作，同时建立申请人和承租人信息管理台账，并实施动态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jc w:val="left"/>
        <w:textAlignment w:val="bottom"/>
        <w:outlineLvl w:val="9"/>
        <w:rPr>
          <w:rFonts w:hint="eastAsia" w:ascii="黑体" w:eastAsia="黑体"/>
          <w:sz w:val="32"/>
          <w:szCs w:val="32"/>
          <w:highlight w:val="none"/>
          <w:shd w:val="clear" w:color="auto" w:fill="auto"/>
        </w:rPr>
      </w:pPr>
      <w:r>
        <w:rPr>
          <w:rFonts w:hint="eastAsia" w:ascii="仿宋_GB2312" w:eastAsia="仿宋_GB2312" w:cs="Times New Roman"/>
          <w:b/>
          <w:bCs/>
          <w:color w:val="000000"/>
          <w:sz w:val="32"/>
          <w:szCs w:val="32"/>
          <w:highlight w:val="none"/>
          <w:shd w:val="clear" w:color="auto" w:fill="auto"/>
          <w:lang w:val="en-US" w:eastAsia="zh-CN"/>
        </w:rPr>
        <w:t xml:space="preserve">第十五条 </w:t>
      </w:r>
      <w:r>
        <w:rPr>
          <w:rFonts w:hint="eastAsia" w:ascii="仿宋_GB2312" w:hAnsi="仿宋_GB2312" w:eastAsia="仿宋_GB2312" w:cs="仿宋_GB2312"/>
          <w:color w:val="000000"/>
          <w:sz w:val="32"/>
          <w:szCs w:val="32"/>
          <w:highlight w:val="none"/>
          <w:u w:val="none"/>
          <w:shd w:val="clear" w:color="auto" w:fill="auto"/>
          <w:lang w:eastAsia="zh-CN"/>
        </w:rPr>
        <w:t>区人才</w:t>
      </w:r>
      <w:r>
        <w:rPr>
          <w:rFonts w:hint="eastAsia" w:ascii="仿宋_GB2312" w:eastAsia="仿宋_GB2312"/>
          <w:color w:val="000000"/>
          <w:sz w:val="32"/>
          <w:szCs w:val="32"/>
          <w:highlight w:val="none"/>
          <w:shd w:val="clear" w:color="auto" w:fill="auto"/>
          <w:lang w:val="en-US" w:eastAsia="zh-CN"/>
        </w:rPr>
        <w:t>住房</w:t>
      </w:r>
      <w:r>
        <w:rPr>
          <w:rFonts w:hint="eastAsia" w:ascii="仿宋_GB2312" w:hAnsi="仿宋_GB2312" w:eastAsia="仿宋_GB2312" w:cs="仿宋_GB2312"/>
          <w:color w:val="000000"/>
          <w:sz w:val="32"/>
          <w:szCs w:val="32"/>
          <w:highlight w:val="none"/>
          <w:u w:val="none"/>
          <w:shd w:val="clear" w:color="auto" w:fill="auto"/>
          <w:lang w:eastAsia="zh-CN"/>
        </w:rPr>
        <w:t>产权单位和运营单位负责具体开展人才住房房源筹集建设、租金收取、</w:t>
      </w:r>
      <w:r>
        <w:rPr>
          <w:rFonts w:hint="eastAsia" w:ascii="仿宋_GB2312" w:hAnsi="仿宋_GB2312" w:eastAsia="仿宋_GB2312" w:cs="仿宋_GB2312"/>
          <w:color w:val="000000"/>
          <w:sz w:val="32"/>
          <w:szCs w:val="32"/>
          <w:highlight w:val="none"/>
          <w:u w:val="none"/>
          <w:shd w:val="clear" w:color="auto" w:fill="auto"/>
          <w:lang w:val="en-US" w:eastAsia="zh-CN"/>
        </w:rPr>
        <w:t>运营管理及物业服务等日常工作，</w:t>
      </w:r>
      <w:r>
        <w:rPr>
          <w:rFonts w:hint="eastAsia" w:ascii="仿宋_GB2312" w:hAnsi="仿宋_GB2312" w:eastAsia="仿宋_GB2312" w:cs="仿宋_GB2312"/>
          <w:strike w:val="0"/>
          <w:dstrike w:val="0"/>
          <w:color w:val="000000"/>
          <w:sz w:val="32"/>
          <w:szCs w:val="32"/>
          <w:highlight w:val="none"/>
          <w:u w:val="none"/>
          <w:shd w:val="clear" w:color="auto" w:fill="auto"/>
          <w:lang w:val="en-US" w:eastAsia="zh-CN"/>
        </w:rPr>
        <w:t>建立</w:t>
      </w:r>
      <w:r>
        <w:rPr>
          <w:rFonts w:hint="eastAsia" w:ascii="仿宋_GB2312" w:eastAsia="仿宋_GB2312"/>
          <w:sz w:val="32"/>
          <w:szCs w:val="32"/>
          <w:highlight w:val="none"/>
          <w:shd w:val="clear" w:color="auto" w:fill="auto"/>
        </w:rPr>
        <w:t>人才租赁住房</w:t>
      </w:r>
      <w:r>
        <w:rPr>
          <w:rFonts w:hint="eastAsia" w:ascii="仿宋_GB2312" w:eastAsia="仿宋_GB2312"/>
          <w:sz w:val="32"/>
          <w:szCs w:val="32"/>
          <w:highlight w:val="none"/>
          <w:shd w:val="clear" w:color="auto" w:fill="auto"/>
          <w:lang w:eastAsia="zh-CN"/>
        </w:rPr>
        <w:t>和人才共有产权住房</w:t>
      </w:r>
      <w:r>
        <w:rPr>
          <w:rFonts w:hint="eastAsia" w:ascii="仿宋_GB2312" w:eastAsia="仿宋_GB2312"/>
          <w:sz w:val="32"/>
          <w:szCs w:val="32"/>
          <w:highlight w:val="none"/>
          <w:shd w:val="clear" w:color="auto" w:fill="auto"/>
        </w:rPr>
        <w:t>动态信息</w:t>
      </w:r>
      <w:r>
        <w:rPr>
          <w:rFonts w:hint="eastAsia" w:ascii="仿宋_GB2312" w:eastAsia="仿宋_GB2312"/>
          <w:sz w:val="32"/>
          <w:szCs w:val="32"/>
          <w:highlight w:val="none"/>
          <w:shd w:val="clear" w:color="auto" w:fill="auto"/>
          <w:lang w:eastAsia="zh-CN"/>
        </w:rPr>
        <w:t>台账</w:t>
      </w:r>
      <w:r>
        <w:rPr>
          <w:rFonts w:hint="eastAsia" w:ascii="仿宋_GB2312" w:hAnsi="仿宋_GB2312" w:eastAsia="仿宋_GB2312" w:cs="仿宋_GB2312"/>
          <w:strike w:val="0"/>
          <w:dstrike w:val="0"/>
          <w:color w:val="000000"/>
          <w:sz w:val="32"/>
          <w:szCs w:val="32"/>
          <w:highlight w:val="none"/>
          <w:u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center"/>
        <w:outlineLvl w:val="9"/>
        <w:rPr>
          <w:rFonts w:hint="eastAsia" w:ascii="黑体" w:hAnsi="黑体" w:eastAsia="黑体" w:cs="Times New Roman"/>
          <w:color w:val="000000"/>
          <w:sz w:val="32"/>
          <w:szCs w:val="32"/>
          <w:highlight w:val="none"/>
          <w:shd w:val="clear" w:color="auto" w:fill="auto"/>
        </w:rPr>
      </w:pPr>
      <w:r>
        <w:rPr>
          <w:rFonts w:hint="eastAsia" w:ascii="黑体" w:hAnsi="黑体" w:eastAsia="黑体" w:cs="Times New Roman"/>
          <w:color w:val="000000"/>
          <w:sz w:val="32"/>
          <w:szCs w:val="32"/>
          <w:highlight w:val="none"/>
          <w:shd w:val="clear" w:color="auto" w:fill="auto"/>
        </w:rPr>
        <w:t>第</w:t>
      </w:r>
      <w:r>
        <w:rPr>
          <w:rFonts w:hint="eastAsia" w:ascii="黑体" w:hAnsi="黑体" w:eastAsia="黑体" w:cs="Times New Roman"/>
          <w:color w:val="000000"/>
          <w:sz w:val="32"/>
          <w:szCs w:val="32"/>
          <w:highlight w:val="none"/>
          <w:shd w:val="clear" w:color="auto" w:fill="auto"/>
          <w:lang w:eastAsia="zh-CN"/>
        </w:rPr>
        <w:t>六</w:t>
      </w:r>
      <w:r>
        <w:rPr>
          <w:rFonts w:hint="eastAsia" w:ascii="黑体" w:hAnsi="黑体" w:eastAsia="黑体" w:cs="Times New Roman"/>
          <w:color w:val="000000"/>
          <w:sz w:val="32"/>
          <w:szCs w:val="32"/>
          <w:highlight w:val="none"/>
          <w:shd w:val="clear" w:color="auto" w:fill="auto"/>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45"/>
        <w:outlineLvl w:val="9"/>
        <w:rPr>
          <w:rFonts w:hint="eastAsia" w:ascii="仿宋_GB2312" w:eastAsia="仿宋_GB2312" w:cs="Times New Roman"/>
          <w:sz w:val="32"/>
          <w:szCs w:val="32"/>
          <w:highlight w:val="none"/>
          <w:shd w:val="clear" w:color="auto" w:fill="auto"/>
          <w:lang w:eastAsia="zh-CN"/>
        </w:rPr>
      </w:pPr>
      <w:r>
        <w:rPr>
          <w:rFonts w:hint="eastAsia" w:ascii="仿宋_GB2312" w:eastAsia="仿宋_GB2312" w:cs="Times New Roman"/>
          <w:b/>
          <w:bCs/>
          <w:sz w:val="32"/>
          <w:szCs w:val="32"/>
          <w:highlight w:val="none"/>
          <w:shd w:val="clear" w:color="auto" w:fill="auto"/>
          <w:lang w:eastAsia="zh-CN"/>
        </w:rPr>
        <w:t>第十</w:t>
      </w:r>
      <w:r>
        <w:rPr>
          <w:rFonts w:hint="eastAsia" w:ascii="仿宋_GB2312" w:eastAsia="仿宋_GB2312" w:cs="Times New Roman"/>
          <w:b/>
          <w:bCs/>
          <w:sz w:val="32"/>
          <w:szCs w:val="32"/>
          <w:highlight w:val="none"/>
          <w:shd w:val="clear" w:color="auto" w:fill="auto"/>
          <w:lang w:val="en-US" w:eastAsia="zh-CN"/>
        </w:rPr>
        <w:t>六</w:t>
      </w:r>
      <w:r>
        <w:rPr>
          <w:rFonts w:hint="eastAsia" w:ascii="仿宋_GB2312" w:eastAsia="仿宋_GB2312" w:cs="Times New Roman"/>
          <w:b/>
          <w:bCs/>
          <w:sz w:val="32"/>
          <w:szCs w:val="32"/>
          <w:highlight w:val="none"/>
          <w:shd w:val="clear" w:color="auto" w:fill="auto"/>
          <w:lang w:eastAsia="zh-CN"/>
        </w:rPr>
        <w:t>条</w:t>
      </w:r>
      <w:r>
        <w:rPr>
          <w:rFonts w:hint="eastAsia" w:ascii="仿宋_GB2312" w:eastAsia="仿宋_GB2312" w:cs="Times New Roman"/>
          <w:sz w:val="32"/>
          <w:szCs w:val="32"/>
          <w:highlight w:val="none"/>
          <w:shd w:val="clear" w:color="auto" w:fill="auto"/>
          <w:lang w:eastAsia="zh-CN"/>
        </w:rPr>
        <w:t xml:space="preserve"> 人才住房不能转租，本办法未涉及的人才租赁住房及共有产权住房事项，按照国家及北京市相关规定执行。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5"/>
        <w:outlineLvl w:val="9"/>
        <w:rPr>
          <w:rFonts w:hint="eastAsia" w:ascii="仿宋_GB2312" w:eastAsia="仿宋_GB2312" w:cs="Times New Roman"/>
          <w:sz w:val="32"/>
          <w:szCs w:val="32"/>
          <w:highlight w:val="none"/>
          <w:shd w:val="clear" w:color="auto" w:fill="auto"/>
          <w:lang w:eastAsia="zh-CN"/>
        </w:rPr>
      </w:pPr>
      <w:r>
        <w:rPr>
          <w:rFonts w:hint="eastAsia" w:ascii="仿宋_GB2312" w:eastAsia="仿宋_GB2312" w:cs="Times New Roman"/>
          <w:b/>
          <w:bCs/>
          <w:sz w:val="32"/>
          <w:szCs w:val="32"/>
          <w:highlight w:val="none"/>
          <w:shd w:val="clear" w:color="auto" w:fill="auto"/>
          <w:lang w:eastAsia="zh-CN"/>
        </w:rPr>
        <w:t>第十</w:t>
      </w:r>
      <w:r>
        <w:rPr>
          <w:rFonts w:hint="eastAsia" w:ascii="仿宋_GB2312" w:eastAsia="仿宋_GB2312" w:cs="Times New Roman"/>
          <w:b/>
          <w:bCs/>
          <w:sz w:val="32"/>
          <w:szCs w:val="32"/>
          <w:highlight w:val="none"/>
          <w:shd w:val="clear" w:color="auto" w:fill="auto"/>
          <w:lang w:val="en-US" w:eastAsia="zh-CN"/>
        </w:rPr>
        <w:t>七</w:t>
      </w:r>
      <w:r>
        <w:rPr>
          <w:rFonts w:hint="eastAsia" w:ascii="仿宋_GB2312" w:eastAsia="仿宋_GB2312" w:cs="Times New Roman"/>
          <w:b/>
          <w:bCs/>
          <w:sz w:val="32"/>
          <w:szCs w:val="32"/>
          <w:highlight w:val="none"/>
          <w:shd w:val="clear" w:color="auto" w:fill="auto"/>
          <w:lang w:eastAsia="zh-CN"/>
        </w:rPr>
        <w:t>条</w:t>
      </w:r>
      <w:r>
        <w:rPr>
          <w:rFonts w:hint="eastAsia" w:ascii="仿宋_GB2312" w:eastAsia="仿宋_GB2312" w:cs="Times New Roman"/>
          <w:sz w:val="32"/>
          <w:szCs w:val="32"/>
          <w:highlight w:val="none"/>
          <w:shd w:val="clear" w:color="auto" w:fill="auto"/>
          <w:lang w:eastAsia="zh-CN"/>
        </w:rPr>
        <w:t xml:space="preserve"> 面向人才供应的租赁住房建筑规划设计、装修、运营管理、监督管理等未尽事宜，按照北京市相关规定执行。</w:t>
      </w:r>
    </w:p>
    <w:p>
      <w:pPr>
        <w:keepNext w:val="0"/>
        <w:keepLines w:val="0"/>
        <w:pageBreakBefore w:val="0"/>
        <w:widowControl w:val="0"/>
        <w:kinsoku/>
        <w:wordWrap/>
        <w:overflowPunct/>
        <w:topLinePunct w:val="0"/>
        <w:autoSpaceDE/>
        <w:autoSpaceDN/>
        <w:bidi w:val="0"/>
        <w:adjustRightInd/>
        <w:snapToGrid/>
        <w:spacing w:line="560" w:lineRule="exact"/>
        <w:ind w:firstLine="645"/>
        <w:outlineLvl w:val="9"/>
        <w:rPr>
          <w:rFonts w:hint="eastAsia" w:ascii="仿宋_GB2312" w:eastAsia="仿宋_GB2312" w:cs="Times New Roman"/>
          <w:sz w:val="32"/>
          <w:szCs w:val="32"/>
          <w:highlight w:val="none"/>
          <w:shd w:val="clear" w:color="auto" w:fill="auto"/>
          <w:lang w:eastAsia="zh-CN"/>
        </w:rPr>
      </w:pPr>
      <w:r>
        <w:rPr>
          <w:rFonts w:hint="eastAsia" w:ascii="仿宋_GB2312" w:eastAsia="仿宋_GB2312" w:cs="Times New Roman"/>
          <w:sz w:val="32"/>
          <w:szCs w:val="32"/>
          <w:highlight w:val="none"/>
          <w:shd w:val="clear" w:color="auto" w:fill="auto"/>
          <w:lang w:eastAsia="zh-CN"/>
        </w:rPr>
        <w:t>面向人才供应的共有产权住房建筑规划设计、装修、销售均价、产权份额确定、产权登记、运营管理和监督管理等未尽事宜，按照北京市相关规定执行。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outlineLvl w:val="9"/>
        <w:rPr>
          <w:rFonts w:hint="eastAsia" w:ascii="仿宋_GB2312" w:eastAsia="仿宋_GB2312" w:cs="Times New Roman"/>
          <w:sz w:val="32"/>
          <w:szCs w:val="32"/>
          <w:highlight w:val="none"/>
          <w:shd w:val="clear" w:color="auto" w:fill="auto"/>
          <w:lang w:eastAsia="zh-CN"/>
        </w:rPr>
      </w:pPr>
      <w:r>
        <w:rPr>
          <w:rFonts w:hint="eastAsia" w:ascii="仿宋_GB2312" w:eastAsia="仿宋_GB2312"/>
          <w:b/>
          <w:bCs/>
          <w:color w:val="000000"/>
          <w:sz w:val="32"/>
          <w:szCs w:val="32"/>
          <w:highlight w:val="none"/>
          <w:u w:val="none"/>
          <w:shd w:val="clear" w:color="auto" w:fill="auto"/>
          <w:lang w:val="en-US" w:eastAsia="zh-CN"/>
        </w:rPr>
        <w:t>第十八条</w:t>
      </w:r>
      <w:r>
        <w:rPr>
          <w:rFonts w:hint="eastAsia" w:ascii="仿宋_GB2312" w:eastAsia="仿宋_GB2312"/>
          <w:color w:val="000000"/>
          <w:sz w:val="32"/>
          <w:szCs w:val="32"/>
          <w:highlight w:val="none"/>
          <w:u w:val="none"/>
          <w:shd w:val="clear" w:color="auto" w:fill="auto"/>
          <w:lang w:val="en-US" w:eastAsia="zh-CN"/>
        </w:rPr>
        <w:t xml:space="preserve"> 人才住房建筑面积以实际房源情况为准</w:t>
      </w:r>
      <w:r>
        <w:rPr>
          <w:rFonts w:hint="eastAsia" w:ascii="仿宋_GB2312" w:eastAsia="仿宋_GB2312"/>
          <w:color w:val="auto"/>
          <w:sz w:val="32"/>
          <w:szCs w:val="32"/>
          <w:highlight w:val="none"/>
          <w:shd w:val="clear" w:color="auto" w:fill="auto"/>
          <w:lang w:val="en-US" w:eastAsia="zh-CN"/>
        </w:rPr>
        <w:t>，各类人才住房保障标准以专项配租方案为准</w:t>
      </w:r>
      <w:r>
        <w:rPr>
          <w:rFonts w:hint="eastAsia" w:ascii="仿宋_GB2312" w:eastAsia="仿宋_GB2312"/>
          <w:color w:val="000000"/>
          <w:sz w:val="32"/>
          <w:szCs w:val="32"/>
          <w:highlight w:val="none"/>
          <w:u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outlineLvl w:val="9"/>
        <w:rPr>
          <w:rFonts w:hint="default" w:ascii="仿宋_GB2312" w:eastAsia="仿宋_GB2312" w:cs="Times New Roman"/>
          <w:sz w:val="32"/>
          <w:szCs w:val="32"/>
          <w:highlight w:val="none"/>
          <w:shd w:val="clear" w:color="auto" w:fill="auto"/>
          <w:lang w:val="en-US" w:eastAsia="zh-CN"/>
        </w:rPr>
      </w:pPr>
      <w:r>
        <w:rPr>
          <w:rFonts w:hint="eastAsia" w:ascii="仿宋_GB2312" w:eastAsia="仿宋_GB2312" w:cs="Times New Roman"/>
          <w:b/>
          <w:bCs/>
          <w:sz w:val="32"/>
          <w:szCs w:val="32"/>
          <w:highlight w:val="none"/>
          <w:shd w:val="clear" w:color="auto" w:fill="auto"/>
          <w:lang w:eastAsia="zh-CN"/>
        </w:rPr>
        <w:t>第十九条</w:t>
      </w:r>
      <w:r>
        <w:rPr>
          <w:rFonts w:hint="eastAsia" w:ascii="仿宋_GB2312" w:eastAsia="仿宋_GB2312" w:cs="Times New Roman"/>
          <w:sz w:val="32"/>
          <w:szCs w:val="32"/>
          <w:highlight w:val="none"/>
          <w:shd w:val="clear" w:color="auto" w:fill="auto"/>
          <w:lang w:val="en-US" w:eastAsia="zh-CN"/>
        </w:rPr>
        <w:t xml:space="preserve"> 本办法实施中的问题由区人才住房保障工作小组成员单位依据各自职责分工负责解释。</w:t>
      </w:r>
    </w:p>
    <w:p>
      <w:pPr>
        <w:keepNext w:val="0"/>
        <w:keepLines w:val="0"/>
        <w:pageBreakBefore w:val="0"/>
        <w:widowControl w:val="0"/>
        <w:kinsoku/>
        <w:wordWrap/>
        <w:overflowPunct/>
        <w:topLinePunct w:val="0"/>
        <w:autoSpaceDE/>
        <w:autoSpaceDN/>
        <w:bidi w:val="0"/>
        <w:adjustRightInd/>
        <w:snapToGrid/>
        <w:spacing w:line="560" w:lineRule="exact"/>
        <w:ind w:firstLine="645"/>
        <w:outlineLvl w:val="9"/>
        <w:rPr>
          <w:rFonts w:hint="eastAsia" w:ascii="仿宋_GB2312" w:eastAsia="仿宋_GB2312" w:cs="Times New Roman"/>
          <w:spacing w:val="-6"/>
          <w:sz w:val="32"/>
          <w:szCs w:val="32"/>
          <w:highlight w:val="none"/>
          <w:shd w:val="clear" w:color="auto" w:fill="auto"/>
          <w:lang w:eastAsia="zh-CN"/>
        </w:rPr>
      </w:pPr>
      <w:r>
        <w:rPr>
          <w:rFonts w:hint="eastAsia" w:ascii="仿宋_GB2312" w:eastAsia="仿宋_GB2312" w:cs="Times New Roman"/>
          <w:b/>
          <w:bCs/>
          <w:sz w:val="32"/>
          <w:szCs w:val="32"/>
          <w:highlight w:val="none"/>
          <w:shd w:val="clear" w:color="auto" w:fill="auto"/>
          <w:lang w:eastAsia="zh-CN"/>
        </w:rPr>
        <w:t>第二十条</w:t>
      </w:r>
      <w:r>
        <w:rPr>
          <w:rFonts w:hint="eastAsia" w:ascii="仿宋_GB2312" w:eastAsia="仿宋_GB2312" w:cs="Times New Roman"/>
          <w:sz w:val="32"/>
          <w:szCs w:val="32"/>
          <w:highlight w:val="none"/>
          <w:shd w:val="clear" w:color="auto" w:fill="auto"/>
          <w:lang w:eastAsia="zh-CN"/>
        </w:rPr>
        <w:t xml:space="preserve"> 本办法自发布之日起实施，《北京市密云区人才</w:t>
      </w:r>
      <w:r>
        <w:rPr>
          <w:rFonts w:hint="eastAsia" w:ascii="仿宋_GB2312" w:eastAsia="仿宋_GB2312" w:cs="Times New Roman"/>
          <w:spacing w:val="-6"/>
          <w:sz w:val="32"/>
          <w:szCs w:val="32"/>
          <w:highlight w:val="none"/>
          <w:shd w:val="clear" w:color="auto" w:fill="auto"/>
          <w:lang w:eastAsia="zh-CN"/>
        </w:rPr>
        <w:t>公共租赁住房管理暂行办法》（密住保字〔20</w:t>
      </w:r>
      <w:r>
        <w:rPr>
          <w:rFonts w:hint="eastAsia" w:ascii="仿宋_GB2312" w:eastAsia="仿宋_GB2312" w:cs="Times New Roman"/>
          <w:spacing w:val="-6"/>
          <w:sz w:val="32"/>
          <w:szCs w:val="32"/>
          <w:highlight w:val="none"/>
          <w:shd w:val="clear" w:color="auto" w:fill="auto"/>
          <w:lang w:val="en-US" w:eastAsia="zh-CN"/>
        </w:rPr>
        <w:t>19</w:t>
      </w:r>
      <w:r>
        <w:rPr>
          <w:rFonts w:hint="eastAsia" w:ascii="仿宋_GB2312" w:eastAsia="仿宋_GB2312" w:cs="Times New Roman"/>
          <w:spacing w:val="-6"/>
          <w:sz w:val="32"/>
          <w:szCs w:val="32"/>
          <w:highlight w:val="none"/>
          <w:shd w:val="clear" w:color="auto" w:fill="auto"/>
          <w:lang w:eastAsia="zh-CN"/>
        </w:rPr>
        <w:t>〕</w:t>
      </w:r>
      <w:r>
        <w:rPr>
          <w:rFonts w:hint="eastAsia" w:ascii="仿宋_GB2312" w:eastAsia="仿宋_GB2312" w:cs="Times New Roman"/>
          <w:spacing w:val="-6"/>
          <w:sz w:val="32"/>
          <w:szCs w:val="32"/>
          <w:highlight w:val="none"/>
          <w:shd w:val="clear" w:color="auto" w:fill="auto"/>
          <w:lang w:val="en-US" w:eastAsia="zh-CN"/>
        </w:rPr>
        <w:t>4</w:t>
      </w:r>
      <w:r>
        <w:rPr>
          <w:rFonts w:hint="eastAsia" w:ascii="仿宋_GB2312" w:eastAsia="仿宋_GB2312" w:cs="Times New Roman"/>
          <w:spacing w:val="-6"/>
          <w:sz w:val="32"/>
          <w:szCs w:val="32"/>
          <w:highlight w:val="none"/>
          <w:shd w:val="clear" w:color="auto" w:fill="auto"/>
          <w:lang w:eastAsia="zh-CN"/>
        </w:rPr>
        <w:t>号）同时废止。</w:t>
      </w:r>
    </w:p>
    <w:p>
      <w:pPr>
        <w:keepNext w:val="0"/>
        <w:keepLines w:val="0"/>
        <w:pageBreakBefore w:val="0"/>
        <w:widowControl w:val="0"/>
        <w:kinsoku/>
        <w:wordWrap/>
        <w:overflowPunct/>
        <w:topLinePunct w:val="0"/>
        <w:autoSpaceDE/>
        <w:autoSpaceDN/>
        <w:bidi w:val="0"/>
        <w:adjustRightInd/>
        <w:snapToGrid/>
        <w:spacing w:line="560" w:lineRule="exact"/>
        <w:ind w:firstLine="645" w:firstLineChars="0"/>
        <w:outlineLvl w:val="9"/>
        <w:rPr>
          <w:rFonts w:hint="eastAsia" w:ascii="仿宋_GB2312" w:hAnsi="Times New Roman" w:eastAsia="仿宋_GB2312" w:cs="Times New Roman"/>
          <w:bCs w:val="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5" w:firstLineChars="0"/>
        <w:outlineLvl w:val="9"/>
        <w:rPr>
          <w:rFonts w:hint="eastAsia" w:ascii="仿宋_GB2312" w:hAnsi="Times New Roman" w:eastAsia="仿宋_GB2312" w:cs="Times New Roman"/>
          <w:bCs w:val="0"/>
          <w:sz w:val="32"/>
          <w:szCs w:val="32"/>
          <w:highlight w:val="none"/>
          <w:shd w:val="clear" w:color="auto" w:fill="auto"/>
          <w:lang w:eastAsia="zh-CN"/>
        </w:rPr>
      </w:pPr>
      <w:r>
        <w:rPr>
          <w:rFonts w:hint="eastAsia" w:ascii="仿宋_GB2312" w:hAnsi="Times New Roman" w:eastAsia="仿宋_GB2312" w:cs="Times New Roman"/>
          <w:bCs w:val="0"/>
          <w:sz w:val="32"/>
          <w:szCs w:val="32"/>
          <w:highlight w:val="none"/>
          <w:shd w:val="clear" w:color="auto" w:fill="auto"/>
          <w:lang w:eastAsia="zh-CN"/>
        </w:rPr>
        <w:t>附件：</w:t>
      </w:r>
      <w:r>
        <w:rPr>
          <w:rFonts w:hint="eastAsia" w:ascii="仿宋_GB2312" w:hAnsi="Times New Roman" w:eastAsia="仿宋_GB2312" w:cs="Times New Roman"/>
          <w:bCs w:val="0"/>
          <w:sz w:val="32"/>
          <w:szCs w:val="32"/>
          <w:highlight w:val="none"/>
          <w:shd w:val="clear" w:color="auto" w:fill="auto"/>
          <w:lang w:val="en-US" w:eastAsia="zh-CN"/>
        </w:rPr>
        <w:t>北京市密云区人才住房</w:t>
      </w:r>
      <w:r>
        <w:rPr>
          <w:rFonts w:hint="eastAsia" w:ascii="仿宋_GB2312" w:hAnsi="Times New Roman" w:eastAsia="仿宋_GB2312" w:cs="Times New Roman"/>
          <w:bCs w:val="0"/>
          <w:sz w:val="32"/>
          <w:szCs w:val="32"/>
          <w:highlight w:val="none"/>
          <w:shd w:val="clear" w:color="auto" w:fill="auto"/>
          <w:lang w:eastAsia="zh-CN"/>
        </w:rPr>
        <w:t>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9"/>
        <w:rPr>
          <w:rFonts w:hint="default" w:ascii="黑体" w:hAnsi="黑体" w:eastAsia="黑体" w:cs="Times New Roman"/>
          <w:color w:val="000000"/>
          <w:sz w:val="32"/>
          <w:szCs w:val="32"/>
          <w:highlight w:val="none"/>
          <w:shd w:val="clear" w:color="auto" w:fill="auto"/>
          <w:lang w:val="en-US" w:eastAsia="zh-CN"/>
        </w:rPr>
      </w:pPr>
      <w:bookmarkStart w:id="0" w:name="_GoBack"/>
      <w:bookmarkEnd w:id="0"/>
      <w:r>
        <w:rPr>
          <w:rFonts w:hint="eastAsia" w:ascii="黑体" w:hAnsi="黑体" w:eastAsia="黑体" w:cs="Times New Roman"/>
          <w:color w:val="000000"/>
          <w:sz w:val="32"/>
          <w:szCs w:val="32"/>
          <w:highlight w:val="none"/>
          <w:shd w:val="clear" w:color="auto" w:fill="auto"/>
          <w:lang w:eastAsia="zh-CN"/>
        </w:rPr>
        <w:t>附件</w:t>
      </w:r>
      <w:r>
        <w:rPr>
          <w:rFonts w:hint="eastAsia" w:ascii="黑体" w:hAnsi="黑体" w:eastAsia="黑体" w:cs="Times New Roman"/>
          <w:color w:val="000000"/>
          <w:sz w:val="32"/>
          <w:szCs w:val="32"/>
          <w:highlight w:val="none"/>
          <w:shd w:val="clear" w:color="auto" w:fill="auto"/>
          <w:lang w:val="en-US" w:eastAsia="zh-CN"/>
        </w:rPr>
        <w:t xml:space="preserve"> </w:t>
      </w:r>
    </w:p>
    <w:p>
      <w:pPr>
        <w:jc w:val="left"/>
        <w:rPr>
          <w:rFonts w:hint="eastAsia" w:ascii="仿宋_GB2312" w:hAnsi="宋体" w:eastAsia="仿宋_GB2312"/>
          <w:b/>
          <w:sz w:val="36"/>
          <w:szCs w:val="36"/>
        </w:rPr>
      </w:pPr>
      <w:r>
        <w:rPr>
          <w:rFonts w:hint="eastAsia" w:ascii="仿宋_GB2312" w:hAnsi="仿宋_GB2312" w:eastAsia="仿宋_GB2312" w:cs="仿宋_GB2312"/>
          <w:b/>
          <w:bCs/>
          <w:sz w:val="24"/>
          <w:szCs w:val="24"/>
        </w:rPr>
        <w:t>编号：</w:t>
      </w:r>
      <w:r>
        <w:rPr>
          <w:rFonts w:hint="eastAsia" w:ascii="仿宋_GB2312" w:hAnsi="仿宋_GB2312" w:eastAsia="仿宋_GB2312" w:cs="仿宋_GB2312"/>
          <w:b/>
          <w:bCs/>
          <w:sz w:val="24"/>
          <w:szCs w:val="24"/>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Times New Roman"/>
          <w:color w:val="000000"/>
          <w:sz w:val="32"/>
          <w:szCs w:val="32"/>
          <w:highlight w:val="none"/>
          <w:shd w:val="clear" w:color="auto" w:fill="auto"/>
          <w:lang w:val="en-US" w:eastAsia="zh-CN"/>
        </w:rPr>
      </w:pPr>
      <w:r>
        <w:rPr>
          <w:rFonts w:hint="eastAsia" w:ascii="黑体" w:hAnsi="黑体" w:eastAsia="黑体" w:cs="Times New Roman"/>
          <w:color w:val="000000"/>
          <w:sz w:val="32"/>
          <w:szCs w:val="32"/>
          <w:highlight w:val="none"/>
          <w:shd w:val="clear" w:color="auto" w:fill="auto"/>
          <w:lang w:val="en-US" w:eastAsia="zh-CN"/>
        </w:rPr>
        <w:t>北京市密云区人才住房申请表</w:t>
      </w:r>
    </w:p>
    <w:p>
      <w:pPr>
        <w:rPr>
          <w:rFonts w:hint="eastAsia" w:ascii="仿宋_GB2312" w:hAnsi="仿宋_GB2312" w:eastAsia="仿宋_GB2312" w:cs="仿宋_GB2312"/>
          <w:b/>
          <w:bCs/>
          <w:sz w:val="24"/>
          <w:szCs w:val="24"/>
          <w:u w:val="single"/>
          <w:lang w:val="en-US" w:eastAsia="zh-CN"/>
        </w:rPr>
      </w:pPr>
      <w:r>
        <w:rPr>
          <w:rFonts w:hint="eastAsia" w:ascii="仿宋_GB2312" w:hAnsi="仿宋_GB2312" w:eastAsia="仿宋_GB2312" w:cs="仿宋_GB2312"/>
          <w:sz w:val="24"/>
          <w:szCs w:val="24"/>
          <w:vertAlign w:val="baseline"/>
          <w:lang w:eastAsia="zh-CN"/>
        </w:rPr>
        <w:t>申报单位：</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r>
        <w:rPr>
          <w:rFonts w:hint="eastAsia" w:ascii="仿宋_GB2312" w:hAnsi="仿宋_GB2312" w:eastAsia="仿宋_GB2312" w:cs="仿宋_GB2312"/>
          <w:sz w:val="24"/>
          <w:szCs w:val="24"/>
          <w:vertAlign w:val="baseline"/>
          <w:lang w:val="en-US" w:eastAsia="zh-CN"/>
        </w:rPr>
        <w:t>申报单位性质：</w:t>
      </w:r>
      <w:r>
        <w:rPr>
          <w:rFonts w:hint="eastAsia" w:ascii="仿宋_GB2312" w:hAnsi="仿宋_GB2312" w:eastAsia="仿宋_GB2312" w:cs="仿宋_GB2312"/>
          <w:b w:val="0"/>
          <w:bCs w:val="0"/>
          <w:sz w:val="24"/>
          <w:szCs w:val="24"/>
          <w:u w:val="single"/>
          <w:lang w:val="en-US" w:eastAsia="zh-CN"/>
        </w:rPr>
        <w:t xml:space="preserve">               </w:t>
      </w:r>
    </w:p>
    <w:p>
      <w:pPr>
        <w:rPr>
          <w:rFonts w:hint="eastAsia" w:ascii="仿宋_GB2312" w:hAnsi="仿宋_GB2312" w:eastAsia="仿宋_GB2312" w:cs="仿宋_GB2312"/>
          <w:b w:val="0"/>
          <w:bCs w:val="0"/>
          <w:sz w:val="24"/>
          <w:szCs w:val="24"/>
          <w:u w:val="single"/>
        </w:rPr>
      </w:pPr>
      <w:r>
        <w:rPr>
          <w:rFonts w:hint="eastAsia" w:ascii="仿宋_GB2312" w:hAnsi="仿宋_GB2312" w:eastAsia="仿宋_GB2312" w:cs="仿宋_GB2312"/>
          <w:b w:val="0"/>
          <w:bCs w:val="0"/>
          <w:sz w:val="24"/>
          <w:szCs w:val="24"/>
          <w:u w:val="none"/>
          <w:lang w:val="en-US" w:eastAsia="zh-CN"/>
        </w:rPr>
        <w:t>单位行政代码：</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u w:val="none"/>
          <w:lang w:val="en-US" w:eastAsia="zh-CN"/>
        </w:rPr>
        <w:t>单位经办人：</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联系电话：</w:t>
      </w:r>
      <w:r>
        <w:rPr>
          <w:rFonts w:hint="eastAsia" w:ascii="仿宋_GB2312" w:hAnsi="仿宋_GB2312" w:eastAsia="仿宋_GB2312" w:cs="仿宋_GB2312"/>
          <w:b w:val="0"/>
          <w:bCs w:val="0"/>
          <w:sz w:val="24"/>
          <w:szCs w:val="24"/>
          <w:u w:val="single"/>
          <w:lang w:val="en-US" w:eastAsia="zh-CN"/>
        </w:rPr>
        <w:t xml:space="preserve">           </w:t>
      </w:r>
    </w:p>
    <w:p>
      <w:pPr>
        <w:rPr>
          <w:rFonts w:hint="default" w:ascii="仿宋_GB2312" w:hAnsi="仿宋_GB2312" w:eastAsia="仿宋_GB2312" w:cs="仿宋_GB2312"/>
          <w:b/>
          <w:bCs/>
          <w:sz w:val="24"/>
          <w:szCs w:val="24"/>
          <w:u w:val="single"/>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220"/>
        <w:gridCol w:w="265"/>
        <w:gridCol w:w="1205"/>
        <w:gridCol w:w="195"/>
        <w:gridCol w:w="760"/>
        <w:gridCol w:w="1305"/>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69" w:type="dxa"/>
            <w:noWrap w:val="0"/>
            <w:vAlign w:val="top"/>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申请人姓名</w:t>
            </w:r>
          </w:p>
        </w:tc>
        <w:tc>
          <w:tcPr>
            <w:tcW w:w="1485" w:type="dxa"/>
            <w:gridSpan w:val="2"/>
            <w:noWrap w:val="0"/>
            <w:vAlign w:val="top"/>
          </w:tcPr>
          <w:p>
            <w:pPr>
              <w:rPr>
                <w:rFonts w:hint="eastAsia" w:ascii="仿宋_GB2312" w:hAnsi="仿宋_GB2312" w:eastAsia="仿宋_GB2312" w:cs="仿宋_GB2312"/>
                <w:sz w:val="24"/>
                <w:szCs w:val="24"/>
                <w:vertAlign w:val="baseline"/>
              </w:rPr>
            </w:pPr>
          </w:p>
        </w:tc>
        <w:tc>
          <w:tcPr>
            <w:tcW w:w="1205" w:type="dxa"/>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出生年月</w:t>
            </w:r>
          </w:p>
        </w:tc>
        <w:tc>
          <w:tcPr>
            <w:tcW w:w="2260" w:type="dxa"/>
            <w:gridSpan w:val="3"/>
            <w:noWrap w:val="0"/>
            <w:vAlign w:val="top"/>
          </w:tcPr>
          <w:p>
            <w:pPr>
              <w:rPr>
                <w:rFonts w:hint="eastAsia" w:ascii="仿宋_GB2312" w:hAnsi="仿宋_GB2312" w:eastAsia="仿宋_GB2312" w:cs="仿宋_GB2312"/>
                <w:sz w:val="24"/>
                <w:szCs w:val="24"/>
                <w:vertAlign w:val="baseline"/>
              </w:rPr>
            </w:pPr>
          </w:p>
        </w:tc>
        <w:tc>
          <w:tcPr>
            <w:tcW w:w="1903" w:type="dxa"/>
            <w:vMerge w:val="restart"/>
            <w:noWrap w:val="0"/>
            <w:vAlign w:val="top"/>
          </w:tcPr>
          <w:p>
            <w:pPr>
              <w:rPr>
                <w:rFonts w:hint="eastAsia" w:ascii="仿宋_GB2312" w:hAnsi="仿宋_GB2312" w:eastAsia="仿宋_GB2312" w:cs="仿宋_GB2312"/>
                <w:sz w:val="24"/>
                <w:szCs w:val="24"/>
                <w:vertAlign w:val="baseline"/>
                <w:lang w:eastAsia="zh-CN"/>
              </w:rPr>
            </w:pPr>
          </w:p>
          <w:p>
            <w:pPr>
              <w:rPr>
                <w:rFonts w:hint="eastAsia" w:ascii="仿宋_GB2312" w:hAnsi="仿宋_GB2312" w:eastAsia="仿宋_GB2312" w:cs="仿宋_GB2312"/>
                <w:sz w:val="24"/>
                <w:szCs w:val="24"/>
                <w:vertAlign w:val="baseline"/>
                <w:lang w:eastAsia="zh-CN"/>
              </w:rPr>
            </w:pPr>
          </w:p>
          <w:p>
            <w:pPr>
              <w:rPr>
                <w:rFonts w:hint="eastAsia" w:ascii="仿宋_GB2312" w:hAnsi="仿宋_GB2312" w:eastAsia="仿宋_GB2312" w:cs="仿宋_GB2312"/>
                <w:sz w:val="24"/>
                <w:szCs w:val="24"/>
                <w:vertAlign w:val="baseline"/>
                <w:lang w:eastAsia="zh-CN"/>
              </w:rPr>
            </w:pPr>
          </w:p>
          <w:p>
            <w:pPr>
              <w:ind w:firstLine="480" w:firstLineChars="2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9"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性别</w:t>
            </w:r>
          </w:p>
        </w:tc>
        <w:tc>
          <w:tcPr>
            <w:tcW w:w="1485" w:type="dxa"/>
            <w:gridSpan w:val="2"/>
            <w:noWrap w:val="0"/>
            <w:vAlign w:val="top"/>
          </w:tcPr>
          <w:p>
            <w:pPr>
              <w:rPr>
                <w:rFonts w:hint="eastAsia" w:ascii="仿宋_GB2312" w:hAnsi="仿宋_GB2312" w:eastAsia="仿宋_GB2312" w:cs="仿宋_GB2312"/>
                <w:sz w:val="24"/>
                <w:szCs w:val="24"/>
                <w:vertAlign w:val="baseline"/>
              </w:rPr>
            </w:pPr>
          </w:p>
        </w:tc>
        <w:tc>
          <w:tcPr>
            <w:tcW w:w="1205" w:type="dxa"/>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婚姻状态</w:t>
            </w:r>
          </w:p>
        </w:tc>
        <w:tc>
          <w:tcPr>
            <w:tcW w:w="2260" w:type="dxa"/>
            <w:gridSpan w:val="3"/>
            <w:noWrap w:val="0"/>
            <w:vAlign w:val="top"/>
          </w:tcPr>
          <w:p>
            <w:pPr>
              <w:rPr>
                <w:rFonts w:hint="eastAsia" w:ascii="仿宋_GB2312" w:hAnsi="仿宋_GB2312" w:eastAsia="仿宋_GB2312" w:cs="仿宋_GB2312"/>
                <w:sz w:val="24"/>
                <w:szCs w:val="24"/>
                <w:vertAlign w:val="baseline"/>
              </w:rPr>
            </w:pPr>
          </w:p>
        </w:tc>
        <w:tc>
          <w:tcPr>
            <w:tcW w:w="1903" w:type="dxa"/>
            <w:vMerge w:val="continue"/>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9"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证件类型</w:t>
            </w:r>
          </w:p>
        </w:tc>
        <w:tc>
          <w:tcPr>
            <w:tcW w:w="1485" w:type="dxa"/>
            <w:gridSpan w:val="2"/>
            <w:noWrap w:val="0"/>
            <w:vAlign w:val="top"/>
          </w:tcPr>
          <w:p>
            <w:pPr>
              <w:rPr>
                <w:rFonts w:hint="eastAsia" w:ascii="仿宋_GB2312" w:hAnsi="仿宋_GB2312" w:eastAsia="仿宋_GB2312" w:cs="仿宋_GB2312"/>
                <w:sz w:val="24"/>
                <w:szCs w:val="24"/>
                <w:vertAlign w:val="baseline"/>
              </w:rPr>
            </w:pPr>
          </w:p>
        </w:tc>
        <w:tc>
          <w:tcPr>
            <w:tcW w:w="1205" w:type="dxa"/>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证件号码</w:t>
            </w:r>
          </w:p>
        </w:tc>
        <w:tc>
          <w:tcPr>
            <w:tcW w:w="2260" w:type="dxa"/>
            <w:gridSpan w:val="3"/>
            <w:noWrap w:val="0"/>
            <w:vAlign w:val="top"/>
          </w:tcPr>
          <w:p>
            <w:pPr>
              <w:rPr>
                <w:rFonts w:hint="eastAsia" w:ascii="仿宋_GB2312" w:hAnsi="仿宋_GB2312" w:eastAsia="仿宋_GB2312" w:cs="仿宋_GB2312"/>
                <w:sz w:val="24"/>
                <w:szCs w:val="24"/>
                <w:vertAlign w:val="baseline"/>
              </w:rPr>
            </w:pPr>
          </w:p>
        </w:tc>
        <w:tc>
          <w:tcPr>
            <w:tcW w:w="1903" w:type="dxa"/>
            <w:vMerge w:val="continue"/>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69" w:type="dxa"/>
            <w:noWrap w:val="0"/>
            <w:vAlign w:val="top"/>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户籍所在地</w:t>
            </w:r>
          </w:p>
        </w:tc>
        <w:tc>
          <w:tcPr>
            <w:tcW w:w="4950" w:type="dxa"/>
            <w:gridSpan w:val="6"/>
            <w:noWrap w:val="0"/>
            <w:vAlign w:val="top"/>
          </w:tcPr>
          <w:p>
            <w:pPr>
              <w:rPr>
                <w:rFonts w:hint="eastAsia" w:ascii="仿宋_GB2312" w:hAnsi="仿宋_GB2312" w:eastAsia="仿宋_GB2312" w:cs="仿宋_GB2312"/>
                <w:sz w:val="24"/>
                <w:szCs w:val="24"/>
                <w:vertAlign w:val="baseline"/>
              </w:rPr>
            </w:pPr>
          </w:p>
        </w:tc>
        <w:tc>
          <w:tcPr>
            <w:tcW w:w="1903" w:type="dxa"/>
            <w:vMerge w:val="continue"/>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69" w:type="dxa"/>
            <w:noWrap w:val="0"/>
            <w:vAlign w:val="top"/>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现家庭住址</w:t>
            </w:r>
          </w:p>
        </w:tc>
        <w:tc>
          <w:tcPr>
            <w:tcW w:w="4950" w:type="dxa"/>
            <w:gridSpan w:val="6"/>
            <w:noWrap w:val="0"/>
            <w:vAlign w:val="top"/>
          </w:tcPr>
          <w:p>
            <w:pPr>
              <w:rPr>
                <w:rFonts w:hint="eastAsia" w:ascii="仿宋_GB2312" w:hAnsi="仿宋_GB2312" w:eastAsia="仿宋_GB2312" w:cs="仿宋_GB2312"/>
                <w:sz w:val="24"/>
                <w:szCs w:val="24"/>
                <w:vertAlign w:val="baseline"/>
              </w:rPr>
            </w:pPr>
          </w:p>
        </w:tc>
        <w:tc>
          <w:tcPr>
            <w:tcW w:w="1903" w:type="dxa"/>
            <w:vMerge w:val="continue"/>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669"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工作单位</w:t>
            </w:r>
          </w:p>
        </w:tc>
        <w:tc>
          <w:tcPr>
            <w:tcW w:w="4950" w:type="dxa"/>
            <w:gridSpan w:val="6"/>
            <w:noWrap w:val="0"/>
            <w:vAlign w:val="top"/>
          </w:tcPr>
          <w:p>
            <w:pPr>
              <w:rPr>
                <w:rFonts w:hint="eastAsia" w:ascii="仿宋_GB2312" w:hAnsi="仿宋_GB2312" w:eastAsia="仿宋_GB2312" w:cs="仿宋_GB2312"/>
                <w:sz w:val="24"/>
                <w:szCs w:val="24"/>
                <w:vertAlign w:val="baseline"/>
              </w:rPr>
            </w:pPr>
          </w:p>
        </w:tc>
        <w:tc>
          <w:tcPr>
            <w:tcW w:w="1903" w:type="dxa"/>
            <w:vMerge w:val="continue"/>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9"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联系方式</w:t>
            </w:r>
          </w:p>
        </w:tc>
        <w:tc>
          <w:tcPr>
            <w:tcW w:w="1485" w:type="dxa"/>
            <w:gridSpan w:val="2"/>
            <w:noWrap w:val="0"/>
            <w:vAlign w:val="top"/>
          </w:tcPr>
          <w:p>
            <w:pPr>
              <w:rPr>
                <w:rFonts w:hint="eastAsia" w:ascii="仿宋_GB2312" w:hAnsi="仿宋_GB2312" w:eastAsia="仿宋_GB2312" w:cs="仿宋_GB2312"/>
                <w:sz w:val="24"/>
                <w:szCs w:val="24"/>
                <w:vertAlign w:val="baseline"/>
              </w:rPr>
            </w:pPr>
          </w:p>
        </w:tc>
        <w:tc>
          <w:tcPr>
            <w:tcW w:w="2160" w:type="dxa"/>
            <w:gridSpan w:val="3"/>
            <w:noWrap w:val="0"/>
            <w:vAlign w:val="top"/>
          </w:tcPr>
          <w:p>
            <w:pP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劳动合同起止时间</w:t>
            </w:r>
          </w:p>
        </w:tc>
        <w:tc>
          <w:tcPr>
            <w:tcW w:w="3208" w:type="dxa"/>
            <w:gridSpan w:val="2"/>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669"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所属人才类型</w:t>
            </w:r>
          </w:p>
        </w:tc>
        <w:tc>
          <w:tcPr>
            <w:tcW w:w="6853" w:type="dxa"/>
            <w:gridSpan w:val="7"/>
            <w:noWrap w:val="0"/>
            <w:vAlign w:val="top"/>
          </w:tcPr>
          <w:p>
            <w:pP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8522" w:type="dxa"/>
            <w:gridSpan w:val="8"/>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家庭成员信息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9" w:type="dxa"/>
            <w:noWrap w:val="0"/>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关系</w:t>
            </w:r>
          </w:p>
        </w:tc>
        <w:tc>
          <w:tcPr>
            <w:tcW w:w="1220"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姓名</w:t>
            </w:r>
          </w:p>
        </w:tc>
        <w:tc>
          <w:tcPr>
            <w:tcW w:w="1665" w:type="dxa"/>
            <w:gridSpan w:val="3"/>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身份证号</w:t>
            </w:r>
          </w:p>
        </w:tc>
        <w:tc>
          <w:tcPr>
            <w:tcW w:w="760"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年龄</w:t>
            </w:r>
          </w:p>
        </w:tc>
        <w:tc>
          <w:tcPr>
            <w:tcW w:w="3208" w:type="dxa"/>
            <w:gridSpan w:val="2"/>
            <w:noWrap w:val="0"/>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工作单位</w:t>
            </w:r>
            <w:r>
              <w:rPr>
                <w:rFonts w:hint="eastAsia" w:ascii="仿宋_GB2312" w:hAnsi="仿宋_GB2312" w:eastAsia="仿宋_GB2312" w:cs="仿宋_GB2312"/>
                <w:sz w:val="24"/>
                <w:szCs w:val="24"/>
                <w:vertAlign w:val="baseline"/>
                <w:lang w:val="en-US" w:eastAsia="zh-CN"/>
              </w:rPr>
              <w:t>/就读学校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9"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配偶</w:t>
            </w:r>
          </w:p>
        </w:tc>
        <w:tc>
          <w:tcPr>
            <w:tcW w:w="1220" w:type="dxa"/>
            <w:noWrap w:val="0"/>
            <w:vAlign w:val="top"/>
          </w:tcPr>
          <w:p>
            <w:pPr>
              <w:rPr>
                <w:rFonts w:hint="eastAsia" w:ascii="仿宋_GB2312" w:hAnsi="仿宋_GB2312" w:eastAsia="仿宋_GB2312" w:cs="仿宋_GB2312"/>
                <w:sz w:val="24"/>
                <w:szCs w:val="24"/>
                <w:vertAlign w:val="baseline"/>
                <w:lang w:eastAsia="zh-CN"/>
              </w:rPr>
            </w:pPr>
          </w:p>
        </w:tc>
        <w:tc>
          <w:tcPr>
            <w:tcW w:w="1665" w:type="dxa"/>
            <w:gridSpan w:val="3"/>
            <w:noWrap w:val="0"/>
            <w:vAlign w:val="top"/>
          </w:tcPr>
          <w:p>
            <w:pPr>
              <w:rPr>
                <w:rFonts w:hint="eastAsia" w:ascii="仿宋_GB2312" w:hAnsi="仿宋_GB2312" w:eastAsia="仿宋_GB2312" w:cs="仿宋_GB2312"/>
                <w:sz w:val="24"/>
                <w:szCs w:val="24"/>
                <w:vertAlign w:val="baseline"/>
                <w:lang w:eastAsia="zh-CN"/>
              </w:rPr>
            </w:pPr>
          </w:p>
        </w:tc>
        <w:tc>
          <w:tcPr>
            <w:tcW w:w="760" w:type="dxa"/>
            <w:noWrap w:val="0"/>
            <w:vAlign w:val="top"/>
          </w:tcPr>
          <w:p>
            <w:pPr>
              <w:rPr>
                <w:rFonts w:hint="eastAsia" w:ascii="仿宋_GB2312" w:hAnsi="仿宋_GB2312" w:eastAsia="仿宋_GB2312" w:cs="仿宋_GB2312"/>
                <w:sz w:val="24"/>
                <w:szCs w:val="24"/>
                <w:vertAlign w:val="baseline"/>
                <w:lang w:eastAsia="zh-CN"/>
              </w:rPr>
            </w:pPr>
          </w:p>
        </w:tc>
        <w:tc>
          <w:tcPr>
            <w:tcW w:w="3208" w:type="dxa"/>
            <w:gridSpan w:val="2"/>
            <w:noWrap w:val="0"/>
            <w:vAlign w:val="top"/>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9" w:type="dxa"/>
            <w:noWrap w:val="0"/>
            <w:vAlign w:val="top"/>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未成年子女</w:t>
            </w:r>
          </w:p>
        </w:tc>
        <w:tc>
          <w:tcPr>
            <w:tcW w:w="1220" w:type="dxa"/>
            <w:noWrap w:val="0"/>
            <w:vAlign w:val="top"/>
          </w:tcPr>
          <w:p>
            <w:pPr>
              <w:rPr>
                <w:rFonts w:hint="eastAsia" w:ascii="仿宋_GB2312" w:hAnsi="仿宋_GB2312" w:eastAsia="仿宋_GB2312" w:cs="仿宋_GB2312"/>
                <w:sz w:val="24"/>
                <w:szCs w:val="24"/>
                <w:vertAlign w:val="baseline"/>
                <w:lang w:eastAsia="zh-CN"/>
              </w:rPr>
            </w:pPr>
          </w:p>
        </w:tc>
        <w:tc>
          <w:tcPr>
            <w:tcW w:w="1665" w:type="dxa"/>
            <w:gridSpan w:val="3"/>
            <w:noWrap w:val="0"/>
            <w:vAlign w:val="top"/>
          </w:tcPr>
          <w:p>
            <w:pPr>
              <w:rPr>
                <w:rFonts w:hint="eastAsia" w:ascii="仿宋_GB2312" w:hAnsi="仿宋_GB2312" w:eastAsia="仿宋_GB2312" w:cs="仿宋_GB2312"/>
                <w:sz w:val="24"/>
                <w:szCs w:val="24"/>
                <w:vertAlign w:val="baseline"/>
                <w:lang w:eastAsia="zh-CN"/>
              </w:rPr>
            </w:pPr>
          </w:p>
        </w:tc>
        <w:tc>
          <w:tcPr>
            <w:tcW w:w="760" w:type="dxa"/>
            <w:noWrap w:val="0"/>
            <w:vAlign w:val="top"/>
          </w:tcPr>
          <w:p>
            <w:pPr>
              <w:rPr>
                <w:rFonts w:hint="eastAsia" w:ascii="仿宋_GB2312" w:hAnsi="仿宋_GB2312" w:eastAsia="仿宋_GB2312" w:cs="仿宋_GB2312"/>
                <w:sz w:val="24"/>
                <w:szCs w:val="24"/>
                <w:vertAlign w:val="baseline"/>
                <w:lang w:eastAsia="zh-CN"/>
              </w:rPr>
            </w:pPr>
          </w:p>
        </w:tc>
        <w:tc>
          <w:tcPr>
            <w:tcW w:w="3208" w:type="dxa"/>
            <w:gridSpan w:val="2"/>
            <w:noWrap w:val="0"/>
            <w:vAlign w:val="top"/>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9"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未成年子女</w:t>
            </w:r>
          </w:p>
        </w:tc>
        <w:tc>
          <w:tcPr>
            <w:tcW w:w="1220" w:type="dxa"/>
            <w:noWrap w:val="0"/>
            <w:vAlign w:val="top"/>
          </w:tcPr>
          <w:p>
            <w:pPr>
              <w:rPr>
                <w:rFonts w:hint="eastAsia" w:ascii="仿宋_GB2312" w:hAnsi="仿宋_GB2312" w:eastAsia="仿宋_GB2312" w:cs="仿宋_GB2312"/>
                <w:sz w:val="24"/>
                <w:szCs w:val="24"/>
                <w:vertAlign w:val="baseline"/>
                <w:lang w:eastAsia="zh-CN"/>
              </w:rPr>
            </w:pPr>
          </w:p>
        </w:tc>
        <w:tc>
          <w:tcPr>
            <w:tcW w:w="1665" w:type="dxa"/>
            <w:gridSpan w:val="3"/>
            <w:noWrap w:val="0"/>
            <w:vAlign w:val="top"/>
          </w:tcPr>
          <w:p>
            <w:pPr>
              <w:rPr>
                <w:rFonts w:hint="eastAsia" w:ascii="仿宋_GB2312" w:hAnsi="仿宋_GB2312" w:eastAsia="仿宋_GB2312" w:cs="仿宋_GB2312"/>
                <w:sz w:val="24"/>
                <w:szCs w:val="24"/>
                <w:vertAlign w:val="baseline"/>
                <w:lang w:eastAsia="zh-CN"/>
              </w:rPr>
            </w:pPr>
          </w:p>
        </w:tc>
        <w:tc>
          <w:tcPr>
            <w:tcW w:w="760" w:type="dxa"/>
            <w:noWrap w:val="0"/>
            <w:vAlign w:val="top"/>
          </w:tcPr>
          <w:p>
            <w:pPr>
              <w:rPr>
                <w:rFonts w:hint="eastAsia" w:ascii="仿宋_GB2312" w:hAnsi="仿宋_GB2312" w:eastAsia="仿宋_GB2312" w:cs="仿宋_GB2312"/>
                <w:sz w:val="24"/>
                <w:szCs w:val="24"/>
                <w:vertAlign w:val="baseline"/>
                <w:lang w:eastAsia="zh-CN"/>
              </w:rPr>
            </w:pPr>
          </w:p>
        </w:tc>
        <w:tc>
          <w:tcPr>
            <w:tcW w:w="3208" w:type="dxa"/>
            <w:gridSpan w:val="2"/>
            <w:noWrap w:val="0"/>
            <w:vAlign w:val="top"/>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9"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未成年子女</w:t>
            </w:r>
          </w:p>
        </w:tc>
        <w:tc>
          <w:tcPr>
            <w:tcW w:w="1220" w:type="dxa"/>
            <w:noWrap w:val="0"/>
            <w:vAlign w:val="top"/>
          </w:tcPr>
          <w:p>
            <w:pPr>
              <w:rPr>
                <w:rFonts w:hint="eastAsia" w:ascii="仿宋_GB2312" w:hAnsi="仿宋_GB2312" w:eastAsia="仿宋_GB2312" w:cs="仿宋_GB2312"/>
                <w:sz w:val="24"/>
                <w:szCs w:val="24"/>
                <w:vertAlign w:val="baseline"/>
                <w:lang w:eastAsia="zh-CN"/>
              </w:rPr>
            </w:pPr>
          </w:p>
        </w:tc>
        <w:tc>
          <w:tcPr>
            <w:tcW w:w="1665" w:type="dxa"/>
            <w:gridSpan w:val="3"/>
            <w:noWrap w:val="0"/>
            <w:vAlign w:val="top"/>
          </w:tcPr>
          <w:p>
            <w:pPr>
              <w:rPr>
                <w:rFonts w:hint="eastAsia" w:ascii="仿宋_GB2312" w:hAnsi="仿宋_GB2312" w:eastAsia="仿宋_GB2312" w:cs="仿宋_GB2312"/>
                <w:sz w:val="24"/>
                <w:szCs w:val="24"/>
                <w:vertAlign w:val="baseline"/>
                <w:lang w:eastAsia="zh-CN"/>
              </w:rPr>
            </w:pPr>
          </w:p>
        </w:tc>
        <w:tc>
          <w:tcPr>
            <w:tcW w:w="760" w:type="dxa"/>
            <w:noWrap w:val="0"/>
            <w:vAlign w:val="top"/>
          </w:tcPr>
          <w:p>
            <w:pPr>
              <w:rPr>
                <w:rFonts w:hint="eastAsia" w:ascii="仿宋_GB2312" w:hAnsi="仿宋_GB2312" w:eastAsia="仿宋_GB2312" w:cs="仿宋_GB2312"/>
                <w:sz w:val="24"/>
                <w:szCs w:val="24"/>
                <w:vertAlign w:val="baseline"/>
                <w:lang w:eastAsia="zh-CN"/>
              </w:rPr>
            </w:pPr>
          </w:p>
        </w:tc>
        <w:tc>
          <w:tcPr>
            <w:tcW w:w="3208" w:type="dxa"/>
            <w:gridSpan w:val="2"/>
            <w:noWrap w:val="0"/>
            <w:vAlign w:val="top"/>
          </w:tcPr>
          <w:p>
            <w:pP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66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本人承诺</w:t>
            </w:r>
          </w:p>
        </w:tc>
        <w:tc>
          <w:tcPr>
            <w:tcW w:w="6853" w:type="dxa"/>
            <w:gridSpan w:val="7"/>
            <w:noWrap w:val="0"/>
            <w:vAlign w:val="top"/>
          </w:tcPr>
          <w:p>
            <w:pPr>
              <w:ind w:firstLine="480" w:firstLineChars="2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本人及家庭成员在密云区无产权类住房、无住房转出记录、未曾享受过保障性住房政策，符合人才住房申请条件，明白、理解其全部内容，承诺申报信息及材料全部真实、有效，如有虚假、瞒报情况，愿意承担一切法律责任。</w:t>
            </w:r>
          </w:p>
          <w:p>
            <w:pPr>
              <w:ind w:firstLine="3360" w:firstLineChars="14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申请人（签字）：</w:t>
            </w:r>
          </w:p>
          <w:p>
            <w:pPr>
              <w:ind w:firstLine="3360" w:firstLineChars="14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申请时间：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66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单位意见</w:t>
            </w:r>
          </w:p>
        </w:tc>
        <w:tc>
          <w:tcPr>
            <w:tcW w:w="6853" w:type="dxa"/>
            <w:gridSpan w:val="7"/>
            <w:noWrap w:val="0"/>
            <w:vAlign w:val="top"/>
          </w:tcPr>
          <w:p>
            <w:pPr>
              <w:ind w:firstLine="480" w:firstLineChars="2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系我单位员工，经我单位初审，符合/不符合申请条件。</w:t>
            </w:r>
          </w:p>
          <w:p>
            <w:pPr>
              <w:pStyle w:val="3"/>
              <w:rPr>
                <w:rFonts w:hint="eastAsia"/>
                <w:lang w:val="en-US" w:eastAsia="zh-CN"/>
              </w:rPr>
            </w:pPr>
          </w:p>
          <w:p>
            <w:pPr>
              <w:ind w:firstLine="3360" w:firstLineChars="14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单位（公章）：</w:t>
            </w:r>
          </w:p>
          <w:p>
            <w:pPr>
              <w:ind w:firstLine="4800" w:firstLineChars="2000"/>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66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行业主管部门意见</w:t>
            </w:r>
          </w:p>
        </w:tc>
        <w:tc>
          <w:tcPr>
            <w:tcW w:w="6853" w:type="dxa"/>
            <w:gridSpan w:val="7"/>
            <w:noWrap w:val="0"/>
            <w:vAlign w:val="top"/>
          </w:tcPr>
          <w:p>
            <w:pPr>
              <w:ind w:firstLine="3360" w:firstLineChars="1400"/>
              <w:rPr>
                <w:rFonts w:hint="eastAsia" w:ascii="仿宋_GB2312" w:hAnsi="仿宋_GB2312" w:eastAsia="仿宋_GB2312" w:cs="仿宋_GB2312"/>
                <w:sz w:val="24"/>
                <w:szCs w:val="24"/>
                <w:vertAlign w:val="baseline"/>
                <w:lang w:val="en-US" w:eastAsia="zh-CN"/>
              </w:rPr>
            </w:pPr>
          </w:p>
          <w:p>
            <w:pPr>
              <w:ind w:firstLine="3360" w:firstLineChars="14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单位（公章）：</w:t>
            </w:r>
          </w:p>
          <w:p>
            <w:pPr>
              <w:ind w:firstLine="4800" w:firstLineChars="20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66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最终审核意见</w:t>
            </w:r>
          </w:p>
        </w:tc>
        <w:tc>
          <w:tcPr>
            <w:tcW w:w="6853" w:type="dxa"/>
            <w:gridSpan w:val="7"/>
            <w:noWrap w:val="0"/>
            <w:vAlign w:val="top"/>
          </w:tcPr>
          <w:p>
            <w:pPr>
              <w:ind w:firstLine="3360" w:firstLineChars="1400"/>
              <w:rPr>
                <w:rFonts w:hint="eastAsia" w:ascii="仿宋_GB2312" w:hAnsi="仿宋_GB2312" w:eastAsia="仿宋_GB2312" w:cs="仿宋_GB2312"/>
                <w:sz w:val="24"/>
                <w:szCs w:val="24"/>
                <w:vertAlign w:val="baseline"/>
                <w:lang w:val="en-US" w:eastAsia="zh-CN"/>
              </w:rPr>
            </w:pPr>
          </w:p>
          <w:p>
            <w:pPr>
              <w:ind w:firstLine="3360" w:firstLineChars="14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单位（公章）：</w:t>
            </w:r>
          </w:p>
          <w:p>
            <w:pPr>
              <w:ind w:firstLine="4800" w:firstLineChars="200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年  月  日</w:t>
            </w:r>
          </w:p>
        </w:tc>
      </w:tr>
    </w:tbl>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4"/>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E528B"/>
    <w:multiLevelType w:val="singleLevel"/>
    <w:tmpl w:val="5EBE528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4534E"/>
    <w:rsid w:val="1B64534E"/>
    <w:rsid w:val="59FF5777"/>
    <w:rsid w:val="5FEF8D52"/>
    <w:rsid w:val="6DD7F454"/>
    <w:rsid w:val="B7FF5736"/>
    <w:rsid w:val="CFEE9413"/>
    <w:rsid w:val="E7F4C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unhideWhenUsed/>
    <w:qFormat/>
    <w:uiPriority w:val="99"/>
    <w:pPr>
      <w:spacing w:line="300" w:lineRule="exact"/>
    </w:pPr>
    <w:rPr>
      <w:sz w:val="28"/>
      <w:szCs w:val="2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Body Text First Indent 2"/>
    <w:basedOn w:val="6"/>
    <w:qFormat/>
    <w:uiPriority w:val="0"/>
    <w:pPr>
      <w:spacing w:after="0" w:line="540" w:lineRule="exact"/>
      <w:ind w:left="0" w:leftChars="0" w:firstLine="210" w:firstLineChars="200"/>
    </w:pPr>
    <w:rPr>
      <w:rFonts w:ascii="仿宋_GB2312" w:eastAsia="仿宋_GB2312"/>
      <w:b/>
      <w:bCs/>
      <w:sz w:val="28"/>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styleId="13">
    <w:name w:val="List Paragraph"/>
    <w:basedOn w:val="1"/>
    <w:qFormat/>
    <w:uiPriority w:val="0"/>
    <w:pPr>
      <w:ind w:firstLine="420" w:firstLineChars="200"/>
    </w:pPr>
    <w:rPr>
      <w:rFonts w:ascii="Calibri" w:hAnsi="Calibri"/>
      <w:szCs w:val="20"/>
    </w:rPr>
  </w:style>
  <w:style w:type="paragraph" w:customStyle="1" w:styleId="14">
    <w:name w:val="公文"/>
    <w:basedOn w:val="1"/>
    <w:qFormat/>
    <w:uiPriority w:val="0"/>
    <w:pPr>
      <w:widowControl/>
      <w:spacing w:line="560" w:lineRule="exact"/>
      <w:ind w:firstLine="200" w:firstLineChars="200"/>
      <w:jc w:val="left"/>
    </w:pPr>
    <w:rPr>
      <w:rFonts w:ascii="Calibri" w:hAnsi="Calibri" w:eastAsia="仿宋_GB2312" w:cs="黑体"/>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2023-10-10T02:32:00Z</dcterms:created>
  <dc:creator>jdz321</dc:creator>
  <cp:lastModifiedBy>uos</cp:lastModifiedBy>
  <dcterms:modified xsi:type="dcterms:W3CDTF">2023-12-21T16:41:10Z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