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附件4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8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6"/>
          <w:szCs w:val="36"/>
          <w:lang w:eastAsia="zh-CN"/>
        </w:rPr>
        <w:t>2024年3月至2025年2月猪、牛、羊、禽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spacing w:val="-8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6"/>
          <w:szCs w:val="36"/>
        </w:rPr>
        <w:t>等动物强制扑杀补偿基准指导价格表</w:t>
      </w:r>
    </w:p>
    <w:tbl>
      <w:tblPr>
        <w:tblStyle w:val="6"/>
        <w:tblW w:w="8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315"/>
        <w:gridCol w:w="3059"/>
        <w:gridCol w:w="9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</w:trPr>
        <w:tc>
          <w:tcPr>
            <w:tcW w:w="213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动物种类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生长阶段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  <w:t>补偿基准指导价格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lang w:eastAsia="zh-CN"/>
              </w:rPr>
              <w:t>（元/头、只）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原种猪</w:t>
            </w: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出生价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ind w:left="155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1" w:line="20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2"/>
              </w:rPr>
              <w:t>35日龄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181" w:lineRule="auto"/>
              <w:ind w:left="154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</w:rPr>
              <w:t>36至70日龄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181" w:lineRule="auto"/>
              <w:ind w:left="1544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</w:rPr>
              <w:t>71至115日龄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1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</w:rPr>
              <w:t>116至160日龄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181" w:lineRule="auto"/>
              <w:ind w:left="1482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1950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第一年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ind w:left="148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第二年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ind w:left="149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第三年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50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残值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1500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130" w:type="dxa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祖代猪</w:t>
            </w:r>
          </w:p>
        </w:tc>
        <w:tc>
          <w:tcPr>
            <w:tcW w:w="2315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出生价</w:t>
            </w:r>
          </w:p>
        </w:tc>
        <w:tc>
          <w:tcPr>
            <w:tcW w:w="3059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ind w:left="155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0</w:t>
            </w:r>
          </w:p>
        </w:tc>
        <w:tc>
          <w:tcPr>
            <w:tcW w:w="934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2"/>
              </w:rPr>
              <w:t>35日龄</w:t>
            </w:r>
          </w:p>
        </w:tc>
        <w:tc>
          <w:tcPr>
            <w:tcW w:w="3059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ind w:left="154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40</w:t>
            </w:r>
          </w:p>
        </w:tc>
        <w:tc>
          <w:tcPr>
            <w:tcW w:w="934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</w:rPr>
              <w:t>36至70日龄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ind w:left="1544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650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</w:rPr>
              <w:t>71至115日龄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190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</w:rPr>
              <w:t>116至160日龄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ind w:left="1482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第一年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ind w:left="149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第二年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ind w:left="149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第三年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50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4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残值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1500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1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二元猪</w:t>
            </w: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第一年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ind w:left="1482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第二年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第三年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1500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残值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1500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1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商品猪</w:t>
            </w: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乳猪出生价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ind w:left="154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35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</w:rPr>
              <w:t>乳猪35日龄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ind w:left="1551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lang w:eastAsia="zh-CN"/>
              </w:rPr>
              <w:t>260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</w:rPr>
              <w:t>36至70日龄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ind w:left="1545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420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</w:trPr>
        <w:tc>
          <w:tcPr>
            <w:tcW w:w="21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7"/>
              </w:rPr>
              <w:t>71至115日龄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ind w:left="1544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00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21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116日龄以上</w:t>
            </w:r>
          </w:p>
        </w:tc>
        <w:tc>
          <w:tcPr>
            <w:tcW w:w="305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ind w:left="1488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50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default" w:ascii="Times New Roman" w:hAnsi="Times New Roman" w:eastAsia="仿宋_GB2312" w:cs="Times New Roman"/>
        </w:rPr>
      </w:pPr>
    </w:p>
    <w:tbl>
      <w:tblPr>
        <w:tblStyle w:val="6"/>
        <w:tblW w:w="84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2310"/>
        <w:gridCol w:w="3051"/>
        <w:gridCol w:w="9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动物种类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生长阶段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  <w:t>补偿基准指导价格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lang w:eastAsia="zh-CN"/>
              </w:rPr>
              <w:t>（元/头、只）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奶牛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母犊牛出生价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犊牛6月龄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犊牛12个月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7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后备牛24个月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经产牛1胎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1" w:line="20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经产牛2胎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经产牛3胎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lang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经产牛4胎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1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经产牛5胎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经产牛6胎及以上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公牛犊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</w:rPr>
              <w:t>肉牛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落地犊牛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500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6月龄以下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4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6月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15月龄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15至24月龄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lang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国产商品肉羊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羔羊出生价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</w:rPr>
              <w:t>肉羊30公斤以下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肉羊30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60公斤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国产肉种羊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羔羊出生价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种羊30公斤以下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种羊30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60公斤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800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6"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国外纯种羊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纯种羔羊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重量30公斤以上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</w:rPr>
              <w:t>国产马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1年及以下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2"/>
              </w:rPr>
              <w:t>至3年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</w:rPr>
              <w:t>3至16年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16年以上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7" w:hRule="atLeast"/>
        </w:trPr>
        <w:tc>
          <w:tcPr>
            <w:tcW w:w="212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</w:rPr>
              <w:t>观赏马和比赛用马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6" w:line="231" w:lineRule="auto"/>
              <w:ind w:right="142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  <w:t>补偿价格原则上不超过现行同类国产马补贴价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格的2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3倍，具体另议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</w:rPr>
              <w:t>驴、骡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1年及以下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21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8"/>
              </w:rPr>
              <w:t>1至8年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lang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000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1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8年以上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00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</w:tbl>
    <w:p/>
    <w:tbl>
      <w:tblPr>
        <w:tblStyle w:val="6"/>
        <w:tblW w:w="84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2310"/>
        <w:gridCol w:w="3051"/>
        <w:gridCol w:w="9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7" w:hRule="atLeast"/>
        </w:trPr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动物种类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生长阶段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  <w:t>补偿基准指导价格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lang w:eastAsia="zh-CN"/>
              </w:rPr>
              <w:t>（元/头、只）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商品肉鸡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10日龄及以下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20日龄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12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40日龄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lang w:eastAsia="zh-CN"/>
              </w:rPr>
              <w:t>18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41日龄以上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lang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7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  <w:t>父母代肉种鸡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鸡苗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lang w:eastAsia="zh-CN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20日龄及以下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lang w:eastAsia="zh-CN"/>
              </w:rPr>
              <w:t>18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42日龄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lang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43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300日龄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8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300日龄以上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每增加5天减少1%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  <w:t>祖代及以上代次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  <w:t>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lang w:eastAsia="zh-CN"/>
              </w:rPr>
              <w:t>种鸡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1" w:line="20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鸡苗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20日龄及以下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42日龄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1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43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</w:rPr>
              <w:t>300日龄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lang w:eastAsia="zh-CN"/>
              </w:rPr>
              <w:t>30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300日龄以上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每增加5天减少1%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商品蛋鸡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</w:rPr>
              <w:t>10日龄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1"/>
                <w:lang w:eastAsia="zh-CN"/>
              </w:rPr>
              <w:t>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</w:rPr>
              <w:t>11至42日龄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10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43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100日左右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lang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4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</w:rPr>
              <w:t>101至350日龄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3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350日龄以上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lang w:eastAsia="zh-CN"/>
              </w:rPr>
              <w:t>28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5" w:hRule="atLeast"/>
        </w:trPr>
        <w:tc>
          <w:tcPr>
            <w:tcW w:w="443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lang w:eastAsia="zh-CN"/>
              </w:rPr>
              <w:t>柴鸡（林下、生态养殖等模式）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5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  <w:t>补偿价格原则上不超过现行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lang w:eastAsia="zh-CN"/>
              </w:rPr>
              <w:t>101至350日龄商品蛋鸡补贴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lang w:eastAsia="zh-CN"/>
              </w:rPr>
              <w:t>价格的1.5—2倍，具体另议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父母代蛋种鸡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ind w:firstLine="912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鸡苗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10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10日龄及以下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</w:rPr>
              <w:t>22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9"/>
              </w:rPr>
              <w:t>11至42日龄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lang w:eastAsia="zh-CN"/>
              </w:rPr>
              <w:t>6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43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100日左右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lang w:eastAsia="zh-CN"/>
              </w:rPr>
              <w:t>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101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lang w:val="en-US"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140日龄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lang w:eastAsia="zh-CN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</w:rPr>
              <w:t>141至350日龄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line="17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lang w:eastAsia="zh-CN"/>
              </w:rPr>
              <w:t>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</w:rPr>
              <w:t>350日龄以上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每增加5天减少1%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</w:rPr>
      </w:pPr>
    </w:p>
    <w:tbl>
      <w:tblPr>
        <w:tblStyle w:val="6"/>
        <w:tblW w:w="84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2310"/>
        <w:gridCol w:w="3051"/>
        <w:gridCol w:w="9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2" w:hRule="atLeast"/>
        </w:trPr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动物种类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生长阶段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1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补偿基准指导价格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  <w:lang w:eastAsia="zh-CN"/>
              </w:rPr>
              <w:t>（元/头、只）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1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祖代及以上代次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31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种鸡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鸡苗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10日龄及以下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8"/>
                <w:sz w:val="24"/>
                <w:szCs w:val="24"/>
              </w:rPr>
              <w:t>11至42日龄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43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100日左右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  <w:lang w:eastAsia="zh-CN"/>
              </w:rPr>
              <w:t>195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140日龄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141至350日龄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350日龄以上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3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每增加5天减少1%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商品鸭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line="21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10日龄及以下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5" w:line="17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30日龄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6"/>
                <w:sz w:val="24"/>
                <w:szCs w:val="24"/>
              </w:rPr>
              <w:t>45日龄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6" w:lineRule="auto"/>
              <w:ind w:firstLine="904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种鸭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</w:rPr>
              <w:t>鸭苗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</w:rPr>
              <w:t>22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10日龄及以下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0"/>
                <w:sz w:val="24"/>
                <w:szCs w:val="24"/>
              </w:rPr>
              <w:t>24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</w:rPr>
              <w:t>42日龄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line="17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43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100日左右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98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182日龄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2" w:line="207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183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300日龄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24"/>
                <w:szCs w:val="24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1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1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300日龄以上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1" w:line="20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每增加5天减少1%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124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1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鹅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4" w:line="20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30日龄及以下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5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21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5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8"/>
                <w:sz w:val="24"/>
                <w:szCs w:val="24"/>
              </w:rPr>
              <w:t>31至180日龄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21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5" w:line="20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4"/>
                <w:szCs w:val="24"/>
              </w:rPr>
              <w:t>180日龄以上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6" w:line="181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0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本补偿方案中未涉及的附属物、附着物、畜禽、水产养殖补偿标准，由评估机构依据相关法律法规，按照估价规范评估确定，由穆家峪镇政府召开联席会议进行审核审定并形成专题会议纪要。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4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hint="eastAsia" w:ascii="宋体" w:hAnsi="宋体"/>
        <w:sz w:val="28"/>
        <w:szCs w:val="28"/>
        <w:lang w:eastAsia="zh-CN"/>
      </w:rPr>
      <w:t>—</w:t>
    </w:r>
    <w:r>
      <w:rPr>
        <w:rStyle w:val="8"/>
        <w:rFonts w:ascii="宋体" w:hAnsi="宋体"/>
        <w:sz w:val="28"/>
        <w:szCs w:val="28"/>
      </w:rPr>
      <w:t>4</w:t>
    </w:r>
    <w:r>
      <w:rPr>
        <w:rStyle w:val="8"/>
        <w:rFonts w:hint="eastAsia" w:ascii="宋体" w:hAnsi="宋体"/>
        <w:sz w:val="28"/>
        <w:szCs w:val="28"/>
        <w:lang w:eastAsia="zh-CN"/>
      </w:rPr>
      <w:t>—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111ED"/>
    <w:rsid w:val="5771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  <w:szCs w:val="21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  <w:style w:type="character" w:styleId="8">
    <w:name w:val="page number"/>
    <w:basedOn w:val="7"/>
    <w:qFormat/>
    <w:uiPriority w:val="0"/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2025-03-10T00:56:00Z</dcterms:created>
  <dc:creator>Administrator</dc:creator>
  <cp:lastModifiedBy>Administrator</cp:lastModifiedBy>
  <dcterms:modified xsi:type="dcterms:W3CDTF">2025-03-10T00:57:08Z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