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2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3"/>
        <w:gridCol w:w="1650"/>
        <w:gridCol w:w="5704"/>
        <w:gridCol w:w="2030"/>
        <w:gridCol w:w="2797"/>
        <w:gridCol w:w="1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trPr>
        <w:tc>
          <w:tcPr>
            <w:tcW w:w="14274" w:type="dxa"/>
            <w:gridSpan w:val="6"/>
            <w:tcBorders>
              <w:bottom w:val="nil"/>
            </w:tcBorders>
            <w:vAlign w:val="bottom"/>
          </w:tcPr>
          <w:p>
            <w:pPr>
              <w:keepNext w:val="0"/>
              <w:keepLines w:val="0"/>
              <w:widowControl/>
              <w:suppressLineNumbers w:val="0"/>
              <w:jc w:val="both"/>
              <w:textAlignment w:val="center"/>
              <w:rPr>
                <w:rStyle w:val="6"/>
                <w:rFonts w:hint="default" w:ascii="Times New Roman" w:hAnsi="Times New Roman" w:eastAsia="方正黑体_GBK" w:cs="Times New Roman"/>
                <w:b w:val="0"/>
                <w:bCs/>
                <w:sz w:val="28"/>
                <w:szCs w:val="28"/>
                <w:lang w:val="en-US" w:eastAsia="zh-CN" w:bidi="ar"/>
              </w:rPr>
            </w:pPr>
            <w:r>
              <w:rPr>
                <w:rFonts w:hint="eastAsia" w:ascii="黑体" w:hAnsi="黑体" w:eastAsia="黑体" w:cs="黑体"/>
                <w:kern w:val="2"/>
                <w:sz w:val="32"/>
                <w:szCs w:val="32"/>
                <w:highlight w:val="none"/>
                <w:lang w:val="en" w:eastAsia="zh-CN" w:bidi="ar-SA"/>
              </w:rPr>
              <w:t>附件</w:t>
            </w:r>
            <w:r>
              <w:rPr>
                <w:rFonts w:hint="eastAsia" w:ascii="黑体" w:hAnsi="黑体" w:eastAsia="黑体" w:cs="黑体"/>
                <w:kern w:val="2"/>
                <w:sz w:val="32"/>
                <w:szCs w:val="32"/>
                <w:highlight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trPr>
        <w:tc>
          <w:tcPr>
            <w:tcW w:w="14274" w:type="dxa"/>
            <w:gridSpan w:val="6"/>
            <w:tcBorders>
              <w:top w:val="nil"/>
              <w:bottom w:val="single" w:color="auto" w:sz="4" w:space="0"/>
              <w:tl2br w:val="nil"/>
              <w:tr2bl w:val="nil"/>
            </w:tcBorders>
            <w:vAlign w:val="bottom"/>
          </w:tcPr>
          <w:p>
            <w:pPr>
              <w:keepNext w:val="0"/>
              <w:keepLines w:val="0"/>
              <w:widowControl/>
              <w:suppressLineNumbers w:val="0"/>
              <w:jc w:val="center"/>
              <w:textAlignment w:val="center"/>
              <w:rPr>
                <w:rStyle w:val="6"/>
                <w:rFonts w:ascii="Times New Roman" w:hAnsi="Times New Roman"/>
                <w:lang w:val="en-US" w:eastAsia="zh-CN" w:bidi="ar"/>
              </w:rPr>
            </w:pPr>
            <w:r>
              <w:rPr>
                <w:rStyle w:val="6"/>
                <w:rFonts w:hint="eastAsia" w:ascii="Times New Roman" w:hAnsi="Times New Roman" w:eastAsia="方正小标宋_GBK" w:cs="方正小标宋_GBK"/>
                <w:b w:val="0"/>
                <w:bCs/>
                <w:sz w:val="36"/>
                <w:szCs w:val="36"/>
                <w:lang w:val="en-US" w:eastAsia="zh-CN" w:bidi="ar"/>
              </w:rPr>
              <w:t>密云区创建塑料污染治理规范化示范区工作任务清单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黑体" w:cs="黑体"/>
                <w:b w:val="0"/>
                <w:bCs/>
                <w:i w:val="0"/>
                <w:color w:val="000000"/>
                <w:sz w:val="24"/>
                <w:szCs w:val="24"/>
                <w:u w:val="none"/>
              </w:rPr>
            </w:pPr>
            <w:r>
              <w:rPr>
                <w:rStyle w:val="6"/>
                <w:rFonts w:hint="eastAsia" w:ascii="Times New Roman" w:hAnsi="Times New Roman" w:eastAsia="黑体" w:cs="黑体"/>
                <w:b w:val="0"/>
                <w:bCs/>
                <w:sz w:val="24"/>
                <w:szCs w:val="24"/>
                <w:lang w:val="en-US" w:eastAsia="zh-CN" w:bidi="ar"/>
              </w:rPr>
              <w:t>序号</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黑体" w:cs="黑体"/>
                <w:b w:val="0"/>
                <w:bCs/>
                <w:i w:val="0"/>
                <w:color w:val="000000"/>
                <w:sz w:val="24"/>
                <w:szCs w:val="24"/>
                <w:u w:val="none"/>
              </w:rPr>
            </w:pPr>
            <w:r>
              <w:rPr>
                <w:rStyle w:val="6"/>
                <w:rFonts w:hint="eastAsia" w:ascii="Times New Roman" w:hAnsi="Times New Roman" w:eastAsia="黑体" w:cs="黑体"/>
                <w:b w:val="0"/>
                <w:bCs/>
                <w:sz w:val="24"/>
                <w:szCs w:val="24"/>
                <w:lang w:val="en-US" w:eastAsia="zh-CN" w:bidi="ar"/>
              </w:rPr>
              <w:t>重点任务</w:t>
            </w: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黑体" w:cs="黑体"/>
                <w:b w:val="0"/>
                <w:bCs/>
                <w:i w:val="0"/>
                <w:color w:val="000000"/>
                <w:sz w:val="24"/>
                <w:szCs w:val="24"/>
                <w:u w:val="none"/>
              </w:rPr>
            </w:pPr>
            <w:r>
              <w:rPr>
                <w:rStyle w:val="6"/>
                <w:rFonts w:hint="eastAsia" w:ascii="Times New Roman" w:hAnsi="Times New Roman" w:eastAsia="黑体" w:cs="黑体"/>
                <w:b w:val="0"/>
                <w:bCs/>
                <w:sz w:val="24"/>
                <w:szCs w:val="24"/>
                <w:lang w:val="en-US" w:eastAsia="zh-CN" w:bidi="ar"/>
              </w:rPr>
              <w:t>具体内容</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黑体" w:cs="黑体"/>
                <w:b w:val="0"/>
                <w:bCs/>
                <w:i w:val="0"/>
                <w:color w:val="000000"/>
                <w:sz w:val="24"/>
                <w:szCs w:val="24"/>
                <w:u w:val="none"/>
              </w:rPr>
            </w:pPr>
            <w:r>
              <w:rPr>
                <w:rFonts w:hint="eastAsia" w:ascii="Times New Roman" w:hAnsi="Times New Roman" w:eastAsia="黑体" w:cs="黑体"/>
                <w:b w:val="0"/>
                <w:bCs/>
                <w:i w:val="0"/>
                <w:color w:val="000000"/>
                <w:kern w:val="0"/>
                <w:sz w:val="24"/>
                <w:szCs w:val="24"/>
                <w:u w:val="none"/>
                <w:lang w:val="en-US" w:eastAsia="zh-CN" w:bidi="ar"/>
              </w:rPr>
              <w:t>牵头单位</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黑体" w:cs="黑体"/>
                <w:b w:val="0"/>
                <w:bCs/>
                <w:i w:val="0"/>
                <w:color w:val="000000"/>
                <w:sz w:val="24"/>
                <w:szCs w:val="24"/>
                <w:u w:val="none"/>
              </w:rPr>
            </w:pPr>
            <w:r>
              <w:rPr>
                <w:rFonts w:hint="eastAsia" w:ascii="Times New Roman" w:hAnsi="Times New Roman" w:eastAsia="黑体" w:cs="黑体"/>
                <w:b w:val="0"/>
                <w:bCs/>
                <w:i w:val="0"/>
                <w:color w:val="000000"/>
                <w:kern w:val="0"/>
                <w:sz w:val="24"/>
                <w:szCs w:val="24"/>
                <w:u w:val="none"/>
                <w:lang w:val="en-US" w:eastAsia="zh-CN" w:bidi="ar"/>
              </w:rPr>
              <w:t>责任单位</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黑体" w:cs="黑体"/>
                <w:b w:val="0"/>
                <w:bCs/>
                <w:i w:val="0"/>
                <w:color w:val="000000"/>
                <w:sz w:val="24"/>
                <w:szCs w:val="24"/>
                <w:u w:val="none"/>
              </w:rPr>
            </w:pPr>
            <w:r>
              <w:rPr>
                <w:rStyle w:val="6"/>
                <w:rFonts w:hint="eastAsia" w:ascii="Times New Roman" w:hAnsi="Times New Roman" w:eastAsia="黑体" w:cs="黑体"/>
                <w:b w:val="0"/>
                <w:bCs/>
                <w:sz w:val="24"/>
                <w:szCs w:val="24"/>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5"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宋体" w:hAnsi="宋体" w:eastAsia="宋体" w:cs="宋体"/>
                <w:i w:val="0"/>
                <w:color w:val="000000"/>
                <w:kern w:val="0"/>
                <w:sz w:val="24"/>
                <w:szCs w:val="24"/>
                <w:u w:val="none"/>
                <w:lang w:val="en-US" w:eastAsia="zh-CN" w:bidi="ar"/>
              </w:rPr>
              <w:t>1</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示范推广生物可降解农膜，加快对育苗钵、吊蔓绳等可降解生物制品进行试验示范</w:t>
            </w: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探索加厚农膜和可降解地膜使用扶持政策，鼓励农户采购和使用生物可降解农膜。</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Style w:val="7"/>
                <w:rFonts w:ascii="Times New Roman" w:hAnsi="Times New Roman" w:eastAsia="宋体" w:cs="宋体"/>
                <w:sz w:val="24"/>
                <w:szCs w:val="24"/>
                <w:lang w:val="en-US" w:eastAsia="zh-CN" w:bidi="ar"/>
              </w:rPr>
              <w:t>区农业服务中心</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Style w:val="7"/>
                <w:rFonts w:ascii="Times New Roman" w:hAnsi="Times New Roman" w:eastAsia="宋体" w:cs="宋体"/>
                <w:sz w:val="24"/>
                <w:szCs w:val="24"/>
                <w:lang w:val="en-US" w:eastAsia="zh-CN" w:bidi="ar"/>
              </w:rPr>
              <w:t>区农业农村局、区园林绿化局、各镇街（地区）</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10"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宋体" w:hAnsi="宋体" w:eastAsia="宋体" w:cs="宋体"/>
                <w:i w:val="0"/>
                <w:color w:val="000000"/>
                <w:kern w:val="0"/>
                <w:sz w:val="24"/>
                <w:szCs w:val="24"/>
                <w:u w:val="none"/>
                <w:lang w:val="en-US" w:eastAsia="zh-CN" w:bidi="ar"/>
              </w:rPr>
              <w:t>2</w:t>
            </w: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Times New Roman" w:hAnsi="Times New Roman" w:eastAsia="宋体" w:cs="宋体"/>
                <w:i w:val="0"/>
                <w:color w:val="000000"/>
                <w:sz w:val="24"/>
                <w:szCs w:val="24"/>
                <w:u w:val="none"/>
              </w:rPr>
            </w:pP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宋体" w:cs="Times New Roman"/>
                <w:i w:val="0"/>
                <w:color w:val="000000"/>
                <w:sz w:val="24"/>
                <w:szCs w:val="24"/>
                <w:u w:val="none"/>
              </w:rPr>
            </w:pPr>
            <w:r>
              <w:rPr>
                <w:rStyle w:val="7"/>
                <w:rFonts w:ascii="Times New Roman" w:hAnsi="Times New Roman" w:eastAsia="宋体" w:cs="宋体"/>
                <w:sz w:val="24"/>
                <w:szCs w:val="24"/>
                <w:lang w:val="en-US" w:eastAsia="zh-CN" w:bidi="ar"/>
              </w:rPr>
              <w:t>争取市、区两级财政给予资金支持，推进农业绿色转型，实现农膜技术可持续发展。</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Style w:val="7"/>
                <w:rFonts w:ascii="Times New Roman" w:hAnsi="Times New Roman" w:eastAsia="宋体" w:cs="宋体"/>
                <w:sz w:val="24"/>
                <w:szCs w:val="24"/>
                <w:lang w:val="en-US" w:eastAsia="zh-CN" w:bidi="ar"/>
              </w:rPr>
              <w:t>区农业服务中心</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Style w:val="7"/>
                <w:rFonts w:ascii="Times New Roman" w:hAnsi="Times New Roman" w:eastAsia="宋体" w:cs="宋体"/>
                <w:sz w:val="24"/>
                <w:szCs w:val="24"/>
                <w:lang w:val="en-US" w:eastAsia="zh-CN" w:bidi="ar"/>
              </w:rPr>
              <w:t>区财政局</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30"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宋体" w:hAnsi="宋体" w:eastAsia="宋体" w:cs="宋体"/>
                <w:i w:val="0"/>
                <w:color w:val="000000"/>
                <w:kern w:val="0"/>
                <w:sz w:val="24"/>
                <w:szCs w:val="24"/>
                <w:u w:val="none"/>
                <w:lang w:val="en-US" w:eastAsia="zh-CN" w:bidi="ar"/>
              </w:rPr>
              <w:t>3</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Style w:val="7"/>
                <w:rFonts w:ascii="Times New Roman" w:hAnsi="Times New Roman" w:eastAsia="宋体" w:cs="宋体"/>
                <w:sz w:val="24"/>
                <w:szCs w:val="24"/>
                <w:lang w:val="en-US" w:eastAsia="zh-CN" w:bidi="ar"/>
              </w:rPr>
              <w:t>推动建立政府支持、市场主导的</w:t>
            </w:r>
            <w:r>
              <w:rPr>
                <w:rStyle w:val="8"/>
                <w:rFonts w:hint="eastAsia" w:ascii="Times New Roman" w:hAnsi="Times New Roman" w:eastAsia="宋体"/>
                <w:lang w:val="en-US" w:eastAsia="zh-CN" w:bidi="ar"/>
              </w:rPr>
              <w:t>“</w:t>
            </w:r>
            <w:r>
              <w:rPr>
                <w:rStyle w:val="7"/>
                <w:rFonts w:ascii="Times New Roman" w:hAnsi="Times New Roman" w:eastAsia="宋体" w:cs="宋体"/>
                <w:sz w:val="24"/>
                <w:szCs w:val="24"/>
                <w:lang w:val="en-US" w:eastAsia="zh-CN" w:bidi="ar"/>
              </w:rPr>
              <w:t>农膜以旧更新工作机制</w:t>
            </w:r>
            <w:r>
              <w:rPr>
                <w:rStyle w:val="8"/>
                <w:rFonts w:hint="eastAsia" w:ascii="Times New Roman" w:hAnsi="Times New Roman" w:eastAsia="宋体"/>
                <w:lang w:val="en-US" w:eastAsia="zh-CN" w:bidi="ar"/>
              </w:rPr>
              <w:t>”</w:t>
            </w: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宋体" w:cs="Times New Roman"/>
                <w:i w:val="0"/>
                <w:color w:val="000000"/>
                <w:sz w:val="24"/>
                <w:szCs w:val="24"/>
                <w:u w:val="none"/>
              </w:rPr>
            </w:pPr>
            <w:r>
              <w:rPr>
                <w:rStyle w:val="7"/>
                <w:rFonts w:ascii="Times New Roman" w:hAnsi="Times New Roman" w:eastAsia="宋体" w:cs="宋体"/>
                <w:sz w:val="24"/>
                <w:szCs w:val="24"/>
                <w:lang w:val="en-US" w:eastAsia="zh-CN" w:bidi="ar"/>
              </w:rPr>
              <w:t>建立农膜管理台账，按照</w:t>
            </w:r>
            <w:r>
              <w:rPr>
                <w:rStyle w:val="8"/>
                <w:rFonts w:hint="eastAsia" w:ascii="Times New Roman" w:hAnsi="Times New Roman" w:eastAsia="宋体"/>
                <w:lang w:val="en-US" w:eastAsia="zh-CN" w:bidi="ar"/>
              </w:rPr>
              <w:t>“</w:t>
            </w:r>
            <w:r>
              <w:rPr>
                <w:rStyle w:val="7"/>
                <w:rFonts w:ascii="Times New Roman" w:hAnsi="Times New Roman" w:eastAsia="宋体" w:cs="宋体"/>
                <w:sz w:val="24"/>
                <w:szCs w:val="24"/>
                <w:lang w:val="en-US" w:eastAsia="zh-CN" w:bidi="ar"/>
              </w:rPr>
              <w:t>分类回收、集中储运、统一处理</w:t>
            </w:r>
            <w:r>
              <w:rPr>
                <w:rStyle w:val="8"/>
                <w:rFonts w:hint="eastAsia" w:ascii="Times New Roman" w:hAnsi="Times New Roman" w:eastAsia="宋体"/>
                <w:lang w:val="en-US" w:eastAsia="zh-CN" w:bidi="ar"/>
              </w:rPr>
              <w:t>”</w:t>
            </w:r>
            <w:r>
              <w:rPr>
                <w:rStyle w:val="7"/>
                <w:rFonts w:ascii="Times New Roman" w:hAnsi="Times New Roman" w:eastAsia="宋体" w:cs="宋体"/>
                <w:sz w:val="24"/>
                <w:szCs w:val="24"/>
                <w:lang w:val="en-US" w:eastAsia="zh-CN" w:bidi="ar"/>
              </w:rPr>
              <w:t>的工作模式，要求农户在申请新农膜同时全部交回废旧农膜，对农膜使用、回收管理情况进行全过程精准管控。</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Style w:val="7"/>
                <w:rFonts w:ascii="Times New Roman" w:hAnsi="Times New Roman" w:eastAsia="宋体" w:cs="宋体"/>
                <w:sz w:val="24"/>
                <w:szCs w:val="24"/>
                <w:lang w:val="en-US" w:eastAsia="zh-CN" w:bidi="ar"/>
              </w:rPr>
              <w:t>区农业服务中心</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4"/>
                <w:szCs w:val="24"/>
                <w:u w:val="none"/>
                <w:lang w:val="en-US"/>
              </w:rPr>
            </w:pPr>
            <w:r>
              <w:rPr>
                <w:rStyle w:val="7"/>
                <w:rFonts w:ascii="Times New Roman" w:hAnsi="Times New Roman" w:eastAsia="宋体" w:cs="宋体"/>
                <w:sz w:val="24"/>
                <w:szCs w:val="24"/>
                <w:lang w:val="en-US" w:eastAsia="zh-CN" w:bidi="ar"/>
              </w:rPr>
              <w:t>区财政局、区国资委、区农业农村局、区园林绿化局、各镇街</w:t>
            </w:r>
            <w:r>
              <w:rPr>
                <w:rStyle w:val="7"/>
                <w:rFonts w:hint="eastAsia" w:ascii="Times New Roman" w:hAnsi="Times New Roman" w:eastAsia="宋体" w:cs="宋体"/>
                <w:sz w:val="24"/>
                <w:szCs w:val="24"/>
                <w:lang w:val="en-US" w:eastAsia="zh-CN" w:bidi="ar"/>
              </w:rPr>
              <w:t>（</w:t>
            </w:r>
            <w:r>
              <w:rPr>
                <w:rStyle w:val="7"/>
                <w:rFonts w:ascii="Times New Roman" w:hAnsi="Times New Roman" w:eastAsia="宋体" w:cs="宋体"/>
                <w:sz w:val="24"/>
                <w:szCs w:val="24"/>
                <w:lang w:val="en-US" w:eastAsia="zh-CN" w:bidi="ar"/>
              </w:rPr>
              <w:t>地区</w:t>
            </w:r>
            <w:r>
              <w:rPr>
                <w:rStyle w:val="7"/>
                <w:rFonts w:hint="eastAsia" w:ascii="宋体" w:hAnsi="宋体" w:eastAsia="宋体" w:cs="宋体"/>
                <w:sz w:val="24"/>
                <w:szCs w:val="24"/>
                <w:lang w:val="en-US" w:eastAsia="zh-CN" w:bidi="ar"/>
              </w:rPr>
              <w:t>）</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宋体" w:hAnsi="宋体" w:eastAsia="宋体" w:cs="宋体"/>
                <w:i w:val="0"/>
                <w:color w:val="000000"/>
                <w:kern w:val="0"/>
                <w:sz w:val="24"/>
                <w:szCs w:val="24"/>
                <w:u w:val="none"/>
                <w:lang w:val="en-US" w:eastAsia="zh-CN" w:bidi="ar"/>
              </w:rPr>
              <w:t>2023年6月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7"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宋体" w:hAnsi="宋体" w:eastAsia="宋体" w:cs="宋体"/>
                <w:i w:val="0"/>
                <w:color w:val="000000"/>
                <w:kern w:val="0"/>
                <w:sz w:val="24"/>
                <w:szCs w:val="24"/>
                <w:u w:val="none"/>
                <w:lang w:val="en-US" w:eastAsia="zh-CN" w:bidi="ar"/>
              </w:rPr>
              <w:t>4</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Style w:val="7"/>
                <w:rFonts w:ascii="Times New Roman" w:hAnsi="Times New Roman" w:eastAsia="宋体" w:cs="宋体"/>
                <w:sz w:val="24"/>
                <w:szCs w:val="24"/>
                <w:lang w:val="en-US" w:eastAsia="zh-CN" w:bidi="ar"/>
              </w:rPr>
              <w:t>开展农药包装废弃物回收行动</w:t>
            </w: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构建布局合理、运转高效、全程可控的农药包装废弃物回收和处理体系，确保农药包装废弃物回收站点全覆盖，农药废弃物回收率达到</w:t>
            </w:r>
            <w:r>
              <w:rPr>
                <w:rFonts w:hint="eastAsia" w:ascii="宋体" w:hAnsi="宋体" w:eastAsia="宋体" w:cs="宋体"/>
                <w:i w:val="0"/>
                <w:color w:val="000000"/>
                <w:kern w:val="0"/>
                <w:sz w:val="24"/>
                <w:szCs w:val="24"/>
                <w:u w:val="none"/>
                <w:lang w:val="en-US" w:eastAsia="zh-CN" w:bidi="ar"/>
              </w:rPr>
              <w:t>90%。</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Style w:val="7"/>
                <w:rFonts w:ascii="Times New Roman" w:hAnsi="Times New Roman" w:eastAsia="宋体" w:cs="宋体"/>
                <w:sz w:val="24"/>
                <w:szCs w:val="24"/>
                <w:lang w:val="en-US" w:eastAsia="zh-CN" w:bidi="ar"/>
              </w:rPr>
              <w:t>区农业服务中心</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4"/>
                <w:szCs w:val="24"/>
                <w:u w:val="none"/>
                <w:lang w:val="en-US"/>
              </w:rPr>
            </w:pPr>
            <w:r>
              <w:rPr>
                <w:rStyle w:val="7"/>
                <w:rFonts w:ascii="Times New Roman" w:hAnsi="Times New Roman" w:eastAsia="宋体" w:cs="宋体"/>
                <w:sz w:val="24"/>
                <w:szCs w:val="24"/>
                <w:lang w:val="en-US" w:eastAsia="zh-CN" w:bidi="ar"/>
              </w:rPr>
              <w:t>区农业农村局、区园林绿化局、各镇街</w:t>
            </w:r>
            <w:r>
              <w:rPr>
                <w:rStyle w:val="7"/>
                <w:rFonts w:hint="eastAsia" w:ascii="Times New Roman" w:hAnsi="Times New Roman" w:eastAsia="宋体" w:cs="宋体"/>
                <w:sz w:val="24"/>
                <w:szCs w:val="24"/>
                <w:lang w:val="en-US" w:eastAsia="zh-CN" w:bidi="ar"/>
              </w:rPr>
              <w:t>（</w:t>
            </w:r>
            <w:r>
              <w:rPr>
                <w:rStyle w:val="7"/>
                <w:rFonts w:ascii="Times New Roman" w:hAnsi="Times New Roman" w:eastAsia="宋体" w:cs="宋体"/>
                <w:sz w:val="24"/>
                <w:szCs w:val="24"/>
                <w:lang w:val="en-US" w:eastAsia="zh-CN" w:bidi="ar"/>
              </w:rPr>
              <w:t>地区</w:t>
            </w:r>
            <w:r>
              <w:rPr>
                <w:rStyle w:val="7"/>
                <w:rFonts w:hint="eastAsia" w:ascii="宋体" w:hAnsi="宋体" w:eastAsia="宋体" w:cs="宋体"/>
                <w:sz w:val="24"/>
                <w:szCs w:val="24"/>
                <w:lang w:val="en-US" w:eastAsia="zh-CN" w:bidi="ar"/>
              </w:rPr>
              <w:t>）</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宋体" w:hAnsi="宋体" w:eastAsia="宋体" w:cs="宋体"/>
                <w:i w:val="0"/>
                <w:color w:val="000000"/>
                <w:kern w:val="0"/>
                <w:sz w:val="24"/>
                <w:szCs w:val="24"/>
                <w:u w:val="none"/>
                <w:lang w:val="en-US" w:eastAsia="zh-CN" w:bidi="ar"/>
              </w:rPr>
              <w:t>2023年7月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5"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宋体" w:hAnsi="宋体" w:eastAsia="宋体" w:cs="宋体"/>
                <w:i w:val="0"/>
                <w:color w:val="000000"/>
                <w:kern w:val="0"/>
                <w:sz w:val="24"/>
                <w:szCs w:val="24"/>
                <w:u w:val="none"/>
                <w:lang w:val="en-US" w:eastAsia="zh-CN" w:bidi="ar"/>
              </w:rPr>
              <w:t>5</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Style w:val="7"/>
                <w:rFonts w:ascii="Times New Roman" w:hAnsi="Times New Roman" w:eastAsia="宋体" w:cs="宋体"/>
                <w:sz w:val="24"/>
                <w:szCs w:val="24"/>
                <w:lang w:val="en-US" w:eastAsia="zh-CN" w:bidi="ar"/>
              </w:rPr>
              <w:t>规范棚膜使用回收体系</w:t>
            </w: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宋体" w:cs="Times New Roman"/>
                <w:i w:val="0"/>
                <w:color w:val="000000"/>
                <w:sz w:val="24"/>
                <w:szCs w:val="24"/>
                <w:u w:val="none"/>
              </w:rPr>
            </w:pPr>
            <w:r>
              <w:rPr>
                <w:rStyle w:val="7"/>
                <w:rFonts w:ascii="Times New Roman" w:hAnsi="Times New Roman" w:eastAsia="宋体" w:cs="宋体"/>
                <w:sz w:val="24"/>
                <w:szCs w:val="24"/>
                <w:lang w:val="en-US" w:eastAsia="zh-CN" w:bidi="ar"/>
              </w:rPr>
              <w:t>研究制定我区设施果木种植大棚建设支持政策，对大棚建成后，开展生产所需棚膜等必备配套物资给予资金支持。</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Style w:val="7"/>
                <w:rFonts w:ascii="Times New Roman" w:hAnsi="Times New Roman" w:eastAsia="宋体" w:cs="宋体"/>
                <w:sz w:val="24"/>
                <w:szCs w:val="24"/>
                <w:lang w:val="en-US" w:eastAsia="zh-CN" w:bidi="ar"/>
              </w:rPr>
              <w:t>区园林绿化局</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Style w:val="7"/>
                <w:rFonts w:ascii="Times New Roman" w:hAnsi="Times New Roman" w:eastAsia="宋体" w:cs="宋体"/>
                <w:sz w:val="24"/>
                <w:szCs w:val="24"/>
                <w:lang w:val="en-US" w:eastAsia="zh-CN" w:bidi="ar"/>
              </w:rPr>
              <w:t>区财政局、区农业服务中心、区农业农村局</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宋体" w:hAnsi="宋体" w:eastAsia="宋体" w:cs="宋体"/>
                <w:i w:val="0"/>
                <w:color w:val="000000"/>
                <w:kern w:val="0"/>
                <w:sz w:val="24"/>
                <w:szCs w:val="24"/>
                <w:u w:val="none"/>
                <w:lang w:val="en-US" w:eastAsia="zh-CN" w:bidi="ar"/>
              </w:rPr>
              <w:t>2023年6月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85"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宋体" w:hAnsi="宋体" w:eastAsia="宋体" w:cs="宋体"/>
                <w:i w:val="0"/>
                <w:color w:val="000000"/>
                <w:kern w:val="0"/>
                <w:sz w:val="24"/>
                <w:szCs w:val="24"/>
                <w:u w:val="none"/>
                <w:lang w:val="en-US" w:eastAsia="zh-CN" w:bidi="ar"/>
              </w:rPr>
              <w:t>6</w:t>
            </w: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i w:val="0"/>
                <w:color w:val="000000"/>
                <w:sz w:val="24"/>
                <w:szCs w:val="24"/>
                <w:u w:val="none"/>
              </w:rPr>
            </w:pP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宋体" w:cs="Times New Roman"/>
                <w:i w:val="0"/>
                <w:color w:val="000000"/>
                <w:sz w:val="24"/>
                <w:szCs w:val="24"/>
                <w:u w:val="none"/>
              </w:rPr>
            </w:pPr>
            <w:r>
              <w:rPr>
                <w:rStyle w:val="7"/>
                <w:rFonts w:ascii="Times New Roman" w:hAnsi="Times New Roman" w:eastAsia="宋体" w:cs="宋体"/>
                <w:sz w:val="24"/>
                <w:szCs w:val="24"/>
                <w:lang w:val="en-US" w:eastAsia="zh-CN" w:bidi="ar"/>
              </w:rPr>
              <w:t>按照</w:t>
            </w:r>
            <w:r>
              <w:rPr>
                <w:rStyle w:val="8"/>
                <w:rFonts w:hint="eastAsia" w:ascii="Times New Roman" w:hAnsi="Times New Roman" w:eastAsia="宋体"/>
                <w:lang w:val="en-US" w:eastAsia="zh-CN" w:bidi="ar"/>
              </w:rPr>
              <w:t>“</w:t>
            </w:r>
            <w:r>
              <w:rPr>
                <w:rStyle w:val="7"/>
                <w:rFonts w:ascii="Times New Roman" w:hAnsi="Times New Roman" w:eastAsia="宋体" w:cs="宋体"/>
                <w:sz w:val="24"/>
                <w:szCs w:val="24"/>
                <w:lang w:val="en-US" w:eastAsia="zh-CN" w:bidi="ar"/>
              </w:rPr>
              <w:t>废旧农膜以旧更新工作机制</w:t>
            </w:r>
            <w:r>
              <w:rPr>
                <w:rStyle w:val="8"/>
                <w:rFonts w:hint="eastAsia" w:ascii="Times New Roman" w:hAnsi="Times New Roman" w:eastAsia="宋体"/>
                <w:lang w:val="en-US" w:eastAsia="zh-CN" w:bidi="ar"/>
              </w:rPr>
              <w:t>”</w:t>
            </w:r>
            <w:r>
              <w:rPr>
                <w:rStyle w:val="7"/>
                <w:rFonts w:ascii="Times New Roman" w:hAnsi="Times New Roman" w:eastAsia="宋体" w:cs="宋体"/>
                <w:sz w:val="24"/>
                <w:szCs w:val="24"/>
                <w:lang w:val="en-US" w:eastAsia="zh-CN" w:bidi="ar"/>
              </w:rPr>
              <w:t>，建立设施果园棚膜使用、回收、更新工作台账，要求使用主体在申请新膜同时交回废旧棚膜，对棚膜使用、回收管理情况进行全过程精准管控。</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Style w:val="7"/>
                <w:rFonts w:ascii="Times New Roman" w:hAnsi="Times New Roman" w:eastAsia="宋体" w:cs="宋体"/>
                <w:sz w:val="24"/>
                <w:szCs w:val="24"/>
                <w:lang w:val="en-US" w:eastAsia="zh-CN" w:bidi="ar"/>
              </w:rPr>
              <w:t>区园林绿化局</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Style w:val="7"/>
                <w:rFonts w:ascii="Times New Roman" w:hAnsi="Times New Roman" w:eastAsia="宋体" w:cs="宋体"/>
                <w:sz w:val="24"/>
                <w:szCs w:val="24"/>
                <w:lang w:val="en-US" w:eastAsia="zh-CN" w:bidi="ar"/>
              </w:rPr>
              <w:t>区农业服务中心、区农业农村局、各镇街</w:t>
            </w:r>
            <w:r>
              <w:rPr>
                <w:rStyle w:val="7"/>
                <w:rFonts w:hint="eastAsia" w:ascii="宋体" w:hAnsi="宋体" w:eastAsia="宋体" w:cs="宋体"/>
                <w:sz w:val="24"/>
                <w:szCs w:val="24"/>
                <w:lang w:val="en-US" w:eastAsia="zh-CN" w:bidi="ar"/>
              </w:rPr>
              <w:t>（地区）</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宋体" w:hAnsi="宋体" w:eastAsia="宋体" w:cs="宋体"/>
                <w:i w:val="0"/>
                <w:color w:val="000000"/>
                <w:kern w:val="0"/>
                <w:sz w:val="24"/>
                <w:szCs w:val="24"/>
                <w:u w:val="none"/>
                <w:lang w:val="en-US" w:eastAsia="zh-CN" w:bidi="ar"/>
              </w:rPr>
              <w:t>2023年6月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70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7</w:t>
            </w:r>
          </w:p>
        </w:tc>
        <w:tc>
          <w:tcPr>
            <w:tcW w:w="16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加强生物基可降解材料研发与应用</w:t>
            </w:r>
          </w:p>
        </w:tc>
        <w:tc>
          <w:tcPr>
            <w:tcW w:w="57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宋体" w:cs="Times New Roman"/>
                <w:i w:val="0"/>
                <w:color w:val="000000"/>
                <w:sz w:val="24"/>
                <w:szCs w:val="24"/>
                <w:u w:val="none"/>
              </w:rPr>
            </w:pPr>
            <w:r>
              <w:rPr>
                <w:rStyle w:val="7"/>
                <w:rFonts w:ascii="Times New Roman" w:hAnsi="Times New Roman" w:eastAsia="宋体" w:cs="宋体"/>
                <w:sz w:val="24"/>
                <w:szCs w:val="24"/>
                <w:lang w:val="en-US" w:eastAsia="zh-CN" w:bidi="ar"/>
              </w:rPr>
              <w:t>支持相关企业、科研单位在我区开展生物基可降解材料研发中心及生产基地建设，对有关科研成果的产业化应用项目按照绿色技术创新相关政策给予支持。</w:t>
            </w:r>
          </w:p>
        </w:tc>
        <w:tc>
          <w:tcPr>
            <w:tcW w:w="20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Style w:val="7"/>
                <w:rFonts w:ascii="Times New Roman" w:hAnsi="Times New Roman" w:eastAsia="宋体" w:cs="宋体"/>
                <w:sz w:val="24"/>
                <w:szCs w:val="24"/>
                <w:lang w:val="en-US" w:eastAsia="zh-CN" w:bidi="ar"/>
              </w:rPr>
              <w:t>区科委</w:t>
            </w:r>
          </w:p>
        </w:tc>
        <w:tc>
          <w:tcPr>
            <w:tcW w:w="27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Style w:val="7"/>
                <w:rFonts w:ascii="Times New Roman" w:hAnsi="Times New Roman" w:eastAsia="宋体" w:cs="宋体"/>
                <w:sz w:val="24"/>
                <w:szCs w:val="24"/>
                <w:lang w:val="en-US" w:eastAsia="zh-CN" w:bidi="ar"/>
              </w:rPr>
              <w:t>区经信局、区农业农村局、区园林绿化局、区发改委、中关村密云园</w:t>
            </w:r>
          </w:p>
        </w:tc>
        <w:tc>
          <w:tcPr>
            <w:tcW w:w="13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宋体" w:hAnsi="宋体" w:eastAsia="宋体" w:cs="宋体"/>
                <w:i w:val="0"/>
                <w:color w:val="000000"/>
                <w:kern w:val="0"/>
                <w:sz w:val="24"/>
                <w:szCs w:val="24"/>
                <w:u w:val="none"/>
                <w:lang w:val="en-US" w:eastAsia="zh-CN" w:bidi="ar"/>
              </w:rPr>
              <w:t>2023年7月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0"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8</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推进农业生产标准化、专业化和规模化</w:t>
            </w: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建立“农民专业合作社+农户”生产经营模式，对塑料制品使用进行规范化管理。</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区农业农村局</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区财政局、区园林绿化局、区农业服务中心、各</w:t>
            </w:r>
            <w:r>
              <w:rPr>
                <w:rStyle w:val="7"/>
                <w:rFonts w:ascii="Times New Roman" w:hAnsi="Times New Roman" w:eastAsia="宋体" w:cs="宋体"/>
                <w:sz w:val="24"/>
                <w:szCs w:val="24"/>
                <w:lang w:val="en-US" w:eastAsia="zh-CN" w:bidi="ar"/>
              </w:rPr>
              <w:t>镇街</w:t>
            </w:r>
            <w:r>
              <w:rPr>
                <w:rStyle w:val="7"/>
                <w:rFonts w:hint="eastAsia" w:ascii="宋体" w:hAnsi="宋体" w:eastAsia="宋体" w:cs="宋体"/>
                <w:sz w:val="24"/>
                <w:szCs w:val="24"/>
                <w:lang w:val="en-US" w:eastAsia="zh-CN" w:bidi="ar"/>
              </w:rPr>
              <w:t>（地区）</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2023年6月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9</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开展农膜残留监测</w:t>
            </w: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在不老屯、冯家峪、太师屯、石城、穆家峪、溪翁庄、高岭等水库上游及周边乡镇，巨各庄、河南寨、东邵渠等农业重点镇布设监测点开展地膜残留监测，全面掌握我区地膜残留现状和变化趋势。</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区农业服务中心</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不老屯、冯家峪、太师屯、石城、穆家峪、溪翁庄、高岭、巨各庄、河南寨、东邵渠镇政府</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2023年6月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70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10</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开展裸露地面专项整治</w:t>
            </w:r>
          </w:p>
        </w:tc>
        <w:tc>
          <w:tcPr>
            <w:tcW w:w="570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做好污染防治攻坚战行动，持续推进“基本无裸露区”建设。开展裸露地面专项整治，裸地生态治理，加强土壤污染源头防控，禁止使用塑料草坪对裸露地面进行铺盖。</w:t>
            </w:r>
          </w:p>
        </w:tc>
        <w:tc>
          <w:tcPr>
            <w:tcW w:w="203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区生态环境局</w:t>
            </w:r>
          </w:p>
        </w:tc>
        <w:tc>
          <w:tcPr>
            <w:tcW w:w="279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区园林绿化局、区农业农村局、区园林中心、相关</w:t>
            </w:r>
            <w:r>
              <w:rPr>
                <w:rStyle w:val="7"/>
                <w:rFonts w:hint="eastAsia" w:ascii="宋体" w:hAnsi="宋体" w:eastAsia="宋体" w:cs="宋体"/>
                <w:sz w:val="24"/>
                <w:szCs w:val="24"/>
                <w:lang w:val="en-US" w:eastAsia="zh-CN" w:bidi="ar"/>
              </w:rPr>
              <w:t>镇街（地区）</w:t>
            </w:r>
          </w:p>
        </w:tc>
        <w:tc>
          <w:tcPr>
            <w:tcW w:w="139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0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p>
        </w:tc>
        <w:tc>
          <w:tcPr>
            <w:tcW w:w="5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p>
        </w:tc>
        <w:tc>
          <w:tcPr>
            <w:tcW w:w="20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p>
        </w:tc>
        <w:tc>
          <w:tcPr>
            <w:tcW w:w="27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0"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11</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全面清理林地、公园绿地塑料垃圾</w:t>
            </w: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将塑料污染治理相关内容纳入林地、公园绿地等园林绿化资源保护与监管工作，并作为各级林长考核的指标之一，全面清理林地、公园绿地塑料垃圾。</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区园林绿化局</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区园林中心</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12</w:t>
            </w: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做好防虫胶带使用、回收处理工作。</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区园林绿化局</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区园林中心、相关</w:t>
            </w:r>
            <w:r>
              <w:rPr>
                <w:rStyle w:val="7"/>
                <w:rFonts w:hint="eastAsia" w:ascii="宋体" w:hAnsi="宋体" w:eastAsia="宋体" w:cs="宋体"/>
                <w:sz w:val="24"/>
                <w:szCs w:val="24"/>
                <w:lang w:val="en-US" w:eastAsia="zh-CN" w:bidi="ar"/>
              </w:rPr>
              <w:t>镇街（地区）</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15"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13</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健全规模养殖场管理工作</w:t>
            </w: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对规模养殖场饲料包装袋回收情况进行台账管理，并定期对规模养殖场塑料废弃物回收、处理情况进行指导检查。</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区农业农村局</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相关</w:t>
            </w:r>
            <w:r>
              <w:rPr>
                <w:rStyle w:val="7"/>
                <w:rFonts w:hint="eastAsia" w:ascii="宋体" w:hAnsi="宋体" w:eastAsia="宋体" w:cs="宋体"/>
                <w:sz w:val="24"/>
                <w:szCs w:val="24"/>
                <w:lang w:val="en-US" w:eastAsia="zh-CN" w:bidi="ar"/>
              </w:rPr>
              <w:t>镇街（地区）</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2023年7月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14</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推进建筑领域塑料污染治理</w:t>
            </w: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在建工地降低使用塑料防尘网及不可降解塑料养护薄膜，全面推广使用喷洒固尘剂、抑尘剂、可降解防尘网等新型环保材料。</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区住建委</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7"/>
                <w:rFonts w:hint="eastAsia" w:ascii="宋体" w:hAnsi="宋体" w:eastAsia="宋体" w:cs="宋体"/>
                <w:sz w:val="24"/>
                <w:szCs w:val="24"/>
                <w:lang w:val="en-US" w:eastAsia="zh-CN" w:bidi="ar"/>
              </w:rPr>
            </w:pPr>
            <w:r>
              <w:rPr>
                <w:rFonts w:hint="eastAsia" w:ascii="宋体" w:hAnsi="宋体" w:eastAsia="宋体" w:cs="宋体"/>
                <w:i w:val="0"/>
                <w:color w:val="000000"/>
                <w:kern w:val="0"/>
                <w:sz w:val="24"/>
                <w:szCs w:val="24"/>
                <w:u w:val="none"/>
                <w:lang w:val="en-US" w:eastAsia="zh-CN" w:bidi="ar"/>
              </w:rPr>
              <w:t>区城管委、相关</w:t>
            </w:r>
            <w:r>
              <w:rPr>
                <w:rStyle w:val="7"/>
                <w:rFonts w:hint="eastAsia" w:ascii="宋体" w:hAnsi="宋体" w:eastAsia="宋体" w:cs="宋体"/>
                <w:sz w:val="24"/>
                <w:szCs w:val="24"/>
                <w:lang w:val="en-US" w:eastAsia="zh-CN" w:bidi="ar"/>
              </w:rPr>
              <w:t>镇街</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Style w:val="7"/>
                <w:rFonts w:hint="eastAsia" w:ascii="宋体" w:hAnsi="宋体" w:eastAsia="宋体" w:cs="宋体"/>
                <w:sz w:val="24"/>
                <w:szCs w:val="24"/>
                <w:lang w:val="en-US" w:eastAsia="zh-CN" w:bidi="ar"/>
              </w:rPr>
              <w:t>（地区）</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2023年7月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15</w:t>
            </w: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在建筑工地内单独设置塑料垃圾集中回收点，要求企业对施工过程中产生的塑料垃圾进行集中分类收集、转运处理。</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区住建委</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相关</w:t>
            </w:r>
            <w:r>
              <w:rPr>
                <w:rStyle w:val="7"/>
                <w:rFonts w:hint="eastAsia" w:ascii="宋体" w:hAnsi="宋体" w:eastAsia="宋体" w:cs="宋体"/>
                <w:sz w:val="24"/>
                <w:szCs w:val="24"/>
                <w:lang w:val="en-US" w:eastAsia="zh-CN" w:bidi="ar"/>
              </w:rPr>
              <w:t>镇街（地区）</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2023年7月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0"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16</w:t>
            </w: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持续加强在建工地垃圾分类执法检查，对未按规定投放垃圾且拒不改正的单位及个人，依法依规进行处罚，加强垃圾分类宣传和监管力度。</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区城管委</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区住建委、区城管执法局、相关</w:t>
            </w:r>
            <w:r>
              <w:rPr>
                <w:rStyle w:val="7"/>
                <w:rFonts w:hint="eastAsia" w:ascii="宋体" w:hAnsi="宋体" w:eastAsia="宋体" w:cs="宋体"/>
                <w:sz w:val="24"/>
                <w:szCs w:val="24"/>
                <w:lang w:val="en-US" w:eastAsia="zh-CN" w:bidi="ar"/>
              </w:rPr>
              <w:t>镇街（地区）</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2023年7月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5"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17</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加强园区塑料污染治理</w:t>
            </w: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对中关村密云园及镇级产业园区生产制造企业加大环境执法检查力度，对违法行为依法进行处罚。</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区生态环境局</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中关村密云园管委会、相关</w:t>
            </w:r>
            <w:r>
              <w:rPr>
                <w:rStyle w:val="7"/>
                <w:rFonts w:hint="eastAsia" w:ascii="宋体" w:hAnsi="宋体" w:eastAsia="宋体" w:cs="宋体"/>
                <w:sz w:val="24"/>
                <w:szCs w:val="24"/>
                <w:lang w:val="en-US" w:eastAsia="zh-CN" w:bidi="ar"/>
              </w:rPr>
              <w:t>镇街（地区）</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15"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18</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强化零售业主体责任</w:t>
            </w: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按照《北京市塑料污染治理行动计划（2020—2025年）》工作要求，全区建成区的市场、商超、零售门店禁止提供、使用不可降解塑料袋，全面推广可降解塑料袋及环保布袋。</w:t>
            </w:r>
          </w:p>
        </w:tc>
        <w:tc>
          <w:tcPr>
            <w:tcW w:w="203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区商务局、区市场监管局</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7"/>
                <w:rFonts w:hint="eastAsia" w:ascii="宋体" w:hAnsi="宋体" w:eastAsia="宋体" w:cs="宋体"/>
                <w:sz w:val="24"/>
                <w:szCs w:val="24"/>
                <w:lang w:val="en-US" w:eastAsia="zh-CN" w:bidi="ar"/>
              </w:rPr>
            </w:pPr>
            <w:r>
              <w:rPr>
                <w:rFonts w:hint="eastAsia" w:ascii="宋体" w:hAnsi="宋体" w:eastAsia="宋体" w:cs="宋体"/>
                <w:i w:val="0"/>
                <w:color w:val="000000"/>
                <w:kern w:val="0"/>
                <w:sz w:val="22"/>
                <w:szCs w:val="22"/>
                <w:u w:val="none"/>
                <w:lang w:val="en-US" w:eastAsia="zh-CN" w:bidi="ar"/>
              </w:rPr>
              <w:t>区城管执法局、各</w:t>
            </w:r>
            <w:r>
              <w:rPr>
                <w:rStyle w:val="7"/>
                <w:rFonts w:hint="eastAsia" w:ascii="宋体" w:hAnsi="宋体" w:eastAsia="宋体" w:cs="宋体"/>
                <w:sz w:val="24"/>
                <w:szCs w:val="24"/>
                <w:lang w:val="en-US" w:eastAsia="zh-CN" w:bidi="ar"/>
              </w:rPr>
              <w:t>镇街</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0"/>
                <w:sz w:val="24"/>
                <w:szCs w:val="24"/>
                <w:u w:val="none"/>
                <w:lang w:val="en-US" w:eastAsia="zh-CN" w:bidi="ar"/>
              </w:rPr>
            </w:pPr>
            <w:r>
              <w:rPr>
                <w:rStyle w:val="7"/>
                <w:rFonts w:hint="eastAsia" w:ascii="宋体" w:hAnsi="宋体" w:eastAsia="宋体" w:cs="宋体"/>
                <w:sz w:val="24"/>
                <w:szCs w:val="24"/>
                <w:lang w:val="en-US" w:eastAsia="zh-CN" w:bidi="ar"/>
              </w:rPr>
              <w:t>（地区）</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2023年7月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0"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19</w:t>
            </w: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指导规范华远市场、沙河早市、日上小商品市场实现塑料购物袋统一购销。</w:t>
            </w:r>
          </w:p>
        </w:tc>
        <w:tc>
          <w:tcPr>
            <w:tcW w:w="20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0"/>
                <w:sz w:val="24"/>
                <w:szCs w:val="24"/>
                <w:u w:val="none"/>
                <w:lang w:val="en-US" w:eastAsia="zh-CN" w:bidi="ar"/>
              </w:rPr>
            </w:pP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区城管执法局、各</w:t>
            </w:r>
            <w:r>
              <w:rPr>
                <w:rStyle w:val="7"/>
                <w:rFonts w:hint="eastAsia" w:ascii="宋体" w:hAnsi="宋体" w:eastAsia="宋体" w:cs="宋体"/>
                <w:sz w:val="24"/>
                <w:szCs w:val="24"/>
                <w:lang w:val="en-US" w:eastAsia="zh-CN" w:bidi="ar"/>
              </w:rPr>
              <w:t>镇街（地区）</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2023年7月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10"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w:t>
            </w: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商场、超市、药店、书店等零售场所进一步简化商品包装，通过在显著位置摆放、加强标识与宣传等方式鼓励消费者优先选购再生产品、绿色产品，倡导绿色消费。</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区商务局</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区国资委、区文旅局、区市场监管局</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21</w:t>
            </w: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鼓励引导消费者使用环保布袋、纸袋等各类可重复利用包装材料，鼓励零售企业设置自助式、智慧化可重复利用购物袋售卖装置，方便群众生活。</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区商务局</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7"/>
                <w:rFonts w:hint="eastAsia" w:ascii="宋体" w:hAnsi="宋体" w:eastAsia="宋体" w:cs="宋体"/>
                <w:sz w:val="24"/>
                <w:szCs w:val="24"/>
                <w:lang w:val="en-US" w:eastAsia="zh-CN" w:bidi="ar"/>
              </w:rPr>
            </w:pPr>
            <w:r>
              <w:rPr>
                <w:rFonts w:hint="eastAsia" w:ascii="宋体" w:hAnsi="宋体" w:eastAsia="宋体" w:cs="宋体"/>
                <w:i w:val="0"/>
                <w:color w:val="000000"/>
                <w:kern w:val="0"/>
                <w:sz w:val="24"/>
                <w:szCs w:val="24"/>
                <w:u w:val="none"/>
                <w:lang w:val="en-US" w:eastAsia="zh-CN" w:bidi="ar"/>
              </w:rPr>
              <w:t>区市场监管局、各</w:t>
            </w:r>
            <w:r>
              <w:rPr>
                <w:rStyle w:val="7"/>
                <w:rFonts w:hint="eastAsia" w:ascii="宋体" w:hAnsi="宋体" w:eastAsia="宋体" w:cs="宋体"/>
                <w:sz w:val="24"/>
                <w:szCs w:val="24"/>
                <w:lang w:val="en-US" w:eastAsia="zh-CN" w:bidi="ar"/>
              </w:rPr>
              <w:t>镇街</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Style w:val="7"/>
                <w:rFonts w:hint="eastAsia" w:ascii="宋体" w:hAnsi="宋体" w:eastAsia="宋体" w:cs="宋体"/>
                <w:sz w:val="24"/>
                <w:szCs w:val="24"/>
                <w:lang w:val="en-US" w:eastAsia="zh-CN" w:bidi="ar"/>
              </w:rPr>
              <w:t>（地区）</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5"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22</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规范快递业塑料制品使用</w:t>
            </w: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严格要求区域内寄递企业，按照《北京市邮政快递业塑料污染治理2022年工作要点》工作要求，全面禁止使用不可降解塑料包装、一次性塑料编织袋、不可降解胶带等一次性塑料制品。强化行业监管，对违规使用不可降解塑料制品经营网点，加大处罚力度。</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北区邮政管理局</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区市场监管局、区城管执法局、各</w:t>
            </w:r>
            <w:r>
              <w:rPr>
                <w:rStyle w:val="7"/>
                <w:rFonts w:hint="eastAsia" w:ascii="宋体" w:hAnsi="宋体" w:eastAsia="宋体" w:cs="宋体"/>
                <w:sz w:val="24"/>
                <w:szCs w:val="24"/>
                <w:lang w:val="en-US" w:eastAsia="zh-CN" w:bidi="ar"/>
              </w:rPr>
              <w:t>镇街（地区）</w:t>
            </w:r>
            <w:r>
              <w:rPr>
                <w:rFonts w:hint="eastAsia" w:ascii="宋体" w:hAnsi="宋体" w:eastAsia="宋体" w:cs="宋体"/>
                <w:i w:val="0"/>
                <w:color w:val="000000"/>
                <w:kern w:val="0"/>
                <w:sz w:val="24"/>
                <w:szCs w:val="24"/>
                <w:u w:val="none"/>
                <w:lang w:val="en-US" w:eastAsia="zh-CN" w:bidi="ar"/>
              </w:rPr>
              <w:t>、密云区邮政公司</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2023年7月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20"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23</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落实《北京市餐饮服务不得主动提供的一次性餐具目录》</w:t>
            </w: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区域内餐饮服务不得主动提供筷子、勺子、刀（刀具）、叉子这四类一次性餐具，外卖平台默认“不勾选=不需要”模式，鼓励餐饮堂食服务采用可清洗消毒、重复使用的餐具。</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区商务局</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区市场监管局</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2023年7月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60"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24</w:t>
            </w: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加大执法检查工作力度，严查餐饮企业主动提供一次性餐具行为。</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区城管执法局</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区市场监管局、区商务局、各</w:t>
            </w:r>
            <w:r>
              <w:rPr>
                <w:rStyle w:val="7"/>
                <w:rFonts w:hint="eastAsia" w:ascii="宋体" w:hAnsi="宋体" w:eastAsia="宋体" w:cs="宋体"/>
                <w:sz w:val="24"/>
                <w:szCs w:val="24"/>
                <w:lang w:val="en-US" w:eastAsia="zh-CN" w:bidi="ar"/>
              </w:rPr>
              <w:t>镇街（地区）</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2023年7月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40"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25</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做好一次性塑料制品使用回收报告工作</w:t>
            </w: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严格落实《北京市关于做好商务领域一次性塑料制品使用、回收报告工作有关事项的通知》要求，强化监管责任。督促电子商务、商品零售等经营者主体填报“一次性塑料制品使用回收报告系统”。</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区商务局</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各</w:t>
            </w:r>
            <w:r>
              <w:rPr>
                <w:rStyle w:val="7"/>
                <w:rFonts w:hint="eastAsia" w:ascii="宋体" w:hAnsi="宋体" w:eastAsia="宋体" w:cs="宋体"/>
                <w:sz w:val="24"/>
                <w:szCs w:val="24"/>
                <w:lang w:val="en-US" w:eastAsia="zh-CN" w:bidi="ar"/>
              </w:rPr>
              <w:t>镇街（地区）</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2023年</w:t>
            </w:r>
            <w:r>
              <w:rPr>
                <w:rFonts w:hint="eastAsia" w:ascii="宋体" w:hAnsi="宋体" w:eastAsia="宋体" w:cs="宋体"/>
                <w:i w:val="0"/>
                <w:color w:val="000000"/>
                <w:kern w:val="0"/>
                <w:sz w:val="24"/>
                <w:szCs w:val="24"/>
                <w:u w:val="none"/>
                <w:lang w:val="en-US" w:eastAsia="zh-CN" w:bidi="ar"/>
              </w:rPr>
              <w:t>7</w:t>
            </w:r>
            <w:r>
              <w:rPr>
                <w:rFonts w:hint="default" w:ascii="宋体" w:hAnsi="宋体" w:eastAsia="宋体" w:cs="宋体"/>
                <w:i w:val="0"/>
                <w:color w:val="000000"/>
                <w:kern w:val="0"/>
                <w:sz w:val="24"/>
                <w:szCs w:val="24"/>
                <w:u w:val="none"/>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95"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26</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落实《北京市宾馆不得主动提供的一次性用品目录》</w:t>
            </w: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域内酒店、社会旅店、民宿不得主动提供牙刷等六类一次性用品，鼓励通过设置自助购买机、提供续充型洗洁剂等方式提供相关服务。严格落实企业主体责任，主动在前台公示，引导消费者树立绿色生活方式，进一步提升文化旅游的环境品质。</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区文旅局</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区市场监管局、区城管执法局、各</w:t>
            </w:r>
            <w:r>
              <w:rPr>
                <w:rStyle w:val="7"/>
                <w:rFonts w:hint="eastAsia" w:ascii="宋体" w:hAnsi="宋体" w:eastAsia="宋体" w:cs="宋体"/>
                <w:sz w:val="24"/>
                <w:szCs w:val="24"/>
                <w:lang w:val="en-US" w:eastAsia="zh-CN" w:bidi="ar"/>
              </w:rPr>
              <w:t>镇街（地区）</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2023年7月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0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27</w:t>
            </w: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p>
        </w:tc>
        <w:tc>
          <w:tcPr>
            <w:tcW w:w="57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将塑料污染治理情况纳入旅游星级酒店、民宿及文旅业补助资金申请考量内容，长期接受社会监督。</w:t>
            </w:r>
          </w:p>
        </w:tc>
        <w:tc>
          <w:tcPr>
            <w:tcW w:w="20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区文旅局</w:t>
            </w:r>
          </w:p>
        </w:tc>
        <w:tc>
          <w:tcPr>
            <w:tcW w:w="27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各</w:t>
            </w:r>
            <w:r>
              <w:rPr>
                <w:rStyle w:val="7"/>
                <w:rFonts w:hint="eastAsia" w:ascii="宋体" w:hAnsi="宋体" w:eastAsia="宋体" w:cs="宋体"/>
                <w:sz w:val="24"/>
                <w:szCs w:val="24"/>
                <w:lang w:val="en-US" w:eastAsia="zh-CN" w:bidi="ar"/>
              </w:rPr>
              <w:t>镇街（地区）</w:t>
            </w:r>
          </w:p>
        </w:tc>
        <w:tc>
          <w:tcPr>
            <w:tcW w:w="13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2023年7月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trPr>
        <w:tc>
          <w:tcPr>
            <w:tcW w:w="70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28</w:t>
            </w:r>
          </w:p>
        </w:tc>
        <w:tc>
          <w:tcPr>
            <w:tcW w:w="16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禁止旅游景区经营主体提供不可降解一次性塑料制品</w:t>
            </w:r>
          </w:p>
        </w:tc>
        <w:tc>
          <w:tcPr>
            <w:tcW w:w="57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加强景区垃圾分类管理，单独回收塑料外卖餐盒、包装袋、饮料瓶等塑料废弃物。</w:t>
            </w:r>
          </w:p>
        </w:tc>
        <w:tc>
          <w:tcPr>
            <w:tcW w:w="20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区文旅局</w:t>
            </w:r>
          </w:p>
        </w:tc>
        <w:tc>
          <w:tcPr>
            <w:tcW w:w="27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区城管委、各</w:t>
            </w:r>
            <w:r>
              <w:rPr>
                <w:rStyle w:val="7"/>
                <w:rFonts w:hint="eastAsia" w:ascii="宋体" w:hAnsi="宋体" w:eastAsia="宋体" w:cs="宋体"/>
                <w:sz w:val="24"/>
                <w:szCs w:val="24"/>
                <w:lang w:val="en-US" w:eastAsia="zh-CN" w:bidi="ar"/>
              </w:rPr>
              <w:t>镇街（地区）</w:t>
            </w:r>
          </w:p>
        </w:tc>
        <w:tc>
          <w:tcPr>
            <w:tcW w:w="13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2023年7月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0"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29</w:t>
            </w: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制定文旅业塑料污染治理工作方案，与景区保水护山联动，将塑料污染治理情况纳入A级旅游景区文旅业补助资金申请考量范围，并长期接受社会监督。</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区文旅局</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7"/>
                <w:rFonts w:hint="eastAsia" w:ascii="宋体" w:hAnsi="宋体" w:eastAsia="宋体" w:cs="宋体"/>
                <w:sz w:val="24"/>
                <w:szCs w:val="24"/>
                <w:lang w:val="en-US" w:eastAsia="zh-CN" w:bidi="ar"/>
              </w:rPr>
            </w:pPr>
            <w:r>
              <w:rPr>
                <w:rFonts w:hint="eastAsia" w:ascii="宋体" w:hAnsi="宋体" w:eastAsia="宋体" w:cs="宋体"/>
                <w:i w:val="0"/>
                <w:color w:val="000000"/>
                <w:kern w:val="0"/>
                <w:sz w:val="22"/>
                <w:szCs w:val="22"/>
                <w:u w:val="none"/>
                <w:lang w:val="en-US" w:eastAsia="zh-CN" w:bidi="ar"/>
              </w:rPr>
              <w:t>区园林绿化局、各</w:t>
            </w:r>
            <w:r>
              <w:rPr>
                <w:rStyle w:val="7"/>
                <w:rFonts w:hint="eastAsia" w:ascii="宋体" w:hAnsi="宋体" w:eastAsia="宋体" w:cs="宋体"/>
                <w:sz w:val="24"/>
                <w:szCs w:val="24"/>
                <w:lang w:val="en-US" w:eastAsia="zh-CN" w:bidi="ar"/>
              </w:rPr>
              <w:t>镇街</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Style w:val="7"/>
                <w:rFonts w:hint="eastAsia" w:ascii="宋体" w:hAnsi="宋体" w:eastAsia="宋体" w:cs="宋体"/>
                <w:sz w:val="24"/>
                <w:szCs w:val="24"/>
                <w:lang w:val="en-US" w:eastAsia="zh-CN" w:bidi="ar"/>
              </w:rPr>
              <w:t>（地区）</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2023年7月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20"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30</w:t>
            </w: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围绕时尚运动和体育旅游、休闲美食和度假旅游、京承路文化旅游、长城文化旅游四条发展带，实施旅游景区“塑料污染清零”行动，完善生活垃圾收集设施，继续推动旅游景区生活垃圾与城乡生活垃圾一体化收运处置，健全旅游景区生活垃圾常态化管理机制，实现旅游景区露天塑料垃圾全部清零。</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区文旅局</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7"/>
                <w:rFonts w:hint="eastAsia" w:ascii="宋体" w:hAnsi="宋体" w:eastAsia="宋体" w:cs="宋体"/>
                <w:sz w:val="24"/>
                <w:szCs w:val="24"/>
                <w:lang w:val="en-US" w:eastAsia="zh-CN" w:bidi="ar"/>
              </w:rPr>
            </w:pPr>
            <w:r>
              <w:rPr>
                <w:rFonts w:hint="eastAsia" w:ascii="宋体" w:hAnsi="宋体" w:eastAsia="宋体" w:cs="宋体"/>
                <w:i w:val="0"/>
                <w:color w:val="000000"/>
                <w:kern w:val="0"/>
                <w:sz w:val="22"/>
                <w:szCs w:val="22"/>
                <w:u w:val="none"/>
                <w:lang w:val="en-US" w:eastAsia="zh-CN" w:bidi="ar"/>
              </w:rPr>
              <w:t>区市场监管局、各</w:t>
            </w:r>
            <w:r>
              <w:rPr>
                <w:rStyle w:val="7"/>
                <w:rFonts w:hint="eastAsia" w:ascii="宋体" w:hAnsi="宋体" w:eastAsia="宋体" w:cs="宋体"/>
                <w:sz w:val="24"/>
                <w:szCs w:val="24"/>
                <w:lang w:val="en-US" w:eastAsia="zh-CN" w:bidi="ar"/>
              </w:rPr>
              <w:t>镇街</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Style w:val="7"/>
                <w:rFonts w:hint="eastAsia" w:ascii="宋体" w:hAnsi="宋体" w:eastAsia="宋体" w:cs="宋体"/>
                <w:sz w:val="24"/>
                <w:szCs w:val="24"/>
                <w:lang w:val="en-US" w:eastAsia="zh-CN" w:bidi="ar"/>
              </w:rPr>
              <w:t>（地区）</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2023年7月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20"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31</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倡导文明旅游，提倡“不留白色污染的旅程”的旅游出行</w:t>
            </w: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强化对游客的教育引导，对随意丢弃饮料瓶、包装袋、湿巾等行为进行劝导制止。科学设置环保宣传标识，充分利用网络媒体平台，线上线下有针对性地开展减塑宣传活动，普及减塑知识，提升游客环保意识。</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区文旅局</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区市场监管局、区融媒体中心、各</w:t>
            </w:r>
            <w:r>
              <w:rPr>
                <w:rStyle w:val="7"/>
                <w:rFonts w:hint="eastAsia" w:ascii="宋体" w:hAnsi="宋体" w:eastAsia="宋体" w:cs="宋体"/>
                <w:sz w:val="24"/>
                <w:szCs w:val="24"/>
                <w:lang w:val="en-US" w:eastAsia="zh-CN" w:bidi="ar"/>
              </w:rPr>
              <w:t>镇街（地区）</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2023年7月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20"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32</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推进“无塑校园”建设</w:t>
            </w: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开展“无塑校园”主题宣传教育活动，通过“小手拉大手”，以学生带动家庭、以家庭带动社区，全面提升社会公众塑料污染治理的责任感。</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区教委</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区生态环境局、区市场监管局</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2023年7月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45"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33</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强化医疗机构（含民营医疗机构）可回收物中废弃塑料回收处置管理</w:t>
            </w: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各级各类医疗机构严格按照《医疗废物管理条例》等有关规定，全区医疗机构对使用后的医用一次性塑料输液瓶（袋）要分类集中存放，由具备资质的公司回收处置，并建立工作台账做好数据统计工作。</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区卫健委</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区城管委、各</w:t>
            </w:r>
            <w:r>
              <w:rPr>
                <w:rStyle w:val="7"/>
                <w:rFonts w:hint="eastAsia" w:ascii="宋体" w:hAnsi="宋体" w:eastAsia="宋体" w:cs="宋体"/>
                <w:sz w:val="24"/>
                <w:szCs w:val="24"/>
                <w:lang w:val="en-US" w:eastAsia="zh-CN" w:bidi="ar"/>
              </w:rPr>
              <w:t>镇街（地区）</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2023年7月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5"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34</w:t>
            </w: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全区医疗机构在药品、影像检查结果胶片发放环节，不得提供不可降解塑料袋，鼓励设置可降解环保购物袋自助发放装置。</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区卫健委</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各</w:t>
            </w:r>
            <w:r>
              <w:rPr>
                <w:rStyle w:val="7"/>
                <w:rFonts w:hint="eastAsia" w:ascii="宋体" w:hAnsi="宋体" w:eastAsia="宋体" w:cs="宋体"/>
                <w:sz w:val="24"/>
                <w:szCs w:val="24"/>
                <w:lang w:val="en-US" w:eastAsia="zh-CN" w:bidi="ar"/>
              </w:rPr>
              <w:t>镇街（地区）</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2023年7月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65"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35</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创建节约型机关</w:t>
            </w: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落实《关于做好党政机关等公共机构生活垃圾分类近期重点工作的通知》、《关于党政机关带头落实塑料污染治理工作的通知》，发挥党政机关示范引领作用，积极创建节约型机关，我区党政机关、企事业单位停止使用不可降解一次性塑料制品。加大对环保绿色产品及可再生办公用品的政府采购力度，减少一次性中性笔等塑料办公用品使用。机关单位食堂禁止提供不可降解一次性塑料餐具、杯子，各类会议不得主动提供塑料瓶装饮用水和一次性塑料杯。</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区机关事务管理中心</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全区行政机关、企事业单位</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2023年6月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15"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36</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开展塑料污染治理宣传活动</w:t>
            </w: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充分发挥朝密结对作用，在朝阳CBD、SKP、合生汇等重点区域开展塑料污染治理宣传活动，通过设置宣传横幅、发放宣传单及举办主题宣讲等方式，向群众介绍塑料污染相关知识，让更多市民了解塑料制品对生态环境及人体的危害，积极倡导绿色生活方式，激发市民参与生态环境保护工作的积极性，引导广大市民养成绿色生活习惯。</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区发改委</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区生态环境局、区商务局、区融媒体中心、团区委</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2023年7月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37</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建立长效塑料制品兑换机制</w:t>
            </w: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在居民社区建立长效塑料制品兑换机制，开展不可降解一次性塑料袋兑换环保布袋的活动，大力推广使用环保布袋，逐步实现不可降解塑料袋社区基本清零。</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区委社工委、区民政局</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区城管委、中关村密云园、各</w:t>
            </w:r>
            <w:r>
              <w:rPr>
                <w:rStyle w:val="7"/>
                <w:rFonts w:hint="eastAsia" w:ascii="宋体" w:hAnsi="宋体" w:eastAsia="宋体" w:cs="宋体"/>
                <w:sz w:val="24"/>
                <w:szCs w:val="24"/>
                <w:lang w:val="en-US" w:eastAsia="zh-CN" w:bidi="ar"/>
              </w:rPr>
              <w:t>镇街（地区）</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2023年7月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95"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38</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开展农村塑料垃圾清理整治</w:t>
            </w: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按照密云区农村人居环境整治标准，组织村民对散落在村庄房前屋后、河塘沟渠、田间地头、巷道公路等地的露天塑料垃圾进行清理，实现村庄露天塑料垃圾基本清零。</w:t>
            </w:r>
          </w:p>
        </w:tc>
        <w:tc>
          <w:tcPr>
            <w:tcW w:w="203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区农业农村局</w:t>
            </w:r>
          </w:p>
        </w:tc>
        <w:tc>
          <w:tcPr>
            <w:tcW w:w="279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各</w:t>
            </w:r>
            <w:r>
              <w:rPr>
                <w:rStyle w:val="7"/>
                <w:rFonts w:hint="eastAsia" w:ascii="宋体" w:hAnsi="宋体" w:eastAsia="宋体" w:cs="宋体"/>
                <w:sz w:val="24"/>
                <w:szCs w:val="24"/>
                <w:lang w:val="en-US" w:eastAsia="zh-CN" w:bidi="ar"/>
              </w:rPr>
              <w:t>镇街（地区）</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2023年7月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0"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39</w:t>
            </w: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通过回收村民留存的不可降解一次性塑料袋，兑换环保布袋，实现不可降解塑料袋农村地区基本清零。</w:t>
            </w:r>
          </w:p>
        </w:tc>
        <w:tc>
          <w:tcPr>
            <w:tcW w:w="20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p>
        </w:tc>
        <w:tc>
          <w:tcPr>
            <w:tcW w:w="27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2023年7月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0"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40</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推进全域内干流与支流、河岸与水域空间“清河”行动</w:t>
            </w: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发挥河长制平台作用，开展河流、水库管理范围内塑料垃圾专项清理，督促各级河长履职尽责，建立常态化清理机制，持续加强河湖内塑料垃圾的清理和河湖管护工作，建设美丽河湖。</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区水务局</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密云水库综合执法大队、各相关镇政府</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41</w:t>
            </w: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将治理塑料污染纳入加强河湖水环境综合整治范畴，作为“清河岸、清河面、清河底”重要任务。</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区水务局</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密云水库综合执法大队、各相关镇政府</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2023年7月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5"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42</w:t>
            </w: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在密云水库及重点河流布设监测点位，持续开展河流水域微塑料污染监测工作。</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区生态环境局</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各相关镇政府</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2023年7月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0"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43</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强化道路沿线塑料垃圾整治</w:t>
            </w: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开展铁路、公路、城市道路、村级道路沿线环境综合整治，重点针对沿线开展塑料污染治理，建立完善长效机制。</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区城管委</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密云公路分局、各</w:t>
            </w:r>
            <w:r>
              <w:rPr>
                <w:rStyle w:val="7"/>
                <w:rFonts w:hint="eastAsia" w:ascii="宋体" w:hAnsi="宋体" w:eastAsia="宋体" w:cs="宋体"/>
                <w:sz w:val="24"/>
                <w:szCs w:val="24"/>
                <w:lang w:val="en-US" w:eastAsia="zh-CN" w:bidi="ar"/>
              </w:rPr>
              <w:t>镇街（地区）</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2023年7月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35"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44</w:t>
            </w: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加强日常巡查与问题的协调处置，提升沿线环境景观水平，实现道路沿线基本无塑料垃圾。及时清理消除京沈高铁、怀密线、通密线等铁路沿线防护栅栏或围墙内外的塑料垃圾。</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区城管委</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各</w:t>
            </w:r>
            <w:r>
              <w:rPr>
                <w:rStyle w:val="7"/>
                <w:rFonts w:hint="eastAsia" w:ascii="宋体" w:hAnsi="宋体" w:eastAsia="宋体" w:cs="宋体"/>
                <w:sz w:val="24"/>
                <w:szCs w:val="24"/>
                <w:lang w:val="en-US" w:eastAsia="zh-CN" w:bidi="ar"/>
              </w:rPr>
              <w:t>镇街（地区）</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2023年7月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60"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45</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推进项目</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建设</w:t>
            </w: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合理布局垃圾分类收集运输处理体系，提高塑料废弃物收集转运效率，补齐基础设施短板，推进中关村密云园、科学城东区、高岭镇等城乡垃圾处理及垃圾转运设施建设。</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区城管委</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区发改委、中关村密云园、科学城东区办、相关</w:t>
            </w:r>
            <w:r>
              <w:rPr>
                <w:rStyle w:val="7"/>
                <w:rFonts w:hint="eastAsia" w:ascii="宋体" w:hAnsi="宋体" w:eastAsia="宋体" w:cs="宋体"/>
                <w:sz w:val="24"/>
                <w:szCs w:val="24"/>
                <w:lang w:val="en-US" w:eastAsia="zh-CN" w:bidi="ar"/>
              </w:rPr>
              <w:t>镇街（地区）</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2023年7月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80"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46</w:t>
            </w: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将培育壮大生物基新材料产业作为产业升级关键抓手，加大生物基材料产业链企业招优引强力度，支持废塑料再生利用项目建设，提高自主创新能力，构建节能环保产业集聚发展新业态。</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区经信局</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7"/>
                <w:rFonts w:hint="eastAsia" w:ascii="宋体" w:hAnsi="宋体" w:eastAsia="宋体" w:cs="宋体"/>
                <w:sz w:val="24"/>
                <w:szCs w:val="24"/>
                <w:lang w:val="en-US" w:eastAsia="zh-CN" w:bidi="ar"/>
              </w:rPr>
            </w:pPr>
            <w:r>
              <w:rPr>
                <w:rFonts w:hint="eastAsia" w:ascii="宋体" w:hAnsi="宋体" w:eastAsia="宋体" w:cs="宋体"/>
                <w:i w:val="0"/>
                <w:color w:val="000000"/>
                <w:kern w:val="0"/>
                <w:sz w:val="24"/>
                <w:szCs w:val="24"/>
                <w:u w:val="none"/>
                <w:lang w:val="en-US" w:eastAsia="zh-CN" w:bidi="ar"/>
              </w:rPr>
              <w:t>区科委、区经信局、中关村密云园、相关</w:t>
            </w:r>
            <w:r>
              <w:rPr>
                <w:rStyle w:val="7"/>
                <w:rFonts w:hint="eastAsia" w:ascii="宋体" w:hAnsi="宋体" w:eastAsia="宋体" w:cs="宋体"/>
                <w:sz w:val="24"/>
                <w:szCs w:val="24"/>
                <w:lang w:val="en-US" w:eastAsia="zh-CN" w:bidi="ar"/>
              </w:rPr>
              <w:t>镇街</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Style w:val="7"/>
                <w:rFonts w:hint="eastAsia" w:ascii="宋体" w:hAnsi="宋体" w:eastAsia="宋体" w:cs="宋体"/>
                <w:sz w:val="24"/>
                <w:szCs w:val="24"/>
                <w:lang w:val="en-US" w:eastAsia="zh-CN" w:bidi="ar"/>
              </w:rPr>
              <w:t>（地区）</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2023年7月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0"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47</w:t>
            </w: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提高固体废弃物集中处理、资源化利用能力及水平，加快推进密云区再生资源分拣中心建设。</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区城管委</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相关</w:t>
            </w:r>
            <w:r>
              <w:rPr>
                <w:rStyle w:val="7"/>
                <w:rFonts w:hint="eastAsia" w:ascii="宋体" w:hAnsi="宋体" w:eastAsia="宋体" w:cs="宋体"/>
                <w:sz w:val="24"/>
                <w:szCs w:val="24"/>
                <w:lang w:val="en-US" w:eastAsia="zh-CN" w:bidi="ar"/>
              </w:rPr>
              <w:t>镇街（地区）</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2023年7月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0"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48</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强化组织</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领导</w:t>
            </w: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建立塑料污染治理部门协调机制，成立密云区创建塑料污染治理规范化示范区工作领导小组，加强统筹协调，强化政策联动。领导小组下设办公室，办公室工作人员拟由相关单位抽调组成。领导小组办公室要细化目标任务，明确责任分工，制定工作措施，统筹推进密云区创建塑料污染治理规范化示范区有关工作。</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区发改委</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创建塑料污染治理规范化示范区工作领导小组成员单位</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2023年</w:t>
            </w:r>
            <w:r>
              <w:rPr>
                <w:rFonts w:hint="eastAsia" w:ascii="宋体" w:hAnsi="宋体" w:eastAsia="宋体" w:cs="宋体"/>
                <w:i w:val="0"/>
                <w:color w:val="000000"/>
                <w:kern w:val="0"/>
                <w:sz w:val="24"/>
                <w:szCs w:val="24"/>
                <w:u w:val="none"/>
                <w:lang w:val="en-US" w:eastAsia="zh-CN" w:bidi="ar"/>
              </w:rPr>
              <w:t>6</w:t>
            </w:r>
            <w:r>
              <w:rPr>
                <w:rFonts w:hint="default" w:ascii="宋体" w:hAnsi="宋体" w:eastAsia="宋体" w:cs="宋体"/>
                <w:i w:val="0"/>
                <w:color w:val="000000"/>
                <w:kern w:val="0"/>
                <w:sz w:val="24"/>
                <w:szCs w:val="24"/>
                <w:u w:val="none"/>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80"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49</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健全政策</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体系</w:t>
            </w: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各牵头单位认真研究、梳理市区两级相关政策文件，并结合我区实际情况制定出台所负责领域塑料污染治理政策。</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区发改委</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创建塑料污染治理规范化示范区工作领导小组成员单位</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2023年</w:t>
            </w:r>
            <w:r>
              <w:rPr>
                <w:rFonts w:hint="eastAsia" w:ascii="宋体" w:hAnsi="宋体" w:eastAsia="宋体" w:cs="宋体"/>
                <w:i w:val="0"/>
                <w:color w:val="000000"/>
                <w:kern w:val="0"/>
                <w:sz w:val="24"/>
                <w:szCs w:val="24"/>
                <w:u w:val="none"/>
                <w:lang w:val="en-US" w:eastAsia="zh-CN" w:bidi="ar"/>
              </w:rPr>
              <w:t>6</w:t>
            </w:r>
            <w:r>
              <w:rPr>
                <w:rFonts w:hint="default" w:ascii="宋体" w:hAnsi="宋体" w:eastAsia="宋体" w:cs="宋体"/>
                <w:i w:val="0"/>
                <w:color w:val="000000"/>
                <w:kern w:val="0"/>
                <w:sz w:val="24"/>
                <w:szCs w:val="24"/>
                <w:u w:val="none"/>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60"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50</w:t>
            </w: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制定政策实施方案，确定完成目标、明确责任部门、细化完成时限，确保按照既定时间节点完成任务目标。</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区发改委</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创建塑料污染治理规范化示范区工作领导小组成员单位</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2023年</w:t>
            </w:r>
            <w:r>
              <w:rPr>
                <w:rFonts w:hint="eastAsia" w:ascii="宋体" w:hAnsi="宋体" w:eastAsia="宋体" w:cs="宋体"/>
                <w:i w:val="0"/>
                <w:color w:val="000000"/>
                <w:kern w:val="0"/>
                <w:sz w:val="24"/>
                <w:szCs w:val="24"/>
                <w:u w:val="none"/>
                <w:lang w:val="en-US" w:eastAsia="zh-CN" w:bidi="ar"/>
              </w:rPr>
              <w:t>6</w:t>
            </w:r>
            <w:r>
              <w:rPr>
                <w:rFonts w:hint="default" w:ascii="宋体" w:hAnsi="宋体" w:eastAsia="宋体" w:cs="宋体"/>
                <w:i w:val="0"/>
                <w:color w:val="000000"/>
                <w:kern w:val="0"/>
                <w:sz w:val="24"/>
                <w:szCs w:val="24"/>
                <w:u w:val="none"/>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51</w:t>
            </w: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对任务进展实施动态管理，建立工作台账，保障相关政策顺利实施。</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区发改委</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创建塑料污染治理规范化示范区工作领导小组成员单位</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2023年</w:t>
            </w:r>
            <w:r>
              <w:rPr>
                <w:rFonts w:hint="eastAsia" w:ascii="宋体" w:hAnsi="宋体" w:eastAsia="宋体" w:cs="宋体"/>
                <w:i w:val="0"/>
                <w:color w:val="000000"/>
                <w:kern w:val="0"/>
                <w:sz w:val="24"/>
                <w:szCs w:val="24"/>
                <w:u w:val="none"/>
                <w:lang w:val="en-US" w:eastAsia="zh-CN" w:bidi="ar"/>
              </w:rPr>
              <w:t>6</w:t>
            </w:r>
            <w:r>
              <w:rPr>
                <w:rFonts w:hint="default" w:ascii="宋体" w:hAnsi="宋体" w:eastAsia="宋体" w:cs="宋体"/>
                <w:i w:val="0"/>
                <w:color w:val="000000"/>
                <w:kern w:val="0"/>
                <w:sz w:val="24"/>
                <w:szCs w:val="24"/>
                <w:u w:val="none"/>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0"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52</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加强资金</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保障</w:t>
            </w: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充分发挥市级扶持政策，在塑料污染治理领域加大资金投入，对可降解地膜等绿色技术和产品推广应用、废旧农膜等农业塑料废弃物回收体系建设等给予资金补贴。</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区财政局</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区农业农村局、区园林绿化局</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2023年</w:t>
            </w:r>
            <w:r>
              <w:rPr>
                <w:rFonts w:hint="eastAsia" w:ascii="宋体" w:hAnsi="宋体" w:eastAsia="宋体" w:cs="宋体"/>
                <w:i w:val="0"/>
                <w:color w:val="000000"/>
                <w:kern w:val="0"/>
                <w:sz w:val="24"/>
                <w:szCs w:val="24"/>
                <w:u w:val="none"/>
                <w:lang w:val="en-US" w:eastAsia="zh-CN" w:bidi="ar"/>
              </w:rPr>
              <w:t>7</w:t>
            </w:r>
            <w:r>
              <w:rPr>
                <w:rFonts w:hint="default" w:ascii="宋体" w:hAnsi="宋体" w:eastAsia="宋体" w:cs="宋体"/>
                <w:i w:val="0"/>
                <w:color w:val="000000"/>
                <w:kern w:val="0"/>
                <w:sz w:val="24"/>
                <w:szCs w:val="24"/>
                <w:u w:val="none"/>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0"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53</w:t>
            </w: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统筹相关专项资金，加大对生物基材料、生物可降解塑料等新型绿色产品研发应用、绿色物流和配送体系建设的支持力度。</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区科委</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区商务局、区经信局、区发改委</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2023年</w:t>
            </w:r>
            <w:r>
              <w:rPr>
                <w:rFonts w:hint="eastAsia" w:ascii="宋体" w:hAnsi="宋体" w:eastAsia="宋体" w:cs="宋体"/>
                <w:i w:val="0"/>
                <w:color w:val="000000"/>
                <w:kern w:val="0"/>
                <w:sz w:val="24"/>
                <w:szCs w:val="24"/>
                <w:u w:val="none"/>
                <w:lang w:val="en-US" w:eastAsia="zh-CN" w:bidi="ar"/>
              </w:rPr>
              <w:t>7</w:t>
            </w:r>
            <w:r>
              <w:rPr>
                <w:rFonts w:hint="default" w:ascii="宋体" w:hAnsi="宋体" w:eastAsia="宋体" w:cs="宋体"/>
                <w:i w:val="0"/>
                <w:color w:val="000000"/>
                <w:kern w:val="0"/>
                <w:sz w:val="24"/>
                <w:szCs w:val="24"/>
                <w:u w:val="none"/>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54</w:t>
            </w: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拓宽绿色金融融资渠道，为企业、农户等经营主体在生产生活中防治塑料污染提供更为优惠的融资贷款政策。</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区金融办</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区农业农村局、区园林绿化局</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2023年</w:t>
            </w:r>
            <w:r>
              <w:rPr>
                <w:rFonts w:hint="eastAsia" w:ascii="宋体" w:hAnsi="宋体" w:eastAsia="宋体" w:cs="宋体"/>
                <w:i w:val="0"/>
                <w:color w:val="000000"/>
                <w:kern w:val="0"/>
                <w:sz w:val="24"/>
                <w:szCs w:val="24"/>
                <w:u w:val="none"/>
                <w:lang w:val="en-US" w:eastAsia="zh-CN" w:bidi="ar"/>
              </w:rPr>
              <w:t>7</w:t>
            </w:r>
            <w:r>
              <w:rPr>
                <w:rFonts w:hint="default" w:ascii="宋体" w:hAnsi="宋体" w:eastAsia="宋体" w:cs="宋体"/>
                <w:i w:val="0"/>
                <w:color w:val="000000"/>
                <w:kern w:val="0"/>
                <w:sz w:val="24"/>
                <w:szCs w:val="24"/>
                <w:u w:val="none"/>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85"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55</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加强督查</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指导</w:t>
            </w: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按照工作方案及领导小组工作部署，定期对各单位任务落实情况进行督查指导，对未能按时间节点完成任务的进行督办。定期对督办结果进行分析，及时总结问题，并结合实际提出建议，促进有效落实，做到督查督办工作反馈及时、协调有力、落实到位。</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区发改委</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创建塑料污染治理规范化示范区工作领导小组成员单位</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2023年</w:t>
            </w:r>
            <w:r>
              <w:rPr>
                <w:rFonts w:hint="eastAsia" w:ascii="宋体" w:hAnsi="宋体" w:eastAsia="宋体" w:cs="宋体"/>
                <w:i w:val="0"/>
                <w:color w:val="000000"/>
                <w:kern w:val="0"/>
                <w:sz w:val="24"/>
                <w:szCs w:val="24"/>
                <w:u w:val="none"/>
                <w:lang w:val="en-US" w:eastAsia="zh-CN" w:bidi="ar"/>
              </w:rPr>
              <w:t>7</w:t>
            </w:r>
            <w:r>
              <w:rPr>
                <w:rFonts w:hint="default" w:ascii="宋体" w:hAnsi="宋体" w:eastAsia="宋体" w:cs="宋体"/>
                <w:i w:val="0"/>
                <w:color w:val="000000"/>
                <w:kern w:val="0"/>
                <w:sz w:val="24"/>
                <w:szCs w:val="24"/>
                <w:u w:val="none"/>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0"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56</w:t>
            </w: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加大执法及处罚力度，对存在塑料环境污染和生态破坏行为的企业和对塑料污染治理工作实施不力的责任主体依法依规进行查处。</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区生态环境局</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创建塑料污染治理规范化示范区工作领导小组成员单位</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2023年</w:t>
            </w:r>
            <w:r>
              <w:rPr>
                <w:rFonts w:hint="eastAsia" w:ascii="宋体" w:hAnsi="宋体" w:eastAsia="宋体" w:cs="宋体"/>
                <w:i w:val="0"/>
                <w:color w:val="000000"/>
                <w:kern w:val="0"/>
                <w:sz w:val="24"/>
                <w:szCs w:val="24"/>
                <w:u w:val="none"/>
                <w:lang w:val="en-US" w:eastAsia="zh-CN" w:bidi="ar"/>
              </w:rPr>
              <w:t>7</w:t>
            </w:r>
            <w:r>
              <w:rPr>
                <w:rFonts w:hint="default" w:ascii="宋体" w:hAnsi="宋体" w:eastAsia="宋体" w:cs="宋体"/>
                <w:i w:val="0"/>
                <w:color w:val="000000"/>
                <w:kern w:val="0"/>
                <w:sz w:val="24"/>
                <w:szCs w:val="24"/>
                <w:u w:val="none"/>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57</w:t>
            </w: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持续开展塑料污染治理联合专项行动，全面督导各行业各领域落实塑料污染治理各类政策措施。</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区发改委</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创建塑料污染治理规范化示范区工作领导小组成员单位</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2023年</w:t>
            </w:r>
            <w:r>
              <w:rPr>
                <w:rFonts w:hint="eastAsia" w:ascii="宋体" w:hAnsi="宋体" w:eastAsia="宋体" w:cs="宋体"/>
                <w:i w:val="0"/>
                <w:color w:val="000000"/>
                <w:kern w:val="0"/>
                <w:sz w:val="24"/>
                <w:szCs w:val="24"/>
                <w:u w:val="none"/>
                <w:lang w:val="en-US" w:eastAsia="zh-CN" w:bidi="ar"/>
              </w:rPr>
              <w:t>7</w:t>
            </w:r>
            <w:r>
              <w:rPr>
                <w:rFonts w:hint="default" w:ascii="宋体" w:hAnsi="宋体" w:eastAsia="宋体" w:cs="宋体"/>
                <w:i w:val="0"/>
                <w:color w:val="000000"/>
                <w:kern w:val="0"/>
                <w:sz w:val="24"/>
                <w:szCs w:val="24"/>
                <w:u w:val="none"/>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5"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58</w:t>
            </w: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将塑料污染治理作为打好污染防治攻坚战的重要内容。</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区生态环境局</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创建塑料污染治理规范化示范区工作领导小组成员单位</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2023年</w:t>
            </w:r>
            <w:r>
              <w:rPr>
                <w:rFonts w:hint="eastAsia" w:ascii="宋体" w:hAnsi="宋体" w:eastAsia="宋体" w:cs="宋体"/>
                <w:i w:val="0"/>
                <w:color w:val="000000"/>
                <w:kern w:val="0"/>
                <w:sz w:val="24"/>
                <w:szCs w:val="24"/>
                <w:u w:val="none"/>
                <w:lang w:val="en-US" w:eastAsia="zh-CN" w:bidi="ar"/>
              </w:rPr>
              <w:t>7</w:t>
            </w:r>
            <w:r>
              <w:rPr>
                <w:rFonts w:hint="default" w:ascii="宋体" w:hAnsi="宋体" w:eastAsia="宋体" w:cs="宋体"/>
                <w:i w:val="0"/>
                <w:color w:val="000000"/>
                <w:kern w:val="0"/>
                <w:sz w:val="24"/>
                <w:szCs w:val="24"/>
                <w:u w:val="none"/>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80"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59</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加强宣传</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引导</w:t>
            </w: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充分利用报纸杂志、广播电视、门户网站、新媒体等宣传渠道，开展多渠道、多层面、多元化的塑料污染治理政策宣传、科普教育、社会动员，引导公众了解塑料污染危害、治理政策、及时推广塑料污染治理的工作成效和典型做法。</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区融媒体中心</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创建塑料污染治理规范化示范区工作领导小组成员单位</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2023年</w:t>
            </w:r>
            <w:r>
              <w:rPr>
                <w:rFonts w:hint="eastAsia" w:ascii="宋体" w:hAnsi="宋体" w:eastAsia="宋体" w:cs="宋体"/>
                <w:i w:val="0"/>
                <w:color w:val="000000"/>
                <w:kern w:val="0"/>
                <w:sz w:val="24"/>
                <w:szCs w:val="24"/>
                <w:u w:val="none"/>
                <w:lang w:val="en-US" w:eastAsia="zh-CN" w:bidi="ar"/>
              </w:rPr>
              <w:t>7</w:t>
            </w:r>
            <w:r>
              <w:rPr>
                <w:rFonts w:hint="default" w:ascii="宋体" w:hAnsi="宋体" w:eastAsia="宋体" w:cs="宋体"/>
                <w:i w:val="0"/>
                <w:color w:val="000000"/>
                <w:kern w:val="0"/>
                <w:sz w:val="24"/>
                <w:szCs w:val="24"/>
                <w:u w:val="none"/>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85" w:hRule="atLeast"/>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60</w:t>
            </w: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指导行业协会、社会团体组织开展志愿服务，充分发挥志愿者作用，开展向小微商户科普减塑知识、推广一次性塑料替代产品和生物降解制品等活动，以及景区、公园等重点区域的塑料垃圾捡拾活动，用志愿力量带动居民参与塑料污染治理。</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区民政局、团区委</w:t>
            </w:r>
          </w:p>
        </w:tc>
        <w:tc>
          <w:tcPr>
            <w:tcW w:w="2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创建塑料污染治理规范化示范区工作领导小组成员单位</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2023年</w:t>
            </w:r>
            <w:r>
              <w:rPr>
                <w:rFonts w:hint="eastAsia" w:ascii="宋体" w:hAnsi="宋体" w:eastAsia="宋体" w:cs="宋体"/>
                <w:i w:val="0"/>
                <w:color w:val="000000"/>
                <w:kern w:val="0"/>
                <w:sz w:val="24"/>
                <w:szCs w:val="24"/>
                <w:u w:val="none"/>
                <w:lang w:val="en-US" w:eastAsia="zh-CN" w:bidi="ar"/>
              </w:rPr>
              <w:t>7</w:t>
            </w:r>
            <w:r>
              <w:rPr>
                <w:rFonts w:hint="default" w:ascii="宋体" w:hAnsi="宋体" w:eastAsia="宋体" w:cs="宋体"/>
                <w:i w:val="0"/>
                <w:color w:val="000000"/>
                <w:kern w:val="0"/>
                <w:sz w:val="24"/>
                <w:szCs w:val="24"/>
                <w:u w:val="none"/>
                <w:lang w:val="en-US" w:eastAsia="zh-CN" w:bidi="ar"/>
              </w:rPr>
              <w:t>月</w:t>
            </w:r>
          </w:p>
        </w:tc>
      </w:tr>
    </w:tbl>
    <w:p>
      <w:pPr>
        <w:bidi w:val="0"/>
        <w:jc w:val="left"/>
        <w:rPr>
          <w:rFonts w:hint="eastAsia"/>
          <w:kern w:val="2"/>
          <w:sz w:val="21"/>
          <w:szCs w:val="24"/>
          <w:lang w:val="en-US" w:eastAsia="zh-CN" w:bidi="ar-SA"/>
        </w:rPr>
        <w:sectPr>
          <w:footerReference r:id="rId5" w:type="first"/>
          <w:footerReference r:id="rId3" w:type="default"/>
          <w:footerReference r:id="rId4" w:type="even"/>
          <w:pgSz w:w="16838" w:h="11906" w:orient="landscape"/>
          <w:pgMar w:top="1587" w:right="2098" w:bottom="1474" w:left="1417" w:header="851" w:footer="1559" w:gutter="0"/>
          <w:pgNumType w:fmt="numberInDash"/>
          <w:cols w:space="720" w:num="1"/>
          <w:titlePg/>
          <w:rtlGutter w:val="0"/>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posOffset>8256270</wp:posOffset>
              </wp:positionH>
              <wp:positionV relativeFrom="paragraph">
                <wp:posOffset>18415</wp:posOffset>
              </wp:positionV>
              <wp:extent cx="622935" cy="2393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22935" cy="239395"/>
                      </a:xfrm>
                      <a:prstGeom prst="rect">
                        <a:avLst/>
                      </a:prstGeom>
                      <a:noFill/>
                      <a:ln w="9525">
                        <a:noFill/>
                      </a:ln>
                    </wps:spPr>
                    <wps:txbx>
                      <w:txbxContent>
                        <w:p>
                          <w:pPr>
                            <w:pStyle w:val="3"/>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- 29 -</w:t>
                          </w:r>
                          <w:r>
                            <w:rPr>
                              <w:rFonts w:hint="eastAsia" w:ascii="宋体" w:hAnsi="宋体" w:eastAsia="宋体" w:cs="宋体"/>
                              <w:sz w:val="28"/>
                              <w:szCs w:val="28"/>
                            </w:rPr>
                            <w:fldChar w:fldCharType="end"/>
                          </w:r>
                        </w:p>
                      </w:txbxContent>
                    </wps:txbx>
                    <wps:bodyPr lIns="0" tIns="0" rIns="0" bIns="0" upright="0"/>
                  </wps:wsp>
                </a:graphicData>
              </a:graphic>
            </wp:anchor>
          </w:drawing>
        </mc:Choice>
        <mc:Fallback>
          <w:pict>
            <v:shape id="_x0000_s1026" o:spid="_x0000_s1026" o:spt="202" type="#_x0000_t202" style="position:absolute;left:0pt;margin-left:650.1pt;margin-top:1.45pt;height:18.85pt;width:49.05pt;mso-position-horizontal-relative:margin;z-index:251661312;mso-width-relative:page;mso-height-relative:page;" filled="f" stroked="f" coordsize="21600,21600" o:gfxdata="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goI31tgAAAAKAQAA&#10;DwAAAAAAAAABACAAAAAiAAAAZHJzL2Rvd25yZXYueG1sUEsBAhQAFAAAAAgAh07iQD2mXZenAQAA&#10;LAMAAA4AAAAAAAAAAQAgAAAAJwEAAGRycy9lMm9Eb2MueG1sUEsFBgAAAAAGAAYAWQEAAEAFAAAA&#10;AA==&#10;">
              <v:path/>
              <v:fill on="f" focussize="0,0"/>
              <v:stroke on="f"/>
              <v:imagedata o:title=""/>
              <o:lock v:ext="edit" aspectratio="f"/>
              <v:textbox inset="0mm,0mm,0mm,0mm">
                <w:txbxContent>
                  <w:p>
                    <w:pPr>
                      <w:pStyle w:val="3"/>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- 29 -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30</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30</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- 28 -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path/>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- 28 -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6E51EF"/>
    <w:rsid w:val="203F0724"/>
    <w:rsid w:val="226E51EF"/>
    <w:rsid w:val="244C0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3">
    <w:name w:val="footer"/>
    <w:basedOn w:val="1"/>
    <w:uiPriority w:val="0"/>
    <w:pPr>
      <w:tabs>
        <w:tab w:val="center" w:pos="4153"/>
        <w:tab w:val="right" w:pos="8306"/>
      </w:tabs>
      <w:snapToGrid w:val="0"/>
      <w:jc w:val="left"/>
    </w:pPr>
    <w:rPr>
      <w:sz w:val="18"/>
      <w:szCs w:val="18"/>
    </w:rPr>
  </w:style>
  <w:style w:type="character" w:customStyle="1" w:styleId="6">
    <w:name w:val="font81"/>
    <w:basedOn w:val="4"/>
    <w:qFormat/>
    <w:uiPriority w:val="0"/>
    <w:rPr>
      <w:rFonts w:hint="eastAsia" w:ascii="宋体" w:hAnsi="宋体" w:eastAsia="宋体" w:cs="宋体"/>
      <w:b/>
      <w:color w:val="000000"/>
      <w:sz w:val="24"/>
      <w:szCs w:val="24"/>
      <w:u w:val="none"/>
    </w:rPr>
  </w:style>
  <w:style w:type="character" w:customStyle="1" w:styleId="7">
    <w:name w:val="font112"/>
    <w:basedOn w:val="4"/>
    <w:qFormat/>
    <w:uiPriority w:val="0"/>
    <w:rPr>
      <w:rFonts w:hint="eastAsia" w:ascii="宋体" w:hAnsi="宋体" w:eastAsia="宋体" w:cs="宋体"/>
      <w:color w:val="000000"/>
      <w:sz w:val="24"/>
      <w:szCs w:val="24"/>
      <w:u w:val="none"/>
    </w:rPr>
  </w:style>
  <w:style w:type="character" w:customStyle="1" w:styleId="8">
    <w:name w:val="font121"/>
    <w:basedOn w:val="4"/>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2023-07-10T07:58:00Z</dcterms:created>
  <dc:creator>AAA宸宸妈妈韩国代购</dc:creator>
  <cp:lastModifiedBy>AAA宸宸妈妈韩国代购</cp:lastModifiedBy>
  <dcterms:modified xsi:type="dcterms:W3CDTF">2023-07-10T08:01:12Z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