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w w:val="100"/>
          <w:kern w:val="2"/>
          <w:sz w:val="44"/>
          <w:szCs w:val="44"/>
          <w:lang w:val="en-US" w:eastAsia="zh-CN" w:bidi="ar"/>
        </w:rPr>
        <w:t>2023年密云区重大行政决策事项目录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tbl>
      <w:tblPr>
        <w:tblStyle w:val="4"/>
        <w:tblW w:w="9518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200"/>
        <w:gridCol w:w="2116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事项名称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承办单位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计划决策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北京市密云区公交客运企业财政补贴办法（2022年-2024年）（试行）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区交通局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第一季度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密云区住宅项目物业服务“红黑榜”评价工作实施方案（试行）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区住建委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第一季度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密云区2024年重要民生实事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区政府办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第三季度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5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北京市密云区林地保护利用规划（2021年-2035年）</w:t>
            </w:r>
          </w:p>
        </w:tc>
        <w:tc>
          <w:tcPr>
            <w:tcW w:w="2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区园林绿化局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pacing w:val="0"/>
                <w:w w:val="100"/>
                <w:kern w:val="2"/>
                <w:position w:val="0"/>
                <w:sz w:val="28"/>
                <w:szCs w:val="28"/>
                <w:shd w:val="clear" w:color="auto" w:fill="auto"/>
                <w:lang w:val="en-US" w:eastAsia="zh-CN" w:bidi="ar"/>
              </w:rPr>
              <w:t>第四季度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62B4"/>
    <w:rsid w:val="040862B4"/>
    <w:rsid w:val="244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2023-04-18T06:17:00Z</dcterms:created>
  <dc:creator>AAA宸宸妈妈韩国代购</dc:creator>
  <cp:lastModifiedBy>AAA宸宸妈妈韩国代购</cp:lastModifiedBy>
  <dcterms:modified xsi:type="dcterms:W3CDTF">2023-04-18T06:17:45Z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