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仿宋_GB2312" w:eastAsia="黑体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“中国天然氧吧”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专用标志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使用审核备案书</w:t>
      </w:r>
    </w:p>
    <w:tbl>
      <w:tblPr>
        <w:tblStyle w:val="3"/>
        <w:tblpPr w:leftFromText="180" w:rightFromText="180" w:vertAnchor="text" w:horzAnchor="page" w:tblpXSpec="center" w:tblpY="681"/>
        <w:tblOverlap w:val="never"/>
        <w:tblW w:w="9315" w:type="dxa"/>
        <w:jc w:val="center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982"/>
        <w:gridCol w:w="1696"/>
        <w:gridCol w:w="1647"/>
        <w:gridCol w:w="2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3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备案时间：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通讯地址和邮箱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专用标志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使用说明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（可另附纸张）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申请使用时限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责任声明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保证以上情况属实，并承诺严格按照《密云区“中国天然氧吧”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专用标志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使用管理办法（试行）》进行使用，接受密云区气象局的指导。“使用说明”为本申请不可分割的组成部分，申请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承诺受其约束。如违反前述保证和承诺，申请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对密云区气象局撤销申请认可没有异议，并对由此给密云区形象及“中国天然氧吧”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专用标志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造成的损失承担相应责任。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单位（公章）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Spec="center" w:tblpY="681"/>
        <w:tblOverlap w:val="never"/>
        <w:tblW w:w="9315" w:type="dxa"/>
        <w:jc w:val="center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6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管部门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意见</w:t>
            </w:r>
          </w:p>
        </w:tc>
        <w:tc>
          <w:tcPr>
            <w:tcW w:w="6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  审批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密云区气象局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复核意见</w:t>
            </w:r>
          </w:p>
        </w:tc>
        <w:tc>
          <w:tcPr>
            <w:tcW w:w="6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 复核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经办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                    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jc w:val="center"/>
        </w:trPr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注</w:t>
            </w:r>
          </w:p>
        </w:tc>
        <w:tc>
          <w:tcPr>
            <w:tcW w:w="6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填表说明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1.“申请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”为申请使用“中国天然氧吧”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专用标志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的单位或组织。“申请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”一栏填写单位或组织名称。铅笔填写的申请表或复印件无效。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2.“联系人”为“中国天然氧吧”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专用标志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使用申请的经办人。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3.“通讯地址和邮箱”为申请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地址、邮编和邮箱。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4.“中国天然氧吧”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专用标志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使用说明一栏，由申请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如实填写使用方案和使用范围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</w:rPr>
              <w:t>不包括企业贴标、买卖商品贴标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5.申请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应提供《“中国天然氧吧”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专用标志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使用审核备案书》一式三份（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Hans"/>
              </w:rPr>
              <w:t>双面打印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，以及申请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法人营业执照或法人资格证明文件的副本复印件并加盖申请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公章。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30D9"/>
    <w:rsid w:val="244C0841"/>
    <w:rsid w:val="3DA130D9"/>
    <w:rsid w:val="771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2023-03-30T02:17:00Z</dcterms:created>
  <dc:creator>AAA宸宸妈妈韩国代购</dc:creator>
  <cp:lastModifiedBy>AAA宸宸妈妈韩国代购</cp:lastModifiedBy>
  <dcterms:modified xsi:type="dcterms:W3CDTF">2023-03-30T02:20:39Z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