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Cs/>
          <w:sz w:val="30"/>
          <w:szCs w:val="30"/>
          <w:lang w:val="en-US" w:eastAsia="zh-CN"/>
        </w:rPr>
      </w:pPr>
      <w:bookmarkStart w:id="0" w:name="OLE_LINK1"/>
      <w:r>
        <w:rPr>
          <w:rFonts w:hint="eastAsia" w:ascii="黑体" w:hAnsi="黑体" w:eastAsia="黑体"/>
          <w:bCs/>
          <w:sz w:val="30"/>
          <w:szCs w:val="30"/>
        </w:rPr>
        <w:t>北京市</w:t>
      </w:r>
      <w:r>
        <w:rPr>
          <w:rFonts w:hint="eastAsia" w:ascii="黑体" w:hAnsi="黑体" w:eastAsia="黑体"/>
          <w:bCs/>
          <w:sz w:val="30"/>
          <w:szCs w:val="30"/>
          <w:lang w:eastAsia="zh-CN"/>
        </w:rPr>
        <w:t>密云区鼓楼街道办事处</w:t>
      </w:r>
    </w:p>
    <w:p>
      <w:pPr>
        <w:autoSpaceDE w:val="0"/>
        <w:autoSpaceDN w:val="0"/>
        <w:adjustRightInd w:val="0"/>
        <w:spacing w:after="156" w:line="0" w:lineRule="atLeast"/>
        <w:jc w:val="center"/>
        <w:rPr>
          <w:rFonts w:ascii="黑体" w:hAnsi="Calibri" w:eastAsia="黑体" w:cs="黑体"/>
          <w:kern w:val="0"/>
          <w:lang w:val="zh-CN"/>
        </w:rPr>
      </w:pPr>
      <w:r>
        <w:rPr>
          <w:rFonts w:hint="eastAsia" w:ascii="黑体" w:hAnsi="Calibri" w:eastAsia="黑体" w:cs="黑体"/>
          <w:kern w:val="0"/>
          <w:lang w:val="zh-CN"/>
        </w:rPr>
        <w:t>关于限期主张权利公告</w:t>
      </w:r>
    </w:p>
    <w:p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hint="eastAsia" w:cs="宋体"/>
          <w:kern w:val="0"/>
          <w:sz w:val="24"/>
          <w:szCs w:val="24"/>
          <w:lang w:val="zh-CN"/>
        </w:rPr>
        <w:t>京</w:t>
      </w:r>
      <w:r>
        <w:rPr>
          <w:rFonts w:hint="eastAsia" w:cs="宋体"/>
          <w:kern w:val="0"/>
          <w:sz w:val="24"/>
          <w:szCs w:val="24"/>
          <w:u w:val="single"/>
          <w:lang w:val="zh-CN"/>
        </w:rPr>
        <w:t>密鼓楼街道</w:t>
      </w:r>
      <w:r>
        <w:rPr>
          <w:rFonts w:hint="eastAsia" w:cs="宋体"/>
          <w:kern w:val="0"/>
          <w:sz w:val="24"/>
          <w:szCs w:val="24"/>
          <w:lang w:val="zh-CN"/>
        </w:rPr>
        <w:t>街道公告字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﹝</w:t>
      </w:r>
      <w:r>
        <w:rPr>
          <w:rFonts w:hint="eastAsia" w:eastAsia="微软雅黑" w:cs="宋体"/>
          <w:kern w:val="0"/>
          <w:sz w:val="24"/>
          <w:szCs w:val="24"/>
          <w:lang w:val="en-US" w:eastAsia="zh-CN"/>
        </w:rPr>
        <w:t>2026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zh-CN"/>
        </w:rPr>
        <w:t>﹞</w:t>
      </w:r>
      <w:r>
        <w:rPr>
          <w:rFonts w:hint="eastAsia" w:eastAsia="微软雅黑" w:cs="宋体"/>
          <w:kern w:val="0"/>
          <w:sz w:val="24"/>
          <w:szCs w:val="24"/>
          <w:u w:val="single"/>
          <w:lang w:val="en-US" w:eastAsia="zh-CN"/>
        </w:rPr>
        <w:t>000004</w:t>
      </w:r>
      <w:r>
        <w:rPr>
          <w:rFonts w:hint="eastAsia" w:cs="宋体"/>
          <w:kern w:val="0"/>
          <w:sz w:val="24"/>
          <w:szCs w:val="24"/>
          <w:lang w:val="zh-CN"/>
        </w:rPr>
        <w:t>号</w:t>
      </w:r>
    </w:p>
    <w:p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  <w:bookmarkStart w:id="1" w:name="_GoBack"/>
      <w:bookmarkEnd w:id="1"/>
    </w:p>
    <w:p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>经查，位于</w:t>
      </w:r>
      <w:r>
        <w:rPr>
          <w:rFonts w:hint="eastAsia" w:hAnsi="Calibri" w:cs="仿宋_GB2312"/>
          <w:kern w:val="0"/>
          <w:u w:val="single"/>
          <w:lang w:val="zh-CN"/>
        </w:rPr>
        <w:t>北京市密云区印象江南茉莉山庄</w:t>
      </w:r>
      <w:r>
        <w:rPr>
          <w:rFonts w:hint="eastAsia" w:hAnsi="Calibri" w:cs="仿宋_GB2312"/>
          <w:kern w:val="0"/>
          <w:u w:val="single"/>
          <w:lang w:val="en-US" w:eastAsia="zh-CN"/>
        </w:rPr>
        <w:t>6号建筑物</w:t>
      </w:r>
      <w:r>
        <w:rPr>
          <w:rFonts w:hint="eastAsia" w:hAnsi="Calibri" w:cs="仿宋_GB2312"/>
          <w:kern w:val="0"/>
          <w:lang w:val="zh-CN"/>
        </w:rPr>
        <w:t>，我单位接规划自然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int="eastAsia" w:hAnsi="Calibri" w:cs="仿宋_GB2312"/>
          <w:kern w:val="0"/>
          <w:lang w:val="zh-CN"/>
        </w:rPr>
        <w:t>线索移送，该建筑物未依法取得规划许可手续，违反了</w:t>
      </w:r>
      <w:r>
        <w:rPr>
          <w:rFonts w:hint="eastAsia" w:hAnsi="宋体"/>
        </w:rPr>
        <w:t>《北京市</w:t>
      </w:r>
      <w:r>
        <w:rPr>
          <w:rFonts w:hAnsi="宋体"/>
        </w:rPr>
        <w:t>城乡规划条例》</w:t>
      </w:r>
      <w:r>
        <w:rPr>
          <w:rFonts w:hint="eastAsia" w:hAnsi="宋体"/>
        </w:rPr>
        <w:t>第二十</w:t>
      </w:r>
      <w:r>
        <w:rPr>
          <w:rFonts w:hAnsi="宋体"/>
        </w:rPr>
        <w:t>九条第一款</w:t>
      </w:r>
      <w:r>
        <w:rPr>
          <w:rFonts w:hint="eastAsia" w:hAnsi="宋体"/>
        </w:rPr>
        <w:t>规定</w:t>
      </w:r>
      <w:r>
        <w:rPr>
          <w:rFonts w:hint="eastAsia" w:hAnsi="Calibri" w:cs="仿宋_GB2312"/>
          <w:kern w:val="0"/>
          <w:lang w:val="zh-CN"/>
        </w:rPr>
        <w:t>，涉嫌违法建设。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Calibri" w:cs="仿宋_GB2312"/>
          <w:kern w:val="0"/>
          <w:lang w:val="zh-CN"/>
        </w:rPr>
        <w:t>请上述建筑物（构筑物、设施）的搭建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int="eastAsia" w:hAnsi="Calibri" w:cs="仿宋_GB2312"/>
          <w:kern w:val="0"/>
          <w:lang w:val="zh-CN"/>
        </w:rPr>
        <w:t>建设单位或者所有人、管理人在本公告发布之日起</w:t>
      </w:r>
      <w:r>
        <w:rPr>
          <w:rFonts w:hint="eastAsia" w:hAnsi="Calibri" w:cs="仿宋_GB2312"/>
          <w:kern w:val="0"/>
          <w:u w:val="single"/>
          <w:lang w:val="en-US" w:eastAsia="zh-CN"/>
        </w:rPr>
        <w:t>30</w:t>
      </w:r>
      <w:r>
        <w:rPr>
          <w:rFonts w:hint="eastAsia" w:hAnsi="Calibri" w:cs="仿宋_GB2312"/>
          <w:kern w:val="0"/>
          <w:lang w:val="zh-CN"/>
        </w:rPr>
        <w:t>日内</w:t>
      </w:r>
      <w:r>
        <w:rPr>
          <w:rFonts w:hint="eastAsia" w:hAnsi="Calibri" w:cs="仿宋_GB2312"/>
          <w:kern w:val="0"/>
          <w:u w:val="single"/>
          <w:lang w:val="zh-CN"/>
        </w:rPr>
        <w:t>（公告期间</w:t>
      </w:r>
      <w:r>
        <w:rPr>
          <w:rFonts w:hAnsi="Calibri" w:cs="仿宋_GB2312"/>
          <w:kern w:val="0"/>
          <w:u w:val="single"/>
          <w:lang w:val="zh-CN"/>
        </w:rPr>
        <w:t>不得少于</w:t>
      </w:r>
      <w:r>
        <w:rPr>
          <w:rFonts w:hint="eastAsia" w:hAnsi="Calibri" w:cs="仿宋_GB2312"/>
          <w:kern w:val="0"/>
          <w:u w:val="single"/>
          <w:lang w:val="zh-CN"/>
        </w:rPr>
        <w:t>10日）</w:t>
      </w:r>
      <w:r>
        <w:rPr>
          <w:rFonts w:hint="eastAsia" w:hAnsi="Calibri" w:cs="仿宋_GB2312"/>
          <w:kern w:val="0"/>
          <w:lang w:val="zh-CN"/>
        </w:rPr>
        <w:t>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int="eastAsia" w:hAnsi="Calibri" w:cs="仿宋_GB2312"/>
          <w:kern w:val="0"/>
          <w:lang w:val="zh-CN"/>
        </w:rPr>
        <w:t>接受调查处理。</w:t>
      </w:r>
      <w:r>
        <w:rPr>
          <w:rFonts w:hint="eastAsia" w:hAnsi="Calibri" w:cs="宋体"/>
          <w:kern w:val="0"/>
          <w:lang w:val="zh-CN"/>
        </w:rPr>
        <w:t>当事人是法人或者其他组织的，</w:t>
      </w:r>
      <w:r>
        <w:rPr>
          <w:rFonts w:hint="eastAsia" w:hAnsi="华文仿宋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>
      <w:pPr>
        <w:spacing w:line="0" w:lineRule="atLeast"/>
        <w:ind w:firstLine="645"/>
        <w:rPr>
          <w:rFonts w:hAnsi="华文仿宋"/>
          <w:szCs w:val="24"/>
        </w:rPr>
      </w:pPr>
      <w:r>
        <w:rPr>
          <w:rFonts w:hint="eastAsia" w:hAnsi="华文仿宋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int="eastAsia" w:hAnsi="华文仿宋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int="eastAsia" w:hAnsi="华文仿宋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int="eastAsia" w:hAnsi="华文仿宋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int="eastAsia" w:hAnsi="华文仿宋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int="eastAsia" w:hAnsi="华文仿宋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int="eastAsia" w:hAnsi="华文仿宋"/>
          <w:szCs w:val="24"/>
        </w:rPr>
        <w:t>期限内自行拆除（或</w:t>
      </w:r>
      <w:r>
        <w:rPr>
          <w:rFonts w:hAnsi="华文仿宋"/>
          <w:szCs w:val="24"/>
        </w:rPr>
        <w:t>回填</w:t>
      </w:r>
      <w:r>
        <w:rPr>
          <w:rFonts w:hint="eastAsia" w:hAnsi="华文仿宋"/>
          <w:szCs w:val="24"/>
        </w:rPr>
        <w:t>）</w:t>
      </w:r>
      <w:r>
        <w:rPr>
          <w:rFonts w:hAnsi="华文仿宋"/>
          <w:szCs w:val="24"/>
        </w:rPr>
        <w:t>上述违法建设</w:t>
      </w:r>
      <w:r>
        <w:rPr>
          <w:rFonts w:hint="eastAsia" w:hAnsi="华文仿宋"/>
          <w:szCs w:val="24"/>
        </w:rPr>
        <w:t>；</w:t>
      </w:r>
      <w:r>
        <w:rPr>
          <w:rFonts w:hint="eastAsia" w:hAnsi="Calibri" w:cs="宋体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int="eastAsia" w:hAnsi="Calibri" w:cs="宋体"/>
          <w:kern w:val="0"/>
          <w:lang w:val="zh-CN"/>
        </w:rPr>
        <w:t>将依法予以强制拆除（或回填）。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int="eastAsia" w:hAnsi="Calibri" w:eastAsia="仿宋_GB2312" w:cs="仿宋_GB2312"/>
          <w:kern w:val="0"/>
          <w:u w:val="single"/>
          <w:lang w:val="en-US" w:eastAsia="zh-CN"/>
        </w:rPr>
      </w:pPr>
      <w:r>
        <w:rPr>
          <w:rFonts w:hint="eastAsia" w:hAnsi="Calibri" w:cs="仿宋_GB2312"/>
          <w:kern w:val="0"/>
          <w:lang w:val="zh-CN"/>
        </w:rPr>
        <w:t>联系地址：</w:t>
      </w:r>
      <w:r>
        <w:rPr>
          <w:rFonts w:hint="eastAsia" w:hAnsi="Calibri" w:cs="仿宋_GB2312"/>
          <w:kern w:val="0"/>
          <w:u w:val="single"/>
          <w:lang w:val="zh-CN"/>
        </w:rPr>
        <w:t>北京市密云区鼓楼街道办事处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111室  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u w:val="single"/>
          <w:lang w:val="zh-CN"/>
        </w:rPr>
      </w:pPr>
      <w:r>
        <w:rPr>
          <w:rFonts w:hint="eastAsia" w:hAnsi="Calibri" w:cs="仿宋_GB2312"/>
          <w:kern w:val="0"/>
          <w:lang w:val="zh-CN"/>
        </w:rPr>
        <w:t>联 系 人：</w:t>
      </w:r>
      <w:r>
        <w:rPr>
          <w:rFonts w:hint="eastAsia" w:hAnsi="Calibri" w:cs="仿宋_GB2312"/>
          <w:kern w:val="0"/>
          <w:u w:val="single"/>
          <w:lang w:val="zh-CN"/>
        </w:rPr>
        <w:t>北京市密云区鼓楼街道综合行政执法队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int="eastAsia" w:hAnsi="Calibri" w:cs="仿宋_GB2312"/>
          <w:kern w:val="0"/>
          <w:u w:val="single"/>
          <w:lang w:val="en-US" w:eastAsia="zh-CN"/>
        </w:rPr>
      </w:pPr>
      <w:r>
        <w:rPr>
          <w:rFonts w:hint="eastAsia" w:hAnsi="Calibri" w:cs="仿宋_GB2312"/>
          <w:kern w:val="0"/>
          <w:lang w:val="zh-CN"/>
        </w:rPr>
        <w:t>联系电话：</w:t>
      </w:r>
      <w:r>
        <w:rPr>
          <w:rFonts w:hint="eastAsia" w:hAnsi="Calibri" w:cs="仿宋_GB2312"/>
          <w:kern w:val="0"/>
          <w:u w:val="single"/>
          <w:lang w:val="en-US" w:eastAsia="zh-CN"/>
        </w:rPr>
        <w:t xml:space="preserve">010-89099290 </w:t>
      </w:r>
    </w:p>
    <w:p>
      <w:pPr>
        <w:autoSpaceDE w:val="0"/>
        <w:autoSpaceDN w:val="0"/>
        <w:adjustRightInd w:val="0"/>
        <w:spacing w:line="460" w:lineRule="exact"/>
        <w:ind w:firstLine="640"/>
        <w:rPr>
          <w:rFonts w:hint="eastAsia" w:hAnsi="Calibri" w:cs="仿宋_GB2312"/>
          <w:kern w:val="0"/>
          <w:u w:val="single"/>
          <w:lang w:val="en-US" w:eastAsia="zh-CN"/>
        </w:rPr>
      </w:pP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right"/>
        <w:rPr>
          <w:rFonts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zh-CN"/>
        </w:rPr>
        <w:t xml:space="preserve">                                                                                                      北京市密云区鼓楼街道办事处</w:t>
      </w:r>
    </w:p>
    <w:p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jc w:val="left"/>
        <w:rPr>
          <w:rFonts w:hAnsi="Calibri" w:cs="宋体"/>
          <w:kern w:val="0"/>
          <w:lang w:val="zh-CN"/>
        </w:rPr>
      </w:pPr>
      <w:r>
        <w:rPr>
          <w:rFonts w:hint="eastAsia" w:hAnsi="Calibri" w:cs="宋体"/>
          <w:kern w:val="0"/>
          <w:lang w:val="zh-CN"/>
        </w:rPr>
        <w:t xml:space="preserve">                               </w:t>
      </w:r>
      <w:r>
        <w:rPr>
          <w:rFonts w:hint="eastAsia" w:hAnsi="Calibri" w:cs="宋体"/>
          <w:kern w:val="0"/>
          <w:lang w:val="en-US" w:eastAsia="zh-CN"/>
        </w:rPr>
        <w:t xml:space="preserve">  </w:t>
      </w:r>
      <w:r>
        <w:rPr>
          <w:rFonts w:hint="eastAsia" w:hAnsi="Calibri" w:cs="宋体"/>
          <w:kern w:val="0"/>
          <w:u w:val="single"/>
          <w:lang w:val="en-US" w:eastAsia="zh-CN"/>
        </w:rPr>
        <w:t>2026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u w:val="single"/>
          <w:lang w:val="en-US" w:eastAsia="zh-CN"/>
        </w:rPr>
        <w:t>3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u w:val="single"/>
          <w:lang w:val="en-US" w:eastAsia="zh-CN"/>
        </w:rPr>
        <w:t>17</w:t>
      </w:r>
      <w:r>
        <w:rPr>
          <w:rFonts w:hint="eastAsia" w:hAnsi="Calibri" w:cs="宋体"/>
          <w:kern w:val="0"/>
          <w:lang w:val="zh-CN"/>
        </w:rPr>
        <w:t>日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D33F4"/>
    <w:rsid w:val="10C671F5"/>
    <w:rsid w:val="5F3D33F4"/>
    <w:rsid w:val="7FD3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2024-10-21T01:29:00Z</dcterms:created>
  <dc:creator>111</dc:creator>
  <cp:lastModifiedBy>Administrator</cp:lastModifiedBy>
  <dcterms:modified xsi:type="dcterms:W3CDTF">2026-03-19T05:54:38Z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