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黑体" w:hAnsi="黑体" w:eastAsia="黑体"/>
          <w:bCs/>
          <w:sz w:val="30"/>
          <w:szCs w:val="30"/>
          <w:u w:val="none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none"/>
          <w:lang w:eastAsia="zh-CN"/>
        </w:rPr>
        <w:t>密云区新城子</w:t>
      </w:r>
      <w:r>
        <w:rPr>
          <w:rFonts w:hint="eastAsia" w:ascii="黑体" w:hAnsi="黑体" w:eastAsia="黑体"/>
          <w:bCs/>
          <w:sz w:val="30"/>
          <w:szCs w:val="30"/>
          <w:u w:val="none"/>
        </w:rPr>
        <w:t>镇人民政府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限期拆除（回填）决定书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cs="宋体"/>
          <w:kern w:val="0"/>
          <w:sz w:val="24"/>
          <w:szCs w:val="24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京密新城子镇限拆字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000004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jc w:val="both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当事人：</w:t>
      </w:r>
      <w:r>
        <w:rPr>
          <w:rFonts w:hint="eastAsia" w:hAnsi="宋体"/>
          <w:lang w:eastAsia="zh-CN"/>
        </w:rPr>
        <w:t>刘江</w:t>
      </w:r>
    </w:p>
    <w:p>
      <w:pPr>
        <w:spacing w:line="560" w:lineRule="exact"/>
        <w:rPr>
          <w:rFonts w:hAnsi="宋体"/>
        </w:rPr>
      </w:pPr>
      <w:r>
        <w:rPr>
          <w:rFonts w:hint="eastAsia" w:hAnsi="宋体"/>
        </w:rPr>
        <w:t>住(地)址：</w:t>
      </w:r>
      <w:r>
        <w:rPr>
          <w:rFonts w:hint="eastAsia" w:hAnsi="宋体"/>
          <w:lang w:eastAsia="zh-CN"/>
        </w:rPr>
        <w:t>北京市密云区新城子镇曹家路村</w:t>
      </w:r>
      <w:r>
        <w:rPr>
          <w:rFonts w:hint="eastAsia" w:hAnsi="宋体"/>
          <w:lang w:val="en-US" w:eastAsia="zh-CN"/>
        </w:rPr>
        <w:t>54号</w:t>
      </w:r>
    </w:p>
    <w:p>
      <w:pPr>
        <w:spacing w:line="560" w:lineRule="exact"/>
        <w:rPr>
          <w:rFonts w:hAnsi="宋体"/>
        </w:rPr>
      </w:pPr>
      <w:r>
        <w:rPr>
          <w:rFonts w:hint="eastAsia" w:hAnsi="宋体"/>
        </w:rPr>
        <w:t>暂住地：</w:t>
      </w:r>
    </w:p>
    <w:p>
      <w:pPr>
        <w:spacing w:line="560" w:lineRule="exact"/>
        <w:rPr>
          <w:rFonts w:hint="default" w:hAnsi="宋体" w:eastAsia="仿宋_GB2312"/>
          <w:lang w:val="en-US" w:eastAsia="zh-CN"/>
        </w:rPr>
      </w:pPr>
      <w:r>
        <w:rPr>
          <w:rFonts w:hint="eastAsia" w:hAnsi="宋体"/>
        </w:rPr>
        <w:t>身份证件号：</w:t>
      </w:r>
      <w:r>
        <w:rPr>
          <w:rFonts w:hint="eastAsia" w:hAnsi="宋体"/>
          <w:lang w:val="en-US" w:eastAsia="zh-CN"/>
        </w:rPr>
        <w:t>xxxxxxxxxxxxxxxxxx</w:t>
      </w:r>
    </w:p>
    <w:p>
      <w:pPr>
        <w:spacing w:line="560" w:lineRule="exact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rPr>
          <w:rFonts w:hAnsi="宋体"/>
        </w:rPr>
      </w:pPr>
      <w:r>
        <w:rPr>
          <w:rFonts w:hint="eastAsia" w:hAnsi="宋体"/>
        </w:rPr>
        <w:t xml:space="preserve">    </w:t>
      </w:r>
      <w:r>
        <w:rPr>
          <w:rFonts w:hint="eastAsia" w:hAnsi="宋体"/>
          <w:u w:val="none"/>
          <w:lang w:val="en-US" w:eastAsia="zh-CN"/>
        </w:rPr>
        <w:t>2025</w:t>
      </w:r>
      <w:r>
        <w:rPr>
          <w:rFonts w:hint="eastAsia" w:hAnsi="宋体"/>
        </w:rPr>
        <w:t>年</w:t>
      </w:r>
      <w:r>
        <w:rPr>
          <w:rFonts w:hint="eastAsia" w:hAnsi="宋体"/>
          <w:u w:val="none"/>
          <w:lang w:val="en-US" w:eastAsia="zh-CN"/>
        </w:rPr>
        <w:t>4</w:t>
      </w:r>
      <w:r>
        <w:rPr>
          <w:rFonts w:hint="eastAsia" w:hAnsi="宋体"/>
        </w:rPr>
        <w:t>月</w:t>
      </w:r>
      <w:r>
        <w:rPr>
          <w:rFonts w:hint="eastAsia" w:hAnsi="宋体"/>
          <w:u w:val="none"/>
          <w:lang w:val="en-US" w:eastAsia="zh-CN"/>
        </w:rPr>
        <w:t>8</w:t>
      </w:r>
      <w:r>
        <w:rPr>
          <w:rFonts w:hint="eastAsia" w:hAnsi="宋体"/>
        </w:rPr>
        <w:t>日，北京市</w:t>
      </w:r>
      <w:r>
        <w:rPr>
          <w:rFonts w:hint="eastAsia" w:hAnsi="宋体"/>
          <w:lang w:eastAsia="zh-CN"/>
        </w:rPr>
        <w:t>密云</w:t>
      </w:r>
      <w:r>
        <w:rPr>
          <w:rFonts w:hint="eastAsia" w:hAnsi="宋体"/>
        </w:rPr>
        <w:t>区</w:t>
      </w:r>
      <w:r>
        <w:rPr>
          <w:rFonts w:hint="eastAsia" w:hAnsi="宋体"/>
          <w:lang w:eastAsia="zh-CN"/>
        </w:rPr>
        <w:t>新城子</w:t>
      </w:r>
      <w:r>
        <w:rPr>
          <w:rFonts w:hint="eastAsia" w:hAnsi="宋体"/>
        </w:rPr>
        <w:t>镇人民政府执法人员在检查中发现，你有违法建设行为，遂予以立案调查。</w:t>
      </w:r>
    </w:p>
    <w:p>
      <w:pPr>
        <w:spacing w:line="560" w:lineRule="exact"/>
        <w:ind w:firstLine="640" w:firstLineChars="200"/>
        <w:outlineLvl w:val="0"/>
        <w:rPr>
          <w:rFonts w:hint="eastAsia"/>
          <w:kern w:val="0"/>
        </w:rPr>
      </w:pPr>
      <w:r>
        <w:rPr>
          <w:rFonts w:hint="eastAsia" w:hAnsi="宋体"/>
        </w:rPr>
        <w:t>经查：你在</w:t>
      </w:r>
      <w:r>
        <w:rPr>
          <w:rFonts w:hint="eastAsia" w:hAnsi="宋体"/>
          <w:u w:val="none"/>
          <w:lang w:eastAsia="zh-CN"/>
        </w:rPr>
        <w:t>北京市密云区新城子镇曹家路村</w:t>
      </w:r>
      <w:r>
        <w:rPr>
          <w:rFonts w:hint="eastAsia" w:hAnsi="宋体"/>
          <w:u w:val="none"/>
          <w:lang w:val="en-US" w:eastAsia="zh-CN"/>
        </w:rPr>
        <w:t>54号</w:t>
      </w:r>
      <w:r>
        <w:rPr>
          <w:rFonts w:hint="eastAsia" w:hAnsi="宋体"/>
        </w:rPr>
        <w:t>搭建</w:t>
      </w:r>
      <w:r>
        <w:rPr>
          <w:rFonts w:hAnsi="宋体"/>
        </w:rPr>
        <w:t>的建筑物，具体为：</w:t>
      </w:r>
      <w:r>
        <w:rPr>
          <w:rFonts w:hint="eastAsia" w:hAnsi="宋体"/>
          <w:u w:val="none"/>
          <w:lang w:val="en-US" w:eastAsia="zh-CN"/>
        </w:rPr>
        <w:t>南北跨度审批为17.82米，三方现场测绘南北跨度为18.82米，修建的南厢房南侧超出宅基地审批范围1米，超出面积约为10.3平方米，砖混结构</w:t>
      </w:r>
      <w:r>
        <w:rPr>
          <w:rFonts w:hint="eastAsia" w:hAnsi="宋体"/>
        </w:rPr>
        <w:t>，现</w:t>
      </w:r>
      <w:r>
        <w:rPr>
          <w:rFonts w:hAnsi="宋体"/>
        </w:rPr>
        <w:t>用于</w:t>
      </w:r>
      <w:r>
        <w:rPr>
          <w:rFonts w:hint="eastAsia" w:hAnsi="宋体"/>
          <w:u w:val="none"/>
          <w:lang w:eastAsia="zh-CN"/>
        </w:rPr>
        <w:t>居住</w:t>
      </w:r>
      <w:r>
        <w:rPr>
          <w:rFonts w:hint="eastAsia" w:hAnsi="宋体"/>
        </w:rPr>
        <w:t>，搭建</w:t>
      </w:r>
      <w:r>
        <w:rPr>
          <w:rFonts w:hAnsi="宋体"/>
        </w:rPr>
        <w:t>时间为</w:t>
      </w:r>
      <w:r>
        <w:rPr>
          <w:rFonts w:hint="eastAsia" w:hAnsi="宋体"/>
          <w:u w:val="none"/>
          <w:lang w:val="en-US" w:eastAsia="zh-CN"/>
        </w:rPr>
        <w:t>2023</w:t>
      </w:r>
      <w:r>
        <w:rPr>
          <w:rFonts w:hint="eastAsia" w:hAnsi="宋体"/>
        </w:rPr>
        <w:t>年</w:t>
      </w:r>
      <w:r>
        <w:rPr>
          <w:rFonts w:hint="eastAsia" w:hAnsi="宋体"/>
          <w:u w:val="none"/>
          <w:lang w:val="en-US" w:eastAsia="zh-CN"/>
        </w:rPr>
        <w:t>10</w:t>
      </w:r>
      <w:r>
        <w:rPr>
          <w:rFonts w:hint="eastAsia" w:hAnsi="宋体"/>
        </w:rPr>
        <w:t>月。</w:t>
      </w:r>
      <w:r>
        <w:rPr>
          <w:rFonts w:hint="eastAsia"/>
          <w:kern w:val="0"/>
        </w:rPr>
        <w:t>根据</w:t>
      </w:r>
      <w:r>
        <w:rPr>
          <w:kern w:val="0"/>
        </w:rPr>
        <w:t>《</w:t>
      </w:r>
      <w:r>
        <w:rPr>
          <w:rFonts w:hint="eastAsia"/>
          <w:kern w:val="0"/>
        </w:rPr>
        <w:t>北京市</w:t>
      </w:r>
      <w:r>
        <w:rPr>
          <w:kern w:val="0"/>
        </w:rPr>
        <w:t>城乡规划条例》</w:t>
      </w:r>
      <w:r>
        <w:rPr>
          <w:rFonts w:hint="eastAsia"/>
          <w:kern w:val="0"/>
        </w:rPr>
        <w:t>第二十九条第一款</w:t>
      </w:r>
      <w:r>
        <w:rPr>
          <w:rFonts w:hint="eastAsia"/>
          <w:kern w:val="0"/>
          <w:lang w:eastAsia="zh-CN"/>
        </w:rPr>
        <w:t>及第三款</w:t>
      </w:r>
      <w:r>
        <w:rPr>
          <w:rFonts w:hint="eastAsia"/>
          <w:kern w:val="0"/>
        </w:rPr>
        <w:t>规定</w:t>
      </w:r>
      <w:r>
        <w:rPr>
          <w:kern w:val="0"/>
        </w:rPr>
        <w:t>，</w:t>
      </w:r>
      <w:r>
        <w:rPr>
          <w:rFonts w:hint="eastAsia"/>
          <w:kern w:val="0"/>
        </w:rPr>
        <w:t>搭建</w:t>
      </w:r>
      <w:r>
        <w:rPr>
          <w:kern w:val="0"/>
        </w:rPr>
        <w:t>上述建筑物</w:t>
      </w:r>
      <w:r>
        <w:rPr>
          <w:rFonts w:hint="eastAsia"/>
          <w:kern w:val="0"/>
        </w:rPr>
        <w:t>均</w:t>
      </w:r>
      <w:r>
        <w:rPr>
          <w:kern w:val="0"/>
        </w:rPr>
        <w:t>应</w:t>
      </w:r>
      <w:r>
        <w:rPr>
          <w:rFonts w:hint="eastAsia"/>
          <w:kern w:val="0"/>
        </w:rPr>
        <w:t>依法</w:t>
      </w:r>
      <w:r>
        <w:rPr>
          <w:kern w:val="0"/>
        </w:rPr>
        <w:t>向规划部门申请</w:t>
      </w:r>
      <w:r>
        <w:rPr>
          <w:rFonts w:hint="eastAsia"/>
          <w:kern w:val="0"/>
        </w:rPr>
        <w:t>办理</w:t>
      </w:r>
      <w:r>
        <w:rPr>
          <w:kern w:val="0"/>
        </w:rPr>
        <w:t>建设工程规划许可证</w:t>
      </w:r>
      <w:r>
        <w:rPr>
          <w:rFonts w:hint="eastAsia"/>
          <w:kern w:val="0"/>
        </w:rPr>
        <w:t>。</w:t>
      </w:r>
      <w:r>
        <w:rPr>
          <w:rFonts w:hint="eastAsia"/>
          <w:kern w:val="0"/>
          <w:lang w:eastAsia="zh-CN"/>
        </w:rPr>
        <w:t>经第二届新城子镇人民政府第</w:t>
      </w:r>
      <w:r>
        <w:rPr>
          <w:rFonts w:hint="eastAsia"/>
          <w:kern w:val="0"/>
          <w:lang w:val="en-US" w:eastAsia="zh-CN"/>
        </w:rPr>
        <w:t>91次镇长办公会研究认定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eastAsia="zh-CN"/>
        </w:rPr>
        <w:t>刘江修建的南厢房南侧</w:t>
      </w:r>
      <w:r>
        <w:rPr>
          <w:rFonts w:hint="eastAsia"/>
          <w:kern w:val="0"/>
          <w:lang w:val="en-US" w:eastAsia="zh-CN"/>
        </w:rPr>
        <w:t>1米超出宅基地审批范围，超出面积约为10.3平方米，该超出部分没有取得建设规范许可，</w:t>
      </w:r>
      <w:r>
        <w:rPr>
          <w:rFonts w:hint="eastAsia"/>
          <w:kern w:val="0"/>
        </w:rPr>
        <w:t>且该建筑物持续至今违反城乡规划的事实始终存在，属于</w:t>
      </w:r>
      <w:r>
        <w:rPr>
          <w:rFonts w:hint="eastAsia"/>
          <w:kern w:val="0"/>
          <w:lang w:eastAsia="zh-CN"/>
        </w:rPr>
        <w:t>超建扩建违章建筑。</w:t>
      </w:r>
      <w:r>
        <w:rPr>
          <w:rFonts w:hint="eastAsia"/>
        </w:rPr>
        <w:t>以上事</w:t>
      </w:r>
      <w:r>
        <w:rPr>
          <w:rFonts w:hint="eastAsia"/>
          <w:kern w:val="0"/>
        </w:rPr>
        <w:t>实有现场检查笔录、现场勘验笔录、</w:t>
      </w:r>
      <w:r>
        <w:rPr>
          <w:rFonts w:hint="eastAsia"/>
          <w:u w:val="none"/>
          <w:lang w:eastAsia="zh-CN"/>
        </w:rPr>
        <w:t>三方测绘图、</w:t>
      </w:r>
      <w:r>
        <w:rPr>
          <w:rFonts w:hint="eastAsia"/>
          <w:kern w:val="0"/>
        </w:rPr>
        <w:t>询问笔录等材料为证。</w:t>
      </w:r>
    </w:p>
    <w:p>
      <w:pPr>
        <w:spacing w:line="560" w:lineRule="exact"/>
        <w:ind w:firstLine="640" w:firstLineChars="200"/>
        <w:outlineLvl w:val="0"/>
        <w:rPr>
          <w:rFonts w:hint="eastAsia"/>
        </w:rPr>
      </w:pPr>
      <w:r>
        <w:rPr>
          <w:rFonts w:hint="eastAsia"/>
        </w:rPr>
        <w:t>你搭建违法</w:t>
      </w:r>
      <w:r>
        <w:t>建设的</w:t>
      </w:r>
      <w:r>
        <w:rPr>
          <w:rFonts w:hint="eastAsia"/>
        </w:rPr>
        <w:t>行为违反了《北京市城乡规划条例》第二十九条第一款</w:t>
      </w:r>
      <w:r>
        <w:rPr>
          <w:rFonts w:hint="eastAsia"/>
          <w:lang w:eastAsia="zh-CN"/>
        </w:rPr>
        <w:t>及第三款</w:t>
      </w:r>
      <w:r>
        <w:rPr>
          <w:rFonts w:hint="eastAsia"/>
        </w:rPr>
        <w:t>规定，影响了本市城市规划管理秩序，依据《北京市城乡规划条例》第七十五条第一款规定，本行政机关决定：</w:t>
      </w:r>
    </w:p>
    <w:p>
      <w:pPr>
        <w:spacing w:line="560" w:lineRule="exact"/>
        <w:ind w:firstLine="320" w:firstLineChars="100"/>
        <w:outlineLvl w:val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限你收到</w:t>
      </w:r>
      <w:r>
        <w:t>本决定</w:t>
      </w:r>
      <w:r>
        <w:rPr>
          <w:rFonts w:hint="eastAsia"/>
          <w:u w:val="none"/>
          <w:lang w:val="en-US" w:eastAsia="zh-CN"/>
        </w:rPr>
        <w:t>15</w:t>
      </w:r>
      <w:r>
        <w:rPr>
          <w:rFonts w:hint="eastAsia"/>
        </w:rPr>
        <w:t>日内拆除（或</w:t>
      </w:r>
      <w:r>
        <w:t>回填</w:t>
      </w:r>
      <w:r>
        <w:rPr>
          <w:rFonts w:hint="eastAsia"/>
        </w:rPr>
        <w:t>）上述违法建设，并接受复查。逾期未拆除（回填）的，本行政机关将报请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区人民政府责成</w:t>
      </w:r>
      <w:r>
        <w:t>有关部门</w:t>
      </w:r>
      <w:r>
        <w:rPr>
          <w:rFonts w:hint="eastAsia"/>
        </w:rPr>
        <w:t>依法强制拆除（回填）。如由</w:t>
      </w:r>
      <w:r>
        <w:t>执法机关实施强制拆除（</w:t>
      </w:r>
      <w:r>
        <w:rPr>
          <w:rFonts w:hint="eastAsia"/>
        </w:rPr>
        <w:t>回填</w:t>
      </w:r>
      <w:r>
        <w:t>）</w:t>
      </w:r>
      <w:r>
        <w:rPr>
          <w:rFonts w:hint="eastAsia"/>
        </w:rPr>
        <w:t>，</w:t>
      </w:r>
      <w:r>
        <w:t>依据《</w:t>
      </w:r>
      <w:r>
        <w:rPr>
          <w:rFonts w:hint="eastAsia"/>
        </w:rPr>
        <w:t>北京市</w:t>
      </w:r>
      <w:r>
        <w:t>城乡规划条例》</w:t>
      </w:r>
      <w:r>
        <w:rPr>
          <w:rFonts w:hint="eastAsia"/>
        </w:rPr>
        <w:t>第</w:t>
      </w:r>
      <w:r>
        <w:t>八十条第一款规定，</w:t>
      </w:r>
      <w:r>
        <w:rPr>
          <w:rFonts w:hint="eastAsia"/>
        </w:rPr>
        <w:t>强制拆除或者回填违法建设及其安全鉴定的费用、建筑垃圾清运处置费用，以及相关物品保管费用由违法建设当事人承担；当事人逾期不缴纳的，执法机关可依法加处滞纳金。</w:t>
      </w:r>
    </w:p>
    <w:p>
      <w:pPr>
        <w:spacing w:line="560" w:lineRule="exact"/>
        <w:ind w:firstLine="640" w:firstLineChars="200"/>
        <w:rPr>
          <w:u w:val="single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u w:val="none"/>
          <w:lang w:eastAsia="zh-CN"/>
        </w:rPr>
        <w:t>密云</w:t>
      </w:r>
      <w:r>
        <w:rPr>
          <w:rFonts w:hint="eastAsia"/>
          <w:u w:val="none"/>
        </w:rPr>
        <w:t>区</w:t>
      </w:r>
      <w:r>
        <w:rPr>
          <w:rFonts w:hint="eastAsia"/>
        </w:rPr>
        <w:t>人民政府申请行政复议，也可自接到本决定书之日起六个月内向北京市</w:t>
      </w:r>
      <w:r>
        <w:rPr>
          <w:rFonts w:hint="eastAsia"/>
          <w:u w:val="none"/>
          <w:lang w:eastAsia="zh-CN"/>
        </w:rPr>
        <w:t>密云</w:t>
      </w:r>
      <w:r>
        <w:rPr>
          <w:rFonts w:hint="eastAsia"/>
        </w:rPr>
        <w:t>区人民法院提起行政诉讼。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autoSpaceDE w:val="0"/>
        <w:autoSpaceDN w:val="0"/>
        <w:adjustRightInd w:val="0"/>
        <w:spacing w:line="560" w:lineRule="exact"/>
        <w:ind w:right="960"/>
        <w:jc w:val="center"/>
      </w:pPr>
      <w:r>
        <w:t xml:space="preserve">                   </w:t>
      </w:r>
    </w:p>
    <w:p>
      <w:pPr>
        <w:autoSpaceDE w:val="0"/>
        <w:autoSpaceDN w:val="0"/>
        <w:adjustRightInd w:val="0"/>
        <w:spacing w:line="240" w:lineRule="auto"/>
        <w:ind w:right="0"/>
        <w:jc w:val="center"/>
        <w:rPr>
          <w:rFonts w:hAnsi="Calibri" w:cs="仿宋_GB2312"/>
          <w:kern w:val="0"/>
          <w:lang w:val="zh-CN"/>
        </w:rPr>
      </w:pPr>
      <w:r>
        <w:t xml:space="preserve">                       </w:t>
      </w:r>
      <w:r>
        <w:rPr>
          <w:rFonts w:hint="eastAsia" w:hAnsi="Calibri" w:cs="仿宋_GB2312"/>
          <w:kern w:val="0"/>
          <w:lang w:val="zh-CN"/>
        </w:rPr>
        <w:t>北京市密云区新城子镇人民政府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</w:t>
      </w:r>
      <w:r>
        <w:rPr>
          <w:rFonts w:hint="eastAsia" w:hAnsi="Calibri" w:cs="宋体"/>
          <w:kern w:val="0"/>
          <w:u w:val="none"/>
          <w:lang w:val="zh-CN"/>
        </w:rPr>
        <w:t xml:space="preserve"> 二〇二五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none"/>
          <w:lang w:val="zh-CN"/>
        </w:rPr>
        <w:t>七</w:t>
      </w:r>
      <w:r>
        <w:rPr>
          <w:rFonts w:hint="eastAsia" w:hAnsi="Calibri" w:cs="宋体"/>
          <w:kern w:val="0"/>
          <w:lang w:val="zh-CN"/>
        </w:rPr>
        <w:t>月二十一日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27C4"/>
    <w:rsid w:val="18D70155"/>
    <w:rsid w:val="1C7731E8"/>
    <w:rsid w:val="21826E6A"/>
    <w:rsid w:val="38136DB1"/>
    <w:rsid w:val="39343A3A"/>
    <w:rsid w:val="466C6B24"/>
    <w:rsid w:val="4D9F6B6B"/>
    <w:rsid w:val="51703534"/>
    <w:rsid w:val="56AD0334"/>
    <w:rsid w:val="589557D5"/>
    <w:rsid w:val="5C882FAB"/>
    <w:rsid w:val="65AB1DCA"/>
    <w:rsid w:val="6E6B580B"/>
    <w:rsid w:val="748DFF95"/>
    <w:rsid w:val="7A92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2025-03-25T15:22:00Z</dcterms:created>
  <dc:creator>Administrator</dc:creator>
  <cp:lastModifiedBy>uos</cp:lastModifiedBy>
  <cp:lastPrinted>2025-07-17T09:49:00Z</cp:lastPrinted>
  <dcterms:modified xsi:type="dcterms:W3CDTF">2025-07-24T10:17:40Z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