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sz w:val="32"/>
          <w:szCs w:val="28"/>
        </w:rPr>
      </w:pPr>
      <w:bookmarkStart w:id="0" w:name="_GoBack"/>
      <w:r>
        <w:rPr>
          <w:rFonts w:hint="eastAsia" w:ascii="黑体" w:hAnsi="黑体" w:eastAsia="黑体"/>
          <w:sz w:val="32"/>
          <w:szCs w:val="28"/>
        </w:rPr>
        <w:t>附件</w:t>
      </w:r>
    </w:p>
    <w:p>
      <w:pPr>
        <w:snapToGrid w:val="0"/>
        <w:rPr>
          <w:rFonts w:hint="eastAsia" w:ascii="黑体" w:hAnsi="黑体" w:eastAsia="黑体"/>
          <w:sz w:val="32"/>
          <w:szCs w:val="28"/>
        </w:rPr>
      </w:pPr>
    </w:p>
    <w:p>
      <w:pPr>
        <w:snapToGrid w:val="0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北京市密云区2024</w:t>
      </w:r>
      <w:r>
        <w:rPr>
          <w:rFonts w:hint="eastAsia" w:ascii="方正小标宋简体" w:hAnsi="黑体" w:eastAsia="方正小标宋简体"/>
          <w:sz w:val="36"/>
          <w:szCs w:val="36"/>
        </w:rPr>
        <w:t>年度建设用地土壤污染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状况调查</w:t>
      </w:r>
      <w:r>
        <w:rPr>
          <w:rFonts w:hint="eastAsia" w:ascii="方正小标宋简体" w:hAnsi="黑体" w:eastAsia="方正小标宋简体"/>
          <w:sz w:val="36"/>
          <w:szCs w:val="36"/>
        </w:rPr>
        <w:t>报告评审情况表</w:t>
      </w:r>
    </w:p>
    <w:bookmarkEnd w:id="0"/>
    <w:tbl>
      <w:tblPr>
        <w:tblStyle w:val="4"/>
        <w:tblpPr w:leftFromText="180" w:rightFromText="180" w:vertAnchor="text" w:horzAnchor="page" w:tblpX="2023" w:tblpY="804"/>
        <w:tblOverlap w:val="never"/>
        <w:tblW w:w="12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425"/>
        <w:gridCol w:w="1335"/>
        <w:gridCol w:w="1560"/>
        <w:gridCol w:w="231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4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报告编制单位</w:t>
            </w:r>
          </w:p>
        </w:tc>
        <w:tc>
          <w:tcPr>
            <w:tcW w:w="7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土壤污染状况调查</w:t>
            </w:r>
            <w:r>
              <w:rPr>
                <w:rFonts w:hint="eastAsia" w:ascii="仿宋_GB2312" w:eastAsia="仿宋_GB2312"/>
                <w:sz w:val="24"/>
                <w:szCs w:val="24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提交报告数量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一次性通过数量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修改后经专家二次确认通过数量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未通过数量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河北华勘地质勘查有限公司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北京绿源兴业环保科技有限公司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北京地勘水环工程设计研究院有限公司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中兵勘察设计研究院有限公司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报告一次性通过率</w:t>
            </w:r>
          </w:p>
        </w:tc>
        <w:tc>
          <w:tcPr>
            <w:tcW w:w="7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</w:t>
            </w:r>
          </w:p>
        </w:tc>
      </w:tr>
    </w:tbl>
    <w:p>
      <w:pPr>
        <w:snapToGrid w:val="0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spacing w:line="60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60AEA"/>
    <w:rsid w:val="30F60AEA"/>
    <w:rsid w:val="714358C7"/>
    <w:rsid w:val="7247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641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641"/>
      <w:jc w:val="center"/>
    </w:pPr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2025-01-10T01:08:00Z</dcterms:created>
  <dc:creator>Administrator</dc:creator>
  <cp:lastModifiedBy>Administrator</cp:lastModifiedBy>
  <dcterms:modified xsi:type="dcterms:W3CDTF">2025-01-10T01:08:56Z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