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3452A" w:rsidRDefault="0053452A" w:rsidP="0053452A">
      <w:pPr>
        <w:jc w:val="center"/>
        <w:outlineLvl w:val="0"/>
        <w:rPr>
          <w:rFonts w:ascii="Times New Roman" w:eastAsia="仿宋_GB2312" w:hAnsi="Times New Roman" w:cs="Times New Roman"/>
          <w:b/>
          <w:bCs/>
          <w:sz w:val="48"/>
          <w:szCs w:val="48"/>
        </w:rPr>
      </w:pPr>
      <w:bookmarkStart w:id="0" w:name="_Toc13541"/>
      <w:bookmarkStart w:id="1" w:name="_Toc176353184"/>
      <w:bookmarkStart w:id="2" w:name="_Toc12002"/>
    </w:p>
    <w:p w:rsidR="0053452A" w:rsidRDefault="0053452A" w:rsidP="0053452A">
      <w:pPr>
        <w:jc w:val="center"/>
        <w:outlineLvl w:val="0"/>
        <w:rPr>
          <w:rFonts w:ascii="Times New Roman" w:eastAsia="仿宋_GB2312" w:hAnsi="Times New Roman" w:cs="Times New Roman"/>
          <w:b/>
          <w:bCs/>
          <w:sz w:val="48"/>
          <w:szCs w:val="48"/>
        </w:rPr>
      </w:pPr>
    </w:p>
    <w:p w:rsidR="00E3527A" w:rsidRDefault="00E3527A" w:rsidP="0053452A">
      <w:pPr>
        <w:jc w:val="center"/>
        <w:outlineLvl w:val="0"/>
        <w:rPr>
          <w:rFonts w:ascii="Times New Roman" w:eastAsia="仿宋_GB2312" w:hAnsi="Times New Roman" w:cs="Times New Roman"/>
          <w:b/>
          <w:bCs/>
          <w:sz w:val="48"/>
          <w:szCs w:val="48"/>
        </w:rPr>
      </w:pPr>
    </w:p>
    <w:p w:rsidR="00E3527A" w:rsidRDefault="00E3527A" w:rsidP="0053452A">
      <w:pPr>
        <w:jc w:val="center"/>
        <w:outlineLvl w:val="0"/>
        <w:rPr>
          <w:rFonts w:ascii="Times New Roman" w:eastAsia="仿宋_GB2312" w:hAnsi="Times New Roman" w:cs="Times New Roman"/>
          <w:b/>
          <w:bCs/>
          <w:sz w:val="48"/>
          <w:szCs w:val="48"/>
        </w:rPr>
      </w:pPr>
    </w:p>
    <w:p w:rsidR="0053452A" w:rsidRDefault="0053452A" w:rsidP="0053452A">
      <w:pPr>
        <w:jc w:val="center"/>
        <w:outlineLvl w:val="0"/>
        <w:rPr>
          <w:rFonts w:ascii="Times New Roman" w:eastAsia="仿宋_GB2312" w:hAnsi="Times New Roman" w:cs="Times New Roman"/>
          <w:b/>
          <w:bCs/>
          <w:sz w:val="52"/>
          <w:szCs w:val="32"/>
        </w:rPr>
      </w:pPr>
      <w:r>
        <w:rPr>
          <w:rFonts w:ascii="Times New Roman" w:eastAsia="仿宋_GB2312" w:hAnsi="Times New Roman" w:cs="Times New Roman" w:hint="eastAsia"/>
          <w:b/>
          <w:bCs/>
          <w:sz w:val="48"/>
          <w:szCs w:val="48"/>
        </w:rPr>
        <w:t>北京市密云</w:t>
      </w:r>
      <w:r>
        <w:rPr>
          <w:rFonts w:ascii="Times New Roman" w:eastAsia="仿宋_GB2312" w:hAnsi="Times New Roman" w:cs="Times New Roman"/>
          <w:b/>
          <w:bCs/>
          <w:sz w:val="48"/>
          <w:szCs w:val="48"/>
        </w:rPr>
        <w:t>区应急避难场所规划</w:t>
      </w:r>
      <w:bookmarkEnd w:id="0"/>
      <w:bookmarkEnd w:id="1"/>
      <w:bookmarkEnd w:id="2"/>
    </w:p>
    <w:p w:rsidR="009B34D4" w:rsidRDefault="0053452A" w:rsidP="0053452A">
      <w:pPr>
        <w:jc w:val="center"/>
        <w:rPr>
          <w:rFonts w:ascii="Times New Roman" w:eastAsia="仿宋_GB2312" w:hAnsi="Times New Roman" w:cs="Times New Roman"/>
          <w:b/>
          <w:bCs/>
          <w:sz w:val="36"/>
          <w:szCs w:val="36"/>
        </w:rPr>
      </w:pPr>
      <w:bookmarkStart w:id="3" w:name="_Toc176353185"/>
      <w:r>
        <w:rPr>
          <w:rFonts w:ascii="Times New Roman" w:eastAsia="仿宋_GB2312" w:hAnsi="Times New Roman" w:cs="Times New Roman"/>
          <w:b/>
          <w:bCs/>
          <w:sz w:val="36"/>
          <w:szCs w:val="36"/>
        </w:rPr>
        <w:t>（</w:t>
      </w:r>
      <w:r>
        <w:rPr>
          <w:rFonts w:ascii="Times New Roman" w:eastAsia="仿宋_GB2312" w:hAnsi="Times New Roman" w:cs="Times New Roman"/>
          <w:b/>
          <w:bCs/>
          <w:sz w:val="36"/>
          <w:szCs w:val="36"/>
        </w:rPr>
        <w:t>202</w:t>
      </w:r>
      <w:r>
        <w:rPr>
          <w:rFonts w:ascii="Times New Roman" w:eastAsia="仿宋_GB2312" w:hAnsi="Times New Roman" w:cs="Times New Roman" w:hint="eastAsia"/>
          <w:b/>
          <w:bCs/>
          <w:sz w:val="36"/>
          <w:szCs w:val="36"/>
        </w:rPr>
        <w:t>4</w:t>
      </w:r>
      <w:r>
        <w:rPr>
          <w:rFonts w:ascii="Times New Roman" w:eastAsia="仿宋_GB2312" w:hAnsi="Times New Roman" w:cs="Times New Roman"/>
          <w:b/>
          <w:bCs/>
          <w:sz w:val="36"/>
          <w:szCs w:val="36"/>
        </w:rPr>
        <w:t>年</w:t>
      </w:r>
      <w:r>
        <w:rPr>
          <w:rFonts w:ascii="Times New Roman" w:eastAsia="仿宋_GB2312" w:hAnsi="Times New Roman" w:cs="Times New Roman"/>
          <w:b/>
          <w:bCs/>
          <w:sz w:val="36"/>
          <w:szCs w:val="36"/>
        </w:rPr>
        <w:t>— 2035</w:t>
      </w:r>
      <w:r>
        <w:rPr>
          <w:rFonts w:ascii="Times New Roman" w:eastAsia="仿宋_GB2312" w:hAnsi="Times New Roman" w:cs="Times New Roman"/>
          <w:b/>
          <w:bCs/>
          <w:sz w:val="36"/>
          <w:szCs w:val="36"/>
        </w:rPr>
        <w:t>年）</w:t>
      </w:r>
      <w:bookmarkEnd w:id="3"/>
      <w:r w:rsidR="00C17DC4">
        <w:rPr>
          <w:rFonts w:ascii="Times New Roman" w:eastAsia="仿宋_GB2312" w:hAnsi="Times New Roman" w:cs="Times New Roman" w:hint="eastAsia"/>
          <w:b/>
          <w:bCs/>
          <w:sz w:val="36"/>
          <w:szCs w:val="36"/>
        </w:rPr>
        <w:t xml:space="preserve"> </w:t>
      </w:r>
    </w:p>
    <w:p w:rsidR="0053452A" w:rsidRDefault="009B34D4" w:rsidP="0053452A">
      <w:pPr>
        <w:jc w:val="center"/>
        <w:rPr>
          <w:rFonts w:ascii="Times New Roman" w:eastAsia="仿宋_GB2312" w:hAnsi="Times New Roman" w:cs="Times New Roman"/>
          <w:b/>
          <w:bCs/>
          <w:sz w:val="36"/>
          <w:szCs w:val="36"/>
        </w:rPr>
      </w:pPr>
      <w:r>
        <w:rPr>
          <w:rFonts w:ascii="Times New Roman" w:eastAsia="仿宋_GB2312" w:hAnsi="Times New Roman" w:cs="Times New Roman"/>
          <w:b/>
          <w:bCs/>
          <w:sz w:val="36"/>
          <w:szCs w:val="36"/>
        </w:rPr>
        <w:t>（征求意见稿）</w:t>
      </w:r>
      <w:r w:rsidR="00A17C54">
        <w:rPr>
          <w:rFonts w:ascii="Times New Roman" w:eastAsia="仿宋_GB2312" w:hAnsi="Times New Roman" w:cs="Times New Roman"/>
          <w:b/>
          <w:bCs/>
          <w:sz w:val="36"/>
          <w:szCs w:val="36"/>
        </w:rPr>
        <w:t xml:space="preserve"> </w:t>
      </w:r>
    </w:p>
    <w:p w:rsidR="0053452A" w:rsidRDefault="0053452A" w:rsidP="00D437C6">
      <w:pPr>
        <w:pStyle w:val="3"/>
      </w:pPr>
    </w:p>
    <w:p w:rsidR="0053452A" w:rsidRDefault="0053452A" w:rsidP="0053452A"/>
    <w:p w:rsidR="0053452A" w:rsidRDefault="0053452A" w:rsidP="00D437C6">
      <w:pPr>
        <w:pStyle w:val="3"/>
      </w:pPr>
    </w:p>
    <w:p w:rsidR="0053452A" w:rsidRDefault="0053452A" w:rsidP="0053452A"/>
    <w:p w:rsidR="0053452A" w:rsidRDefault="0053452A" w:rsidP="00D437C6">
      <w:pPr>
        <w:pStyle w:val="3"/>
      </w:pPr>
    </w:p>
    <w:p w:rsidR="0053452A" w:rsidRDefault="0053452A" w:rsidP="0053452A"/>
    <w:p w:rsidR="0053452A" w:rsidRDefault="0053452A" w:rsidP="00D437C6">
      <w:pPr>
        <w:pStyle w:val="3"/>
      </w:pPr>
    </w:p>
    <w:p w:rsidR="0053452A" w:rsidRDefault="0053452A" w:rsidP="0053452A"/>
    <w:p w:rsidR="0053452A" w:rsidRDefault="0053452A" w:rsidP="00D437C6">
      <w:pPr>
        <w:pStyle w:val="3"/>
      </w:pPr>
    </w:p>
    <w:p w:rsidR="0053452A" w:rsidRDefault="0053452A" w:rsidP="0053452A"/>
    <w:p w:rsidR="0053452A" w:rsidRDefault="0053452A" w:rsidP="00D437C6">
      <w:pPr>
        <w:pStyle w:val="3"/>
      </w:pPr>
    </w:p>
    <w:p w:rsidR="0053452A" w:rsidRDefault="0053452A" w:rsidP="0053452A"/>
    <w:p w:rsidR="0053452A" w:rsidRDefault="0053452A" w:rsidP="00D437C6">
      <w:pPr>
        <w:pStyle w:val="3"/>
      </w:pPr>
    </w:p>
    <w:p w:rsidR="0053452A" w:rsidRDefault="0053452A" w:rsidP="0053452A"/>
    <w:p w:rsidR="0053452A" w:rsidRDefault="0053452A" w:rsidP="00D437C6">
      <w:pPr>
        <w:pStyle w:val="3"/>
      </w:pPr>
    </w:p>
    <w:p w:rsidR="0053452A" w:rsidRDefault="0053452A" w:rsidP="0053452A"/>
    <w:p w:rsidR="0053452A" w:rsidRDefault="0053452A" w:rsidP="00D437C6">
      <w:pPr>
        <w:pStyle w:val="3"/>
      </w:pPr>
    </w:p>
    <w:p w:rsidR="0053452A" w:rsidRDefault="0053452A" w:rsidP="0053452A"/>
    <w:p w:rsidR="0053452A" w:rsidRDefault="0053452A" w:rsidP="00D437C6">
      <w:pPr>
        <w:pStyle w:val="3"/>
      </w:pPr>
    </w:p>
    <w:p w:rsidR="0053452A" w:rsidRDefault="0053452A" w:rsidP="0053452A"/>
    <w:p w:rsidR="0053452A" w:rsidRDefault="0053452A" w:rsidP="00D437C6">
      <w:pPr>
        <w:pStyle w:val="3"/>
      </w:pPr>
    </w:p>
    <w:p w:rsidR="0053452A" w:rsidRDefault="0053452A" w:rsidP="0053452A"/>
    <w:p w:rsidR="0053452A" w:rsidRDefault="0053452A" w:rsidP="00D437C6">
      <w:pPr>
        <w:pStyle w:val="3"/>
      </w:pPr>
    </w:p>
    <w:p w:rsidR="0053452A" w:rsidRDefault="0053452A" w:rsidP="0053452A"/>
    <w:p w:rsidR="0053452A" w:rsidRDefault="0053452A" w:rsidP="00D437C6">
      <w:pPr>
        <w:pStyle w:val="3"/>
      </w:pPr>
    </w:p>
    <w:p w:rsidR="0053452A" w:rsidRDefault="0053452A" w:rsidP="0053452A"/>
    <w:p w:rsidR="0053452A" w:rsidRDefault="0053452A" w:rsidP="00D437C6">
      <w:pPr>
        <w:pStyle w:val="3"/>
      </w:pPr>
    </w:p>
    <w:p w:rsidR="0053452A" w:rsidRDefault="0053452A" w:rsidP="0053452A"/>
    <w:p w:rsidR="0053452A" w:rsidRDefault="0053452A" w:rsidP="00D437C6">
      <w:pPr>
        <w:pStyle w:val="3"/>
      </w:pPr>
    </w:p>
    <w:p w:rsidR="0053452A" w:rsidRDefault="0053452A" w:rsidP="0053452A"/>
    <w:p w:rsidR="005038E3" w:rsidRDefault="005038E3" w:rsidP="005038E3">
      <w:pPr>
        <w:pStyle w:val="3"/>
      </w:pPr>
    </w:p>
    <w:p w:rsidR="005038E3" w:rsidRDefault="005038E3" w:rsidP="005038E3"/>
    <w:p w:rsidR="005038E3" w:rsidRDefault="005038E3" w:rsidP="005038E3">
      <w:pPr>
        <w:pStyle w:val="3"/>
      </w:pPr>
    </w:p>
    <w:p w:rsidR="005038E3" w:rsidRDefault="005038E3" w:rsidP="005038E3"/>
    <w:p w:rsidR="005038E3" w:rsidRDefault="005038E3" w:rsidP="005038E3">
      <w:pPr>
        <w:pStyle w:val="3"/>
      </w:pPr>
    </w:p>
    <w:p w:rsidR="005038E3" w:rsidRDefault="005038E3" w:rsidP="005038E3"/>
    <w:p w:rsidR="005038E3" w:rsidRDefault="005038E3" w:rsidP="005038E3">
      <w:pPr>
        <w:pStyle w:val="3"/>
      </w:pPr>
    </w:p>
    <w:p w:rsidR="005038E3" w:rsidRPr="005038E3" w:rsidRDefault="005038E3" w:rsidP="005038E3"/>
    <w:p w:rsidR="0053452A" w:rsidRDefault="0053452A" w:rsidP="0053452A">
      <w:pPr>
        <w:pStyle w:val="1"/>
        <w:jc w:val="center"/>
        <w:rPr>
          <w:rFonts w:ascii="Times New Roman" w:eastAsia="宋体" w:hAnsi="Times New Roman" w:cs="Times New Roman"/>
          <w:szCs w:val="32"/>
        </w:rPr>
      </w:pPr>
      <w:bookmarkStart w:id="4" w:name="_Toc13161"/>
      <w:bookmarkStart w:id="5" w:name="_Toc176353187"/>
      <w:bookmarkStart w:id="6" w:name="_Toc30291"/>
      <w:r>
        <w:rPr>
          <w:rFonts w:ascii="Times New Roman" w:eastAsia="黑体" w:hAnsi="Times New Roman" w:cs="Times New Roman"/>
        </w:rPr>
        <w:t>序</w:t>
      </w:r>
      <w:r>
        <w:rPr>
          <w:rFonts w:ascii="Times New Roman" w:eastAsia="黑体" w:hAnsi="Times New Roman" w:cs="Times New Roman"/>
        </w:rPr>
        <w:t xml:space="preserve"> </w:t>
      </w:r>
      <w:r>
        <w:rPr>
          <w:rFonts w:ascii="Times New Roman" w:eastAsia="黑体" w:hAnsi="Times New Roman" w:cs="Times New Roman"/>
        </w:rPr>
        <w:t>言</w:t>
      </w:r>
      <w:bookmarkEnd w:id="4"/>
      <w:bookmarkEnd w:id="5"/>
      <w:bookmarkEnd w:id="6"/>
    </w:p>
    <w:p w:rsidR="0053452A" w:rsidRPr="0053452A" w:rsidRDefault="0053452A" w:rsidP="0053452A">
      <w:pPr>
        <w:widowControl/>
        <w:spacing w:line="480" w:lineRule="exact"/>
        <w:ind w:firstLineChars="200" w:firstLine="560"/>
        <w:rPr>
          <w:rFonts w:ascii="仿宋" w:eastAsia="仿宋" w:hAnsi="仿宋" w:cs="Times New Roman"/>
          <w:b/>
          <w:bCs/>
          <w:kern w:val="0"/>
          <w:sz w:val="28"/>
          <w:szCs w:val="28"/>
        </w:rPr>
      </w:pPr>
      <w:bookmarkStart w:id="7" w:name="_Hlk168305274"/>
      <w:bookmarkStart w:id="8" w:name="_Hlk167118747"/>
      <w:r w:rsidRPr="0053452A">
        <w:rPr>
          <w:rFonts w:ascii="仿宋" w:eastAsia="仿宋" w:hAnsi="仿宋" w:cs="Times New Roman"/>
          <w:sz w:val="28"/>
          <w:szCs w:val="28"/>
        </w:rPr>
        <w:t>为深入贯彻习近平总书记关于应急管理的重要论述和对北京重要讲话精神，落实《北京城市总体规划（2016年—2035年）》批复要求，严格遵循《北京市应急避难场所规划（2022年— 2035年）》（以下简称“市级规划”） 具体指导和总体目标，依据《应急避难场所专项规划编制指南》等相关规范，</w:t>
      </w:r>
      <w:r w:rsidR="00106198">
        <w:rPr>
          <w:rFonts w:ascii="仿宋" w:eastAsia="仿宋" w:hAnsi="仿宋" w:cs="Times New Roman" w:hint="eastAsia"/>
          <w:sz w:val="28"/>
          <w:szCs w:val="28"/>
        </w:rPr>
        <w:t>密云</w:t>
      </w:r>
      <w:r w:rsidRPr="0053452A">
        <w:rPr>
          <w:rFonts w:ascii="仿宋" w:eastAsia="仿宋" w:hAnsi="仿宋" w:cs="Times New Roman"/>
          <w:sz w:val="28"/>
          <w:szCs w:val="28"/>
        </w:rPr>
        <w:t>区应急管理局编制了《</w:t>
      </w:r>
      <w:r w:rsidR="00106198">
        <w:rPr>
          <w:rFonts w:ascii="仿宋" w:eastAsia="仿宋" w:hAnsi="仿宋" w:cs="Times New Roman"/>
          <w:sz w:val="28"/>
          <w:szCs w:val="28"/>
        </w:rPr>
        <w:t>北京市密云区</w:t>
      </w:r>
      <w:r w:rsidRPr="0053452A">
        <w:rPr>
          <w:rFonts w:ascii="仿宋" w:eastAsia="仿宋" w:hAnsi="仿宋" w:cs="Times New Roman"/>
          <w:sz w:val="28"/>
          <w:szCs w:val="28"/>
        </w:rPr>
        <w:t>应急避难场所专项规划（202</w:t>
      </w:r>
      <w:r w:rsidRPr="0053452A">
        <w:rPr>
          <w:rFonts w:ascii="仿宋" w:eastAsia="仿宋" w:hAnsi="仿宋" w:cs="Times New Roman" w:hint="eastAsia"/>
          <w:sz w:val="28"/>
          <w:szCs w:val="28"/>
        </w:rPr>
        <w:t>4</w:t>
      </w:r>
      <w:r w:rsidRPr="0053452A">
        <w:rPr>
          <w:rFonts w:ascii="仿宋" w:eastAsia="仿宋" w:hAnsi="仿宋" w:cs="Times New Roman"/>
          <w:sz w:val="28"/>
          <w:szCs w:val="28"/>
        </w:rPr>
        <w:t>年— 2035年）》（以下简称“专项规划”）。</w:t>
      </w:r>
      <w:bookmarkStart w:id="9" w:name="_Hlk168305555"/>
      <w:bookmarkEnd w:id="7"/>
    </w:p>
    <w:p w:rsidR="000C77CB" w:rsidRPr="0053452A" w:rsidRDefault="000C77CB" w:rsidP="0053452A">
      <w:pPr>
        <w:widowControl/>
        <w:spacing w:line="480" w:lineRule="exact"/>
        <w:ind w:firstLineChars="200" w:firstLine="560"/>
        <w:rPr>
          <w:rFonts w:ascii="仿宋" w:eastAsia="仿宋" w:hAnsi="仿宋" w:cs="Times New Roman"/>
          <w:sz w:val="28"/>
          <w:szCs w:val="28"/>
        </w:rPr>
      </w:pPr>
      <w:bookmarkStart w:id="10" w:name="_Hlk168321284"/>
      <w:bookmarkEnd w:id="8"/>
      <w:bookmarkEnd w:id="9"/>
      <w:r>
        <w:rPr>
          <w:rFonts w:ascii="仿宋" w:eastAsia="仿宋" w:hAnsi="仿宋" w:cs="Times New Roman" w:hint="eastAsia"/>
          <w:sz w:val="28"/>
          <w:szCs w:val="28"/>
        </w:rPr>
        <w:t>北京市</w:t>
      </w:r>
      <w:r w:rsidRPr="000C77CB">
        <w:rPr>
          <w:rFonts w:ascii="仿宋" w:eastAsia="仿宋" w:hAnsi="仿宋" w:cs="Times New Roman" w:hint="eastAsia"/>
          <w:sz w:val="28"/>
          <w:szCs w:val="28"/>
        </w:rPr>
        <w:t>密云</w:t>
      </w:r>
      <w:r>
        <w:rPr>
          <w:rFonts w:ascii="仿宋" w:eastAsia="仿宋" w:hAnsi="仿宋" w:cs="Times New Roman" w:hint="eastAsia"/>
          <w:sz w:val="28"/>
          <w:szCs w:val="28"/>
        </w:rPr>
        <w:t>区</w:t>
      </w:r>
      <w:r w:rsidRPr="000C77CB">
        <w:rPr>
          <w:rFonts w:ascii="仿宋" w:eastAsia="仿宋" w:hAnsi="仿宋" w:cs="Times New Roman" w:hint="eastAsia"/>
          <w:sz w:val="28"/>
          <w:szCs w:val="28"/>
        </w:rPr>
        <w:t>是首都最重要的水源地，是生态涵养区的重要组成部分是保障首都生态安全和实现可持续发展的重点区域。</w:t>
      </w:r>
      <w:r>
        <w:rPr>
          <w:rFonts w:ascii="仿宋" w:eastAsia="仿宋" w:hAnsi="仿宋" w:cs="Times New Roman" w:hint="eastAsia"/>
          <w:sz w:val="28"/>
          <w:szCs w:val="28"/>
        </w:rPr>
        <w:t>当前，密云区</w:t>
      </w:r>
      <w:proofErr w:type="gramStart"/>
      <w:r>
        <w:rPr>
          <w:rFonts w:ascii="仿宋" w:eastAsia="仿宋" w:hAnsi="仿宋" w:cs="Times New Roman" w:hint="eastAsia"/>
          <w:sz w:val="28"/>
          <w:szCs w:val="28"/>
        </w:rPr>
        <w:t>正</w:t>
      </w:r>
      <w:r w:rsidRPr="000C77CB">
        <w:rPr>
          <w:rFonts w:ascii="仿宋" w:eastAsia="仿宋" w:hAnsi="仿宋" w:cs="Times New Roman" w:hint="eastAsia"/>
          <w:sz w:val="28"/>
          <w:szCs w:val="28"/>
        </w:rPr>
        <w:t>保障</w:t>
      </w:r>
      <w:proofErr w:type="gramEnd"/>
      <w:r w:rsidRPr="000C77CB">
        <w:rPr>
          <w:rFonts w:ascii="仿宋" w:eastAsia="仿宋" w:hAnsi="仿宋" w:cs="Times New Roman" w:hint="eastAsia"/>
          <w:sz w:val="28"/>
          <w:szCs w:val="28"/>
        </w:rPr>
        <w:t>以山水林田湖草为核心的区域生态安全格局，传承历史文脉，优化城市空间布局，构建现代公共服务体系，加强城乡统筹，构建和谐共生的城乡关系。</w:t>
      </w:r>
      <w:r w:rsidRPr="0053452A">
        <w:rPr>
          <w:rFonts w:ascii="仿宋" w:eastAsia="仿宋" w:hAnsi="仿宋" w:cs="Times New Roman"/>
          <w:sz w:val="28"/>
          <w:szCs w:val="28"/>
        </w:rPr>
        <w:t>在人民对美好生活的向往驱动下，积极</w:t>
      </w:r>
      <w:proofErr w:type="gramStart"/>
      <w:r w:rsidRPr="0053452A">
        <w:rPr>
          <w:rFonts w:ascii="仿宋" w:eastAsia="仿宋" w:hAnsi="仿宋" w:cs="Times New Roman"/>
          <w:sz w:val="28"/>
          <w:szCs w:val="28"/>
        </w:rPr>
        <w:t>践行</w:t>
      </w:r>
      <w:proofErr w:type="gramEnd"/>
      <w:r w:rsidRPr="0053452A">
        <w:rPr>
          <w:rFonts w:ascii="仿宋" w:eastAsia="仿宋" w:hAnsi="仿宋" w:cs="Times New Roman"/>
          <w:sz w:val="28"/>
          <w:szCs w:val="28"/>
        </w:rPr>
        <w:t>新发展理念，强化使命担当，努力打造</w:t>
      </w:r>
      <w:r w:rsidRPr="000C77CB">
        <w:rPr>
          <w:rFonts w:ascii="仿宋" w:eastAsia="仿宋" w:hAnsi="仿宋" w:cs="Times New Roman" w:hint="eastAsia"/>
          <w:sz w:val="28"/>
          <w:szCs w:val="28"/>
        </w:rPr>
        <w:t>浅山自然山水风貌和历史文化的示范区</w:t>
      </w:r>
      <w:r w:rsidRPr="0053452A">
        <w:rPr>
          <w:rFonts w:ascii="仿宋" w:eastAsia="仿宋" w:hAnsi="仿宋" w:cs="Times New Roman"/>
          <w:sz w:val="28"/>
          <w:szCs w:val="28"/>
        </w:rPr>
        <w:t>。</w:t>
      </w:r>
    </w:p>
    <w:p w:rsidR="0053452A" w:rsidRDefault="000C77CB" w:rsidP="0053452A">
      <w:pPr>
        <w:widowControl/>
        <w:spacing w:line="480" w:lineRule="exact"/>
        <w:ind w:firstLineChars="200" w:firstLine="560"/>
        <w:rPr>
          <w:rFonts w:ascii="仿宋" w:eastAsia="仿宋" w:hAnsi="仿宋" w:cs="Times New Roman"/>
          <w:sz w:val="28"/>
          <w:szCs w:val="28"/>
        </w:rPr>
      </w:pPr>
      <w:bookmarkStart w:id="11" w:name="_Hlk168839599"/>
      <w:bookmarkEnd w:id="10"/>
      <w:r w:rsidRPr="0053452A">
        <w:rPr>
          <w:rFonts w:ascii="仿宋" w:eastAsia="仿宋" w:hAnsi="仿宋" w:cs="Times New Roman"/>
          <w:sz w:val="28"/>
          <w:szCs w:val="28"/>
        </w:rPr>
        <w:t>规划编制工作坚持从实际出发，立足</w:t>
      </w:r>
      <w:r w:rsidR="00BD2C72" w:rsidRPr="00BD2C72">
        <w:rPr>
          <w:rFonts w:ascii="仿宋" w:eastAsia="仿宋" w:hAnsi="仿宋" w:cs="Times New Roman" w:hint="eastAsia"/>
          <w:sz w:val="28"/>
          <w:szCs w:val="28"/>
        </w:rPr>
        <w:t>首都最重要的水源保护地及区域生态治理协作区</w:t>
      </w:r>
      <w:r w:rsidRPr="0053452A">
        <w:rPr>
          <w:rFonts w:ascii="仿宋" w:eastAsia="仿宋" w:hAnsi="仿宋" w:cs="Times New Roman"/>
          <w:sz w:val="28"/>
          <w:szCs w:val="28"/>
        </w:rPr>
        <w:t>定位，牢固树立以人民为中心的发展思想，坚持生命至上，人民至上，深入分析</w:t>
      </w:r>
      <w:r w:rsidR="0010263F">
        <w:rPr>
          <w:rFonts w:ascii="仿宋" w:eastAsia="仿宋" w:hAnsi="仿宋" w:cs="Times New Roman" w:hint="eastAsia"/>
          <w:sz w:val="28"/>
          <w:szCs w:val="28"/>
        </w:rPr>
        <w:t>密云</w:t>
      </w:r>
      <w:proofErr w:type="gramStart"/>
      <w:r w:rsidR="0010263F">
        <w:rPr>
          <w:rFonts w:ascii="仿宋" w:eastAsia="仿宋" w:hAnsi="仿宋" w:cs="Times New Roman" w:hint="eastAsia"/>
          <w:sz w:val="28"/>
          <w:szCs w:val="28"/>
        </w:rPr>
        <w:t>区</w:t>
      </w:r>
      <w:r w:rsidRPr="0053452A">
        <w:rPr>
          <w:rFonts w:ascii="仿宋" w:eastAsia="仿宋" w:hAnsi="仿宋" w:cs="Times New Roman"/>
          <w:sz w:val="28"/>
          <w:szCs w:val="28"/>
        </w:rPr>
        <w:t>风险</w:t>
      </w:r>
      <w:proofErr w:type="gramEnd"/>
      <w:r w:rsidRPr="0053452A">
        <w:rPr>
          <w:rFonts w:ascii="仿宋" w:eastAsia="仿宋" w:hAnsi="仿宋" w:cs="Times New Roman"/>
          <w:sz w:val="28"/>
          <w:szCs w:val="28"/>
        </w:rPr>
        <w:t>特征与安全保障要求，统筹发展和安全，基于灾害事故风险、应急避难需求和可用应急避难资源等分析结果，以综合性应急避难场所建设为基础，科学确定本行政区应急避难场所（室内、室外）分级分类布局和功能要求。</w:t>
      </w:r>
      <w:bookmarkStart w:id="12" w:name="_Hlk171457639"/>
      <w:r w:rsidRPr="0053452A">
        <w:rPr>
          <w:rFonts w:ascii="仿宋" w:eastAsia="仿宋" w:hAnsi="仿宋" w:cs="Times New Roman"/>
          <w:sz w:val="28"/>
          <w:szCs w:val="28"/>
        </w:rPr>
        <w:t>努力推动紧急避难场所实现</w:t>
      </w:r>
      <w:r w:rsidR="0010263F">
        <w:rPr>
          <w:rFonts w:ascii="仿宋" w:eastAsia="仿宋" w:hAnsi="仿宋" w:cs="Times New Roman" w:hint="eastAsia"/>
          <w:sz w:val="28"/>
          <w:szCs w:val="28"/>
        </w:rPr>
        <w:t>密云</w:t>
      </w:r>
      <w:r w:rsidRPr="0053452A">
        <w:rPr>
          <w:rFonts w:ascii="仿宋" w:eastAsia="仿宋" w:hAnsi="仿宋" w:cs="Times New Roman"/>
          <w:sz w:val="28"/>
          <w:szCs w:val="28"/>
        </w:rPr>
        <w:t>区的全覆盖建设，短期避难场所满足重点地区避难需求，长期避难场所实现对城市运行及重点地区的有效保障。</w:t>
      </w:r>
      <w:bookmarkEnd w:id="12"/>
      <w:r w:rsidRPr="0053452A">
        <w:rPr>
          <w:rFonts w:ascii="仿宋" w:eastAsia="仿宋" w:hAnsi="仿宋" w:cs="Times New Roman"/>
          <w:sz w:val="28"/>
          <w:szCs w:val="28"/>
        </w:rPr>
        <w:t>坚持底线思维、问题导向，全方位建立城乡空间布局合理、资源统筹共享、功能设施完备、平急（</w:t>
      </w:r>
      <w:proofErr w:type="gramStart"/>
      <w:r w:rsidRPr="0053452A">
        <w:rPr>
          <w:rFonts w:ascii="仿宋" w:eastAsia="仿宋" w:hAnsi="仿宋" w:cs="Times New Roman"/>
          <w:sz w:val="28"/>
          <w:szCs w:val="28"/>
        </w:rPr>
        <w:t>疫</w:t>
      </w:r>
      <w:proofErr w:type="gramEnd"/>
      <w:r w:rsidRPr="0053452A">
        <w:rPr>
          <w:rFonts w:ascii="仿宋" w:eastAsia="仿宋" w:hAnsi="仿宋" w:cs="Times New Roman"/>
          <w:sz w:val="28"/>
          <w:szCs w:val="28"/>
        </w:rPr>
        <w:t>/战）综合利用、管护使用规范的应急避难场所体系，综合提升应对多风险叠加的安全保障能力。</w:t>
      </w:r>
      <w:bookmarkEnd w:id="11"/>
    </w:p>
    <w:p w:rsidR="0010263F" w:rsidRDefault="0010263F" w:rsidP="00D437C6">
      <w:pPr>
        <w:pStyle w:val="3"/>
      </w:pPr>
    </w:p>
    <w:p w:rsidR="0010263F" w:rsidRDefault="0010263F" w:rsidP="0010263F">
      <w:pPr>
        <w:pStyle w:val="1"/>
        <w:jc w:val="center"/>
        <w:rPr>
          <w:rFonts w:ascii="Times New Roman" w:eastAsia="黑体" w:hAnsi="Times New Roman" w:cs="Times New Roman"/>
          <w:szCs w:val="40"/>
        </w:rPr>
      </w:pPr>
      <w:bookmarkStart w:id="13" w:name="_Toc11904"/>
      <w:bookmarkStart w:id="14" w:name="_Hlk168331841"/>
      <w:r>
        <w:rPr>
          <w:rFonts w:ascii="黑体" w:eastAsia="黑体" w:hAnsi="黑体" w:cs="黑体" w:hint="eastAsia"/>
        </w:rPr>
        <w:lastRenderedPageBreak/>
        <w:t>第一章 总则</w:t>
      </w:r>
      <w:bookmarkEnd w:id="13"/>
    </w:p>
    <w:p w:rsidR="0010263F" w:rsidRDefault="0010263F" w:rsidP="0010263F">
      <w:pPr>
        <w:pStyle w:val="2"/>
        <w:rPr>
          <w:rFonts w:ascii="Times New Roman" w:eastAsia="方正仿宋_GB2312" w:hAnsi="Times New Roman" w:cs="Times New Roman"/>
          <w:szCs w:val="28"/>
        </w:rPr>
      </w:pPr>
      <w:bookmarkStart w:id="15" w:name="_Toc18472"/>
      <w:bookmarkEnd w:id="14"/>
      <w:r>
        <w:rPr>
          <w:rFonts w:ascii="黑体" w:eastAsia="黑体" w:hAnsi="黑体" w:cs="黑体" w:hint="eastAsia"/>
          <w:b w:val="0"/>
          <w:bCs w:val="0"/>
        </w:rPr>
        <w:t>第一条  指导思想</w:t>
      </w:r>
      <w:bookmarkEnd w:id="15"/>
    </w:p>
    <w:p w:rsidR="0010263F" w:rsidRPr="0010263F" w:rsidRDefault="0010263F" w:rsidP="0010263F">
      <w:pPr>
        <w:widowControl/>
        <w:spacing w:line="480" w:lineRule="exact"/>
        <w:ind w:firstLineChars="200" w:firstLine="560"/>
        <w:rPr>
          <w:rFonts w:ascii="仿宋" w:eastAsia="仿宋" w:hAnsi="仿宋" w:cs="Times New Roman"/>
          <w:sz w:val="28"/>
          <w:szCs w:val="28"/>
        </w:rPr>
      </w:pPr>
      <w:bookmarkStart w:id="16" w:name="_Hlk168331857"/>
      <w:bookmarkStart w:id="17" w:name="_Hlk169099456"/>
      <w:r w:rsidRPr="0010263F">
        <w:rPr>
          <w:rFonts w:ascii="仿宋" w:eastAsia="仿宋" w:hAnsi="仿宋" w:cs="Times New Roman"/>
          <w:sz w:val="28"/>
          <w:szCs w:val="28"/>
        </w:rPr>
        <w:t>本规划以习近平新时代中国特色社会主义思想为指导，贯彻以人民为中心的发展思想，落实总体国家安全观，树立</w:t>
      </w:r>
      <w:proofErr w:type="gramStart"/>
      <w:r w:rsidRPr="0010263F">
        <w:rPr>
          <w:rFonts w:ascii="仿宋" w:eastAsia="仿宋" w:hAnsi="仿宋" w:cs="Times New Roman"/>
          <w:sz w:val="28"/>
          <w:szCs w:val="28"/>
        </w:rPr>
        <w:t>安全发展</w:t>
      </w:r>
      <w:proofErr w:type="gramEnd"/>
      <w:r w:rsidRPr="0010263F">
        <w:rPr>
          <w:rFonts w:ascii="仿宋" w:eastAsia="仿宋" w:hAnsi="仿宋" w:cs="Times New Roman"/>
          <w:sz w:val="28"/>
          <w:szCs w:val="28"/>
        </w:rPr>
        <w:t>理念。坚持系统思维和底线思维，强化大局意识和忧患意识，根据《</w:t>
      </w:r>
      <w:r w:rsidR="00782590" w:rsidRPr="00782590">
        <w:rPr>
          <w:rFonts w:ascii="仿宋" w:eastAsia="仿宋" w:hAnsi="仿宋" w:cs="Times New Roman" w:hint="eastAsia"/>
          <w:sz w:val="28"/>
          <w:szCs w:val="28"/>
        </w:rPr>
        <w:t>北京城市总体规划</w:t>
      </w:r>
      <w:r w:rsidR="00782590">
        <w:rPr>
          <w:rFonts w:ascii="仿宋" w:eastAsia="仿宋" w:hAnsi="仿宋" w:cs="Times New Roman" w:hint="eastAsia"/>
          <w:sz w:val="28"/>
          <w:szCs w:val="28"/>
        </w:rPr>
        <w:t>（2</w:t>
      </w:r>
      <w:r w:rsidR="00782590">
        <w:rPr>
          <w:rFonts w:ascii="仿宋" w:eastAsia="仿宋" w:hAnsi="仿宋" w:cs="Times New Roman"/>
          <w:sz w:val="28"/>
          <w:szCs w:val="28"/>
        </w:rPr>
        <w:t>016年</w:t>
      </w:r>
      <w:r w:rsidR="00782590">
        <w:rPr>
          <w:rFonts w:ascii="仿宋" w:eastAsia="仿宋" w:hAnsi="仿宋" w:cs="Times New Roman" w:hint="eastAsia"/>
          <w:sz w:val="28"/>
          <w:szCs w:val="28"/>
        </w:rPr>
        <w:t>-</w:t>
      </w:r>
      <w:r w:rsidR="00782590">
        <w:rPr>
          <w:rFonts w:ascii="仿宋" w:eastAsia="仿宋" w:hAnsi="仿宋" w:cs="Times New Roman"/>
          <w:sz w:val="28"/>
          <w:szCs w:val="28"/>
        </w:rPr>
        <w:t>2035年</w:t>
      </w:r>
      <w:r w:rsidR="00782590">
        <w:rPr>
          <w:rFonts w:ascii="仿宋" w:eastAsia="仿宋" w:hAnsi="仿宋" w:cs="Times New Roman" w:hint="eastAsia"/>
          <w:sz w:val="28"/>
          <w:szCs w:val="28"/>
        </w:rPr>
        <w:t>）</w:t>
      </w:r>
      <w:r w:rsidRPr="0010263F">
        <w:rPr>
          <w:rFonts w:ascii="仿宋" w:eastAsia="仿宋" w:hAnsi="仿宋" w:cs="Times New Roman"/>
          <w:sz w:val="28"/>
          <w:szCs w:val="28"/>
        </w:rPr>
        <w:t>》对</w:t>
      </w:r>
      <w:r w:rsidR="00316879">
        <w:rPr>
          <w:rFonts w:ascii="仿宋" w:eastAsia="仿宋" w:hAnsi="仿宋" w:cs="Times New Roman"/>
          <w:sz w:val="28"/>
          <w:szCs w:val="28"/>
        </w:rPr>
        <w:t>密云</w:t>
      </w:r>
      <w:r w:rsidRPr="0010263F">
        <w:rPr>
          <w:rFonts w:ascii="仿宋" w:eastAsia="仿宋" w:hAnsi="仿宋" w:cs="Times New Roman"/>
          <w:sz w:val="28"/>
          <w:szCs w:val="28"/>
        </w:rPr>
        <w:t>区的战略定位，</w:t>
      </w:r>
      <w:r w:rsidR="00782590">
        <w:rPr>
          <w:rFonts w:ascii="仿宋" w:eastAsia="仿宋" w:hAnsi="仿宋" w:cs="Times New Roman" w:hint="eastAsia"/>
          <w:sz w:val="28"/>
          <w:szCs w:val="28"/>
        </w:rPr>
        <w:t>全面落实生态涵养区的功能定位</w:t>
      </w:r>
      <w:r w:rsidRPr="0010263F">
        <w:rPr>
          <w:rFonts w:ascii="仿宋" w:eastAsia="仿宋" w:hAnsi="仿宋" w:cs="Times New Roman"/>
          <w:sz w:val="28"/>
          <w:szCs w:val="28"/>
        </w:rPr>
        <w:t>。</w:t>
      </w:r>
      <w:r w:rsidR="00782590" w:rsidRPr="00782590">
        <w:rPr>
          <w:rFonts w:ascii="仿宋" w:eastAsia="仿宋" w:hAnsi="仿宋" w:cs="Times New Roman" w:hint="eastAsia"/>
          <w:sz w:val="28"/>
          <w:szCs w:val="28"/>
        </w:rPr>
        <w:t>全面落实生态涵养区的功能定位，坚持生态立区，守护绿水</w:t>
      </w:r>
      <w:r w:rsidR="00782590">
        <w:rPr>
          <w:rFonts w:ascii="仿宋" w:eastAsia="仿宋" w:hAnsi="仿宋" w:cs="Times New Roman" w:hint="eastAsia"/>
          <w:sz w:val="28"/>
          <w:szCs w:val="28"/>
        </w:rPr>
        <w:t>青山，构建首都北部生态屏障。转变城市发展方式，完善城市治理体系</w:t>
      </w:r>
      <w:r w:rsidRPr="0010263F">
        <w:rPr>
          <w:rFonts w:ascii="仿宋" w:eastAsia="仿宋" w:hAnsi="仿宋" w:cs="Times New Roman"/>
          <w:sz w:val="28"/>
          <w:szCs w:val="28"/>
        </w:rPr>
        <w:t>。</w:t>
      </w:r>
      <w:proofErr w:type="gramStart"/>
      <w:r w:rsidRPr="0010263F">
        <w:rPr>
          <w:rFonts w:ascii="仿宋" w:eastAsia="仿宋" w:hAnsi="仿宋" w:cs="Times New Roman"/>
          <w:sz w:val="28"/>
          <w:szCs w:val="28"/>
        </w:rPr>
        <w:t>坚持平灾结合</w:t>
      </w:r>
      <w:proofErr w:type="gramEnd"/>
      <w:r w:rsidRPr="0010263F">
        <w:rPr>
          <w:rFonts w:ascii="仿宋" w:eastAsia="仿宋" w:hAnsi="仿宋" w:cs="Times New Roman"/>
          <w:sz w:val="28"/>
          <w:szCs w:val="28"/>
        </w:rPr>
        <w:t>、复合化利用，构建全天候、系统性、现代化的应急避难保障体系，为</w:t>
      </w:r>
      <w:r w:rsidR="00316879">
        <w:rPr>
          <w:rFonts w:ascii="仿宋" w:eastAsia="仿宋" w:hAnsi="仿宋" w:cs="Times New Roman" w:hint="eastAsia"/>
          <w:sz w:val="28"/>
          <w:szCs w:val="28"/>
        </w:rPr>
        <w:t>密云</w:t>
      </w:r>
      <w:r w:rsidRPr="0010263F">
        <w:rPr>
          <w:rFonts w:ascii="仿宋" w:eastAsia="仿宋" w:hAnsi="仿宋" w:cs="Times New Roman"/>
          <w:sz w:val="28"/>
          <w:szCs w:val="28"/>
        </w:rPr>
        <w:t>区应急避难保障体系的健全发展提供规划指引和实施路径，为建设具有国际影响力的中心城区提供安全可靠的支撑。</w:t>
      </w:r>
    </w:p>
    <w:p w:rsidR="0010263F" w:rsidRDefault="0010263F" w:rsidP="0010263F">
      <w:pPr>
        <w:pStyle w:val="2"/>
        <w:rPr>
          <w:rFonts w:ascii="Times New Roman" w:eastAsia="方正仿宋_GB2312" w:hAnsi="Times New Roman" w:cs="Times New Roman"/>
          <w:szCs w:val="28"/>
        </w:rPr>
      </w:pPr>
      <w:bookmarkStart w:id="18" w:name="_Toc18771"/>
      <w:bookmarkEnd w:id="16"/>
      <w:r>
        <w:rPr>
          <w:rFonts w:ascii="黑体" w:eastAsia="黑体" w:hAnsi="黑体" w:cs="黑体" w:hint="eastAsia"/>
          <w:b w:val="0"/>
          <w:bCs w:val="0"/>
        </w:rPr>
        <w:t>第二条  规划原则</w:t>
      </w:r>
      <w:bookmarkEnd w:id="18"/>
    </w:p>
    <w:p w:rsidR="0010263F" w:rsidRPr="0010263F" w:rsidRDefault="0010263F" w:rsidP="0010263F">
      <w:pPr>
        <w:widowControl/>
        <w:spacing w:line="480" w:lineRule="exact"/>
        <w:ind w:firstLineChars="200" w:firstLine="560"/>
        <w:rPr>
          <w:rFonts w:ascii="仿宋" w:eastAsia="仿宋" w:hAnsi="仿宋" w:cs="Times New Roman"/>
          <w:sz w:val="28"/>
          <w:szCs w:val="28"/>
        </w:rPr>
      </w:pPr>
      <w:r w:rsidRPr="0010263F">
        <w:rPr>
          <w:rFonts w:ascii="仿宋" w:eastAsia="仿宋" w:hAnsi="仿宋" w:cs="Times New Roman"/>
          <w:sz w:val="28"/>
          <w:szCs w:val="28"/>
        </w:rPr>
        <w:t>本规划深刻把握</w:t>
      </w:r>
      <w:r w:rsidR="00316879">
        <w:rPr>
          <w:rFonts w:ascii="仿宋" w:eastAsia="仿宋" w:hAnsi="仿宋" w:cs="Times New Roman"/>
          <w:sz w:val="28"/>
          <w:szCs w:val="28"/>
        </w:rPr>
        <w:t>密云</w:t>
      </w:r>
      <w:r w:rsidRPr="0010263F">
        <w:rPr>
          <w:rFonts w:ascii="仿宋" w:eastAsia="仿宋" w:hAnsi="仿宋" w:cs="Times New Roman"/>
          <w:sz w:val="28"/>
          <w:szCs w:val="28"/>
        </w:rPr>
        <w:t>区新时代发展要求，充分认知</w:t>
      </w:r>
      <w:r w:rsidR="00782590">
        <w:rPr>
          <w:rFonts w:ascii="仿宋" w:eastAsia="仿宋" w:hAnsi="仿宋" w:cs="Times New Roman" w:hint="eastAsia"/>
          <w:sz w:val="28"/>
          <w:szCs w:val="28"/>
        </w:rPr>
        <w:t>生态</w:t>
      </w:r>
      <w:r w:rsidR="00782590">
        <w:rPr>
          <w:rFonts w:ascii="仿宋" w:eastAsia="仿宋" w:hAnsi="仿宋" w:cs="Times New Roman"/>
          <w:sz w:val="28"/>
          <w:szCs w:val="28"/>
        </w:rPr>
        <w:t>涵养区</w:t>
      </w:r>
      <w:r w:rsidRPr="0010263F">
        <w:rPr>
          <w:rFonts w:ascii="仿宋" w:eastAsia="仿宋" w:hAnsi="仿宋" w:cs="Times New Roman"/>
          <w:sz w:val="28"/>
          <w:szCs w:val="28"/>
        </w:rPr>
        <w:t>治理特色，秉承创新规划导向，以</w:t>
      </w:r>
      <w:r w:rsidR="00804EB1">
        <w:rPr>
          <w:rFonts w:ascii="仿宋" w:eastAsia="仿宋" w:hAnsi="仿宋" w:cs="Times New Roman"/>
          <w:sz w:val="28"/>
          <w:szCs w:val="28"/>
        </w:rPr>
        <w:t>因地制宜</w:t>
      </w:r>
      <w:r w:rsidRPr="0010263F">
        <w:rPr>
          <w:rFonts w:ascii="仿宋" w:eastAsia="仿宋" w:hAnsi="仿宋" w:cs="Times New Roman"/>
          <w:sz w:val="28"/>
          <w:szCs w:val="28"/>
        </w:rPr>
        <w:t>、</w:t>
      </w:r>
      <w:proofErr w:type="gramStart"/>
      <w:r w:rsidRPr="0010263F">
        <w:rPr>
          <w:rFonts w:ascii="仿宋" w:eastAsia="仿宋" w:hAnsi="仿宋" w:cs="Times New Roman"/>
          <w:sz w:val="28"/>
          <w:szCs w:val="28"/>
        </w:rPr>
        <w:t>平灾结合</w:t>
      </w:r>
      <w:proofErr w:type="gramEnd"/>
      <w:r w:rsidRPr="0010263F">
        <w:rPr>
          <w:rFonts w:ascii="仿宋" w:eastAsia="仿宋" w:hAnsi="仿宋" w:cs="Times New Roman"/>
          <w:sz w:val="28"/>
          <w:szCs w:val="28"/>
        </w:rPr>
        <w:t>、</w:t>
      </w:r>
      <w:r w:rsidR="00804EB1">
        <w:rPr>
          <w:rFonts w:ascii="仿宋" w:eastAsia="仿宋" w:hAnsi="仿宋" w:cs="Times New Roman" w:hint="eastAsia"/>
          <w:sz w:val="28"/>
          <w:szCs w:val="28"/>
        </w:rPr>
        <w:t>资源</w:t>
      </w:r>
      <w:r w:rsidR="00804EB1">
        <w:rPr>
          <w:rFonts w:ascii="仿宋" w:eastAsia="仿宋" w:hAnsi="仿宋" w:cs="Times New Roman"/>
          <w:sz w:val="28"/>
          <w:szCs w:val="28"/>
        </w:rPr>
        <w:t>整合、集约利用</w:t>
      </w:r>
      <w:r w:rsidRPr="0010263F">
        <w:rPr>
          <w:rFonts w:ascii="仿宋" w:eastAsia="仿宋" w:hAnsi="仿宋" w:cs="Times New Roman"/>
          <w:sz w:val="28"/>
          <w:szCs w:val="28"/>
        </w:rPr>
        <w:t>为原则，形成体系布局完善、运行机制健全、资源高效利用、指导落地实施的规划成果。</w:t>
      </w:r>
    </w:p>
    <w:p w:rsidR="0010263F" w:rsidRDefault="0010263F" w:rsidP="0010263F">
      <w:pPr>
        <w:widowControl/>
        <w:spacing w:line="480" w:lineRule="exact"/>
        <w:ind w:firstLineChars="200" w:firstLine="562"/>
        <w:rPr>
          <w:rFonts w:ascii="仿宋" w:eastAsia="仿宋" w:hAnsi="仿宋" w:cs="Times New Roman"/>
          <w:sz w:val="28"/>
          <w:szCs w:val="28"/>
        </w:rPr>
      </w:pPr>
      <w:r w:rsidRPr="0010263F">
        <w:rPr>
          <w:rFonts w:ascii="仿宋" w:eastAsia="仿宋" w:hAnsi="仿宋" w:cs="Times New Roman"/>
          <w:b/>
          <w:sz w:val="28"/>
          <w:szCs w:val="28"/>
        </w:rPr>
        <w:t>底线思维、</w:t>
      </w:r>
      <w:r w:rsidRPr="0010263F">
        <w:rPr>
          <w:rFonts w:ascii="仿宋" w:eastAsia="仿宋" w:hAnsi="仿宋" w:cs="Times New Roman" w:hint="eastAsia"/>
          <w:b/>
          <w:sz w:val="28"/>
          <w:szCs w:val="28"/>
        </w:rPr>
        <w:t>人民</w:t>
      </w:r>
      <w:r w:rsidRPr="0010263F">
        <w:rPr>
          <w:rFonts w:ascii="仿宋" w:eastAsia="仿宋" w:hAnsi="仿宋" w:cs="Times New Roman"/>
          <w:b/>
          <w:sz w:val="28"/>
          <w:szCs w:val="28"/>
        </w:rPr>
        <w:t>至上：</w:t>
      </w:r>
      <w:r w:rsidRPr="0010263F">
        <w:rPr>
          <w:rFonts w:ascii="仿宋" w:eastAsia="仿宋" w:hAnsi="仿宋" w:cs="Times New Roman"/>
          <w:sz w:val="28"/>
          <w:szCs w:val="28"/>
        </w:rPr>
        <w:t>落实总体国家安全观，提升多维度风险综合应对能力，坚持生命至上，人民至上，因地制宜制定差异化配置标准，搭建分级配置的规划建设标准体系。</w:t>
      </w:r>
    </w:p>
    <w:p w:rsidR="0010263F" w:rsidRDefault="0010263F" w:rsidP="0010263F">
      <w:pPr>
        <w:widowControl/>
        <w:spacing w:line="480" w:lineRule="exact"/>
        <w:ind w:firstLineChars="200" w:firstLine="562"/>
        <w:rPr>
          <w:rFonts w:ascii="仿宋" w:eastAsia="仿宋" w:hAnsi="仿宋" w:cs="Times New Roman"/>
          <w:sz w:val="28"/>
          <w:szCs w:val="28"/>
        </w:rPr>
      </w:pPr>
      <w:r w:rsidRPr="0010263F">
        <w:rPr>
          <w:rFonts w:ascii="仿宋" w:eastAsia="仿宋" w:hAnsi="仿宋" w:cs="Times New Roman"/>
          <w:b/>
          <w:sz w:val="28"/>
          <w:szCs w:val="28"/>
        </w:rPr>
        <w:t>突出</w:t>
      </w:r>
      <w:r w:rsidR="00804EB1">
        <w:rPr>
          <w:rFonts w:ascii="仿宋" w:eastAsia="仿宋" w:hAnsi="仿宋" w:cs="Times New Roman" w:hint="eastAsia"/>
          <w:b/>
          <w:sz w:val="28"/>
          <w:szCs w:val="28"/>
        </w:rPr>
        <w:t>重点</w:t>
      </w:r>
      <w:r w:rsidRPr="0010263F">
        <w:rPr>
          <w:rFonts w:ascii="仿宋" w:eastAsia="仿宋" w:hAnsi="仿宋" w:cs="Times New Roman"/>
          <w:b/>
          <w:sz w:val="28"/>
          <w:szCs w:val="28"/>
        </w:rPr>
        <w:t>、</w:t>
      </w:r>
      <w:r w:rsidR="00BD2C72">
        <w:rPr>
          <w:rFonts w:ascii="仿宋" w:eastAsia="仿宋" w:hAnsi="仿宋" w:cs="Times New Roman" w:hint="eastAsia"/>
          <w:b/>
          <w:sz w:val="28"/>
          <w:szCs w:val="28"/>
        </w:rPr>
        <w:t>因地制宜</w:t>
      </w:r>
      <w:r>
        <w:rPr>
          <w:rFonts w:ascii="仿宋" w:eastAsia="仿宋" w:hAnsi="仿宋" w:cs="Times New Roman"/>
          <w:b/>
          <w:sz w:val="28"/>
          <w:szCs w:val="28"/>
        </w:rPr>
        <w:t>：</w:t>
      </w:r>
      <w:r w:rsidRPr="0010263F">
        <w:rPr>
          <w:rFonts w:ascii="仿宋" w:eastAsia="仿宋" w:hAnsi="仿宋" w:cs="Times New Roman"/>
          <w:sz w:val="28"/>
          <w:szCs w:val="28"/>
        </w:rPr>
        <w:t>充分考虑</w:t>
      </w:r>
      <w:r>
        <w:rPr>
          <w:rFonts w:ascii="仿宋" w:eastAsia="仿宋" w:hAnsi="仿宋" w:cs="Times New Roman" w:hint="eastAsia"/>
          <w:sz w:val="28"/>
          <w:szCs w:val="28"/>
        </w:rPr>
        <w:t>密云</w:t>
      </w:r>
      <w:r w:rsidRPr="0010263F">
        <w:rPr>
          <w:rFonts w:ascii="仿宋" w:eastAsia="仿宋" w:hAnsi="仿宋" w:cs="Times New Roman"/>
          <w:sz w:val="28"/>
          <w:szCs w:val="28"/>
        </w:rPr>
        <w:t>区地理地质环境、气象水文条件和人口分布、土地资源、城乡产业布局、公共设施与场地空间等因素，</w:t>
      </w:r>
      <w:r w:rsidR="00BD2C72">
        <w:rPr>
          <w:rFonts w:ascii="仿宋" w:eastAsia="仿宋" w:hAnsi="仿宋" w:cs="Times New Roman"/>
          <w:sz w:val="28"/>
          <w:szCs w:val="28"/>
        </w:rPr>
        <w:t>结合</w:t>
      </w:r>
      <w:r w:rsidR="00804EB1">
        <w:rPr>
          <w:rFonts w:ascii="仿宋" w:eastAsia="仿宋" w:hAnsi="仿宋" w:cs="Times New Roman"/>
          <w:sz w:val="28"/>
          <w:szCs w:val="28"/>
        </w:rPr>
        <w:t>密云区人口分布分散</w:t>
      </w:r>
      <w:r w:rsidR="004308F0">
        <w:rPr>
          <w:rFonts w:ascii="仿宋" w:eastAsia="仿宋" w:hAnsi="仿宋" w:cs="Times New Roman"/>
          <w:sz w:val="28"/>
          <w:szCs w:val="28"/>
        </w:rPr>
        <w:t>和山区居民逐步搬迁的特点</w:t>
      </w:r>
      <w:r w:rsidR="00804EB1">
        <w:rPr>
          <w:rFonts w:ascii="仿宋" w:eastAsia="仿宋" w:hAnsi="仿宋" w:cs="Times New Roman"/>
          <w:sz w:val="28"/>
          <w:szCs w:val="28"/>
        </w:rPr>
        <w:t>，通过村镇协调、投靠亲友、异地疏散</w:t>
      </w:r>
      <w:r w:rsidR="007E343E">
        <w:rPr>
          <w:rFonts w:ascii="仿宋" w:eastAsia="仿宋" w:hAnsi="仿宋" w:cs="Times New Roman"/>
          <w:sz w:val="28"/>
          <w:szCs w:val="28"/>
        </w:rPr>
        <w:t>等方式</w:t>
      </w:r>
      <w:r w:rsidR="00804EB1">
        <w:rPr>
          <w:rFonts w:ascii="仿宋" w:eastAsia="仿宋" w:hAnsi="仿宋" w:cs="Times New Roman" w:hint="eastAsia"/>
          <w:sz w:val="28"/>
          <w:szCs w:val="28"/>
        </w:rPr>
        <w:t>，</w:t>
      </w:r>
      <w:r w:rsidR="00804EB1">
        <w:rPr>
          <w:rFonts w:ascii="仿宋" w:eastAsia="仿宋" w:hAnsi="仿宋" w:cs="Times New Roman"/>
          <w:sz w:val="28"/>
          <w:szCs w:val="28"/>
        </w:rPr>
        <w:t>因地制宜规划避难场所布局</w:t>
      </w:r>
      <w:r w:rsidRPr="0010263F">
        <w:rPr>
          <w:rFonts w:ascii="仿宋" w:eastAsia="仿宋" w:hAnsi="仿宋" w:cs="Times New Roman"/>
          <w:sz w:val="28"/>
          <w:szCs w:val="28"/>
        </w:rPr>
        <w:t>。</w:t>
      </w:r>
    </w:p>
    <w:p w:rsidR="007E343E" w:rsidRPr="007E343E" w:rsidRDefault="007E343E" w:rsidP="007E343E">
      <w:pPr>
        <w:pStyle w:val="3"/>
      </w:pPr>
    </w:p>
    <w:p w:rsidR="00804EB1" w:rsidRPr="0010263F" w:rsidRDefault="00CA26DA" w:rsidP="00804EB1">
      <w:pPr>
        <w:widowControl/>
        <w:spacing w:line="480" w:lineRule="exact"/>
        <w:ind w:firstLineChars="200" w:firstLine="562"/>
        <w:rPr>
          <w:rFonts w:ascii="仿宋" w:eastAsia="仿宋" w:hAnsi="仿宋" w:cs="Times New Roman"/>
          <w:sz w:val="28"/>
          <w:szCs w:val="28"/>
        </w:rPr>
      </w:pPr>
      <w:r>
        <w:rPr>
          <w:rFonts w:ascii="仿宋" w:eastAsia="仿宋" w:hAnsi="仿宋" w:cs="Times New Roman" w:hint="eastAsia"/>
          <w:b/>
          <w:sz w:val="28"/>
          <w:szCs w:val="28"/>
        </w:rPr>
        <w:lastRenderedPageBreak/>
        <w:t>山水融合</w:t>
      </w:r>
      <w:r w:rsidR="00804EB1" w:rsidRPr="00E67E3F">
        <w:rPr>
          <w:rFonts w:ascii="仿宋" w:eastAsia="仿宋" w:hAnsi="仿宋" w:cs="Times New Roman"/>
          <w:b/>
          <w:sz w:val="28"/>
          <w:szCs w:val="28"/>
        </w:rPr>
        <w:t>、</w:t>
      </w:r>
      <w:r w:rsidR="00804EB1">
        <w:rPr>
          <w:rFonts w:ascii="仿宋" w:eastAsia="仿宋" w:hAnsi="仿宋" w:cs="Times New Roman" w:hint="eastAsia"/>
          <w:b/>
          <w:sz w:val="28"/>
          <w:szCs w:val="28"/>
        </w:rPr>
        <w:t>集约利用</w:t>
      </w:r>
      <w:r w:rsidR="00804EB1" w:rsidRPr="00E67E3F">
        <w:rPr>
          <w:rFonts w:ascii="仿宋" w:eastAsia="仿宋" w:hAnsi="仿宋" w:cs="Times New Roman"/>
          <w:b/>
          <w:sz w:val="28"/>
          <w:szCs w:val="28"/>
        </w:rPr>
        <w:t>：</w:t>
      </w:r>
      <w:r w:rsidR="00804EB1" w:rsidRPr="0010263F">
        <w:rPr>
          <w:rFonts w:ascii="仿宋" w:eastAsia="仿宋" w:hAnsi="仿宋" w:cs="Times New Roman"/>
          <w:sz w:val="28"/>
          <w:szCs w:val="28"/>
        </w:rPr>
        <w:t>强化资源集约统筹利用，</w:t>
      </w:r>
      <w:r w:rsidR="00804EB1">
        <w:rPr>
          <w:rFonts w:ascii="仿宋" w:eastAsia="仿宋" w:hAnsi="仿宋" w:cs="Times New Roman"/>
          <w:sz w:val="28"/>
          <w:szCs w:val="28"/>
        </w:rPr>
        <w:t>集约、节约利用土地，</w:t>
      </w:r>
      <w:r w:rsidR="00DF238B">
        <w:rPr>
          <w:rFonts w:ascii="仿宋" w:eastAsia="仿宋" w:hAnsi="仿宋" w:cs="Times New Roman"/>
          <w:sz w:val="28"/>
          <w:szCs w:val="28"/>
        </w:rPr>
        <w:t>将乡村振兴与应急避难场所建设相结合，</w:t>
      </w:r>
      <w:r w:rsidR="001D5F67">
        <w:rPr>
          <w:rFonts w:ascii="仿宋" w:eastAsia="仿宋" w:hAnsi="仿宋" w:cs="Times New Roman"/>
          <w:sz w:val="28"/>
          <w:szCs w:val="28"/>
        </w:rPr>
        <w:t>推动应急避难场所与</w:t>
      </w:r>
      <w:r w:rsidR="00804EB1" w:rsidRPr="0010263F">
        <w:rPr>
          <w:rFonts w:ascii="仿宋" w:eastAsia="仿宋" w:hAnsi="仿宋" w:cs="Times New Roman"/>
          <w:sz w:val="28"/>
          <w:szCs w:val="28"/>
        </w:rPr>
        <w:t>公共设施</w:t>
      </w:r>
      <w:r w:rsidR="001D5F67">
        <w:rPr>
          <w:rFonts w:ascii="仿宋" w:eastAsia="仿宋" w:hAnsi="仿宋" w:cs="Times New Roman"/>
          <w:sz w:val="28"/>
          <w:szCs w:val="28"/>
        </w:rPr>
        <w:t>、绿地、空地</w:t>
      </w:r>
      <w:r w:rsidR="006F5F1B">
        <w:rPr>
          <w:rFonts w:ascii="仿宋" w:eastAsia="仿宋" w:hAnsi="仿宋" w:cs="Times New Roman"/>
          <w:sz w:val="28"/>
          <w:szCs w:val="28"/>
        </w:rPr>
        <w:t>的共享设置。山水景区规划时，</w:t>
      </w:r>
      <w:r w:rsidR="006F5F1B" w:rsidRPr="006F5F1B">
        <w:rPr>
          <w:rFonts w:ascii="仿宋" w:eastAsia="仿宋" w:hAnsi="仿宋" w:cs="Times New Roman" w:hint="eastAsia"/>
          <w:sz w:val="28"/>
          <w:szCs w:val="28"/>
        </w:rPr>
        <w:t>融入旅游休憩功能，平时作为登山营地或观景点，紧急情况下转化为避难场所，提升场所利用率</w:t>
      </w:r>
      <w:r w:rsidR="00804EB1" w:rsidRPr="0010263F">
        <w:rPr>
          <w:rFonts w:ascii="仿宋" w:eastAsia="仿宋" w:hAnsi="仿宋" w:cs="Times New Roman"/>
          <w:sz w:val="28"/>
          <w:szCs w:val="28"/>
        </w:rPr>
        <w:t>。</w:t>
      </w:r>
    </w:p>
    <w:p w:rsidR="0010263F" w:rsidRDefault="00804EB1" w:rsidP="00E67E3F">
      <w:pPr>
        <w:widowControl/>
        <w:spacing w:line="480" w:lineRule="exact"/>
        <w:ind w:firstLineChars="200" w:firstLine="562"/>
        <w:rPr>
          <w:rFonts w:ascii="仿宋" w:eastAsia="仿宋" w:hAnsi="仿宋" w:cs="Times New Roman"/>
          <w:sz w:val="28"/>
          <w:szCs w:val="28"/>
        </w:rPr>
      </w:pPr>
      <w:proofErr w:type="gramStart"/>
      <w:r>
        <w:rPr>
          <w:rFonts w:ascii="仿宋" w:eastAsia="仿宋" w:hAnsi="仿宋" w:cs="Times New Roman" w:hint="eastAsia"/>
          <w:b/>
          <w:sz w:val="28"/>
          <w:szCs w:val="28"/>
        </w:rPr>
        <w:t>平灾结合</w:t>
      </w:r>
      <w:proofErr w:type="gramEnd"/>
      <w:r w:rsidR="0010263F" w:rsidRPr="00E67E3F">
        <w:rPr>
          <w:rFonts w:ascii="仿宋" w:eastAsia="仿宋" w:hAnsi="仿宋" w:cs="Times New Roman"/>
          <w:b/>
          <w:sz w:val="28"/>
          <w:szCs w:val="28"/>
        </w:rPr>
        <w:t>、</w:t>
      </w:r>
      <w:r>
        <w:rPr>
          <w:rFonts w:ascii="仿宋" w:eastAsia="仿宋" w:hAnsi="仿宋" w:cs="Times New Roman" w:hint="eastAsia"/>
          <w:b/>
          <w:sz w:val="28"/>
          <w:szCs w:val="28"/>
        </w:rPr>
        <w:t>监管</w:t>
      </w:r>
      <w:r>
        <w:rPr>
          <w:rFonts w:ascii="仿宋" w:eastAsia="仿宋" w:hAnsi="仿宋" w:cs="Times New Roman"/>
          <w:b/>
          <w:sz w:val="28"/>
          <w:szCs w:val="28"/>
        </w:rPr>
        <w:t>并重</w:t>
      </w:r>
      <w:r w:rsidR="0010263F" w:rsidRPr="00E67E3F">
        <w:rPr>
          <w:rFonts w:ascii="仿宋" w:eastAsia="仿宋" w:hAnsi="仿宋" w:cs="Times New Roman"/>
          <w:b/>
          <w:sz w:val="28"/>
          <w:szCs w:val="28"/>
        </w:rPr>
        <w:t>：</w:t>
      </w:r>
      <w:r>
        <w:rPr>
          <w:rFonts w:ascii="仿宋" w:eastAsia="仿宋" w:hAnsi="仿宋" w:cs="Times New Roman" w:hint="eastAsia"/>
          <w:sz w:val="28"/>
          <w:szCs w:val="28"/>
        </w:rPr>
        <w:t>明确</w:t>
      </w:r>
      <w:r>
        <w:rPr>
          <w:rFonts w:ascii="仿宋" w:eastAsia="仿宋" w:hAnsi="仿宋" w:cs="Times New Roman"/>
          <w:sz w:val="28"/>
          <w:szCs w:val="28"/>
        </w:rPr>
        <w:t>避难设施的</w:t>
      </w:r>
      <w:proofErr w:type="gramStart"/>
      <w:r>
        <w:rPr>
          <w:rFonts w:ascii="仿宋" w:eastAsia="仿宋" w:hAnsi="仿宋" w:cs="Times New Roman"/>
          <w:sz w:val="28"/>
          <w:szCs w:val="28"/>
        </w:rPr>
        <w:t>平灾利用</w:t>
      </w:r>
      <w:proofErr w:type="gramEnd"/>
      <w:r>
        <w:rPr>
          <w:rFonts w:ascii="仿宋" w:eastAsia="仿宋" w:hAnsi="仿宋" w:cs="Times New Roman"/>
          <w:sz w:val="28"/>
          <w:szCs w:val="28"/>
        </w:rPr>
        <w:t>策略</w:t>
      </w:r>
      <w:r w:rsidR="0010263F" w:rsidRPr="0010263F">
        <w:rPr>
          <w:rFonts w:ascii="仿宋" w:eastAsia="仿宋" w:hAnsi="仿宋" w:cs="Times New Roman"/>
          <w:sz w:val="28"/>
          <w:szCs w:val="28"/>
        </w:rPr>
        <w:t>，发挥不同时段防灾、备灾、应急、救灾等方面综合作用，构建避灾防灾救灾一体的</w:t>
      </w:r>
      <w:proofErr w:type="gramStart"/>
      <w:r w:rsidR="0010263F" w:rsidRPr="0010263F">
        <w:rPr>
          <w:rFonts w:ascii="仿宋" w:eastAsia="仿宋" w:hAnsi="仿宋" w:cs="Times New Roman"/>
          <w:sz w:val="28"/>
          <w:szCs w:val="28"/>
        </w:rPr>
        <w:t>全职能</w:t>
      </w:r>
      <w:proofErr w:type="gramEnd"/>
      <w:r w:rsidR="0010263F" w:rsidRPr="0010263F">
        <w:rPr>
          <w:rFonts w:ascii="仿宋" w:eastAsia="仿宋" w:hAnsi="仿宋" w:cs="Times New Roman"/>
          <w:sz w:val="28"/>
          <w:szCs w:val="28"/>
        </w:rPr>
        <w:t>应急避难场所体系。</w:t>
      </w:r>
    </w:p>
    <w:p w:rsidR="0010263F" w:rsidRDefault="0010263F" w:rsidP="00E67E3F">
      <w:pPr>
        <w:widowControl/>
        <w:spacing w:line="480" w:lineRule="exact"/>
        <w:ind w:firstLineChars="200" w:firstLine="562"/>
        <w:rPr>
          <w:rFonts w:ascii="仿宋" w:eastAsia="仿宋" w:hAnsi="仿宋" w:cs="Times New Roman"/>
          <w:sz w:val="28"/>
          <w:szCs w:val="28"/>
        </w:rPr>
      </w:pPr>
      <w:r w:rsidRPr="00E67E3F">
        <w:rPr>
          <w:rFonts w:ascii="仿宋" w:eastAsia="仿宋" w:hAnsi="仿宋" w:cs="Times New Roman"/>
          <w:b/>
          <w:sz w:val="28"/>
          <w:szCs w:val="28"/>
        </w:rPr>
        <w:t>城乡统筹</w:t>
      </w:r>
      <w:r w:rsidR="00E67E3F" w:rsidRPr="00E67E3F">
        <w:rPr>
          <w:rFonts w:ascii="仿宋" w:eastAsia="仿宋" w:hAnsi="仿宋" w:cs="Times New Roman" w:hint="eastAsia"/>
          <w:b/>
          <w:sz w:val="28"/>
          <w:szCs w:val="28"/>
        </w:rPr>
        <w:t>、</w:t>
      </w:r>
      <w:r w:rsidR="00DF238B">
        <w:rPr>
          <w:rFonts w:ascii="仿宋" w:eastAsia="仿宋" w:hAnsi="仿宋" w:cs="Times New Roman" w:hint="eastAsia"/>
          <w:b/>
          <w:sz w:val="28"/>
          <w:szCs w:val="28"/>
        </w:rPr>
        <w:t>网格</w:t>
      </w:r>
      <w:r w:rsidR="00DF238B">
        <w:rPr>
          <w:rFonts w:ascii="仿宋" w:eastAsia="仿宋" w:hAnsi="仿宋" w:cs="Times New Roman"/>
          <w:b/>
          <w:sz w:val="28"/>
          <w:szCs w:val="28"/>
        </w:rPr>
        <w:t>布局</w:t>
      </w:r>
      <w:r w:rsidR="00E67E3F" w:rsidRPr="00E67E3F">
        <w:rPr>
          <w:rFonts w:ascii="仿宋" w:eastAsia="仿宋" w:hAnsi="仿宋" w:cs="Times New Roman"/>
          <w:b/>
          <w:sz w:val="28"/>
          <w:szCs w:val="28"/>
        </w:rPr>
        <w:t>：</w:t>
      </w:r>
      <w:r w:rsidR="00DF238B">
        <w:rPr>
          <w:rFonts w:ascii="仿宋" w:eastAsia="仿宋" w:hAnsi="仿宋" w:cs="Times New Roman"/>
          <w:sz w:val="28"/>
          <w:szCs w:val="28"/>
        </w:rPr>
        <w:t>强化城乡统筹建设，</w:t>
      </w:r>
      <w:r w:rsidR="00DF238B" w:rsidRPr="00E67E3F">
        <w:rPr>
          <w:rFonts w:ascii="仿宋" w:eastAsia="仿宋" w:hAnsi="仿宋" w:cs="Times New Roman" w:hint="eastAsia"/>
          <w:sz w:val="28"/>
          <w:szCs w:val="28"/>
        </w:rPr>
        <w:t>合理规划区级、乡镇(街道)</w:t>
      </w:r>
      <w:r w:rsidR="00DF238B">
        <w:rPr>
          <w:rFonts w:ascii="仿宋" w:eastAsia="仿宋" w:hAnsi="仿宋" w:cs="Times New Roman" w:hint="eastAsia"/>
          <w:sz w:val="28"/>
          <w:szCs w:val="28"/>
        </w:rPr>
        <w:t>级和</w:t>
      </w:r>
      <w:r w:rsidR="00DF238B" w:rsidRPr="00E67E3F">
        <w:rPr>
          <w:rFonts w:ascii="仿宋" w:eastAsia="仿宋" w:hAnsi="仿宋" w:cs="Times New Roman" w:hint="eastAsia"/>
          <w:sz w:val="28"/>
          <w:szCs w:val="28"/>
        </w:rPr>
        <w:t>村(社区)级应急避难场所发展布局。</w:t>
      </w:r>
      <w:r w:rsidR="006F5F1B">
        <w:rPr>
          <w:rFonts w:ascii="仿宋" w:eastAsia="仿宋" w:hAnsi="仿宋" w:cs="Times New Roman" w:hint="eastAsia"/>
          <w:sz w:val="28"/>
          <w:szCs w:val="28"/>
        </w:rPr>
        <w:t>加强乡镇与区政府之间的协调与合作，确保灾难发生时的快速响应。强化</w:t>
      </w:r>
      <w:r w:rsidR="00DF238B" w:rsidRPr="00DF238B">
        <w:rPr>
          <w:rFonts w:ascii="仿宋" w:eastAsia="仿宋" w:hAnsi="仿宋" w:cs="Times New Roman" w:hint="eastAsia"/>
          <w:sz w:val="28"/>
          <w:szCs w:val="28"/>
        </w:rPr>
        <w:t>乡镇政府、社区和志愿者合作</w:t>
      </w:r>
      <w:r w:rsidR="006F5F1B">
        <w:rPr>
          <w:rFonts w:ascii="仿宋" w:eastAsia="仿宋" w:hAnsi="仿宋" w:cs="Times New Roman" w:hint="eastAsia"/>
          <w:sz w:val="28"/>
          <w:szCs w:val="28"/>
        </w:rPr>
        <w:t>与</w:t>
      </w:r>
      <w:r w:rsidR="00DF238B" w:rsidRPr="00DF238B">
        <w:rPr>
          <w:rFonts w:ascii="仿宋" w:eastAsia="仿宋" w:hAnsi="仿宋" w:cs="Times New Roman" w:hint="eastAsia"/>
          <w:sz w:val="28"/>
          <w:szCs w:val="28"/>
        </w:rPr>
        <w:t>信息共享、物资调配、灾后恢复等方面的联动，提升灾后响应和恢复的效率</w:t>
      </w:r>
      <w:r w:rsidR="00E67E3F">
        <w:rPr>
          <w:rFonts w:ascii="仿宋" w:eastAsia="仿宋" w:hAnsi="仿宋" w:cs="Times New Roman" w:hint="eastAsia"/>
          <w:sz w:val="28"/>
          <w:szCs w:val="28"/>
        </w:rPr>
        <w:t>。</w:t>
      </w:r>
    </w:p>
    <w:p w:rsidR="009A5183" w:rsidRPr="009A5183" w:rsidRDefault="009A5183" w:rsidP="009A5183">
      <w:pPr>
        <w:widowControl/>
        <w:spacing w:line="480" w:lineRule="exact"/>
        <w:ind w:firstLineChars="200" w:firstLine="562"/>
        <w:rPr>
          <w:rFonts w:ascii="仿宋" w:eastAsia="仿宋" w:hAnsi="仿宋" w:cs="Times New Roman"/>
          <w:sz w:val="28"/>
          <w:szCs w:val="28"/>
        </w:rPr>
      </w:pPr>
      <w:r w:rsidRPr="009A5183">
        <w:rPr>
          <w:rFonts w:ascii="仿宋" w:eastAsia="仿宋" w:hAnsi="仿宋" w:cs="Times New Roman" w:hint="eastAsia"/>
          <w:b/>
          <w:sz w:val="28"/>
          <w:szCs w:val="28"/>
        </w:rPr>
        <w:t>邻里守望，</w:t>
      </w:r>
      <w:proofErr w:type="gramStart"/>
      <w:r w:rsidRPr="009A5183">
        <w:rPr>
          <w:rFonts w:ascii="仿宋" w:eastAsia="仿宋" w:hAnsi="仿宋" w:cs="Times New Roman" w:hint="eastAsia"/>
          <w:b/>
          <w:sz w:val="28"/>
          <w:szCs w:val="28"/>
        </w:rPr>
        <w:t>适老设计</w:t>
      </w:r>
      <w:proofErr w:type="gramEnd"/>
      <w:r w:rsidRPr="009A5183">
        <w:rPr>
          <w:rFonts w:ascii="仿宋" w:eastAsia="仿宋" w:hAnsi="仿宋" w:cs="Times New Roman" w:hint="eastAsia"/>
          <w:b/>
          <w:sz w:val="28"/>
          <w:szCs w:val="28"/>
        </w:rPr>
        <w:t>：</w:t>
      </w:r>
      <w:r w:rsidRPr="009A5183">
        <w:rPr>
          <w:rFonts w:ascii="仿宋" w:eastAsia="仿宋" w:hAnsi="仿宋" w:cs="Times New Roman"/>
          <w:sz w:val="28"/>
          <w:szCs w:val="28"/>
        </w:rPr>
        <w:t>密云区民风淳朴，百姓友善，依托</w:t>
      </w:r>
      <w:r w:rsidRPr="009A5183">
        <w:rPr>
          <w:rFonts w:ascii="仿宋" w:eastAsia="仿宋" w:hAnsi="仿宋" w:cs="Times New Roman" w:hint="eastAsia"/>
          <w:sz w:val="28"/>
          <w:szCs w:val="28"/>
        </w:rPr>
        <w:t>“</w:t>
      </w:r>
      <w:r w:rsidRPr="009A5183">
        <w:rPr>
          <w:rFonts w:ascii="仿宋" w:eastAsia="仿宋" w:hAnsi="仿宋" w:cs="Times New Roman"/>
          <w:sz w:val="28"/>
          <w:szCs w:val="28"/>
        </w:rPr>
        <w:t>邻里互助点</w:t>
      </w:r>
      <w:r w:rsidRPr="009A5183">
        <w:rPr>
          <w:rFonts w:ascii="仿宋" w:eastAsia="仿宋" w:hAnsi="仿宋" w:cs="Times New Roman" w:hint="eastAsia"/>
          <w:sz w:val="28"/>
          <w:szCs w:val="28"/>
        </w:rPr>
        <w:t>”</w:t>
      </w:r>
      <w:r w:rsidRPr="009A5183">
        <w:rPr>
          <w:rFonts w:ascii="仿宋" w:eastAsia="仿宋" w:hAnsi="仿宋" w:cs="Times New Roman"/>
          <w:sz w:val="28"/>
          <w:szCs w:val="28"/>
        </w:rPr>
        <w:t>养老服务模式，</w:t>
      </w:r>
      <w:r w:rsidRPr="009A5183">
        <w:rPr>
          <w:rFonts w:ascii="仿宋" w:eastAsia="仿宋" w:hAnsi="仿宋" w:cs="Times New Roman" w:hint="eastAsia"/>
          <w:sz w:val="28"/>
          <w:szCs w:val="28"/>
        </w:rPr>
        <w:t>结合乡镇和村庄特点进行规划，</w:t>
      </w:r>
      <w:r w:rsidR="00CA26DA">
        <w:rPr>
          <w:rFonts w:ascii="仿宋" w:eastAsia="仿宋" w:hAnsi="仿宋" w:cs="Times New Roman" w:hint="eastAsia"/>
          <w:sz w:val="28"/>
          <w:szCs w:val="28"/>
        </w:rPr>
        <w:t>选取适宜的邻里互助区域，相互帮扶，</w:t>
      </w:r>
      <w:r w:rsidRPr="009A5183">
        <w:rPr>
          <w:rFonts w:ascii="仿宋" w:eastAsia="仿宋" w:hAnsi="仿宋" w:cs="Times New Roman" w:hint="eastAsia"/>
          <w:sz w:val="28"/>
          <w:szCs w:val="28"/>
        </w:rPr>
        <w:t>确保每个区域都有足够的避难点</w:t>
      </w:r>
      <w:r w:rsidR="00CA26DA">
        <w:rPr>
          <w:rFonts w:ascii="仿宋" w:eastAsia="仿宋" w:hAnsi="仿宋" w:cs="Times New Roman" w:hint="eastAsia"/>
          <w:sz w:val="28"/>
          <w:szCs w:val="28"/>
        </w:rPr>
        <w:t>。</w:t>
      </w:r>
    </w:p>
    <w:p w:rsidR="009A5183" w:rsidRPr="009A5183" w:rsidRDefault="009A5183" w:rsidP="009A5183">
      <w:pPr>
        <w:pStyle w:val="3"/>
      </w:pPr>
    </w:p>
    <w:p w:rsidR="0010263F" w:rsidRDefault="0010263F" w:rsidP="0010263F">
      <w:pPr>
        <w:pStyle w:val="2"/>
        <w:rPr>
          <w:rFonts w:ascii="黑体" w:eastAsia="黑体" w:hAnsi="黑体" w:cs="黑体"/>
          <w:b w:val="0"/>
          <w:bCs w:val="0"/>
        </w:rPr>
      </w:pPr>
      <w:bookmarkStart w:id="19" w:name="_Toc20122"/>
      <w:bookmarkEnd w:id="17"/>
      <w:r>
        <w:rPr>
          <w:rFonts w:ascii="黑体" w:eastAsia="黑体" w:hAnsi="黑体" w:cs="黑体" w:hint="eastAsia"/>
          <w:b w:val="0"/>
          <w:bCs w:val="0"/>
        </w:rPr>
        <w:t>第三条  主要规划依据</w:t>
      </w:r>
      <w:bookmarkEnd w:id="19"/>
    </w:p>
    <w:p w:rsidR="0010263F" w:rsidRPr="0010263F" w:rsidRDefault="0010263F" w:rsidP="0010263F">
      <w:pPr>
        <w:widowControl/>
        <w:spacing w:line="480" w:lineRule="exact"/>
        <w:ind w:firstLineChars="200" w:firstLine="560"/>
        <w:rPr>
          <w:rFonts w:ascii="仿宋" w:eastAsia="仿宋" w:hAnsi="仿宋" w:cs="Times New Roman"/>
          <w:sz w:val="28"/>
          <w:szCs w:val="28"/>
        </w:rPr>
      </w:pPr>
      <w:bookmarkStart w:id="20" w:name="_Hlk168409259"/>
      <w:r w:rsidRPr="0010263F">
        <w:rPr>
          <w:rFonts w:ascii="仿宋" w:eastAsia="仿宋" w:hAnsi="仿宋" w:cs="Times New Roman"/>
          <w:sz w:val="28"/>
          <w:szCs w:val="28"/>
        </w:rPr>
        <w:t>1.《中华人民共和国城乡规划法》</w:t>
      </w:r>
    </w:p>
    <w:p w:rsidR="0010263F" w:rsidRPr="0010263F" w:rsidRDefault="0010263F" w:rsidP="0010263F">
      <w:pPr>
        <w:widowControl/>
        <w:spacing w:line="480" w:lineRule="exact"/>
        <w:ind w:firstLineChars="200" w:firstLine="560"/>
        <w:rPr>
          <w:rFonts w:ascii="仿宋" w:eastAsia="仿宋" w:hAnsi="仿宋" w:cs="Times New Roman"/>
          <w:sz w:val="28"/>
          <w:szCs w:val="28"/>
        </w:rPr>
      </w:pPr>
      <w:r w:rsidRPr="0010263F">
        <w:rPr>
          <w:rFonts w:ascii="仿宋" w:eastAsia="仿宋" w:hAnsi="仿宋" w:cs="Times New Roman"/>
          <w:sz w:val="28"/>
          <w:szCs w:val="28"/>
        </w:rPr>
        <w:t>2.《中华人民共和国防震减灾法》</w:t>
      </w:r>
    </w:p>
    <w:p w:rsidR="0010263F" w:rsidRPr="0010263F" w:rsidRDefault="0010263F" w:rsidP="0010263F">
      <w:pPr>
        <w:widowControl/>
        <w:spacing w:line="480" w:lineRule="exact"/>
        <w:ind w:firstLineChars="200" w:firstLine="560"/>
        <w:rPr>
          <w:rFonts w:ascii="仿宋" w:eastAsia="仿宋" w:hAnsi="仿宋" w:cs="Times New Roman"/>
          <w:sz w:val="28"/>
          <w:szCs w:val="28"/>
        </w:rPr>
      </w:pPr>
      <w:r w:rsidRPr="0010263F">
        <w:rPr>
          <w:rFonts w:ascii="仿宋" w:eastAsia="仿宋" w:hAnsi="仿宋" w:cs="Times New Roman"/>
          <w:sz w:val="28"/>
          <w:szCs w:val="28"/>
        </w:rPr>
        <w:t>3.《中华人民共和国消防法》</w:t>
      </w:r>
    </w:p>
    <w:p w:rsidR="0010263F" w:rsidRPr="0010263F" w:rsidRDefault="0010263F" w:rsidP="0010263F">
      <w:pPr>
        <w:widowControl/>
        <w:spacing w:line="480" w:lineRule="exact"/>
        <w:ind w:firstLineChars="200" w:firstLine="560"/>
        <w:rPr>
          <w:rFonts w:ascii="仿宋" w:eastAsia="仿宋" w:hAnsi="仿宋" w:cs="Times New Roman"/>
          <w:sz w:val="28"/>
          <w:szCs w:val="28"/>
        </w:rPr>
      </w:pPr>
      <w:r w:rsidRPr="0010263F">
        <w:rPr>
          <w:rFonts w:ascii="仿宋" w:eastAsia="仿宋" w:hAnsi="仿宋" w:cs="Times New Roman"/>
          <w:sz w:val="28"/>
          <w:szCs w:val="28"/>
        </w:rPr>
        <w:t>4.《中华人民共和国突发事件应对法》</w:t>
      </w:r>
    </w:p>
    <w:p w:rsidR="0010263F" w:rsidRPr="0010263F" w:rsidRDefault="0010263F" w:rsidP="0010263F">
      <w:pPr>
        <w:widowControl/>
        <w:spacing w:line="480" w:lineRule="exact"/>
        <w:ind w:firstLineChars="200" w:firstLine="560"/>
        <w:rPr>
          <w:rFonts w:ascii="仿宋" w:eastAsia="仿宋" w:hAnsi="仿宋" w:cs="Times New Roman"/>
          <w:sz w:val="28"/>
          <w:szCs w:val="28"/>
        </w:rPr>
      </w:pPr>
      <w:r w:rsidRPr="0010263F">
        <w:rPr>
          <w:rFonts w:ascii="仿宋" w:eastAsia="仿宋" w:hAnsi="仿宋" w:cs="Times New Roman"/>
          <w:sz w:val="28"/>
          <w:szCs w:val="28"/>
        </w:rPr>
        <w:t>5.《中华人民共和国无障碍环境建设法》</w:t>
      </w:r>
    </w:p>
    <w:p w:rsidR="0010263F" w:rsidRPr="0010263F" w:rsidRDefault="0010263F" w:rsidP="0010263F">
      <w:pPr>
        <w:widowControl/>
        <w:spacing w:line="480" w:lineRule="exact"/>
        <w:ind w:firstLineChars="200" w:firstLine="560"/>
        <w:rPr>
          <w:rFonts w:ascii="仿宋" w:eastAsia="仿宋" w:hAnsi="仿宋" w:cs="Times New Roman"/>
          <w:sz w:val="28"/>
          <w:szCs w:val="28"/>
        </w:rPr>
      </w:pPr>
      <w:r w:rsidRPr="0010263F">
        <w:rPr>
          <w:rFonts w:ascii="仿宋" w:eastAsia="仿宋" w:hAnsi="仿宋" w:cs="Times New Roman"/>
          <w:sz w:val="28"/>
          <w:szCs w:val="28"/>
        </w:rPr>
        <w:t>6.《中华人民共和国文物保护法》</w:t>
      </w:r>
    </w:p>
    <w:p w:rsidR="0010263F" w:rsidRPr="0010263F" w:rsidRDefault="0010263F" w:rsidP="0010263F">
      <w:pPr>
        <w:widowControl/>
        <w:spacing w:line="480" w:lineRule="exact"/>
        <w:ind w:firstLineChars="200" w:firstLine="560"/>
        <w:rPr>
          <w:rFonts w:ascii="仿宋" w:eastAsia="仿宋" w:hAnsi="仿宋" w:cs="Times New Roman"/>
          <w:sz w:val="28"/>
          <w:szCs w:val="28"/>
        </w:rPr>
      </w:pPr>
      <w:r w:rsidRPr="0010263F">
        <w:rPr>
          <w:rFonts w:ascii="仿宋" w:eastAsia="仿宋" w:hAnsi="仿宋" w:cs="Times New Roman"/>
          <w:sz w:val="28"/>
          <w:szCs w:val="28"/>
        </w:rPr>
        <w:t>7.《中共中央国务院关于建立国土空间规划体系并监督实施的若干意见》（中发〔2019〕18 号）</w:t>
      </w:r>
    </w:p>
    <w:p w:rsidR="0010263F" w:rsidRPr="0010263F" w:rsidRDefault="0010263F" w:rsidP="0010263F">
      <w:pPr>
        <w:widowControl/>
        <w:spacing w:line="480" w:lineRule="exact"/>
        <w:ind w:firstLineChars="200" w:firstLine="560"/>
        <w:rPr>
          <w:rFonts w:ascii="仿宋" w:eastAsia="仿宋" w:hAnsi="仿宋" w:cs="Times New Roman"/>
          <w:sz w:val="28"/>
          <w:szCs w:val="28"/>
        </w:rPr>
      </w:pPr>
      <w:r w:rsidRPr="0010263F">
        <w:rPr>
          <w:rFonts w:ascii="仿宋" w:eastAsia="仿宋" w:hAnsi="仿宋" w:cs="Times New Roman"/>
          <w:sz w:val="28"/>
          <w:szCs w:val="28"/>
        </w:rPr>
        <w:t>8.《中共北京市委北京市人民政府关于建立国土空间规划体系并监督实施的实施意见》（京发〔2020〕7 号）</w:t>
      </w:r>
    </w:p>
    <w:p w:rsidR="0010263F" w:rsidRPr="0010263F" w:rsidRDefault="0010263F" w:rsidP="0010263F">
      <w:pPr>
        <w:widowControl/>
        <w:spacing w:line="480" w:lineRule="exact"/>
        <w:ind w:firstLineChars="200" w:firstLine="560"/>
        <w:rPr>
          <w:rFonts w:ascii="仿宋" w:eastAsia="仿宋" w:hAnsi="仿宋" w:cs="Times New Roman"/>
          <w:sz w:val="28"/>
          <w:szCs w:val="28"/>
        </w:rPr>
      </w:pPr>
      <w:r w:rsidRPr="0010263F">
        <w:rPr>
          <w:rFonts w:ascii="仿宋" w:eastAsia="仿宋" w:hAnsi="仿宋" w:cs="Times New Roman"/>
          <w:sz w:val="28"/>
          <w:szCs w:val="28"/>
        </w:rPr>
        <w:lastRenderedPageBreak/>
        <w:t>9.《北京市应急局关于加强全市应急避难场所管理工作的通知》（京</w:t>
      </w:r>
      <w:proofErr w:type="gramStart"/>
      <w:r w:rsidRPr="0010263F">
        <w:rPr>
          <w:rFonts w:ascii="仿宋" w:eastAsia="仿宋" w:hAnsi="仿宋" w:cs="Times New Roman"/>
          <w:sz w:val="28"/>
          <w:szCs w:val="28"/>
        </w:rPr>
        <w:t>应急委通〔2022〕</w:t>
      </w:r>
      <w:proofErr w:type="gramEnd"/>
      <w:r w:rsidRPr="0010263F">
        <w:rPr>
          <w:rFonts w:ascii="仿宋" w:eastAsia="仿宋" w:hAnsi="仿宋" w:cs="Times New Roman" w:hint="eastAsia"/>
          <w:sz w:val="28"/>
          <w:szCs w:val="28"/>
        </w:rPr>
        <w:t>1</w:t>
      </w:r>
      <w:r w:rsidRPr="0010263F">
        <w:rPr>
          <w:rFonts w:ascii="仿宋" w:eastAsia="仿宋" w:hAnsi="仿宋" w:cs="Times New Roman"/>
          <w:sz w:val="28"/>
          <w:szCs w:val="28"/>
        </w:rPr>
        <w:t>号）</w:t>
      </w:r>
    </w:p>
    <w:p w:rsidR="0010263F" w:rsidRPr="0010263F" w:rsidRDefault="0010263F" w:rsidP="0010263F">
      <w:pPr>
        <w:widowControl/>
        <w:spacing w:line="480" w:lineRule="exact"/>
        <w:ind w:firstLineChars="200" w:firstLine="560"/>
        <w:rPr>
          <w:rFonts w:ascii="仿宋" w:eastAsia="仿宋" w:hAnsi="仿宋" w:cs="Times New Roman"/>
          <w:sz w:val="28"/>
          <w:szCs w:val="28"/>
        </w:rPr>
      </w:pPr>
      <w:r w:rsidRPr="0010263F">
        <w:rPr>
          <w:rFonts w:ascii="仿宋" w:eastAsia="仿宋" w:hAnsi="仿宋" w:cs="Times New Roman"/>
          <w:sz w:val="28"/>
          <w:szCs w:val="28"/>
        </w:rPr>
        <w:t>10.《北京市城乡规划条例》</w:t>
      </w:r>
    </w:p>
    <w:p w:rsidR="0010263F" w:rsidRPr="0010263F" w:rsidRDefault="0010263F" w:rsidP="0010263F">
      <w:pPr>
        <w:widowControl/>
        <w:spacing w:line="480" w:lineRule="exact"/>
        <w:ind w:firstLineChars="200" w:firstLine="560"/>
        <w:rPr>
          <w:rFonts w:ascii="仿宋" w:eastAsia="仿宋" w:hAnsi="仿宋" w:cs="Times New Roman"/>
          <w:sz w:val="28"/>
          <w:szCs w:val="28"/>
        </w:rPr>
      </w:pPr>
      <w:r w:rsidRPr="0010263F">
        <w:rPr>
          <w:rFonts w:ascii="仿宋" w:eastAsia="仿宋" w:hAnsi="仿宋" w:cs="Times New Roman"/>
          <w:sz w:val="28"/>
          <w:szCs w:val="28"/>
        </w:rPr>
        <w:t>11.《北京市无障碍环境建设条例》</w:t>
      </w:r>
    </w:p>
    <w:p w:rsidR="0010263F" w:rsidRDefault="0010263F" w:rsidP="0010263F">
      <w:pPr>
        <w:widowControl/>
        <w:spacing w:line="480" w:lineRule="exact"/>
        <w:ind w:firstLineChars="200" w:firstLine="560"/>
        <w:rPr>
          <w:rFonts w:ascii="仿宋" w:eastAsia="仿宋" w:hAnsi="仿宋" w:cs="Times New Roman"/>
          <w:sz w:val="28"/>
          <w:szCs w:val="28"/>
        </w:rPr>
      </w:pPr>
      <w:r w:rsidRPr="0010263F">
        <w:rPr>
          <w:rFonts w:ascii="仿宋" w:eastAsia="仿宋" w:hAnsi="仿宋" w:cs="Times New Roman"/>
          <w:sz w:val="28"/>
          <w:szCs w:val="28"/>
        </w:rPr>
        <w:t>12.《北京城市总体规划（2016年—2035年）》</w:t>
      </w:r>
    </w:p>
    <w:p w:rsidR="00E67E3F" w:rsidRPr="00E67E3F" w:rsidRDefault="00E67E3F" w:rsidP="00E67E3F">
      <w:pPr>
        <w:widowControl/>
        <w:spacing w:line="480" w:lineRule="exact"/>
        <w:ind w:firstLineChars="200" w:firstLine="560"/>
        <w:rPr>
          <w:rFonts w:ascii="仿宋" w:eastAsia="仿宋" w:hAnsi="仿宋" w:cs="Times New Roman"/>
          <w:sz w:val="28"/>
          <w:szCs w:val="28"/>
        </w:rPr>
      </w:pPr>
      <w:r>
        <w:rPr>
          <w:rFonts w:ascii="仿宋" w:eastAsia="仿宋" w:hAnsi="仿宋" w:cs="Times New Roman" w:hint="eastAsia"/>
          <w:sz w:val="28"/>
          <w:szCs w:val="28"/>
        </w:rPr>
        <w:t>1</w:t>
      </w:r>
      <w:r>
        <w:rPr>
          <w:rFonts w:ascii="仿宋" w:eastAsia="仿宋" w:hAnsi="仿宋" w:cs="Times New Roman"/>
          <w:sz w:val="28"/>
          <w:szCs w:val="28"/>
        </w:rPr>
        <w:t>3.</w:t>
      </w:r>
      <w:r w:rsidRPr="00E67E3F">
        <w:rPr>
          <w:rFonts w:ascii="仿宋" w:eastAsia="仿宋" w:hAnsi="仿宋" w:cs="Times New Roman" w:hint="eastAsia"/>
          <w:sz w:val="28"/>
          <w:szCs w:val="28"/>
        </w:rPr>
        <w:t>《</w:t>
      </w:r>
      <w:r>
        <w:rPr>
          <w:rFonts w:ascii="仿宋" w:eastAsia="仿宋" w:hAnsi="仿宋" w:cs="Times New Roman" w:hint="eastAsia"/>
          <w:sz w:val="28"/>
          <w:szCs w:val="28"/>
        </w:rPr>
        <w:t>密云</w:t>
      </w:r>
      <w:r w:rsidRPr="00E67E3F">
        <w:rPr>
          <w:rFonts w:ascii="仿宋" w:eastAsia="仿宋" w:hAnsi="仿宋" w:cs="Times New Roman" w:hint="eastAsia"/>
          <w:sz w:val="28"/>
          <w:szCs w:val="28"/>
        </w:rPr>
        <w:t>分区规划(国土空间规划)((2017年-2035年)》;</w:t>
      </w:r>
    </w:p>
    <w:p w:rsidR="0010263F" w:rsidRPr="0010263F" w:rsidRDefault="0010263F" w:rsidP="0010263F">
      <w:pPr>
        <w:widowControl/>
        <w:spacing w:line="480" w:lineRule="exact"/>
        <w:ind w:firstLineChars="200" w:firstLine="560"/>
        <w:rPr>
          <w:rFonts w:ascii="仿宋" w:eastAsia="仿宋" w:hAnsi="仿宋" w:cs="Times New Roman"/>
          <w:sz w:val="28"/>
          <w:szCs w:val="28"/>
        </w:rPr>
      </w:pPr>
      <w:r w:rsidRPr="0010263F">
        <w:rPr>
          <w:rFonts w:ascii="仿宋" w:eastAsia="仿宋" w:hAnsi="仿宋" w:cs="Times New Roman"/>
          <w:sz w:val="28"/>
          <w:szCs w:val="28"/>
        </w:rPr>
        <w:t>1</w:t>
      </w:r>
      <w:r w:rsidR="00E67E3F">
        <w:rPr>
          <w:rFonts w:ascii="仿宋" w:eastAsia="仿宋" w:hAnsi="仿宋" w:cs="Times New Roman"/>
          <w:sz w:val="28"/>
          <w:szCs w:val="28"/>
        </w:rPr>
        <w:t>4</w:t>
      </w:r>
      <w:r w:rsidRPr="0010263F">
        <w:rPr>
          <w:rFonts w:ascii="仿宋" w:eastAsia="仿宋" w:hAnsi="仿宋" w:cs="Times New Roman"/>
          <w:sz w:val="28"/>
          <w:szCs w:val="28"/>
        </w:rPr>
        <w:t>.《北京市应急避难场所规划（2022年—2035年）》</w:t>
      </w:r>
    </w:p>
    <w:p w:rsidR="0010263F" w:rsidRPr="0010263F" w:rsidRDefault="0010263F" w:rsidP="0010263F">
      <w:pPr>
        <w:widowControl/>
        <w:spacing w:line="480" w:lineRule="exact"/>
        <w:ind w:firstLineChars="200" w:firstLine="560"/>
        <w:rPr>
          <w:rFonts w:ascii="仿宋" w:eastAsia="仿宋" w:hAnsi="仿宋" w:cs="Times New Roman"/>
          <w:sz w:val="28"/>
          <w:szCs w:val="28"/>
        </w:rPr>
      </w:pPr>
      <w:r w:rsidRPr="0010263F">
        <w:rPr>
          <w:rFonts w:ascii="仿宋" w:eastAsia="仿宋" w:hAnsi="仿宋" w:cs="Times New Roman"/>
          <w:sz w:val="28"/>
          <w:szCs w:val="28"/>
        </w:rPr>
        <w:t>1</w:t>
      </w:r>
      <w:r w:rsidRPr="0010263F">
        <w:rPr>
          <w:rFonts w:ascii="仿宋" w:eastAsia="仿宋" w:hAnsi="仿宋" w:cs="Times New Roman" w:hint="eastAsia"/>
          <w:sz w:val="28"/>
          <w:szCs w:val="28"/>
        </w:rPr>
        <w:t>5</w:t>
      </w:r>
      <w:r w:rsidRPr="0010263F">
        <w:rPr>
          <w:rFonts w:ascii="仿宋" w:eastAsia="仿宋" w:hAnsi="仿宋" w:cs="Times New Roman"/>
          <w:sz w:val="28"/>
          <w:szCs w:val="28"/>
        </w:rPr>
        <w:t>.《北京市“十四五”时期应急管理事业发展规划》</w:t>
      </w:r>
    </w:p>
    <w:p w:rsidR="0010263F" w:rsidRPr="0010263F" w:rsidRDefault="0010263F" w:rsidP="0010263F">
      <w:pPr>
        <w:widowControl/>
        <w:spacing w:line="480" w:lineRule="exact"/>
        <w:ind w:firstLineChars="200" w:firstLine="560"/>
        <w:rPr>
          <w:rFonts w:ascii="仿宋" w:eastAsia="仿宋" w:hAnsi="仿宋" w:cs="Times New Roman"/>
          <w:sz w:val="28"/>
          <w:szCs w:val="28"/>
        </w:rPr>
      </w:pPr>
      <w:r w:rsidRPr="0010263F">
        <w:rPr>
          <w:rFonts w:ascii="仿宋" w:eastAsia="仿宋" w:hAnsi="仿宋" w:cs="Times New Roman"/>
          <w:sz w:val="28"/>
          <w:szCs w:val="28"/>
        </w:rPr>
        <w:t>1</w:t>
      </w:r>
      <w:r w:rsidRPr="0010263F">
        <w:rPr>
          <w:rFonts w:ascii="仿宋" w:eastAsia="仿宋" w:hAnsi="仿宋" w:cs="Times New Roman" w:hint="eastAsia"/>
          <w:sz w:val="28"/>
          <w:szCs w:val="28"/>
        </w:rPr>
        <w:t>6</w:t>
      </w:r>
      <w:r w:rsidRPr="0010263F">
        <w:rPr>
          <w:rFonts w:ascii="仿宋" w:eastAsia="仿宋" w:hAnsi="仿宋" w:cs="Times New Roman"/>
          <w:sz w:val="28"/>
          <w:szCs w:val="28"/>
        </w:rPr>
        <w:t>.《应急避难场所专项规划编制指南》</w:t>
      </w:r>
    </w:p>
    <w:p w:rsidR="0010263F" w:rsidRPr="0010263F" w:rsidRDefault="0010263F" w:rsidP="0010263F">
      <w:pPr>
        <w:widowControl/>
        <w:spacing w:line="480" w:lineRule="exact"/>
        <w:ind w:firstLineChars="200" w:firstLine="560"/>
        <w:rPr>
          <w:rFonts w:ascii="仿宋" w:eastAsia="仿宋" w:hAnsi="仿宋" w:cs="Times New Roman"/>
          <w:sz w:val="28"/>
          <w:szCs w:val="28"/>
        </w:rPr>
      </w:pPr>
      <w:bookmarkStart w:id="21" w:name="_Hlk166311171"/>
      <w:r w:rsidRPr="0010263F">
        <w:rPr>
          <w:rFonts w:ascii="仿宋" w:eastAsia="仿宋" w:hAnsi="仿宋" w:cs="Times New Roman"/>
          <w:sz w:val="28"/>
          <w:szCs w:val="28"/>
        </w:rPr>
        <w:t>17.《应急避难场所 术语》</w:t>
      </w:r>
      <w:bookmarkStart w:id="22" w:name="_Hlk166311176"/>
      <w:r w:rsidRPr="0010263F">
        <w:rPr>
          <w:rFonts w:ascii="仿宋" w:eastAsia="仿宋" w:hAnsi="仿宋" w:cs="Times New Roman"/>
          <w:sz w:val="28"/>
          <w:szCs w:val="28"/>
        </w:rPr>
        <w:t>（GB/T 44012-2024）</w:t>
      </w:r>
    </w:p>
    <w:p w:rsidR="0010263F" w:rsidRPr="0010263F" w:rsidRDefault="0010263F" w:rsidP="0010263F">
      <w:pPr>
        <w:widowControl/>
        <w:spacing w:line="480" w:lineRule="exact"/>
        <w:ind w:firstLineChars="200" w:firstLine="560"/>
        <w:rPr>
          <w:rFonts w:ascii="仿宋" w:eastAsia="仿宋" w:hAnsi="仿宋" w:cs="Times New Roman"/>
          <w:sz w:val="28"/>
          <w:szCs w:val="28"/>
        </w:rPr>
      </w:pPr>
      <w:r w:rsidRPr="0010263F">
        <w:rPr>
          <w:rFonts w:ascii="仿宋" w:eastAsia="仿宋" w:hAnsi="仿宋" w:cs="Times New Roman"/>
          <w:sz w:val="28"/>
          <w:szCs w:val="28"/>
        </w:rPr>
        <w:t>18.《应急避难场所 分级及分类》（GB/T 44013-2024）</w:t>
      </w:r>
    </w:p>
    <w:p w:rsidR="0010263F" w:rsidRPr="0010263F" w:rsidRDefault="0010263F" w:rsidP="0010263F">
      <w:pPr>
        <w:widowControl/>
        <w:spacing w:line="480" w:lineRule="exact"/>
        <w:ind w:firstLineChars="200" w:firstLine="560"/>
        <w:rPr>
          <w:rFonts w:ascii="仿宋" w:eastAsia="仿宋" w:hAnsi="仿宋" w:cs="Times New Roman"/>
          <w:sz w:val="28"/>
          <w:szCs w:val="28"/>
        </w:rPr>
      </w:pPr>
      <w:r w:rsidRPr="0010263F">
        <w:rPr>
          <w:rFonts w:ascii="仿宋" w:eastAsia="仿宋" w:hAnsi="仿宋" w:cs="Times New Roman"/>
          <w:sz w:val="28"/>
          <w:szCs w:val="28"/>
        </w:rPr>
        <w:t>19.《应急避难场所 标志》（GB/T 44014-2024）</w:t>
      </w:r>
    </w:p>
    <w:p w:rsidR="0010263F" w:rsidRPr="0010263F" w:rsidRDefault="0010263F" w:rsidP="0010263F">
      <w:pPr>
        <w:widowControl/>
        <w:spacing w:line="480" w:lineRule="exact"/>
        <w:ind w:firstLineChars="200" w:firstLine="560"/>
        <w:rPr>
          <w:rFonts w:ascii="仿宋" w:eastAsia="仿宋" w:hAnsi="仿宋" w:cs="Times New Roman"/>
          <w:sz w:val="28"/>
          <w:szCs w:val="28"/>
        </w:rPr>
      </w:pPr>
      <w:r w:rsidRPr="0010263F">
        <w:rPr>
          <w:rFonts w:ascii="仿宋" w:eastAsia="仿宋" w:hAnsi="仿宋" w:cs="Times New Roman"/>
          <w:sz w:val="28"/>
          <w:szCs w:val="28"/>
        </w:rPr>
        <w:t>20.《应急避难场所 分级和分类》（DB11/T 2141-2023）</w:t>
      </w:r>
    </w:p>
    <w:p w:rsidR="0010263F" w:rsidRPr="0010263F" w:rsidRDefault="0010263F" w:rsidP="0010263F">
      <w:pPr>
        <w:widowControl/>
        <w:spacing w:line="480" w:lineRule="exact"/>
        <w:ind w:firstLineChars="200" w:firstLine="560"/>
        <w:rPr>
          <w:rFonts w:ascii="仿宋" w:eastAsia="仿宋" w:hAnsi="仿宋" w:cs="Times New Roman"/>
          <w:sz w:val="28"/>
          <w:szCs w:val="28"/>
        </w:rPr>
      </w:pPr>
      <w:r w:rsidRPr="0010263F">
        <w:rPr>
          <w:rFonts w:ascii="仿宋" w:eastAsia="仿宋" w:hAnsi="仿宋" w:cs="Times New Roman"/>
          <w:sz w:val="28"/>
          <w:szCs w:val="28"/>
        </w:rPr>
        <w:t>21.《应急避难场所 场址及配套设施》（DB11/T 2142-2023）</w:t>
      </w:r>
    </w:p>
    <w:p w:rsidR="0010263F" w:rsidRPr="0010263F" w:rsidRDefault="0010263F" w:rsidP="0010263F">
      <w:pPr>
        <w:widowControl/>
        <w:spacing w:line="480" w:lineRule="exact"/>
        <w:ind w:firstLineChars="200" w:firstLine="560"/>
        <w:rPr>
          <w:rFonts w:ascii="仿宋" w:eastAsia="仿宋" w:hAnsi="仿宋" w:cs="Times New Roman"/>
          <w:sz w:val="28"/>
          <w:szCs w:val="28"/>
        </w:rPr>
      </w:pPr>
      <w:r w:rsidRPr="0010263F">
        <w:rPr>
          <w:rFonts w:ascii="仿宋" w:eastAsia="仿宋" w:hAnsi="仿宋" w:cs="Times New Roman"/>
          <w:sz w:val="28"/>
          <w:szCs w:val="28"/>
        </w:rPr>
        <w:t>22.《应急避难场所 评估导则》（DB11/T 2143-2023）</w:t>
      </w:r>
    </w:p>
    <w:bookmarkEnd w:id="21"/>
    <w:bookmarkEnd w:id="22"/>
    <w:p w:rsidR="0010263F" w:rsidRPr="0010263F" w:rsidRDefault="0010263F" w:rsidP="0010263F">
      <w:pPr>
        <w:widowControl/>
        <w:spacing w:line="480" w:lineRule="exact"/>
        <w:ind w:firstLineChars="200" w:firstLine="560"/>
        <w:rPr>
          <w:rFonts w:ascii="仿宋" w:eastAsia="仿宋" w:hAnsi="仿宋" w:cs="Times New Roman"/>
          <w:sz w:val="28"/>
          <w:szCs w:val="28"/>
        </w:rPr>
      </w:pPr>
      <w:r w:rsidRPr="0010263F">
        <w:rPr>
          <w:rFonts w:ascii="仿宋" w:eastAsia="仿宋" w:hAnsi="仿宋" w:cs="Times New Roman"/>
          <w:sz w:val="28"/>
          <w:szCs w:val="28"/>
        </w:rPr>
        <w:t>23.《防灾避难场所设计规范》（GB 51143-2021）</w:t>
      </w:r>
    </w:p>
    <w:p w:rsidR="0010263F" w:rsidRPr="0010263F" w:rsidRDefault="0010263F" w:rsidP="0010263F">
      <w:pPr>
        <w:widowControl/>
        <w:spacing w:line="480" w:lineRule="exact"/>
        <w:ind w:firstLineChars="200" w:firstLine="560"/>
        <w:rPr>
          <w:rFonts w:ascii="仿宋" w:eastAsia="仿宋" w:hAnsi="仿宋" w:cs="Times New Roman"/>
          <w:sz w:val="28"/>
          <w:szCs w:val="28"/>
        </w:rPr>
      </w:pPr>
      <w:r w:rsidRPr="0010263F">
        <w:rPr>
          <w:rFonts w:ascii="仿宋" w:eastAsia="仿宋" w:hAnsi="仿宋" w:cs="Times New Roman"/>
          <w:sz w:val="28"/>
          <w:szCs w:val="28"/>
        </w:rPr>
        <w:t>24.其他相关标准、规范及相关规划</w:t>
      </w:r>
      <w:bookmarkEnd w:id="20"/>
    </w:p>
    <w:p w:rsidR="0010263F" w:rsidRDefault="0010263F" w:rsidP="0010263F">
      <w:pPr>
        <w:pStyle w:val="2"/>
        <w:rPr>
          <w:rFonts w:ascii="黑体" w:eastAsia="黑体" w:hAnsi="黑体" w:cs="黑体"/>
          <w:b w:val="0"/>
          <w:bCs w:val="0"/>
        </w:rPr>
      </w:pPr>
      <w:bookmarkStart w:id="23" w:name="_Toc2783"/>
      <w:bookmarkStart w:id="24" w:name="_Hlk166316784"/>
      <w:r>
        <w:rPr>
          <w:rFonts w:ascii="黑体" w:eastAsia="黑体" w:hAnsi="黑体" w:cs="黑体" w:hint="eastAsia"/>
          <w:b w:val="0"/>
          <w:bCs w:val="0"/>
        </w:rPr>
        <w:t xml:space="preserve">第四条  </w:t>
      </w:r>
      <w:bookmarkEnd w:id="23"/>
      <w:r w:rsidR="002E5A56">
        <w:rPr>
          <w:rFonts w:ascii="黑体" w:eastAsia="黑体" w:hAnsi="黑体" w:cs="黑体" w:hint="eastAsia"/>
          <w:b w:val="0"/>
          <w:bCs w:val="0"/>
        </w:rPr>
        <w:t>上位规划</w:t>
      </w:r>
    </w:p>
    <w:p w:rsidR="002E5A56" w:rsidRPr="007C66C8" w:rsidRDefault="002E5A56" w:rsidP="007C66C8">
      <w:pPr>
        <w:widowControl/>
        <w:spacing w:line="480" w:lineRule="exact"/>
        <w:ind w:firstLineChars="200" w:firstLine="560"/>
        <w:rPr>
          <w:rFonts w:ascii="仿宋" w:eastAsia="仿宋" w:hAnsi="仿宋" w:cs="Times New Roman"/>
          <w:sz w:val="28"/>
          <w:szCs w:val="28"/>
        </w:rPr>
      </w:pPr>
      <w:r w:rsidRPr="007C66C8">
        <w:rPr>
          <w:rFonts w:ascii="仿宋" w:eastAsia="仿宋" w:hAnsi="仿宋" w:cs="Times New Roman" w:hint="eastAsia"/>
          <w:sz w:val="28"/>
          <w:szCs w:val="28"/>
        </w:rPr>
        <w:t>(1)总体规划功能定位要求</w:t>
      </w:r>
    </w:p>
    <w:p w:rsidR="002E5A56" w:rsidRPr="007C66C8" w:rsidRDefault="002E5A56" w:rsidP="007C66C8">
      <w:pPr>
        <w:widowControl/>
        <w:spacing w:line="480" w:lineRule="exact"/>
        <w:ind w:firstLineChars="200" w:firstLine="560"/>
        <w:rPr>
          <w:rFonts w:ascii="仿宋" w:eastAsia="仿宋" w:hAnsi="仿宋" w:cs="Times New Roman"/>
          <w:sz w:val="28"/>
          <w:szCs w:val="28"/>
        </w:rPr>
      </w:pPr>
      <w:r w:rsidRPr="007C66C8">
        <w:rPr>
          <w:rFonts w:ascii="仿宋" w:eastAsia="仿宋" w:hAnsi="仿宋" w:cs="Times New Roman" w:hint="eastAsia"/>
          <w:sz w:val="28"/>
          <w:szCs w:val="28"/>
        </w:rPr>
        <w:t>《北京城市总体规划(2016年-2035 年)》要求，“2.健全救援疏散避难系统，推进避难场所分级建设，到 2020 年人均应急避难场所面积由现状 0.78 平方米提高到 1.09 平方米,到 2035年力争达到 2.1平方米。以干线公路网和城市干道网为主通道，建设安全、可靠、高效的疏散救援通道系统。”</w:t>
      </w:r>
    </w:p>
    <w:p w:rsidR="002E5A56" w:rsidRPr="007C66C8" w:rsidRDefault="002E5A56" w:rsidP="007C66C8">
      <w:pPr>
        <w:widowControl/>
        <w:spacing w:line="480" w:lineRule="exact"/>
        <w:ind w:firstLineChars="200" w:firstLine="560"/>
        <w:rPr>
          <w:rFonts w:ascii="仿宋" w:eastAsia="仿宋" w:hAnsi="仿宋" w:cs="Times New Roman"/>
          <w:sz w:val="28"/>
          <w:szCs w:val="28"/>
        </w:rPr>
      </w:pPr>
      <w:r w:rsidRPr="007C66C8">
        <w:rPr>
          <w:rFonts w:ascii="仿宋" w:eastAsia="仿宋" w:hAnsi="仿宋" w:cs="Times New Roman" w:hint="eastAsia"/>
          <w:sz w:val="28"/>
          <w:szCs w:val="28"/>
        </w:rPr>
        <w:t>(2)专项规划功能定位要求</w:t>
      </w:r>
    </w:p>
    <w:p w:rsidR="002E5A56" w:rsidRPr="007C66C8" w:rsidRDefault="002E5A56" w:rsidP="007C66C8">
      <w:pPr>
        <w:widowControl/>
        <w:spacing w:line="480" w:lineRule="exact"/>
        <w:ind w:firstLineChars="200" w:firstLine="560"/>
        <w:rPr>
          <w:rFonts w:ascii="仿宋" w:eastAsia="仿宋" w:hAnsi="仿宋" w:cs="Times New Roman"/>
          <w:sz w:val="28"/>
          <w:szCs w:val="28"/>
        </w:rPr>
      </w:pPr>
      <w:r w:rsidRPr="007C66C8">
        <w:rPr>
          <w:rFonts w:ascii="仿宋" w:eastAsia="仿宋" w:hAnsi="仿宋" w:cs="Times New Roman" w:hint="eastAsia"/>
          <w:sz w:val="28"/>
          <w:szCs w:val="28"/>
        </w:rPr>
        <w:t>《应急避难场所专项规划编制指南》(应急(2023)135号)要求，“按照分级负责、属地为主、分级响应调度资源的原则，在遵循国土</w:t>
      </w:r>
      <w:r w:rsidRPr="007C66C8">
        <w:rPr>
          <w:rFonts w:ascii="仿宋" w:eastAsia="仿宋" w:hAnsi="仿宋" w:cs="Times New Roman" w:hint="eastAsia"/>
          <w:sz w:val="28"/>
          <w:szCs w:val="28"/>
        </w:rPr>
        <w:lastRenderedPageBreak/>
        <w:t>空间规划、开展国土空间规划专项评估的前提下，以社区生活圈为基本安全单元，合理规划省级、市级、县级、乡镇(街道)级和村(社区)级应急避难场所发展布局。”“按照建筑及场地类别、总体功能定位，以及避难时长、避难种类、避难面积、避难人数、服务半径和设施设备物资配置等，科学设置室内型和室外型、综合性和单一性，以及紧急、短期、长期应急避难场所。可根据特殊需求及功能需要设置特定应急避难场所。”</w:t>
      </w:r>
    </w:p>
    <w:p w:rsidR="00873DC4" w:rsidRPr="007C66C8" w:rsidRDefault="00873DC4" w:rsidP="007C66C8">
      <w:pPr>
        <w:widowControl/>
        <w:spacing w:line="480" w:lineRule="exact"/>
        <w:ind w:firstLineChars="200" w:firstLine="560"/>
        <w:rPr>
          <w:rFonts w:ascii="仿宋" w:eastAsia="仿宋" w:hAnsi="仿宋" w:cs="Times New Roman"/>
          <w:sz w:val="28"/>
          <w:szCs w:val="28"/>
        </w:rPr>
      </w:pPr>
      <w:r w:rsidRPr="007C66C8">
        <w:rPr>
          <w:rFonts w:ascii="仿宋" w:eastAsia="仿宋" w:hAnsi="仿宋" w:cs="Times New Roman" w:hint="eastAsia"/>
          <w:sz w:val="28"/>
          <w:szCs w:val="28"/>
        </w:rPr>
        <w:t>《北京市应急避难场所规划(2022年-2035年)》(征求意见稿)要求，在实现“四个中心”功能建设的目标下,“</w:t>
      </w:r>
      <w:r w:rsidR="007C66C8" w:rsidRPr="007C66C8">
        <w:rPr>
          <w:rFonts w:ascii="仿宋" w:eastAsia="仿宋" w:hAnsi="仿宋" w:cs="Times New Roman" w:hint="eastAsia"/>
          <w:sz w:val="28"/>
          <w:szCs w:val="28"/>
        </w:rPr>
        <w:t>至 2035 年，密云区紧急避难人口服务保障系数应达到1.0~1.1，短期避难人口服务保障系数应达到 0.4 左右，长期避难人口服务保障系数应达到0.1左右。在短期应急避难场所中常态化人口服务保障系数应达到 0.02，在长期应急避难场所中常态化人口服务保障系数应达到 0.01。其中，紧急应急避难场所应实现密云区的全覆盖建设，重点在密云南部地区补充设施覆盖短板;短期应急避难场所应实现网络化的覆盖保障，在浅山区及山区交通枢纽节点进行重点布局:长期应急避难场所应至少建设1处，加强对山区村庄的支撑保障作用。</w:t>
      </w:r>
      <w:r w:rsidRPr="007C66C8">
        <w:rPr>
          <w:rFonts w:ascii="仿宋" w:eastAsia="仿宋" w:hAnsi="仿宋" w:cs="Times New Roman" w:hint="eastAsia"/>
          <w:sz w:val="28"/>
          <w:szCs w:val="28"/>
        </w:rPr>
        <w:t>”</w:t>
      </w:r>
    </w:p>
    <w:p w:rsidR="00873DC4" w:rsidRPr="007C66C8" w:rsidRDefault="00873DC4" w:rsidP="007C66C8">
      <w:pPr>
        <w:widowControl/>
        <w:spacing w:line="480" w:lineRule="exact"/>
        <w:ind w:firstLineChars="200" w:firstLine="560"/>
        <w:rPr>
          <w:rFonts w:ascii="仿宋" w:eastAsia="仿宋" w:hAnsi="仿宋" w:cs="Times New Roman"/>
          <w:sz w:val="28"/>
          <w:szCs w:val="28"/>
        </w:rPr>
      </w:pPr>
      <w:r w:rsidRPr="007C66C8">
        <w:rPr>
          <w:rFonts w:ascii="仿宋" w:eastAsia="仿宋" w:hAnsi="仿宋" w:cs="Times New Roman" w:hint="eastAsia"/>
          <w:sz w:val="28"/>
          <w:szCs w:val="28"/>
        </w:rPr>
        <w:t>3)分区规划要求</w:t>
      </w:r>
    </w:p>
    <w:p w:rsidR="00873DC4" w:rsidRPr="007C66C8" w:rsidRDefault="00873DC4" w:rsidP="007C66C8">
      <w:pPr>
        <w:widowControl/>
        <w:spacing w:line="480" w:lineRule="exact"/>
        <w:ind w:firstLineChars="200" w:firstLine="560"/>
        <w:rPr>
          <w:rFonts w:ascii="仿宋" w:eastAsia="仿宋" w:hAnsi="仿宋" w:cs="Times New Roman"/>
          <w:sz w:val="28"/>
          <w:szCs w:val="28"/>
        </w:rPr>
      </w:pPr>
      <w:r w:rsidRPr="007C66C8">
        <w:rPr>
          <w:rFonts w:ascii="仿宋" w:eastAsia="仿宋" w:hAnsi="仿宋" w:cs="Times New Roman" w:hint="eastAsia"/>
          <w:sz w:val="28"/>
          <w:szCs w:val="28"/>
        </w:rPr>
        <w:t>《</w:t>
      </w:r>
      <w:r w:rsidR="007C66C8" w:rsidRPr="007C66C8">
        <w:rPr>
          <w:rFonts w:ascii="仿宋" w:eastAsia="仿宋" w:hAnsi="仿宋" w:cs="Times New Roman" w:hint="eastAsia"/>
          <w:sz w:val="28"/>
          <w:szCs w:val="28"/>
        </w:rPr>
        <w:t>密云</w:t>
      </w:r>
      <w:r w:rsidRPr="007C66C8">
        <w:rPr>
          <w:rFonts w:ascii="仿宋" w:eastAsia="仿宋" w:hAnsi="仿宋" w:cs="Times New Roman" w:hint="eastAsia"/>
          <w:sz w:val="28"/>
          <w:szCs w:val="28"/>
        </w:rPr>
        <w:t>分区规划(国土空间规划)(2017年-2035年)》要求，“</w:t>
      </w:r>
      <w:r w:rsidR="007C66C8" w:rsidRPr="007C66C8">
        <w:rPr>
          <w:rFonts w:ascii="仿宋" w:eastAsia="仿宋" w:hAnsi="仿宋" w:cs="Times New Roman" w:hint="eastAsia"/>
          <w:sz w:val="28"/>
          <w:szCs w:val="28"/>
        </w:rPr>
        <w:t>结合公园、广场、绿地、学校、体育场馆等资源，统筹推进避难场所(室内、室外)分级建设，每个防灾分区建设1处固定应急避难场所，承担应急指挥、应急医疗以及转运伤员等职能强化应急避难场所运行维护和管理，健全相关配套制度和预案</w:t>
      </w:r>
      <w:r w:rsidRPr="007C66C8">
        <w:rPr>
          <w:rFonts w:ascii="仿宋" w:eastAsia="仿宋" w:hAnsi="仿宋" w:cs="Times New Roman" w:hint="eastAsia"/>
          <w:sz w:val="28"/>
          <w:szCs w:val="28"/>
        </w:rPr>
        <w:t>。”</w:t>
      </w:r>
    </w:p>
    <w:p w:rsidR="0010263F" w:rsidRDefault="0010263F" w:rsidP="0010263F">
      <w:pPr>
        <w:pStyle w:val="2"/>
        <w:rPr>
          <w:rFonts w:ascii="黑体" w:eastAsia="黑体" w:hAnsi="黑体" w:cs="黑体"/>
          <w:b w:val="0"/>
          <w:bCs w:val="0"/>
        </w:rPr>
      </w:pPr>
      <w:bookmarkStart w:id="25" w:name="_Toc32367"/>
      <w:r>
        <w:rPr>
          <w:rFonts w:ascii="黑体" w:eastAsia="黑体" w:hAnsi="黑体" w:cs="黑体" w:hint="eastAsia"/>
          <w:b w:val="0"/>
          <w:bCs w:val="0"/>
        </w:rPr>
        <w:t>第五条  规划范围</w:t>
      </w:r>
      <w:bookmarkEnd w:id="25"/>
    </w:p>
    <w:p w:rsidR="0010263F" w:rsidRPr="00016D7F" w:rsidRDefault="0010263F" w:rsidP="00016D7F">
      <w:pPr>
        <w:widowControl/>
        <w:spacing w:line="480" w:lineRule="exact"/>
        <w:ind w:firstLineChars="200" w:firstLine="560"/>
        <w:rPr>
          <w:rFonts w:ascii="仿宋" w:eastAsia="仿宋" w:hAnsi="仿宋" w:cs="Times New Roman"/>
          <w:sz w:val="28"/>
          <w:szCs w:val="28"/>
        </w:rPr>
      </w:pPr>
      <w:r w:rsidRPr="00016D7F">
        <w:rPr>
          <w:rFonts w:ascii="仿宋" w:eastAsia="仿宋" w:hAnsi="仿宋" w:cs="Times New Roman" w:hint="eastAsia"/>
          <w:sz w:val="28"/>
          <w:szCs w:val="28"/>
        </w:rPr>
        <w:t>专项规划</w:t>
      </w:r>
      <w:r w:rsidRPr="00016D7F">
        <w:rPr>
          <w:rFonts w:ascii="仿宋" w:eastAsia="仿宋" w:hAnsi="仿宋" w:cs="Times New Roman"/>
          <w:sz w:val="28"/>
          <w:szCs w:val="28"/>
        </w:rPr>
        <w:t>确定的规划区范围为</w:t>
      </w:r>
      <w:r w:rsidR="00016D7F">
        <w:rPr>
          <w:rFonts w:ascii="仿宋" w:eastAsia="仿宋" w:hAnsi="仿宋" w:cs="Times New Roman" w:hint="eastAsia"/>
          <w:sz w:val="28"/>
          <w:szCs w:val="28"/>
        </w:rPr>
        <w:t>密云</w:t>
      </w:r>
      <w:r w:rsidRPr="00016D7F">
        <w:rPr>
          <w:rFonts w:ascii="仿宋" w:eastAsia="仿宋" w:hAnsi="仿宋" w:cs="Times New Roman"/>
          <w:sz w:val="28"/>
          <w:szCs w:val="28"/>
        </w:rPr>
        <w:t>区行政辖区，总面积约</w:t>
      </w:r>
      <w:r w:rsidR="00016D7F">
        <w:rPr>
          <w:rFonts w:ascii="仿宋" w:eastAsia="仿宋" w:hAnsi="仿宋" w:cs="Times New Roman"/>
          <w:sz w:val="28"/>
          <w:szCs w:val="28"/>
        </w:rPr>
        <w:t>2226</w:t>
      </w:r>
      <w:r w:rsidRPr="00016D7F">
        <w:rPr>
          <w:rFonts w:ascii="仿宋" w:eastAsia="仿宋" w:hAnsi="仿宋" w:cs="Times New Roman"/>
          <w:sz w:val="28"/>
          <w:szCs w:val="28"/>
        </w:rPr>
        <w:t>平方公里。</w:t>
      </w:r>
    </w:p>
    <w:p w:rsidR="0010263F" w:rsidRDefault="0010263F" w:rsidP="0010263F">
      <w:pPr>
        <w:pStyle w:val="2"/>
        <w:rPr>
          <w:rFonts w:ascii="黑体" w:eastAsia="黑体" w:hAnsi="黑体" w:cs="黑体"/>
          <w:b w:val="0"/>
          <w:bCs w:val="0"/>
        </w:rPr>
      </w:pPr>
      <w:bookmarkStart w:id="26" w:name="_Toc17558"/>
      <w:r>
        <w:rPr>
          <w:rFonts w:ascii="黑体" w:eastAsia="黑体" w:hAnsi="黑体" w:cs="黑体" w:hint="eastAsia"/>
          <w:b w:val="0"/>
          <w:bCs w:val="0"/>
        </w:rPr>
        <w:lastRenderedPageBreak/>
        <w:t>第六条  规划期限</w:t>
      </w:r>
      <w:bookmarkEnd w:id="26"/>
    </w:p>
    <w:p w:rsidR="0010263F" w:rsidRPr="00016D7F" w:rsidRDefault="0010263F" w:rsidP="00016D7F">
      <w:pPr>
        <w:widowControl/>
        <w:spacing w:line="480" w:lineRule="exact"/>
        <w:ind w:firstLineChars="200" w:firstLine="560"/>
        <w:rPr>
          <w:rFonts w:ascii="仿宋" w:eastAsia="仿宋" w:hAnsi="仿宋" w:cs="Times New Roman"/>
          <w:sz w:val="28"/>
          <w:szCs w:val="28"/>
        </w:rPr>
      </w:pPr>
      <w:r w:rsidRPr="00016D7F">
        <w:rPr>
          <w:rFonts w:ascii="仿宋" w:eastAsia="仿宋" w:hAnsi="仿宋" w:cs="Times New Roman" w:hint="eastAsia"/>
          <w:sz w:val="28"/>
          <w:szCs w:val="28"/>
        </w:rPr>
        <w:t>专项规划</w:t>
      </w:r>
      <w:r w:rsidRPr="00016D7F">
        <w:rPr>
          <w:rFonts w:ascii="仿宋" w:eastAsia="仿宋" w:hAnsi="仿宋" w:cs="Times New Roman"/>
          <w:sz w:val="28"/>
          <w:szCs w:val="28"/>
        </w:rPr>
        <w:t>期限为202</w:t>
      </w:r>
      <w:r w:rsidRPr="00016D7F">
        <w:rPr>
          <w:rFonts w:ascii="仿宋" w:eastAsia="仿宋" w:hAnsi="仿宋" w:cs="Times New Roman" w:hint="eastAsia"/>
          <w:sz w:val="28"/>
          <w:szCs w:val="28"/>
        </w:rPr>
        <w:t>4</w:t>
      </w:r>
      <w:r w:rsidRPr="00016D7F">
        <w:rPr>
          <w:rFonts w:ascii="仿宋" w:eastAsia="仿宋" w:hAnsi="仿宋" w:cs="Times New Roman"/>
          <w:sz w:val="28"/>
          <w:szCs w:val="28"/>
        </w:rPr>
        <w:t>年至2035年，明确到2035年的</w:t>
      </w:r>
      <w:r w:rsidR="00016D7F">
        <w:rPr>
          <w:rFonts w:ascii="仿宋" w:eastAsia="仿宋" w:hAnsi="仿宋" w:cs="Times New Roman" w:hint="eastAsia"/>
          <w:sz w:val="28"/>
          <w:szCs w:val="28"/>
        </w:rPr>
        <w:t>密云</w:t>
      </w:r>
      <w:r w:rsidRPr="00016D7F">
        <w:rPr>
          <w:rFonts w:ascii="仿宋" w:eastAsia="仿宋" w:hAnsi="仿宋" w:cs="Times New Roman"/>
          <w:sz w:val="28"/>
          <w:szCs w:val="28"/>
        </w:rPr>
        <w:t>区应急避难场所建设基本框架。近期到2025年，远景展望到2050年。</w:t>
      </w:r>
    </w:p>
    <w:p w:rsidR="0010263F" w:rsidRDefault="0010263F" w:rsidP="0010263F">
      <w:pPr>
        <w:widowControl/>
        <w:spacing w:line="360" w:lineRule="auto"/>
        <w:ind w:firstLineChars="200" w:firstLine="560"/>
        <w:rPr>
          <w:rFonts w:ascii="Times New Roman" w:eastAsia="方正仿宋_GB2312" w:hAnsi="Times New Roman" w:cs="Times New Roman"/>
          <w:kern w:val="0"/>
          <w:sz w:val="28"/>
          <w:szCs w:val="28"/>
        </w:rPr>
        <w:sectPr w:rsidR="0010263F">
          <w:footerReference w:type="default" r:id="rId8"/>
          <w:pgSz w:w="11906" w:h="16838"/>
          <w:pgMar w:top="1440" w:right="1800" w:bottom="1440" w:left="1800" w:header="851" w:footer="992" w:gutter="0"/>
          <w:pgNumType w:start="1"/>
          <w:cols w:space="425"/>
          <w:docGrid w:type="lines" w:linePitch="312"/>
        </w:sectPr>
      </w:pPr>
    </w:p>
    <w:p w:rsidR="003F37F4" w:rsidRDefault="003F37F4" w:rsidP="003F37F4">
      <w:pPr>
        <w:pStyle w:val="1"/>
        <w:jc w:val="center"/>
        <w:rPr>
          <w:rFonts w:ascii="Times New Roman" w:eastAsia="宋体" w:hAnsi="Times New Roman" w:cs="Times New Roman"/>
          <w:szCs w:val="32"/>
        </w:rPr>
      </w:pPr>
      <w:bookmarkStart w:id="27" w:name="_Toc460"/>
      <w:bookmarkEnd w:id="24"/>
      <w:r>
        <w:rPr>
          <w:rFonts w:ascii="Times New Roman" w:eastAsia="黑体" w:hAnsi="Times New Roman" w:cs="Times New Roman"/>
        </w:rPr>
        <w:lastRenderedPageBreak/>
        <w:t>第</w:t>
      </w:r>
      <w:r>
        <w:rPr>
          <w:rFonts w:ascii="Times New Roman" w:eastAsia="黑体" w:hAnsi="Times New Roman" w:cs="Times New Roman" w:hint="eastAsia"/>
        </w:rPr>
        <w:t>二</w:t>
      </w:r>
      <w:r>
        <w:rPr>
          <w:rFonts w:ascii="Times New Roman" w:eastAsia="黑体" w:hAnsi="Times New Roman" w:cs="Times New Roman"/>
        </w:rPr>
        <w:t>章</w:t>
      </w:r>
      <w:r>
        <w:rPr>
          <w:rFonts w:ascii="Times New Roman" w:eastAsia="黑体" w:hAnsi="Times New Roman" w:cs="Times New Roman"/>
        </w:rPr>
        <w:t xml:space="preserve"> </w:t>
      </w:r>
      <w:r>
        <w:rPr>
          <w:rFonts w:ascii="Times New Roman" w:eastAsia="黑体" w:hAnsi="Times New Roman" w:cs="Times New Roman"/>
        </w:rPr>
        <w:t>发展背景分析</w:t>
      </w:r>
      <w:bookmarkEnd w:id="27"/>
    </w:p>
    <w:p w:rsidR="003F37F4" w:rsidRDefault="003F37F4" w:rsidP="003F37F4">
      <w:pPr>
        <w:pStyle w:val="2"/>
        <w:rPr>
          <w:rFonts w:ascii="Times New Roman" w:eastAsia="黑体" w:hAnsi="Times New Roman" w:cs="Times New Roman"/>
        </w:rPr>
      </w:pPr>
      <w:bookmarkStart w:id="28" w:name="_Toc1176"/>
      <w:r>
        <w:rPr>
          <w:rFonts w:ascii="Times New Roman" w:eastAsia="黑体" w:hAnsi="Times New Roman" w:cs="Times New Roman"/>
          <w:b w:val="0"/>
          <w:bCs w:val="0"/>
        </w:rPr>
        <w:t>第</w:t>
      </w:r>
      <w:r>
        <w:rPr>
          <w:rFonts w:ascii="Times New Roman" w:eastAsia="黑体" w:hAnsi="Times New Roman" w:cs="Times New Roman" w:hint="eastAsia"/>
          <w:b w:val="0"/>
          <w:bCs w:val="0"/>
        </w:rPr>
        <w:t>七</w:t>
      </w:r>
      <w:r>
        <w:rPr>
          <w:rFonts w:ascii="Times New Roman" w:eastAsia="黑体" w:hAnsi="Times New Roman" w:cs="Times New Roman"/>
          <w:b w:val="0"/>
          <w:bCs w:val="0"/>
        </w:rPr>
        <w:t>条</w:t>
      </w:r>
      <w:r>
        <w:rPr>
          <w:rFonts w:ascii="Times New Roman" w:eastAsia="黑体" w:hAnsi="Times New Roman" w:cs="Times New Roman"/>
          <w:b w:val="0"/>
          <w:bCs w:val="0"/>
        </w:rPr>
        <w:t xml:space="preserve">  </w:t>
      </w:r>
      <w:r>
        <w:rPr>
          <w:rFonts w:ascii="Times New Roman" w:eastAsia="黑体" w:hAnsi="Times New Roman" w:cs="Times New Roman"/>
          <w:b w:val="0"/>
          <w:bCs w:val="0"/>
        </w:rPr>
        <w:t>经济社会发展现状</w:t>
      </w:r>
      <w:bookmarkEnd w:id="28"/>
    </w:p>
    <w:p w:rsidR="003F37F4" w:rsidRPr="003F37F4" w:rsidRDefault="003F37F4" w:rsidP="003F37F4">
      <w:pPr>
        <w:widowControl/>
        <w:spacing w:line="480" w:lineRule="exact"/>
        <w:ind w:firstLineChars="200" w:firstLine="560"/>
        <w:rPr>
          <w:rFonts w:ascii="仿宋" w:eastAsia="仿宋" w:hAnsi="仿宋" w:cs="Times New Roman"/>
          <w:sz w:val="28"/>
          <w:szCs w:val="28"/>
        </w:rPr>
      </w:pPr>
      <w:bookmarkStart w:id="29" w:name="_Toc20635"/>
      <w:r w:rsidRPr="003F37F4">
        <w:rPr>
          <w:rFonts w:ascii="仿宋" w:eastAsia="仿宋" w:hAnsi="仿宋" w:cs="Times New Roman"/>
          <w:sz w:val="28"/>
          <w:szCs w:val="28"/>
        </w:rPr>
        <w:t>在党的二十大精神指导下，</w:t>
      </w:r>
      <w:r w:rsidR="00835CFF">
        <w:rPr>
          <w:rFonts w:ascii="仿宋" w:eastAsia="仿宋" w:hAnsi="仿宋" w:cs="Times New Roman" w:hint="eastAsia"/>
          <w:sz w:val="28"/>
          <w:szCs w:val="28"/>
        </w:rPr>
        <w:t>密云区</w:t>
      </w:r>
      <w:proofErr w:type="gramStart"/>
      <w:r w:rsidR="00835CFF">
        <w:rPr>
          <w:rFonts w:ascii="仿宋" w:eastAsia="仿宋" w:hAnsi="仿宋" w:cs="Times New Roman" w:hint="eastAsia"/>
          <w:sz w:val="28"/>
          <w:szCs w:val="28"/>
        </w:rPr>
        <w:t>践行</w:t>
      </w:r>
      <w:proofErr w:type="gramEnd"/>
      <w:r w:rsidR="00835CFF" w:rsidRPr="00835CFF">
        <w:rPr>
          <w:rFonts w:ascii="仿宋" w:eastAsia="仿宋" w:hAnsi="仿宋" w:cs="Times New Roman" w:hint="eastAsia"/>
          <w:sz w:val="28"/>
          <w:szCs w:val="28"/>
        </w:rPr>
        <w:t>保水首要政治责任</w:t>
      </w:r>
      <w:r w:rsidRPr="003F37F4">
        <w:rPr>
          <w:rFonts w:ascii="仿宋" w:eastAsia="仿宋" w:hAnsi="仿宋" w:cs="Times New Roman"/>
          <w:sz w:val="28"/>
          <w:szCs w:val="28"/>
        </w:rPr>
        <w:t>，深入推进</w:t>
      </w:r>
      <w:r w:rsidRPr="003F37F4">
        <w:rPr>
          <w:rFonts w:ascii="仿宋" w:eastAsia="仿宋" w:hAnsi="仿宋" w:cs="Times New Roman" w:hint="eastAsia"/>
          <w:sz w:val="28"/>
          <w:szCs w:val="28"/>
        </w:rPr>
        <w:t>“</w:t>
      </w:r>
      <w:r w:rsidRPr="003F37F4">
        <w:rPr>
          <w:rFonts w:ascii="仿宋" w:eastAsia="仿宋" w:hAnsi="仿宋" w:cs="Times New Roman"/>
          <w:sz w:val="28"/>
          <w:szCs w:val="28"/>
        </w:rPr>
        <w:t>十四五</w:t>
      </w:r>
      <w:r w:rsidRPr="003F37F4">
        <w:rPr>
          <w:rFonts w:ascii="仿宋" w:eastAsia="仿宋" w:hAnsi="仿宋" w:cs="Times New Roman" w:hint="eastAsia"/>
          <w:sz w:val="28"/>
          <w:szCs w:val="28"/>
        </w:rPr>
        <w:t>”</w:t>
      </w:r>
      <w:r w:rsidRPr="003F37F4">
        <w:rPr>
          <w:rFonts w:ascii="仿宋" w:eastAsia="仿宋" w:hAnsi="仿宋" w:cs="Times New Roman"/>
          <w:sz w:val="28"/>
          <w:szCs w:val="28"/>
        </w:rPr>
        <w:t>规划，经济社会发展取得显著成效，为打造国际一流的</w:t>
      </w:r>
      <w:proofErr w:type="gramStart"/>
      <w:r w:rsidRPr="003F37F4">
        <w:rPr>
          <w:rFonts w:ascii="仿宋" w:eastAsia="仿宋" w:hAnsi="仿宋" w:cs="Times New Roman"/>
          <w:sz w:val="28"/>
          <w:szCs w:val="28"/>
        </w:rPr>
        <w:t>和谐宜</w:t>
      </w:r>
      <w:proofErr w:type="gramEnd"/>
      <w:r w:rsidRPr="003F37F4">
        <w:rPr>
          <w:rFonts w:ascii="仿宋" w:eastAsia="仿宋" w:hAnsi="仿宋" w:cs="Times New Roman"/>
          <w:sz w:val="28"/>
          <w:szCs w:val="28"/>
        </w:rPr>
        <w:t>居之都奠定了坚实基础。</w:t>
      </w:r>
      <w:bookmarkEnd w:id="29"/>
    </w:p>
    <w:p w:rsidR="003F37F4" w:rsidRPr="003F37F4" w:rsidRDefault="003F37F4" w:rsidP="003F37F4">
      <w:pPr>
        <w:widowControl/>
        <w:spacing w:line="480" w:lineRule="exact"/>
        <w:ind w:firstLineChars="200" w:firstLine="560"/>
        <w:rPr>
          <w:rFonts w:ascii="仿宋" w:eastAsia="仿宋" w:hAnsi="仿宋" w:cs="Times New Roman"/>
          <w:sz w:val="28"/>
          <w:szCs w:val="28"/>
        </w:rPr>
      </w:pPr>
      <w:bookmarkStart w:id="30" w:name="_Toc9290"/>
      <w:r w:rsidRPr="003F37F4">
        <w:rPr>
          <w:rFonts w:ascii="仿宋" w:eastAsia="仿宋" w:hAnsi="仿宋" w:cs="Times New Roman"/>
          <w:sz w:val="28"/>
          <w:szCs w:val="28"/>
        </w:rPr>
        <w:t>1. 经济恢复与发展。</w:t>
      </w:r>
      <w:r>
        <w:rPr>
          <w:rFonts w:ascii="仿宋" w:eastAsia="仿宋" w:hAnsi="仿宋" w:cs="Times New Roman" w:hint="eastAsia"/>
          <w:sz w:val="28"/>
          <w:szCs w:val="28"/>
        </w:rPr>
        <w:t>2</w:t>
      </w:r>
      <w:r>
        <w:rPr>
          <w:rFonts w:ascii="仿宋" w:eastAsia="仿宋" w:hAnsi="仿宋" w:cs="Times New Roman"/>
          <w:sz w:val="28"/>
          <w:szCs w:val="28"/>
        </w:rPr>
        <w:t>023年</w:t>
      </w:r>
      <w:r w:rsidRPr="003F37F4">
        <w:rPr>
          <w:rFonts w:ascii="仿宋" w:eastAsia="仿宋" w:hAnsi="仿宋" w:cs="Times New Roman" w:hint="eastAsia"/>
          <w:sz w:val="28"/>
          <w:szCs w:val="28"/>
        </w:rPr>
        <w:t>实现地区生产总值374亿元，同比增长4.6%；完成固定资产投资103.8亿元；完成一般公共预算收入41.3亿元，同比增长4.1%；全区居民人均可支配收入46926元，同比增长6%左右</w:t>
      </w:r>
      <w:r w:rsidRPr="003F37F4">
        <w:rPr>
          <w:rFonts w:ascii="仿宋" w:eastAsia="仿宋" w:hAnsi="仿宋" w:cs="Times New Roman"/>
          <w:sz w:val="28"/>
          <w:szCs w:val="28"/>
        </w:rPr>
        <w:t>。</w:t>
      </w:r>
      <w:bookmarkEnd w:id="30"/>
    </w:p>
    <w:p w:rsidR="000D17D1" w:rsidRDefault="003F37F4" w:rsidP="003F37F4">
      <w:pPr>
        <w:widowControl/>
        <w:spacing w:line="480" w:lineRule="exact"/>
        <w:ind w:firstLineChars="200" w:firstLine="560"/>
        <w:rPr>
          <w:rFonts w:ascii="微软雅黑" w:eastAsia="微软雅黑" w:hAnsi="微软雅黑"/>
          <w:color w:val="404040"/>
          <w:shd w:val="clear" w:color="auto" w:fill="FFFFFF"/>
        </w:rPr>
      </w:pPr>
      <w:bookmarkStart w:id="31" w:name="_Toc9033"/>
      <w:r w:rsidRPr="003F37F4">
        <w:rPr>
          <w:rFonts w:ascii="仿宋" w:eastAsia="仿宋" w:hAnsi="仿宋" w:cs="Times New Roman"/>
          <w:sz w:val="28"/>
          <w:szCs w:val="28"/>
        </w:rPr>
        <w:t>2. 产业转型与创新。</w:t>
      </w:r>
      <w:r w:rsidR="000D17D1" w:rsidRPr="000D17D1">
        <w:rPr>
          <w:rFonts w:ascii="仿宋" w:eastAsia="仿宋" w:hAnsi="仿宋" w:cs="Times New Roman" w:hint="eastAsia"/>
          <w:sz w:val="28"/>
          <w:szCs w:val="28"/>
        </w:rPr>
        <w:t>全域发展格局加快蓄能。“一条科技创新和生命健康战略发展带、四条特色文化旅游休闲发展带、多个特色乡镇和特色产业”的全域发展格局加速构建、取得实效</w:t>
      </w:r>
      <w:r w:rsidRPr="003F37F4">
        <w:rPr>
          <w:rFonts w:ascii="仿宋" w:eastAsia="仿宋" w:hAnsi="仿宋" w:cs="Times New Roman"/>
          <w:sz w:val="28"/>
          <w:szCs w:val="28"/>
        </w:rPr>
        <w:t>。</w:t>
      </w:r>
      <w:bookmarkStart w:id="32" w:name="_Toc5270"/>
      <w:bookmarkEnd w:id="31"/>
      <w:r w:rsidR="000D17D1" w:rsidRPr="000D17D1">
        <w:rPr>
          <w:rFonts w:ascii="仿宋" w:eastAsia="仿宋" w:hAnsi="仿宋" w:cs="Times New Roman" w:hint="eastAsia"/>
          <w:sz w:val="28"/>
          <w:szCs w:val="28"/>
        </w:rPr>
        <w:t>公共服务和基础设施配套水平持续提升，北京大学怀密医学中心建设启动，引领生命健康高端要素向密云集聚，为绿色高质量发展注入强劲动力；特色产业助力消费，露营经济、星空经济、村</w:t>
      </w:r>
      <w:proofErr w:type="gramStart"/>
      <w:r w:rsidR="000D17D1" w:rsidRPr="000D17D1">
        <w:rPr>
          <w:rFonts w:ascii="仿宋" w:eastAsia="仿宋" w:hAnsi="仿宋" w:cs="Times New Roman" w:hint="eastAsia"/>
          <w:sz w:val="28"/>
          <w:szCs w:val="28"/>
        </w:rPr>
        <w:t>咖</w:t>
      </w:r>
      <w:proofErr w:type="gramEnd"/>
      <w:r w:rsidR="000D17D1" w:rsidRPr="000D17D1">
        <w:rPr>
          <w:rFonts w:ascii="仿宋" w:eastAsia="仿宋" w:hAnsi="仿宋" w:cs="Times New Roman" w:hint="eastAsia"/>
          <w:sz w:val="28"/>
          <w:szCs w:val="28"/>
        </w:rPr>
        <w:t>等新业态涌现，长城庙会、鱼王美食文化节等活动集聚大量人气；发展环境持续优化，生态保护、乡村振兴、公共服务等领域合作进一步深化。</w:t>
      </w:r>
    </w:p>
    <w:p w:rsidR="003F37F4" w:rsidRPr="003F37F4" w:rsidRDefault="003F37F4" w:rsidP="003F37F4">
      <w:pPr>
        <w:widowControl/>
        <w:spacing w:line="480" w:lineRule="exact"/>
        <w:ind w:firstLineChars="200" w:firstLine="560"/>
        <w:rPr>
          <w:rFonts w:ascii="仿宋" w:eastAsia="仿宋" w:hAnsi="仿宋" w:cs="Times New Roman"/>
          <w:sz w:val="28"/>
          <w:szCs w:val="28"/>
        </w:rPr>
      </w:pPr>
      <w:r w:rsidRPr="003F37F4">
        <w:rPr>
          <w:rFonts w:ascii="仿宋" w:eastAsia="仿宋" w:hAnsi="仿宋" w:cs="Times New Roman"/>
          <w:sz w:val="28"/>
          <w:szCs w:val="28"/>
        </w:rPr>
        <w:t>3. 城市建设与管理。城</w:t>
      </w:r>
      <w:r w:rsidR="000D17D1" w:rsidRPr="000D17D1">
        <w:rPr>
          <w:rFonts w:ascii="仿宋" w:eastAsia="仿宋" w:hAnsi="仿宋" w:cs="Times New Roman" w:hint="eastAsia"/>
          <w:sz w:val="28"/>
          <w:szCs w:val="28"/>
        </w:rPr>
        <w:t>乡村振兴全面推进</w:t>
      </w:r>
      <w:r w:rsidR="000D17D1">
        <w:rPr>
          <w:rFonts w:ascii="仿宋" w:eastAsia="仿宋" w:hAnsi="仿宋" w:cs="Times New Roman" w:hint="eastAsia"/>
          <w:sz w:val="28"/>
          <w:szCs w:val="28"/>
        </w:rPr>
        <w:t>，</w:t>
      </w:r>
      <w:r w:rsidR="000D17D1" w:rsidRPr="000D17D1">
        <w:rPr>
          <w:rFonts w:ascii="仿宋" w:eastAsia="仿宋" w:hAnsi="仿宋" w:cs="Times New Roman" w:hint="eastAsia"/>
          <w:sz w:val="28"/>
          <w:szCs w:val="28"/>
        </w:rPr>
        <w:t>乡村基础设施逐步完善</w:t>
      </w:r>
      <w:r w:rsidRPr="003F37F4">
        <w:rPr>
          <w:rFonts w:ascii="仿宋" w:eastAsia="仿宋" w:hAnsi="仿宋" w:cs="Times New Roman"/>
          <w:sz w:val="28"/>
          <w:szCs w:val="28"/>
        </w:rPr>
        <w:t>。</w:t>
      </w:r>
      <w:bookmarkEnd w:id="32"/>
      <w:r w:rsidR="000D17D1" w:rsidRPr="000D17D1">
        <w:rPr>
          <w:rFonts w:ascii="仿宋" w:eastAsia="仿宋" w:hAnsi="仿宋" w:cs="Times New Roman" w:hint="eastAsia"/>
          <w:sz w:val="28"/>
          <w:szCs w:val="28"/>
        </w:rPr>
        <w:t>公共保障更加有力，住有所居持续改善，城市精细</w:t>
      </w:r>
      <w:proofErr w:type="gramStart"/>
      <w:r w:rsidR="000D17D1" w:rsidRPr="000D17D1">
        <w:rPr>
          <w:rFonts w:ascii="仿宋" w:eastAsia="仿宋" w:hAnsi="仿宋" w:cs="Times New Roman" w:hint="eastAsia"/>
          <w:sz w:val="28"/>
          <w:szCs w:val="28"/>
        </w:rPr>
        <w:t>化治理</w:t>
      </w:r>
      <w:proofErr w:type="gramEnd"/>
      <w:r w:rsidR="000D17D1" w:rsidRPr="000D17D1">
        <w:rPr>
          <w:rFonts w:ascii="仿宋" w:eastAsia="仿宋" w:hAnsi="仿宋" w:cs="Times New Roman" w:hint="eastAsia"/>
          <w:sz w:val="28"/>
          <w:szCs w:val="28"/>
        </w:rPr>
        <w:t>水平不断提升。治理违法建设4.1万平方米，腾退土地4.96公顷，整治修缮道路12.2万平方米</w:t>
      </w:r>
      <w:r w:rsidR="000D17D1">
        <w:rPr>
          <w:rFonts w:ascii="仿宋" w:eastAsia="仿宋" w:hAnsi="仿宋" w:cs="Times New Roman" w:hint="eastAsia"/>
          <w:sz w:val="28"/>
          <w:szCs w:val="28"/>
        </w:rPr>
        <w:t>。</w:t>
      </w:r>
    </w:p>
    <w:p w:rsidR="003F37F4" w:rsidRDefault="003F37F4" w:rsidP="003F37F4">
      <w:pPr>
        <w:widowControl/>
        <w:spacing w:line="480" w:lineRule="exact"/>
        <w:ind w:firstLineChars="200" w:firstLine="560"/>
        <w:rPr>
          <w:rFonts w:ascii="Times New Roman" w:eastAsia="方正仿宋_GB2312" w:hAnsi="Times New Roman" w:cs="Times New Roman"/>
          <w:sz w:val="28"/>
          <w:szCs w:val="28"/>
        </w:rPr>
      </w:pPr>
      <w:bookmarkStart w:id="33" w:name="_Toc8319"/>
      <w:r w:rsidRPr="003F37F4">
        <w:rPr>
          <w:rFonts w:ascii="仿宋" w:eastAsia="仿宋" w:hAnsi="仿宋" w:cs="Times New Roman"/>
          <w:sz w:val="28"/>
          <w:szCs w:val="28"/>
        </w:rPr>
        <w:t>4. 民生福祉改善。社区服务功能得到优化。教育医疗资源得到丰富，新建</w:t>
      </w:r>
      <w:proofErr w:type="gramStart"/>
      <w:r w:rsidRPr="003F37F4">
        <w:rPr>
          <w:rFonts w:ascii="仿宋" w:eastAsia="仿宋" w:hAnsi="仿宋" w:cs="Times New Roman"/>
          <w:sz w:val="28"/>
          <w:szCs w:val="28"/>
        </w:rPr>
        <w:t>了托位和</w:t>
      </w:r>
      <w:proofErr w:type="gramEnd"/>
      <w:r w:rsidRPr="003F37F4">
        <w:rPr>
          <w:rFonts w:ascii="仿宋" w:eastAsia="仿宋" w:hAnsi="仿宋" w:cs="Times New Roman"/>
          <w:sz w:val="28"/>
          <w:szCs w:val="28"/>
        </w:rPr>
        <w:t>学位，医疗服务质量得到提升。社会保障体系不断完善，增设了养老助餐点和家庭照护床位。文化体育活动丰富多彩，全民健身设施得到完善。</w:t>
      </w:r>
      <w:bookmarkEnd w:id="33"/>
    </w:p>
    <w:p w:rsidR="003F37F4" w:rsidRDefault="003F37F4" w:rsidP="003F37F4">
      <w:pPr>
        <w:pStyle w:val="2"/>
        <w:jc w:val="left"/>
        <w:rPr>
          <w:rFonts w:ascii="Times New Roman" w:eastAsia="方正仿宋_GB2312" w:hAnsi="Times New Roman" w:cs="Times New Roman"/>
          <w:b w:val="0"/>
          <w:bCs w:val="0"/>
          <w:szCs w:val="28"/>
        </w:rPr>
      </w:pPr>
      <w:bookmarkStart w:id="34" w:name="_Toc7495"/>
      <w:r>
        <w:rPr>
          <w:rFonts w:ascii="Times New Roman" w:eastAsia="黑体" w:hAnsi="Times New Roman" w:cs="Times New Roman"/>
          <w:b w:val="0"/>
          <w:bCs w:val="0"/>
        </w:rPr>
        <w:lastRenderedPageBreak/>
        <w:t>第</w:t>
      </w:r>
      <w:r>
        <w:rPr>
          <w:rFonts w:ascii="Times New Roman" w:eastAsia="黑体" w:hAnsi="Times New Roman" w:cs="Times New Roman" w:hint="eastAsia"/>
          <w:b w:val="0"/>
          <w:bCs w:val="0"/>
        </w:rPr>
        <w:t>八</w:t>
      </w:r>
      <w:r>
        <w:rPr>
          <w:rFonts w:ascii="Times New Roman" w:eastAsia="黑体" w:hAnsi="Times New Roman" w:cs="Times New Roman"/>
          <w:b w:val="0"/>
          <w:bCs w:val="0"/>
        </w:rPr>
        <w:t>条</w:t>
      </w:r>
      <w:r>
        <w:rPr>
          <w:rFonts w:ascii="Times New Roman" w:eastAsia="黑体" w:hAnsi="Times New Roman" w:cs="Times New Roman"/>
          <w:b w:val="0"/>
          <w:bCs w:val="0"/>
        </w:rPr>
        <w:t xml:space="preserve">  </w:t>
      </w:r>
      <w:r>
        <w:rPr>
          <w:rFonts w:ascii="Times New Roman" w:eastAsia="黑体" w:hAnsi="Times New Roman" w:cs="Times New Roman"/>
          <w:b w:val="0"/>
          <w:bCs w:val="0"/>
        </w:rPr>
        <w:t>应急管理发展现状</w:t>
      </w:r>
      <w:bookmarkEnd w:id="34"/>
    </w:p>
    <w:p w:rsidR="003F37F4" w:rsidRPr="00835CFF" w:rsidRDefault="004461D4" w:rsidP="00835CFF">
      <w:pPr>
        <w:widowControl/>
        <w:spacing w:line="480" w:lineRule="exact"/>
        <w:ind w:firstLineChars="200" w:firstLine="560"/>
        <w:rPr>
          <w:rFonts w:ascii="仿宋" w:eastAsia="仿宋" w:hAnsi="仿宋" w:cs="Times New Roman"/>
          <w:sz w:val="28"/>
          <w:szCs w:val="28"/>
        </w:rPr>
      </w:pPr>
      <w:r>
        <w:rPr>
          <w:rFonts w:ascii="仿宋" w:eastAsia="仿宋" w:hAnsi="仿宋" w:cs="Times New Roman" w:hint="eastAsia"/>
          <w:sz w:val="28"/>
          <w:szCs w:val="28"/>
        </w:rPr>
        <w:t>密云区</w:t>
      </w:r>
      <w:r w:rsidR="003F37F4" w:rsidRPr="00835CFF">
        <w:rPr>
          <w:rFonts w:ascii="仿宋" w:eastAsia="仿宋" w:hAnsi="仿宋" w:cs="Times New Roman"/>
          <w:sz w:val="28"/>
          <w:szCs w:val="28"/>
        </w:rPr>
        <w:t>区致力于推进应急管理现代化，构建依法、科学、智慧的应急管理体系，形成统一指挥、</w:t>
      </w:r>
      <w:proofErr w:type="gramStart"/>
      <w:r w:rsidR="003F37F4" w:rsidRPr="00835CFF">
        <w:rPr>
          <w:rFonts w:ascii="仿宋" w:eastAsia="仿宋" w:hAnsi="仿宋" w:cs="Times New Roman"/>
          <w:sz w:val="28"/>
          <w:szCs w:val="28"/>
        </w:rPr>
        <w:t>专常兼备</w:t>
      </w:r>
      <w:proofErr w:type="gramEnd"/>
      <w:r w:rsidR="003F37F4" w:rsidRPr="00835CFF">
        <w:rPr>
          <w:rFonts w:ascii="仿宋" w:eastAsia="仿宋" w:hAnsi="仿宋" w:cs="Times New Roman"/>
          <w:sz w:val="28"/>
          <w:szCs w:val="28"/>
        </w:rPr>
        <w:t>、反应灵敏、上下联动的应急管理新格局。</w:t>
      </w:r>
    </w:p>
    <w:p w:rsidR="003F37F4" w:rsidRPr="00835CFF" w:rsidRDefault="003F37F4" w:rsidP="00835CFF">
      <w:pPr>
        <w:widowControl/>
        <w:spacing w:line="480" w:lineRule="exact"/>
        <w:ind w:firstLineChars="200" w:firstLine="560"/>
        <w:rPr>
          <w:rFonts w:ascii="仿宋" w:eastAsia="仿宋" w:hAnsi="仿宋" w:cs="Times New Roman"/>
          <w:sz w:val="28"/>
          <w:szCs w:val="28"/>
        </w:rPr>
      </w:pPr>
      <w:r w:rsidRPr="00835CFF">
        <w:rPr>
          <w:rFonts w:ascii="仿宋" w:eastAsia="仿宋" w:hAnsi="仿宋" w:cs="Times New Roman"/>
          <w:sz w:val="28"/>
          <w:szCs w:val="28"/>
        </w:rPr>
        <w:t>1. 构建应急管理治理能力体系。建立高效协同的应急指挥调度机制，明确突发事件响应程序，优化应急预案和物资保障体系，提升应急响应和处置能力。</w:t>
      </w:r>
    </w:p>
    <w:p w:rsidR="003F37F4" w:rsidRPr="00835CFF" w:rsidRDefault="003F37F4" w:rsidP="00835CFF">
      <w:pPr>
        <w:widowControl/>
        <w:spacing w:line="480" w:lineRule="exact"/>
        <w:ind w:firstLineChars="200" w:firstLine="560"/>
        <w:rPr>
          <w:rFonts w:ascii="仿宋" w:eastAsia="仿宋" w:hAnsi="仿宋" w:cs="Times New Roman"/>
          <w:sz w:val="28"/>
          <w:szCs w:val="28"/>
        </w:rPr>
      </w:pPr>
      <w:r w:rsidRPr="00835CFF">
        <w:rPr>
          <w:rFonts w:ascii="仿宋" w:eastAsia="仿宋" w:hAnsi="仿宋" w:cs="Times New Roman"/>
          <w:sz w:val="28"/>
          <w:szCs w:val="28"/>
        </w:rPr>
        <w:t>2. 构建应急管理责任制度体系。实行“党政同责、一岗双责、失职追责”的责任制，细化职责分工，强化履职考核，确保责任落实到位。</w:t>
      </w:r>
    </w:p>
    <w:p w:rsidR="003F37F4" w:rsidRPr="00835CFF" w:rsidRDefault="003F37F4" w:rsidP="00835CFF">
      <w:pPr>
        <w:widowControl/>
        <w:spacing w:line="480" w:lineRule="exact"/>
        <w:ind w:firstLineChars="200" w:firstLine="560"/>
        <w:rPr>
          <w:rFonts w:ascii="仿宋" w:eastAsia="仿宋" w:hAnsi="仿宋" w:cs="Times New Roman"/>
          <w:sz w:val="28"/>
          <w:szCs w:val="28"/>
        </w:rPr>
      </w:pPr>
      <w:r w:rsidRPr="00835CFF">
        <w:rPr>
          <w:rFonts w:ascii="仿宋" w:eastAsia="仿宋" w:hAnsi="仿宋" w:cs="Times New Roman"/>
          <w:sz w:val="28"/>
          <w:szCs w:val="28"/>
        </w:rPr>
        <w:t>3. 积极推进应急管理法治化。深化行政执法改革，构建“四位一体”执法体系，加大执法力度，规范执法行为，提高监管效率和透明度。</w:t>
      </w:r>
    </w:p>
    <w:p w:rsidR="003F37F4" w:rsidRPr="00835CFF" w:rsidRDefault="003F37F4" w:rsidP="00835CFF">
      <w:pPr>
        <w:widowControl/>
        <w:spacing w:line="480" w:lineRule="exact"/>
        <w:ind w:firstLineChars="200" w:firstLine="560"/>
        <w:rPr>
          <w:rFonts w:ascii="仿宋" w:eastAsia="仿宋" w:hAnsi="仿宋" w:cs="Times New Roman"/>
          <w:sz w:val="28"/>
          <w:szCs w:val="28"/>
        </w:rPr>
      </w:pPr>
      <w:r w:rsidRPr="00835CFF">
        <w:rPr>
          <w:rFonts w:ascii="仿宋" w:eastAsia="仿宋" w:hAnsi="仿宋" w:cs="Times New Roman"/>
          <w:sz w:val="28"/>
          <w:szCs w:val="28"/>
        </w:rPr>
        <w:t>4. 关口前移强化风险源头防控。构建“政府主导推进+工作专班协调”等多层面工作机制，全面完成自然灾害综合风险普查任务，</w:t>
      </w:r>
      <w:bookmarkStart w:id="35" w:name="_Toc589749048"/>
      <w:bookmarkStart w:id="36" w:name="_Toc26087"/>
      <w:bookmarkStart w:id="37" w:name="_Toc55306539"/>
      <w:r w:rsidRPr="00835CFF">
        <w:rPr>
          <w:rFonts w:ascii="仿宋" w:eastAsia="仿宋" w:hAnsi="仿宋" w:cs="Times New Roman"/>
          <w:sz w:val="28"/>
          <w:szCs w:val="28"/>
        </w:rPr>
        <w:t>实现数据上报和核查整改，强化风险评估和源头防控。</w:t>
      </w:r>
    </w:p>
    <w:p w:rsidR="003F37F4" w:rsidRPr="00835CFF" w:rsidRDefault="003F37F4" w:rsidP="00835CFF">
      <w:pPr>
        <w:widowControl/>
        <w:spacing w:line="480" w:lineRule="exact"/>
        <w:ind w:firstLineChars="200" w:firstLine="560"/>
        <w:rPr>
          <w:rFonts w:ascii="仿宋" w:eastAsia="仿宋" w:hAnsi="仿宋" w:cs="Times New Roman"/>
          <w:sz w:val="28"/>
          <w:szCs w:val="28"/>
        </w:rPr>
      </w:pPr>
      <w:r w:rsidRPr="00835CFF">
        <w:rPr>
          <w:rFonts w:ascii="仿宋" w:eastAsia="仿宋" w:hAnsi="仿宋" w:cs="Times New Roman"/>
          <w:sz w:val="28"/>
          <w:szCs w:val="28"/>
        </w:rPr>
        <w:t>5. 标本兼治提升本质安全水平</w:t>
      </w:r>
      <w:bookmarkEnd w:id="35"/>
      <w:bookmarkEnd w:id="36"/>
      <w:bookmarkEnd w:id="37"/>
      <w:r w:rsidRPr="00835CFF">
        <w:rPr>
          <w:rFonts w:ascii="仿宋" w:eastAsia="仿宋" w:hAnsi="仿宋" w:cs="Times New Roman"/>
          <w:sz w:val="28"/>
          <w:szCs w:val="28"/>
        </w:rPr>
        <w:t>。推进企业安全生产标准化，深化专项整治，实施隐患排查和整改，提升城市安全水平。</w:t>
      </w:r>
    </w:p>
    <w:p w:rsidR="003F37F4" w:rsidRPr="00835CFF" w:rsidRDefault="004461D4" w:rsidP="00835CFF">
      <w:pPr>
        <w:widowControl/>
        <w:spacing w:line="480" w:lineRule="exact"/>
        <w:ind w:firstLineChars="200" w:firstLine="560"/>
        <w:rPr>
          <w:rFonts w:ascii="仿宋" w:eastAsia="仿宋" w:hAnsi="仿宋" w:cs="Times New Roman"/>
          <w:sz w:val="28"/>
          <w:szCs w:val="28"/>
        </w:rPr>
      </w:pPr>
      <w:bookmarkStart w:id="38" w:name="_Toc1706340655"/>
      <w:bookmarkStart w:id="39" w:name="_Toc16623"/>
      <w:r>
        <w:rPr>
          <w:rFonts w:ascii="仿宋" w:eastAsia="仿宋" w:hAnsi="仿宋" w:cs="Times New Roman"/>
          <w:sz w:val="28"/>
          <w:szCs w:val="28"/>
        </w:rPr>
        <w:t>6</w:t>
      </w:r>
      <w:r w:rsidR="003F37F4" w:rsidRPr="00835CFF">
        <w:rPr>
          <w:rFonts w:ascii="仿宋" w:eastAsia="仿宋" w:hAnsi="仿宋" w:cs="Times New Roman"/>
          <w:sz w:val="28"/>
          <w:szCs w:val="28"/>
        </w:rPr>
        <w:t>. 推进应急管理社会化</w:t>
      </w:r>
      <w:bookmarkEnd w:id="38"/>
      <w:bookmarkEnd w:id="39"/>
      <w:r w:rsidR="003F37F4" w:rsidRPr="00835CFF">
        <w:rPr>
          <w:rFonts w:ascii="仿宋" w:eastAsia="仿宋" w:hAnsi="仿宋" w:cs="Times New Roman"/>
          <w:sz w:val="28"/>
          <w:szCs w:val="28"/>
        </w:rPr>
        <w:t>水平。健全社会动员机制，构建应急志愿服务队伍，整合资源，提升隐患排查和整改效能。</w:t>
      </w:r>
    </w:p>
    <w:p w:rsidR="003F37F4" w:rsidRPr="00835CFF" w:rsidRDefault="004461D4" w:rsidP="00835CFF">
      <w:pPr>
        <w:widowControl/>
        <w:spacing w:line="480" w:lineRule="exact"/>
        <w:ind w:firstLineChars="200" w:firstLine="560"/>
        <w:rPr>
          <w:rFonts w:ascii="仿宋" w:eastAsia="仿宋" w:hAnsi="仿宋" w:cs="Times New Roman"/>
          <w:sz w:val="28"/>
          <w:szCs w:val="28"/>
        </w:rPr>
      </w:pPr>
      <w:bookmarkStart w:id="40" w:name="_Toc24066"/>
      <w:bookmarkStart w:id="41" w:name="_Toc53212782"/>
      <w:bookmarkStart w:id="42" w:name="_Toc55306545"/>
      <w:bookmarkStart w:id="43" w:name="_Toc301034393"/>
      <w:r>
        <w:rPr>
          <w:rFonts w:ascii="仿宋" w:eastAsia="仿宋" w:hAnsi="仿宋" w:cs="Times New Roman"/>
          <w:sz w:val="28"/>
          <w:szCs w:val="28"/>
        </w:rPr>
        <w:t>7</w:t>
      </w:r>
      <w:r w:rsidR="003F37F4" w:rsidRPr="00835CFF">
        <w:rPr>
          <w:rFonts w:ascii="仿宋" w:eastAsia="仿宋" w:hAnsi="仿宋" w:cs="Times New Roman"/>
          <w:sz w:val="28"/>
          <w:szCs w:val="28"/>
        </w:rPr>
        <w:t>. 夯实应急管理基层基础</w:t>
      </w:r>
      <w:bookmarkEnd w:id="40"/>
      <w:bookmarkEnd w:id="41"/>
      <w:bookmarkEnd w:id="42"/>
      <w:bookmarkEnd w:id="43"/>
      <w:r w:rsidR="003F37F4" w:rsidRPr="00835CFF">
        <w:rPr>
          <w:rFonts w:ascii="仿宋" w:eastAsia="仿宋" w:hAnsi="仿宋" w:cs="Times New Roman"/>
          <w:sz w:val="28"/>
          <w:szCs w:val="28"/>
        </w:rPr>
        <w:t>。加强基层应急能力建设，优化机构设置，加大基础设施建设，推进应急避难场所建设，深化应急文化宣传。</w:t>
      </w:r>
    </w:p>
    <w:p w:rsidR="003F37F4" w:rsidRDefault="003F37F4" w:rsidP="003F37F4">
      <w:pPr>
        <w:pStyle w:val="2"/>
        <w:rPr>
          <w:rFonts w:ascii="Times New Roman" w:eastAsia="方正仿宋_GB2312" w:hAnsi="Times New Roman" w:cs="Times New Roman"/>
          <w:szCs w:val="28"/>
        </w:rPr>
      </w:pPr>
      <w:bookmarkStart w:id="44" w:name="_Toc17816"/>
      <w:r>
        <w:rPr>
          <w:rFonts w:ascii="Times New Roman" w:eastAsia="黑体" w:hAnsi="Times New Roman" w:cs="Times New Roman"/>
          <w:b w:val="0"/>
          <w:bCs w:val="0"/>
        </w:rPr>
        <w:t>第</w:t>
      </w:r>
      <w:r>
        <w:rPr>
          <w:rFonts w:ascii="Times New Roman" w:eastAsia="黑体" w:hAnsi="Times New Roman" w:cs="Times New Roman" w:hint="eastAsia"/>
          <w:b w:val="0"/>
          <w:bCs w:val="0"/>
        </w:rPr>
        <w:t>九</w:t>
      </w:r>
      <w:r>
        <w:rPr>
          <w:rFonts w:ascii="Times New Roman" w:eastAsia="黑体" w:hAnsi="Times New Roman" w:cs="Times New Roman"/>
          <w:b w:val="0"/>
          <w:bCs w:val="0"/>
        </w:rPr>
        <w:t>条</w:t>
      </w:r>
      <w:r>
        <w:rPr>
          <w:rFonts w:ascii="Times New Roman" w:eastAsia="黑体" w:hAnsi="Times New Roman" w:cs="Times New Roman"/>
          <w:b w:val="0"/>
          <w:bCs w:val="0"/>
        </w:rPr>
        <w:t xml:space="preserve">  </w:t>
      </w:r>
      <w:r>
        <w:rPr>
          <w:rFonts w:ascii="Times New Roman" w:eastAsia="黑体" w:hAnsi="Times New Roman" w:cs="Times New Roman"/>
          <w:b w:val="0"/>
          <w:bCs w:val="0"/>
        </w:rPr>
        <w:t>应急管理发展趋势</w:t>
      </w:r>
      <w:bookmarkEnd w:id="44"/>
    </w:p>
    <w:p w:rsidR="003F37F4" w:rsidRPr="004461D4" w:rsidRDefault="003F37F4" w:rsidP="00FA2386">
      <w:pPr>
        <w:widowControl/>
        <w:spacing w:line="480" w:lineRule="exact"/>
        <w:ind w:firstLineChars="200" w:firstLine="562"/>
        <w:rPr>
          <w:rFonts w:ascii="仿宋" w:eastAsia="仿宋" w:hAnsi="仿宋" w:cs="Times New Roman"/>
          <w:sz w:val="28"/>
          <w:szCs w:val="28"/>
        </w:rPr>
      </w:pPr>
      <w:r w:rsidRPr="004461D4">
        <w:rPr>
          <w:rFonts w:ascii="仿宋" w:eastAsia="仿宋" w:hAnsi="仿宋" w:cs="Times New Roman"/>
          <w:b/>
          <w:sz w:val="28"/>
          <w:szCs w:val="28"/>
        </w:rPr>
        <w:t>1. 面临的挑战。</w:t>
      </w:r>
      <w:r w:rsidR="00FA2386" w:rsidRPr="00FA2386">
        <w:rPr>
          <w:rFonts w:ascii="仿宋" w:eastAsia="仿宋" w:hAnsi="仿宋" w:cs="Times New Roman" w:hint="eastAsia"/>
          <w:sz w:val="28"/>
          <w:szCs w:val="28"/>
        </w:rPr>
        <w:t>受地理位置和气候变化影响，密云区地质灾害、洪涝、森林火灾等自然灾害易发多发。六大类地质灾害隐患点总数</w:t>
      </w:r>
      <w:r w:rsidR="00FA2386" w:rsidRPr="00FA2386">
        <w:rPr>
          <w:rFonts w:ascii="仿宋" w:eastAsia="仿宋" w:hAnsi="仿宋" w:cs="Times New Roman" w:hint="eastAsia"/>
          <w:sz w:val="28"/>
          <w:szCs w:val="28"/>
        </w:rPr>
        <w:lastRenderedPageBreak/>
        <w:t>1083处，春夏季易发山洪，且易引发崩塌、滑坡、泥石流等次生衍生灾害。全区现有中型水库3座，小型水库19座，塘坝54座，中小河道63条，山谷沟道177条，险村险</w:t>
      </w:r>
      <w:proofErr w:type="gramStart"/>
      <w:r w:rsidR="00FA2386" w:rsidRPr="00FA2386">
        <w:rPr>
          <w:rFonts w:ascii="仿宋" w:eastAsia="仿宋" w:hAnsi="仿宋" w:cs="Times New Roman" w:hint="eastAsia"/>
          <w:sz w:val="28"/>
          <w:szCs w:val="28"/>
        </w:rPr>
        <w:t>户涉及</w:t>
      </w:r>
      <w:proofErr w:type="gramEnd"/>
      <w:r w:rsidR="00FA2386" w:rsidRPr="00FA2386">
        <w:rPr>
          <w:rFonts w:ascii="仿宋" w:eastAsia="仿宋" w:hAnsi="仿宋" w:cs="Times New Roman" w:hint="eastAsia"/>
          <w:sz w:val="28"/>
          <w:szCs w:val="28"/>
        </w:rPr>
        <w:t>18个镇街、238个村、1776户、7703人，极易造成重大人员伤亡及水坝、电力、供水、供气、通讯、交通等关键基础设施损毁。全区森林覆盖率已达68.46%，由于高温、干旱、大风、雷击等自然因素和工业、农业、旅游等人为因素影响，</w:t>
      </w:r>
      <w:proofErr w:type="gramStart"/>
      <w:r w:rsidR="00FA2386" w:rsidRPr="00FA2386">
        <w:rPr>
          <w:rFonts w:ascii="仿宋" w:eastAsia="仿宋" w:hAnsi="仿宋" w:cs="Times New Roman" w:hint="eastAsia"/>
          <w:sz w:val="28"/>
          <w:szCs w:val="28"/>
        </w:rPr>
        <w:t>火源管</w:t>
      </w:r>
      <w:proofErr w:type="gramEnd"/>
      <w:r w:rsidR="00FA2386" w:rsidRPr="00FA2386">
        <w:rPr>
          <w:rFonts w:ascii="仿宋" w:eastAsia="仿宋" w:hAnsi="仿宋" w:cs="Times New Roman" w:hint="eastAsia"/>
          <w:sz w:val="28"/>
          <w:szCs w:val="28"/>
        </w:rPr>
        <w:t>控难度大，易引发森林火灾，防灾减灾救灾任务艰巨。区内生产经营单位总量大，小</w:t>
      </w:r>
      <w:proofErr w:type="gramStart"/>
      <w:r w:rsidR="00FA2386" w:rsidRPr="00FA2386">
        <w:rPr>
          <w:rFonts w:ascii="仿宋" w:eastAsia="仿宋" w:hAnsi="仿宋" w:cs="Times New Roman" w:hint="eastAsia"/>
          <w:sz w:val="28"/>
          <w:szCs w:val="28"/>
        </w:rPr>
        <w:t>微企业</w:t>
      </w:r>
      <w:proofErr w:type="gramEnd"/>
      <w:r w:rsidR="00FA2386" w:rsidRPr="00FA2386">
        <w:rPr>
          <w:rFonts w:ascii="仿宋" w:eastAsia="仿宋" w:hAnsi="仿宋" w:cs="Times New Roman" w:hint="eastAsia"/>
          <w:sz w:val="28"/>
          <w:szCs w:val="28"/>
        </w:rPr>
        <w:t>数量多，涉及行业领域多，分布广。建筑施工、道路运输等重点行业领域事故易发频发。燃气锅炉房、燃气供应企业、充装站、镇级气瓶集散中心、村级换瓶站，风险隐患较大。旅游景区公共安全和旅游企业经营安全、玻璃栈道等旅游设施运</w:t>
      </w:r>
      <w:proofErr w:type="gramStart"/>
      <w:r w:rsidR="00FA2386" w:rsidRPr="00FA2386">
        <w:rPr>
          <w:rFonts w:ascii="仿宋" w:eastAsia="仿宋" w:hAnsi="仿宋" w:cs="Times New Roman" w:hint="eastAsia"/>
          <w:sz w:val="28"/>
          <w:szCs w:val="28"/>
        </w:rPr>
        <w:t>维安全</w:t>
      </w:r>
      <w:proofErr w:type="gramEnd"/>
      <w:r w:rsidR="00FA2386" w:rsidRPr="00FA2386">
        <w:rPr>
          <w:rFonts w:ascii="仿宋" w:eastAsia="仿宋" w:hAnsi="仿宋" w:cs="Times New Roman" w:hint="eastAsia"/>
          <w:sz w:val="28"/>
          <w:szCs w:val="28"/>
        </w:rPr>
        <w:t>需要重点关注。随着新业态、新模式、新产业不断涌现，给安全生产工作带来许多新的未知风险隐患和不稳定因素。</w:t>
      </w:r>
      <w:r w:rsidRPr="004461D4">
        <w:rPr>
          <w:rFonts w:ascii="仿宋" w:eastAsia="仿宋" w:hAnsi="仿宋" w:cs="Times New Roman"/>
          <w:sz w:val="28"/>
          <w:szCs w:val="28"/>
        </w:rPr>
        <w:t>。</w:t>
      </w:r>
    </w:p>
    <w:p w:rsidR="003F37F4" w:rsidRPr="004461D4" w:rsidRDefault="003F37F4" w:rsidP="00FA2386">
      <w:pPr>
        <w:widowControl/>
        <w:spacing w:line="480" w:lineRule="exact"/>
        <w:ind w:firstLineChars="200" w:firstLine="562"/>
        <w:rPr>
          <w:rFonts w:ascii="仿宋" w:eastAsia="仿宋" w:hAnsi="仿宋" w:cs="Times New Roman"/>
          <w:sz w:val="28"/>
          <w:szCs w:val="28"/>
        </w:rPr>
      </w:pPr>
      <w:r w:rsidRPr="004461D4">
        <w:rPr>
          <w:rFonts w:ascii="仿宋" w:eastAsia="仿宋" w:hAnsi="仿宋" w:cs="Times New Roman"/>
          <w:b/>
          <w:sz w:val="28"/>
          <w:szCs w:val="28"/>
        </w:rPr>
        <w:t>2. 面临的机遇。</w:t>
      </w:r>
      <w:r w:rsidR="00FA2386" w:rsidRPr="00FA2386">
        <w:rPr>
          <w:rFonts w:ascii="仿宋" w:eastAsia="仿宋" w:hAnsi="仿宋" w:cs="Times New Roman" w:hint="eastAsia"/>
          <w:sz w:val="28"/>
          <w:szCs w:val="28"/>
        </w:rPr>
        <w:t>习近平总书记给建设和守护密云水库的乡亲们的重要回信对守护好密云水库、守护好绿水青山寄予殷切期望，为新时代密云水库保护、生态文明建设指明了方向，将对密云经济和社会发展产生巨大而深远的影响。同时给密云应急管理工作赋予新的重大政治责任，应急管理将成为守护密云水库和绿水青山的重要支撑。市委、市政府和区委、区政府高度重视应急管理工作，积极推进应急管理体制机制改革，将为推动应急管理事业发展提供有力保障。</w:t>
      </w:r>
      <w:r w:rsidRPr="004461D4">
        <w:rPr>
          <w:rFonts w:ascii="仿宋" w:eastAsia="仿宋" w:hAnsi="仿宋" w:cs="Times New Roman"/>
          <w:sz w:val="28"/>
          <w:szCs w:val="28"/>
        </w:rPr>
        <w:t>疫情防控与灾害斗争实践提升公众忧患意识，形成社会共治共享局面，为应急管理融入经济社会发展全局奠定基础。新技术如物联网、大数据、人工智能的集成应用，将推动智慧应急建设，提升灾害事故监测预警、风险防控、应急处置和灾后恢复能力，为应急管理改革发展注入新动能。</w:t>
      </w:r>
    </w:p>
    <w:p w:rsidR="003F37F4" w:rsidRDefault="003F37F4" w:rsidP="003F37F4">
      <w:pPr>
        <w:pStyle w:val="2"/>
        <w:rPr>
          <w:rFonts w:ascii="Times New Roman" w:eastAsia="黑体" w:hAnsi="Times New Roman" w:cs="Times New Roman"/>
          <w:b w:val="0"/>
          <w:bCs w:val="0"/>
        </w:rPr>
      </w:pPr>
      <w:bookmarkStart w:id="45" w:name="_Toc12313"/>
      <w:r>
        <w:rPr>
          <w:rFonts w:ascii="Times New Roman" w:eastAsia="黑体" w:hAnsi="Times New Roman" w:cs="Times New Roman"/>
          <w:b w:val="0"/>
          <w:bCs w:val="0"/>
        </w:rPr>
        <w:lastRenderedPageBreak/>
        <w:t>第</w:t>
      </w:r>
      <w:r>
        <w:rPr>
          <w:rFonts w:ascii="Times New Roman" w:eastAsia="黑体" w:hAnsi="Times New Roman" w:cs="Times New Roman" w:hint="eastAsia"/>
          <w:b w:val="0"/>
          <w:bCs w:val="0"/>
        </w:rPr>
        <w:t>十</w:t>
      </w:r>
      <w:r>
        <w:rPr>
          <w:rFonts w:ascii="Times New Roman" w:eastAsia="黑体" w:hAnsi="Times New Roman" w:cs="Times New Roman"/>
          <w:b w:val="0"/>
          <w:bCs w:val="0"/>
        </w:rPr>
        <w:t>条</w:t>
      </w:r>
      <w:r>
        <w:rPr>
          <w:rFonts w:ascii="Times New Roman" w:eastAsia="黑体" w:hAnsi="Times New Roman" w:cs="Times New Roman"/>
          <w:b w:val="0"/>
          <w:bCs w:val="0"/>
        </w:rPr>
        <w:t xml:space="preserve">  </w:t>
      </w:r>
      <w:r>
        <w:rPr>
          <w:rFonts w:ascii="Times New Roman" w:eastAsia="黑体" w:hAnsi="Times New Roman" w:cs="Times New Roman"/>
          <w:b w:val="0"/>
          <w:bCs w:val="0"/>
        </w:rPr>
        <w:t>应急避难场所现状</w:t>
      </w:r>
      <w:bookmarkEnd w:id="45"/>
    </w:p>
    <w:p w:rsidR="003B363D" w:rsidRDefault="002F47E1" w:rsidP="002F47E1">
      <w:pPr>
        <w:widowControl/>
        <w:spacing w:line="560" w:lineRule="exact"/>
        <w:ind w:firstLineChars="200" w:firstLine="560"/>
        <w:rPr>
          <w:rFonts w:ascii="仿宋" w:eastAsia="仿宋" w:hAnsi="仿宋" w:cs="Times New Roman"/>
          <w:sz w:val="28"/>
          <w:szCs w:val="28"/>
        </w:rPr>
      </w:pPr>
      <w:r>
        <w:rPr>
          <w:rFonts w:ascii="仿宋" w:eastAsia="仿宋" w:hAnsi="仿宋" w:cs="Times New Roman" w:hint="eastAsia"/>
          <w:sz w:val="28"/>
          <w:szCs w:val="28"/>
        </w:rPr>
        <w:t>密云</w:t>
      </w:r>
      <w:r w:rsidRPr="002F47E1">
        <w:rPr>
          <w:rFonts w:ascii="仿宋" w:eastAsia="仿宋" w:hAnsi="仿宋" w:cs="Times New Roman"/>
          <w:sz w:val="28"/>
          <w:szCs w:val="28"/>
        </w:rPr>
        <w:t>区现拥有应急避难场所总面积达</w:t>
      </w:r>
      <w:r>
        <w:rPr>
          <w:rFonts w:ascii="仿宋" w:eastAsia="仿宋" w:hAnsi="仿宋" w:cs="Times New Roman"/>
          <w:sz w:val="28"/>
          <w:szCs w:val="28"/>
        </w:rPr>
        <w:t>104</w:t>
      </w:r>
      <w:r w:rsidRPr="002F47E1">
        <w:rPr>
          <w:rFonts w:ascii="仿宋" w:eastAsia="仿宋" w:hAnsi="仿宋" w:cs="Times New Roman"/>
          <w:sz w:val="28"/>
          <w:szCs w:val="28"/>
        </w:rPr>
        <w:t>万平方米。其中，</w:t>
      </w:r>
      <w:r>
        <w:rPr>
          <w:rFonts w:ascii="仿宋" w:eastAsia="仿宋" w:hAnsi="仿宋" w:cs="Times New Roman"/>
          <w:sz w:val="28"/>
          <w:szCs w:val="28"/>
        </w:rPr>
        <w:t>紧急</w:t>
      </w:r>
      <w:r w:rsidRPr="002F47E1">
        <w:rPr>
          <w:rFonts w:ascii="仿宋" w:eastAsia="仿宋" w:hAnsi="仿宋" w:cs="Times New Roman"/>
          <w:sz w:val="28"/>
          <w:szCs w:val="28"/>
        </w:rPr>
        <w:t>应急避难场所面积</w:t>
      </w:r>
      <w:r>
        <w:rPr>
          <w:rFonts w:ascii="仿宋" w:eastAsia="仿宋" w:hAnsi="仿宋" w:cs="Times New Roman"/>
          <w:sz w:val="28"/>
          <w:szCs w:val="28"/>
        </w:rPr>
        <w:t>24</w:t>
      </w:r>
      <w:r w:rsidRPr="002F47E1">
        <w:rPr>
          <w:rFonts w:ascii="仿宋" w:eastAsia="仿宋" w:hAnsi="仿宋" w:cs="Times New Roman"/>
          <w:sz w:val="28"/>
          <w:szCs w:val="28"/>
        </w:rPr>
        <w:t>万平方米，</w:t>
      </w:r>
      <w:r>
        <w:rPr>
          <w:rFonts w:ascii="仿宋" w:eastAsia="仿宋" w:hAnsi="仿宋" w:cs="Times New Roman" w:hint="eastAsia"/>
          <w:sz w:val="28"/>
          <w:szCs w:val="28"/>
        </w:rPr>
        <w:t>短期</w:t>
      </w:r>
      <w:proofErr w:type="gramStart"/>
      <w:r>
        <w:rPr>
          <w:rFonts w:ascii="仿宋" w:eastAsia="仿宋" w:hAnsi="仿宋" w:cs="Times New Roman"/>
          <w:sz w:val="28"/>
          <w:szCs w:val="28"/>
        </w:rPr>
        <w:t>应急</w:t>
      </w:r>
      <w:r w:rsidRPr="002F47E1">
        <w:rPr>
          <w:rFonts w:ascii="仿宋" w:eastAsia="仿宋" w:hAnsi="仿宋" w:cs="Times New Roman"/>
          <w:sz w:val="28"/>
          <w:szCs w:val="28"/>
        </w:rPr>
        <w:t>应急</w:t>
      </w:r>
      <w:proofErr w:type="gramEnd"/>
      <w:r w:rsidRPr="002F47E1">
        <w:rPr>
          <w:rFonts w:ascii="仿宋" w:eastAsia="仿宋" w:hAnsi="仿宋" w:cs="Times New Roman"/>
          <w:sz w:val="28"/>
          <w:szCs w:val="28"/>
        </w:rPr>
        <w:t>避难场所</w:t>
      </w:r>
      <w:r>
        <w:rPr>
          <w:rFonts w:ascii="仿宋" w:eastAsia="仿宋" w:hAnsi="仿宋" w:cs="Times New Roman"/>
          <w:sz w:val="28"/>
          <w:szCs w:val="28"/>
        </w:rPr>
        <w:t>总</w:t>
      </w:r>
      <w:r w:rsidRPr="002F47E1">
        <w:rPr>
          <w:rFonts w:ascii="仿宋" w:eastAsia="仿宋" w:hAnsi="仿宋" w:cs="Times New Roman"/>
          <w:sz w:val="28"/>
          <w:szCs w:val="28"/>
        </w:rPr>
        <w:t>面积</w:t>
      </w:r>
      <w:r>
        <w:rPr>
          <w:rFonts w:ascii="仿宋" w:eastAsia="仿宋" w:hAnsi="仿宋" w:cs="Times New Roman"/>
          <w:sz w:val="28"/>
          <w:szCs w:val="28"/>
        </w:rPr>
        <w:t>26</w:t>
      </w:r>
      <w:r w:rsidRPr="002F47E1">
        <w:rPr>
          <w:rFonts w:ascii="仿宋" w:eastAsia="仿宋" w:hAnsi="仿宋" w:cs="Times New Roman"/>
          <w:sz w:val="28"/>
          <w:szCs w:val="28"/>
        </w:rPr>
        <w:t>万平方米，</w:t>
      </w:r>
      <w:r>
        <w:rPr>
          <w:rFonts w:ascii="仿宋" w:eastAsia="仿宋" w:hAnsi="仿宋" w:cs="Times New Roman" w:hint="eastAsia"/>
          <w:sz w:val="28"/>
          <w:szCs w:val="28"/>
        </w:rPr>
        <w:t>长期应急</w:t>
      </w:r>
      <w:r w:rsidRPr="002F47E1">
        <w:rPr>
          <w:rFonts w:ascii="仿宋" w:eastAsia="仿宋" w:hAnsi="仿宋" w:cs="Times New Roman"/>
          <w:sz w:val="28"/>
          <w:szCs w:val="28"/>
        </w:rPr>
        <w:t>避难</w:t>
      </w:r>
      <w:r>
        <w:rPr>
          <w:rFonts w:ascii="仿宋" w:eastAsia="仿宋" w:hAnsi="仿宋" w:cs="Times New Roman"/>
          <w:sz w:val="28"/>
          <w:szCs w:val="28"/>
        </w:rPr>
        <w:t>总</w:t>
      </w:r>
      <w:r w:rsidRPr="002F47E1">
        <w:rPr>
          <w:rFonts w:ascii="仿宋" w:eastAsia="仿宋" w:hAnsi="仿宋" w:cs="Times New Roman"/>
          <w:sz w:val="28"/>
          <w:szCs w:val="28"/>
        </w:rPr>
        <w:t>面积</w:t>
      </w:r>
      <w:r>
        <w:rPr>
          <w:rFonts w:ascii="仿宋" w:eastAsia="仿宋" w:hAnsi="仿宋" w:cs="Times New Roman"/>
          <w:sz w:val="28"/>
          <w:szCs w:val="28"/>
        </w:rPr>
        <w:t>5</w:t>
      </w:r>
      <w:r w:rsidRPr="002F47E1">
        <w:rPr>
          <w:rFonts w:ascii="仿宋" w:eastAsia="仿宋" w:hAnsi="仿宋" w:cs="Times New Roman"/>
          <w:sz w:val="28"/>
          <w:szCs w:val="28"/>
        </w:rPr>
        <w:t>4</w:t>
      </w:r>
      <w:r>
        <w:rPr>
          <w:rFonts w:ascii="仿宋" w:eastAsia="仿宋" w:hAnsi="仿宋" w:cs="Times New Roman"/>
          <w:sz w:val="28"/>
          <w:szCs w:val="28"/>
        </w:rPr>
        <w:t>万平方米</w:t>
      </w:r>
      <w:r w:rsidRPr="002F47E1">
        <w:rPr>
          <w:rFonts w:ascii="仿宋" w:eastAsia="仿宋" w:hAnsi="仿宋" w:cs="Times New Roman"/>
          <w:sz w:val="28"/>
          <w:szCs w:val="28"/>
        </w:rPr>
        <w:t>。</w:t>
      </w:r>
    </w:p>
    <w:p w:rsidR="00B577F8" w:rsidRDefault="00B577F8" w:rsidP="00B577F8">
      <w:pPr>
        <w:pStyle w:val="3"/>
      </w:pPr>
    </w:p>
    <w:tbl>
      <w:tblPr>
        <w:tblStyle w:val="a7"/>
        <w:tblpPr w:leftFromText="180" w:rightFromText="180" w:vertAnchor="page" w:horzAnchor="margin" w:tblpY="4161"/>
        <w:tblW w:w="0" w:type="auto"/>
        <w:tblLook w:val="04A0" w:firstRow="1" w:lastRow="0" w:firstColumn="1" w:lastColumn="0" w:noHBand="0" w:noVBand="1"/>
      </w:tblPr>
      <w:tblGrid>
        <w:gridCol w:w="704"/>
        <w:gridCol w:w="1843"/>
        <w:gridCol w:w="1417"/>
        <w:gridCol w:w="1276"/>
        <w:gridCol w:w="1768"/>
        <w:gridCol w:w="1288"/>
      </w:tblGrid>
      <w:tr w:rsidR="00B577F8" w:rsidTr="00B577F8">
        <w:trPr>
          <w:trHeight w:val="558"/>
        </w:trPr>
        <w:tc>
          <w:tcPr>
            <w:tcW w:w="704" w:type="dxa"/>
            <w:vAlign w:val="center"/>
          </w:tcPr>
          <w:p w:rsidR="00B577F8" w:rsidRPr="00B577F8" w:rsidRDefault="00B577F8" w:rsidP="00B577F8">
            <w:pPr>
              <w:jc w:val="center"/>
              <w:rPr>
                <w:b/>
                <w:sz w:val="24"/>
              </w:rPr>
            </w:pPr>
            <w:r w:rsidRPr="00B577F8">
              <w:rPr>
                <w:b/>
                <w:sz w:val="24"/>
              </w:rPr>
              <w:t>序号</w:t>
            </w:r>
          </w:p>
        </w:tc>
        <w:tc>
          <w:tcPr>
            <w:tcW w:w="1843" w:type="dxa"/>
            <w:vAlign w:val="center"/>
          </w:tcPr>
          <w:p w:rsidR="00B577F8" w:rsidRPr="00B577F8" w:rsidRDefault="00B577F8" w:rsidP="00B577F8">
            <w:pPr>
              <w:jc w:val="center"/>
              <w:rPr>
                <w:b/>
                <w:sz w:val="24"/>
              </w:rPr>
            </w:pPr>
            <w:r w:rsidRPr="00B577F8">
              <w:rPr>
                <w:b/>
                <w:sz w:val="24"/>
              </w:rPr>
              <w:t>名称</w:t>
            </w:r>
          </w:p>
        </w:tc>
        <w:tc>
          <w:tcPr>
            <w:tcW w:w="1417" w:type="dxa"/>
            <w:vAlign w:val="center"/>
          </w:tcPr>
          <w:p w:rsidR="00B577F8" w:rsidRPr="00B577F8" w:rsidRDefault="00B577F8" w:rsidP="00B577F8">
            <w:pPr>
              <w:jc w:val="center"/>
              <w:rPr>
                <w:b/>
                <w:sz w:val="24"/>
              </w:rPr>
            </w:pPr>
            <w:r w:rsidRPr="00B577F8">
              <w:rPr>
                <w:b/>
                <w:sz w:val="24"/>
              </w:rPr>
              <w:t>地址</w:t>
            </w:r>
          </w:p>
        </w:tc>
        <w:tc>
          <w:tcPr>
            <w:tcW w:w="1276" w:type="dxa"/>
            <w:vAlign w:val="center"/>
          </w:tcPr>
          <w:p w:rsidR="00B577F8" w:rsidRPr="00B577F8" w:rsidRDefault="00B577F8" w:rsidP="00B577F8">
            <w:pPr>
              <w:jc w:val="center"/>
              <w:rPr>
                <w:b/>
                <w:sz w:val="24"/>
              </w:rPr>
            </w:pPr>
            <w:r w:rsidRPr="00B577F8">
              <w:rPr>
                <w:b/>
                <w:sz w:val="24"/>
              </w:rPr>
              <w:t>面积</w:t>
            </w:r>
          </w:p>
        </w:tc>
        <w:tc>
          <w:tcPr>
            <w:tcW w:w="1768" w:type="dxa"/>
            <w:vAlign w:val="center"/>
          </w:tcPr>
          <w:p w:rsidR="00B577F8" w:rsidRPr="00B577F8" w:rsidRDefault="00B577F8" w:rsidP="00B577F8">
            <w:pPr>
              <w:jc w:val="center"/>
              <w:rPr>
                <w:b/>
                <w:sz w:val="24"/>
              </w:rPr>
            </w:pPr>
            <w:r w:rsidRPr="00B577F8">
              <w:rPr>
                <w:b/>
                <w:sz w:val="24"/>
              </w:rPr>
              <w:t>有效避难面积</w:t>
            </w:r>
          </w:p>
        </w:tc>
        <w:tc>
          <w:tcPr>
            <w:tcW w:w="1288" w:type="dxa"/>
            <w:vAlign w:val="center"/>
          </w:tcPr>
          <w:p w:rsidR="00B577F8" w:rsidRPr="00B577F8" w:rsidRDefault="00B577F8" w:rsidP="00B577F8">
            <w:pPr>
              <w:jc w:val="center"/>
              <w:rPr>
                <w:b/>
                <w:sz w:val="24"/>
              </w:rPr>
            </w:pPr>
            <w:r w:rsidRPr="00B577F8">
              <w:rPr>
                <w:b/>
                <w:sz w:val="24"/>
              </w:rPr>
              <w:t>所属街道</w:t>
            </w:r>
          </w:p>
        </w:tc>
      </w:tr>
      <w:tr w:rsidR="00B577F8" w:rsidTr="00B577F8">
        <w:tc>
          <w:tcPr>
            <w:tcW w:w="704" w:type="dxa"/>
          </w:tcPr>
          <w:p w:rsidR="00B577F8" w:rsidRDefault="00B577F8" w:rsidP="00B577F8">
            <w:pPr>
              <w:spacing w:line="720" w:lineRule="auto"/>
              <w:jc w:val="center"/>
              <w:rPr>
                <w:rFonts w:ascii="仿宋_GB2312" w:eastAsia="仿宋_GB2312"/>
                <w:bCs/>
                <w:sz w:val="24"/>
                <w:szCs w:val="24"/>
              </w:rPr>
            </w:pPr>
            <w:r>
              <w:rPr>
                <w:rFonts w:ascii="仿宋_GB2312" w:eastAsia="仿宋_GB2312"/>
                <w:bCs/>
                <w:sz w:val="24"/>
                <w:szCs w:val="24"/>
              </w:rPr>
              <w:t>1</w:t>
            </w:r>
          </w:p>
        </w:tc>
        <w:tc>
          <w:tcPr>
            <w:tcW w:w="1843" w:type="dxa"/>
          </w:tcPr>
          <w:p w:rsidR="00B577F8" w:rsidRDefault="00B577F8" w:rsidP="00B577F8">
            <w:pPr>
              <w:spacing w:line="360" w:lineRule="auto"/>
              <w:jc w:val="center"/>
              <w:rPr>
                <w:sz w:val="24"/>
                <w:szCs w:val="24"/>
              </w:rPr>
            </w:pPr>
            <w:r>
              <w:rPr>
                <w:rFonts w:ascii="仿宋_GB2312" w:eastAsia="仿宋_GB2312" w:hint="eastAsia"/>
                <w:bCs/>
                <w:sz w:val="24"/>
                <w:szCs w:val="24"/>
              </w:rPr>
              <w:t>奥林匹克全民健身园避难场所</w:t>
            </w:r>
          </w:p>
        </w:tc>
        <w:tc>
          <w:tcPr>
            <w:tcW w:w="1417" w:type="dxa"/>
          </w:tcPr>
          <w:p w:rsidR="00B577F8" w:rsidRDefault="00B577F8" w:rsidP="00B577F8">
            <w:pPr>
              <w:spacing w:line="360" w:lineRule="auto"/>
              <w:jc w:val="center"/>
              <w:rPr>
                <w:rFonts w:ascii="仿宋_GB2312" w:eastAsia="仿宋_GB2312"/>
                <w:bCs/>
                <w:sz w:val="24"/>
                <w:szCs w:val="24"/>
              </w:rPr>
            </w:pPr>
            <w:r>
              <w:rPr>
                <w:rFonts w:ascii="仿宋_GB2312" w:eastAsia="仿宋_GB2312" w:hint="eastAsia"/>
                <w:bCs/>
                <w:sz w:val="24"/>
                <w:szCs w:val="24"/>
              </w:rPr>
              <w:t>密云区鼓楼街道滨河路26号</w:t>
            </w:r>
          </w:p>
        </w:tc>
        <w:tc>
          <w:tcPr>
            <w:tcW w:w="1276" w:type="dxa"/>
          </w:tcPr>
          <w:p w:rsidR="00B577F8" w:rsidRDefault="00B577F8" w:rsidP="00B577F8">
            <w:pPr>
              <w:spacing w:line="360" w:lineRule="auto"/>
              <w:jc w:val="center"/>
              <w:rPr>
                <w:sz w:val="24"/>
                <w:szCs w:val="24"/>
              </w:rPr>
            </w:pPr>
            <w:r>
              <w:rPr>
                <w:rFonts w:ascii="仿宋_GB2312" w:eastAsia="仿宋_GB2312" w:hint="eastAsia"/>
                <w:bCs/>
                <w:sz w:val="24"/>
                <w:szCs w:val="24"/>
              </w:rPr>
              <w:t>10.9万平方米</w:t>
            </w:r>
          </w:p>
        </w:tc>
        <w:tc>
          <w:tcPr>
            <w:tcW w:w="1768" w:type="dxa"/>
          </w:tcPr>
          <w:p w:rsidR="00B577F8" w:rsidRDefault="00B577F8" w:rsidP="00B577F8">
            <w:pPr>
              <w:spacing w:line="360" w:lineRule="auto"/>
              <w:jc w:val="center"/>
              <w:rPr>
                <w:sz w:val="24"/>
                <w:szCs w:val="24"/>
              </w:rPr>
            </w:pPr>
            <w:r>
              <w:rPr>
                <w:rFonts w:ascii="仿宋_GB2312" w:eastAsia="仿宋_GB2312"/>
                <w:bCs/>
                <w:sz w:val="24"/>
                <w:szCs w:val="24"/>
              </w:rPr>
              <w:t>8.97</w:t>
            </w:r>
            <w:r>
              <w:rPr>
                <w:rFonts w:ascii="仿宋_GB2312" w:eastAsia="仿宋_GB2312" w:hint="eastAsia"/>
                <w:bCs/>
                <w:sz w:val="24"/>
                <w:szCs w:val="24"/>
              </w:rPr>
              <w:t>万平方米（可容纳人数为</w:t>
            </w:r>
            <w:r>
              <w:rPr>
                <w:rFonts w:ascii="仿宋_GB2312" w:eastAsia="仿宋_GB2312"/>
                <w:bCs/>
                <w:sz w:val="24"/>
                <w:szCs w:val="24"/>
              </w:rPr>
              <w:t>4.49</w:t>
            </w:r>
            <w:r>
              <w:rPr>
                <w:rFonts w:ascii="仿宋_GB2312" w:eastAsia="仿宋_GB2312" w:hint="eastAsia"/>
                <w:bCs/>
                <w:sz w:val="24"/>
                <w:szCs w:val="24"/>
              </w:rPr>
              <w:t>万人）</w:t>
            </w:r>
          </w:p>
        </w:tc>
        <w:tc>
          <w:tcPr>
            <w:tcW w:w="1288" w:type="dxa"/>
          </w:tcPr>
          <w:p w:rsidR="00B577F8" w:rsidRDefault="00B577F8" w:rsidP="00B577F8">
            <w:pPr>
              <w:spacing w:line="360" w:lineRule="auto"/>
              <w:jc w:val="center"/>
              <w:rPr>
                <w:rFonts w:ascii="仿宋_GB2312" w:eastAsia="仿宋_GB2312"/>
                <w:bCs/>
                <w:sz w:val="24"/>
                <w:szCs w:val="24"/>
              </w:rPr>
            </w:pPr>
            <w:r>
              <w:rPr>
                <w:rFonts w:ascii="仿宋_GB2312" w:eastAsia="仿宋_GB2312" w:hint="eastAsia"/>
                <w:bCs/>
                <w:sz w:val="24"/>
                <w:szCs w:val="24"/>
              </w:rPr>
              <w:t>果园街道</w:t>
            </w:r>
          </w:p>
        </w:tc>
      </w:tr>
      <w:tr w:rsidR="00B577F8" w:rsidTr="00B577F8">
        <w:tc>
          <w:tcPr>
            <w:tcW w:w="704" w:type="dxa"/>
          </w:tcPr>
          <w:p w:rsidR="00B577F8" w:rsidRDefault="00B577F8" w:rsidP="00B577F8">
            <w:pPr>
              <w:spacing w:line="720" w:lineRule="auto"/>
              <w:jc w:val="center"/>
              <w:rPr>
                <w:rFonts w:ascii="仿宋_GB2312" w:eastAsia="仿宋_GB2312"/>
                <w:bCs/>
                <w:sz w:val="24"/>
                <w:szCs w:val="24"/>
              </w:rPr>
            </w:pPr>
            <w:r>
              <w:rPr>
                <w:rFonts w:ascii="仿宋_GB2312" w:eastAsia="仿宋_GB2312" w:hint="eastAsia"/>
                <w:bCs/>
                <w:sz w:val="24"/>
                <w:szCs w:val="24"/>
              </w:rPr>
              <w:t>2</w:t>
            </w:r>
          </w:p>
        </w:tc>
        <w:tc>
          <w:tcPr>
            <w:tcW w:w="1843" w:type="dxa"/>
          </w:tcPr>
          <w:p w:rsidR="00B577F8" w:rsidRDefault="00B577F8" w:rsidP="00B577F8">
            <w:pPr>
              <w:spacing w:line="360" w:lineRule="auto"/>
              <w:jc w:val="center"/>
              <w:rPr>
                <w:rFonts w:ascii="仿宋_GB2312" w:eastAsia="仿宋_GB2312"/>
                <w:bCs/>
                <w:sz w:val="24"/>
                <w:szCs w:val="24"/>
              </w:rPr>
            </w:pPr>
            <w:r>
              <w:rPr>
                <w:rFonts w:ascii="仿宋_GB2312" w:eastAsia="仿宋_GB2312" w:hint="eastAsia"/>
                <w:bCs/>
                <w:sz w:val="24"/>
                <w:szCs w:val="24"/>
              </w:rPr>
              <w:t>法制公园避难场所</w:t>
            </w:r>
          </w:p>
        </w:tc>
        <w:tc>
          <w:tcPr>
            <w:tcW w:w="1417" w:type="dxa"/>
          </w:tcPr>
          <w:p w:rsidR="00B577F8" w:rsidRDefault="00B577F8" w:rsidP="00B577F8">
            <w:pPr>
              <w:spacing w:line="360" w:lineRule="auto"/>
              <w:jc w:val="center"/>
              <w:rPr>
                <w:rFonts w:ascii="仿宋_GB2312" w:eastAsia="仿宋_GB2312"/>
                <w:bCs/>
                <w:sz w:val="24"/>
                <w:szCs w:val="24"/>
              </w:rPr>
            </w:pPr>
            <w:r>
              <w:rPr>
                <w:rFonts w:ascii="仿宋_GB2312" w:eastAsia="仿宋_GB2312" w:hint="eastAsia"/>
                <w:bCs/>
                <w:sz w:val="24"/>
                <w:szCs w:val="24"/>
              </w:rPr>
              <w:t>密云区行宫街63号</w:t>
            </w:r>
          </w:p>
        </w:tc>
        <w:tc>
          <w:tcPr>
            <w:tcW w:w="1276" w:type="dxa"/>
          </w:tcPr>
          <w:p w:rsidR="00B577F8" w:rsidRDefault="00B577F8" w:rsidP="00B577F8">
            <w:pPr>
              <w:spacing w:line="360" w:lineRule="auto"/>
              <w:jc w:val="center"/>
              <w:rPr>
                <w:sz w:val="24"/>
                <w:szCs w:val="24"/>
              </w:rPr>
            </w:pPr>
            <w:r>
              <w:rPr>
                <w:rFonts w:ascii="仿宋_GB2312" w:eastAsia="仿宋_GB2312" w:hint="eastAsia"/>
                <w:bCs/>
                <w:sz w:val="24"/>
                <w:szCs w:val="24"/>
              </w:rPr>
              <w:t>5.38万平方米</w:t>
            </w:r>
          </w:p>
        </w:tc>
        <w:tc>
          <w:tcPr>
            <w:tcW w:w="1768" w:type="dxa"/>
          </w:tcPr>
          <w:p w:rsidR="00B577F8" w:rsidRDefault="00B577F8" w:rsidP="00B577F8">
            <w:pPr>
              <w:spacing w:line="360" w:lineRule="auto"/>
              <w:jc w:val="center"/>
              <w:rPr>
                <w:sz w:val="24"/>
                <w:szCs w:val="24"/>
              </w:rPr>
            </w:pPr>
            <w:r>
              <w:rPr>
                <w:rFonts w:ascii="仿宋_GB2312" w:eastAsia="仿宋_GB2312"/>
                <w:bCs/>
                <w:sz w:val="24"/>
                <w:szCs w:val="24"/>
              </w:rPr>
              <w:t>3.64</w:t>
            </w:r>
            <w:r>
              <w:rPr>
                <w:rFonts w:ascii="仿宋_GB2312" w:eastAsia="仿宋_GB2312" w:hint="eastAsia"/>
                <w:bCs/>
                <w:sz w:val="24"/>
                <w:szCs w:val="24"/>
              </w:rPr>
              <w:t>万平方米（可容纳人数为</w:t>
            </w:r>
            <w:r>
              <w:rPr>
                <w:rFonts w:ascii="仿宋_GB2312" w:eastAsia="仿宋_GB2312"/>
                <w:bCs/>
                <w:sz w:val="24"/>
                <w:szCs w:val="24"/>
              </w:rPr>
              <w:t>1.82</w:t>
            </w:r>
            <w:r>
              <w:rPr>
                <w:rFonts w:ascii="仿宋_GB2312" w:eastAsia="仿宋_GB2312" w:hint="eastAsia"/>
                <w:bCs/>
                <w:sz w:val="24"/>
                <w:szCs w:val="24"/>
              </w:rPr>
              <w:t>万人）</w:t>
            </w:r>
          </w:p>
        </w:tc>
        <w:tc>
          <w:tcPr>
            <w:tcW w:w="1288" w:type="dxa"/>
          </w:tcPr>
          <w:p w:rsidR="00B577F8" w:rsidRDefault="00B577F8" w:rsidP="00B577F8">
            <w:pPr>
              <w:spacing w:line="360" w:lineRule="auto"/>
              <w:jc w:val="center"/>
              <w:rPr>
                <w:rFonts w:ascii="仿宋_GB2312" w:eastAsia="仿宋_GB2312"/>
                <w:bCs/>
                <w:sz w:val="24"/>
                <w:szCs w:val="24"/>
              </w:rPr>
            </w:pPr>
            <w:r>
              <w:rPr>
                <w:rFonts w:ascii="仿宋_GB2312" w:eastAsia="仿宋_GB2312" w:hint="eastAsia"/>
                <w:bCs/>
                <w:sz w:val="24"/>
                <w:szCs w:val="24"/>
              </w:rPr>
              <w:t>鼓楼街道</w:t>
            </w:r>
          </w:p>
        </w:tc>
      </w:tr>
      <w:tr w:rsidR="00B577F8" w:rsidTr="00B577F8">
        <w:tc>
          <w:tcPr>
            <w:tcW w:w="704" w:type="dxa"/>
          </w:tcPr>
          <w:p w:rsidR="00B577F8" w:rsidRDefault="00B577F8" w:rsidP="00B577F8">
            <w:pPr>
              <w:spacing w:line="840" w:lineRule="auto"/>
              <w:jc w:val="center"/>
              <w:rPr>
                <w:rFonts w:ascii="仿宋_GB2312" w:eastAsia="仿宋_GB2312"/>
                <w:bCs/>
                <w:sz w:val="24"/>
                <w:szCs w:val="24"/>
              </w:rPr>
            </w:pPr>
            <w:r>
              <w:rPr>
                <w:rFonts w:ascii="仿宋_GB2312" w:eastAsia="仿宋_GB2312" w:hint="eastAsia"/>
                <w:bCs/>
                <w:sz w:val="24"/>
                <w:szCs w:val="24"/>
              </w:rPr>
              <w:t>3</w:t>
            </w:r>
          </w:p>
        </w:tc>
        <w:tc>
          <w:tcPr>
            <w:tcW w:w="1843" w:type="dxa"/>
          </w:tcPr>
          <w:p w:rsidR="00B577F8" w:rsidRDefault="00B577F8" w:rsidP="00B577F8">
            <w:pPr>
              <w:spacing w:line="360" w:lineRule="auto"/>
              <w:jc w:val="center"/>
              <w:rPr>
                <w:rFonts w:ascii="仿宋_GB2312" w:eastAsia="仿宋_GB2312"/>
                <w:bCs/>
                <w:sz w:val="24"/>
                <w:szCs w:val="24"/>
              </w:rPr>
            </w:pPr>
            <w:proofErr w:type="gramStart"/>
            <w:r>
              <w:rPr>
                <w:rFonts w:ascii="仿宋_GB2312" w:eastAsia="仿宋_GB2312" w:hint="eastAsia"/>
                <w:bCs/>
                <w:sz w:val="24"/>
                <w:szCs w:val="24"/>
              </w:rPr>
              <w:t>太扬公园</w:t>
            </w:r>
            <w:proofErr w:type="gramEnd"/>
            <w:r>
              <w:rPr>
                <w:rFonts w:ascii="仿宋_GB2312" w:eastAsia="仿宋_GB2312" w:hint="eastAsia"/>
                <w:bCs/>
                <w:sz w:val="24"/>
                <w:szCs w:val="24"/>
              </w:rPr>
              <w:t>避难场所</w:t>
            </w:r>
          </w:p>
        </w:tc>
        <w:tc>
          <w:tcPr>
            <w:tcW w:w="1417" w:type="dxa"/>
          </w:tcPr>
          <w:p w:rsidR="00B577F8" w:rsidRDefault="00B577F8" w:rsidP="00B577F8">
            <w:pPr>
              <w:spacing w:line="360" w:lineRule="auto"/>
              <w:jc w:val="center"/>
              <w:rPr>
                <w:rFonts w:ascii="仿宋_GB2312" w:eastAsia="仿宋_GB2312"/>
                <w:bCs/>
                <w:sz w:val="24"/>
                <w:szCs w:val="24"/>
              </w:rPr>
            </w:pPr>
            <w:r>
              <w:rPr>
                <w:rFonts w:ascii="仿宋_GB2312" w:eastAsia="仿宋_GB2312" w:hint="eastAsia"/>
                <w:bCs/>
                <w:sz w:val="24"/>
                <w:szCs w:val="24"/>
              </w:rPr>
              <w:t>密云</w:t>
            </w:r>
            <w:proofErr w:type="gramStart"/>
            <w:r>
              <w:rPr>
                <w:rFonts w:ascii="仿宋_GB2312" w:eastAsia="仿宋_GB2312" w:hint="eastAsia"/>
                <w:bCs/>
                <w:sz w:val="24"/>
                <w:szCs w:val="24"/>
              </w:rPr>
              <w:t>区顺密路</w:t>
            </w:r>
            <w:proofErr w:type="gramEnd"/>
            <w:r>
              <w:rPr>
                <w:rFonts w:ascii="仿宋_GB2312" w:eastAsia="仿宋_GB2312" w:hint="eastAsia"/>
                <w:bCs/>
                <w:sz w:val="24"/>
                <w:szCs w:val="24"/>
              </w:rPr>
              <w:t>与农机路交叉口往南约160米</w:t>
            </w:r>
          </w:p>
        </w:tc>
        <w:tc>
          <w:tcPr>
            <w:tcW w:w="1276" w:type="dxa"/>
          </w:tcPr>
          <w:p w:rsidR="00B577F8" w:rsidRDefault="00B577F8" w:rsidP="00B577F8">
            <w:pPr>
              <w:spacing w:line="360" w:lineRule="auto"/>
              <w:jc w:val="center"/>
              <w:rPr>
                <w:sz w:val="24"/>
                <w:szCs w:val="24"/>
              </w:rPr>
            </w:pPr>
            <w:r>
              <w:rPr>
                <w:rFonts w:ascii="仿宋_GB2312" w:eastAsia="仿宋_GB2312" w:hint="eastAsia"/>
                <w:bCs/>
                <w:sz w:val="24"/>
                <w:szCs w:val="24"/>
              </w:rPr>
              <w:t>5.77万平方米</w:t>
            </w:r>
          </w:p>
        </w:tc>
        <w:tc>
          <w:tcPr>
            <w:tcW w:w="1768" w:type="dxa"/>
          </w:tcPr>
          <w:p w:rsidR="00B577F8" w:rsidRDefault="00B577F8" w:rsidP="00B577F8">
            <w:pPr>
              <w:spacing w:line="360" w:lineRule="auto"/>
              <w:jc w:val="center"/>
              <w:rPr>
                <w:sz w:val="24"/>
                <w:szCs w:val="24"/>
              </w:rPr>
            </w:pPr>
            <w:r>
              <w:rPr>
                <w:rFonts w:ascii="仿宋_GB2312" w:eastAsia="仿宋_GB2312"/>
                <w:bCs/>
                <w:sz w:val="24"/>
                <w:szCs w:val="24"/>
              </w:rPr>
              <w:t>4.04</w:t>
            </w:r>
            <w:r>
              <w:rPr>
                <w:rFonts w:ascii="仿宋_GB2312" w:eastAsia="仿宋_GB2312" w:hint="eastAsia"/>
                <w:bCs/>
                <w:sz w:val="24"/>
                <w:szCs w:val="24"/>
              </w:rPr>
              <w:t>万平方米（可容纳人数为</w:t>
            </w:r>
            <w:r>
              <w:rPr>
                <w:rFonts w:ascii="仿宋_GB2312" w:eastAsia="仿宋_GB2312"/>
                <w:bCs/>
                <w:sz w:val="24"/>
                <w:szCs w:val="24"/>
              </w:rPr>
              <w:t>2.02</w:t>
            </w:r>
            <w:r>
              <w:rPr>
                <w:rFonts w:ascii="仿宋_GB2312" w:eastAsia="仿宋_GB2312" w:hint="eastAsia"/>
                <w:bCs/>
                <w:sz w:val="24"/>
                <w:szCs w:val="24"/>
              </w:rPr>
              <w:t>万人）</w:t>
            </w:r>
          </w:p>
        </w:tc>
        <w:tc>
          <w:tcPr>
            <w:tcW w:w="1288" w:type="dxa"/>
          </w:tcPr>
          <w:p w:rsidR="00B577F8" w:rsidRDefault="00B577F8" w:rsidP="00B577F8">
            <w:pPr>
              <w:spacing w:line="360" w:lineRule="auto"/>
              <w:jc w:val="center"/>
              <w:rPr>
                <w:rFonts w:ascii="仿宋_GB2312" w:eastAsia="仿宋_GB2312"/>
                <w:bCs/>
                <w:sz w:val="24"/>
                <w:szCs w:val="24"/>
              </w:rPr>
            </w:pPr>
            <w:r>
              <w:rPr>
                <w:rFonts w:ascii="仿宋_GB2312" w:eastAsia="仿宋_GB2312" w:hint="eastAsia"/>
                <w:bCs/>
                <w:sz w:val="24"/>
                <w:szCs w:val="24"/>
              </w:rPr>
              <w:t>鼓楼街道</w:t>
            </w:r>
          </w:p>
        </w:tc>
      </w:tr>
      <w:tr w:rsidR="00B577F8" w:rsidTr="00B577F8">
        <w:tc>
          <w:tcPr>
            <w:tcW w:w="704" w:type="dxa"/>
          </w:tcPr>
          <w:p w:rsidR="00B577F8" w:rsidRDefault="00B577F8" w:rsidP="00B577F8">
            <w:pPr>
              <w:spacing w:line="720" w:lineRule="auto"/>
              <w:jc w:val="center"/>
              <w:rPr>
                <w:rFonts w:ascii="仿宋_GB2312" w:eastAsia="仿宋_GB2312"/>
                <w:bCs/>
                <w:sz w:val="24"/>
                <w:szCs w:val="24"/>
              </w:rPr>
            </w:pPr>
            <w:r>
              <w:rPr>
                <w:rFonts w:ascii="仿宋_GB2312" w:eastAsia="仿宋_GB2312" w:hint="eastAsia"/>
                <w:bCs/>
                <w:sz w:val="24"/>
                <w:szCs w:val="24"/>
              </w:rPr>
              <w:t>4</w:t>
            </w:r>
          </w:p>
        </w:tc>
        <w:tc>
          <w:tcPr>
            <w:tcW w:w="1843" w:type="dxa"/>
          </w:tcPr>
          <w:p w:rsidR="00B577F8" w:rsidRDefault="00B577F8" w:rsidP="00B577F8">
            <w:pPr>
              <w:spacing w:line="360" w:lineRule="auto"/>
              <w:jc w:val="center"/>
              <w:rPr>
                <w:rFonts w:ascii="仿宋_GB2312" w:eastAsia="仿宋_GB2312"/>
                <w:bCs/>
                <w:sz w:val="24"/>
                <w:szCs w:val="24"/>
              </w:rPr>
            </w:pPr>
            <w:proofErr w:type="gramStart"/>
            <w:r>
              <w:rPr>
                <w:rFonts w:ascii="仿宋_GB2312" w:eastAsia="仿宋_GB2312" w:hint="eastAsia"/>
                <w:bCs/>
                <w:sz w:val="24"/>
                <w:szCs w:val="24"/>
              </w:rPr>
              <w:t>冶仙塔文化</w:t>
            </w:r>
            <w:proofErr w:type="gramEnd"/>
            <w:r>
              <w:rPr>
                <w:rFonts w:ascii="仿宋_GB2312" w:eastAsia="仿宋_GB2312" w:hint="eastAsia"/>
                <w:bCs/>
                <w:sz w:val="24"/>
                <w:szCs w:val="24"/>
              </w:rPr>
              <w:t>休闲公园</w:t>
            </w:r>
          </w:p>
        </w:tc>
        <w:tc>
          <w:tcPr>
            <w:tcW w:w="1417" w:type="dxa"/>
          </w:tcPr>
          <w:p w:rsidR="00B577F8" w:rsidRDefault="00B577F8" w:rsidP="00B577F8">
            <w:pPr>
              <w:spacing w:line="360" w:lineRule="auto"/>
              <w:jc w:val="center"/>
              <w:rPr>
                <w:rFonts w:ascii="仿宋_GB2312" w:eastAsia="仿宋_GB2312"/>
                <w:bCs/>
                <w:sz w:val="24"/>
                <w:szCs w:val="24"/>
              </w:rPr>
            </w:pPr>
            <w:r>
              <w:rPr>
                <w:rFonts w:ascii="仿宋_GB2312" w:eastAsia="仿宋_GB2312" w:hint="eastAsia"/>
                <w:bCs/>
                <w:sz w:val="24"/>
                <w:szCs w:val="24"/>
              </w:rPr>
              <w:t>北京市密云区东北部（檀营乡）</w:t>
            </w:r>
          </w:p>
        </w:tc>
        <w:tc>
          <w:tcPr>
            <w:tcW w:w="1276" w:type="dxa"/>
          </w:tcPr>
          <w:p w:rsidR="00B577F8" w:rsidRDefault="00B577F8" w:rsidP="00B577F8">
            <w:pPr>
              <w:spacing w:line="360" w:lineRule="auto"/>
              <w:jc w:val="center"/>
              <w:rPr>
                <w:sz w:val="24"/>
                <w:szCs w:val="24"/>
              </w:rPr>
            </w:pPr>
            <w:r>
              <w:rPr>
                <w:rFonts w:ascii="仿宋_GB2312" w:eastAsia="仿宋_GB2312" w:hint="eastAsia"/>
                <w:bCs/>
                <w:sz w:val="24"/>
                <w:szCs w:val="24"/>
              </w:rPr>
              <w:t>77万平方米</w:t>
            </w:r>
          </w:p>
        </w:tc>
        <w:tc>
          <w:tcPr>
            <w:tcW w:w="1768" w:type="dxa"/>
          </w:tcPr>
          <w:p w:rsidR="00B577F8" w:rsidRDefault="00B577F8" w:rsidP="00B577F8">
            <w:pPr>
              <w:spacing w:line="360" w:lineRule="auto"/>
              <w:jc w:val="center"/>
              <w:rPr>
                <w:sz w:val="24"/>
                <w:szCs w:val="24"/>
              </w:rPr>
            </w:pPr>
            <w:r>
              <w:rPr>
                <w:rFonts w:ascii="仿宋_GB2312" w:eastAsia="仿宋_GB2312"/>
                <w:bCs/>
                <w:sz w:val="24"/>
                <w:szCs w:val="24"/>
              </w:rPr>
              <w:t>50.68</w:t>
            </w:r>
            <w:r>
              <w:rPr>
                <w:rFonts w:ascii="仿宋_GB2312" w:eastAsia="仿宋_GB2312" w:hint="eastAsia"/>
                <w:bCs/>
                <w:sz w:val="24"/>
                <w:szCs w:val="24"/>
              </w:rPr>
              <w:t>万平方米（可容纳人数为</w:t>
            </w:r>
            <w:r>
              <w:rPr>
                <w:rFonts w:ascii="仿宋_GB2312" w:eastAsia="仿宋_GB2312"/>
                <w:bCs/>
                <w:sz w:val="24"/>
                <w:szCs w:val="24"/>
              </w:rPr>
              <w:t>33.79～101.36</w:t>
            </w:r>
            <w:r>
              <w:rPr>
                <w:rFonts w:ascii="仿宋_GB2312" w:eastAsia="仿宋_GB2312" w:hint="eastAsia"/>
                <w:bCs/>
                <w:sz w:val="24"/>
                <w:szCs w:val="24"/>
              </w:rPr>
              <w:t>万人）</w:t>
            </w:r>
          </w:p>
        </w:tc>
        <w:tc>
          <w:tcPr>
            <w:tcW w:w="1288" w:type="dxa"/>
          </w:tcPr>
          <w:p w:rsidR="00B577F8" w:rsidRDefault="00B577F8" w:rsidP="00B577F8">
            <w:pPr>
              <w:spacing w:line="360" w:lineRule="auto"/>
              <w:jc w:val="center"/>
              <w:rPr>
                <w:rFonts w:ascii="仿宋_GB2312" w:eastAsia="仿宋_GB2312"/>
                <w:bCs/>
                <w:sz w:val="24"/>
                <w:szCs w:val="24"/>
              </w:rPr>
            </w:pPr>
            <w:r>
              <w:rPr>
                <w:rFonts w:ascii="仿宋_GB2312" w:eastAsia="仿宋_GB2312" w:hint="eastAsia"/>
                <w:bCs/>
                <w:sz w:val="24"/>
                <w:szCs w:val="24"/>
              </w:rPr>
              <w:t>鼓楼街道</w:t>
            </w:r>
          </w:p>
        </w:tc>
      </w:tr>
      <w:tr w:rsidR="00B577F8" w:rsidTr="00B577F8">
        <w:tc>
          <w:tcPr>
            <w:tcW w:w="704" w:type="dxa"/>
          </w:tcPr>
          <w:p w:rsidR="00B577F8" w:rsidRDefault="00B577F8" w:rsidP="00B577F8">
            <w:pPr>
              <w:spacing w:line="720" w:lineRule="auto"/>
              <w:jc w:val="center"/>
              <w:rPr>
                <w:rFonts w:ascii="仿宋_GB2312" w:eastAsia="仿宋_GB2312"/>
                <w:bCs/>
                <w:sz w:val="24"/>
                <w:szCs w:val="24"/>
              </w:rPr>
            </w:pPr>
            <w:r>
              <w:rPr>
                <w:rFonts w:ascii="仿宋_GB2312" w:eastAsia="仿宋_GB2312" w:hint="eastAsia"/>
                <w:bCs/>
                <w:sz w:val="24"/>
                <w:szCs w:val="24"/>
              </w:rPr>
              <w:t>5</w:t>
            </w:r>
          </w:p>
        </w:tc>
        <w:tc>
          <w:tcPr>
            <w:tcW w:w="1843" w:type="dxa"/>
          </w:tcPr>
          <w:p w:rsidR="00B577F8" w:rsidRDefault="00B577F8" w:rsidP="00B577F8">
            <w:pPr>
              <w:spacing w:line="360" w:lineRule="auto"/>
              <w:jc w:val="center"/>
              <w:rPr>
                <w:rFonts w:ascii="仿宋_GB2312" w:eastAsia="仿宋_GB2312"/>
                <w:bCs/>
                <w:sz w:val="24"/>
                <w:szCs w:val="24"/>
              </w:rPr>
            </w:pPr>
            <w:r>
              <w:rPr>
                <w:rFonts w:ascii="仿宋_GB2312" w:eastAsia="仿宋_GB2312" w:hint="eastAsia"/>
                <w:bCs/>
                <w:sz w:val="24"/>
                <w:szCs w:val="24"/>
              </w:rPr>
              <w:t>北京密云南山滑雪场</w:t>
            </w:r>
          </w:p>
        </w:tc>
        <w:tc>
          <w:tcPr>
            <w:tcW w:w="1417" w:type="dxa"/>
          </w:tcPr>
          <w:p w:rsidR="00B577F8" w:rsidRDefault="00B577F8" w:rsidP="00B577F8">
            <w:pPr>
              <w:spacing w:line="360" w:lineRule="auto"/>
              <w:jc w:val="center"/>
              <w:rPr>
                <w:rFonts w:ascii="仿宋_GB2312" w:eastAsia="仿宋_GB2312"/>
                <w:bCs/>
                <w:sz w:val="24"/>
                <w:szCs w:val="24"/>
              </w:rPr>
            </w:pPr>
            <w:r>
              <w:rPr>
                <w:rFonts w:ascii="仿宋_GB2312" w:eastAsia="仿宋_GB2312" w:hint="eastAsia"/>
                <w:bCs/>
                <w:sz w:val="24"/>
                <w:szCs w:val="24"/>
              </w:rPr>
              <w:t>密云区河南寨镇圣水头村</w:t>
            </w:r>
          </w:p>
        </w:tc>
        <w:tc>
          <w:tcPr>
            <w:tcW w:w="1276" w:type="dxa"/>
          </w:tcPr>
          <w:p w:rsidR="00B577F8" w:rsidRDefault="00B577F8" w:rsidP="00B577F8">
            <w:pPr>
              <w:spacing w:line="360" w:lineRule="auto"/>
              <w:jc w:val="center"/>
              <w:rPr>
                <w:sz w:val="24"/>
                <w:szCs w:val="24"/>
              </w:rPr>
            </w:pPr>
            <w:r>
              <w:rPr>
                <w:rFonts w:ascii="仿宋_GB2312" w:eastAsia="仿宋_GB2312" w:hint="eastAsia"/>
                <w:sz w:val="24"/>
                <w:szCs w:val="24"/>
              </w:rPr>
              <w:t>50万平方米</w:t>
            </w:r>
          </w:p>
        </w:tc>
        <w:tc>
          <w:tcPr>
            <w:tcW w:w="1768" w:type="dxa"/>
          </w:tcPr>
          <w:p w:rsidR="00B577F8" w:rsidRDefault="00B577F8" w:rsidP="00B577F8">
            <w:pPr>
              <w:spacing w:line="360" w:lineRule="auto"/>
              <w:jc w:val="center"/>
              <w:rPr>
                <w:sz w:val="24"/>
                <w:szCs w:val="24"/>
              </w:rPr>
            </w:pPr>
            <w:r>
              <w:rPr>
                <w:rFonts w:ascii="仿宋_GB2312" w:eastAsia="仿宋_GB2312"/>
                <w:sz w:val="24"/>
                <w:szCs w:val="24"/>
              </w:rPr>
              <w:t>17.62</w:t>
            </w:r>
            <w:r>
              <w:rPr>
                <w:rFonts w:ascii="仿宋_GB2312" w:eastAsia="仿宋_GB2312" w:hint="eastAsia"/>
                <w:sz w:val="24"/>
                <w:szCs w:val="24"/>
              </w:rPr>
              <w:t>万平方米（可容纳人数为</w:t>
            </w:r>
            <w:r>
              <w:rPr>
                <w:rFonts w:ascii="仿宋_GB2312" w:eastAsia="仿宋_GB2312"/>
                <w:sz w:val="24"/>
                <w:szCs w:val="24"/>
              </w:rPr>
              <w:t>11.75～35.24</w:t>
            </w:r>
            <w:r>
              <w:rPr>
                <w:rFonts w:ascii="仿宋_GB2312" w:eastAsia="仿宋_GB2312" w:hint="eastAsia"/>
                <w:sz w:val="24"/>
                <w:szCs w:val="24"/>
              </w:rPr>
              <w:t>万人）</w:t>
            </w:r>
          </w:p>
        </w:tc>
        <w:tc>
          <w:tcPr>
            <w:tcW w:w="1288" w:type="dxa"/>
          </w:tcPr>
          <w:p w:rsidR="00B577F8" w:rsidRDefault="00B577F8" w:rsidP="00B577F8">
            <w:pPr>
              <w:spacing w:line="360" w:lineRule="auto"/>
              <w:jc w:val="center"/>
              <w:rPr>
                <w:rFonts w:ascii="仿宋_GB2312" w:eastAsia="仿宋_GB2312"/>
                <w:bCs/>
                <w:sz w:val="24"/>
                <w:szCs w:val="24"/>
              </w:rPr>
            </w:pPr>
            <w:r>
              <w:rPr>
                <w:rFonts w:ascii="仿宋_GB2312" w:eastAsia="仿宋_GB2312" w:hint="eastAsia"/>
                <w:bCs/>
                <w:sz w:val="24"/>
                <w:szCs w:val="24"/>
              </w:rPr>
              <w:t>河南寨镇</w:t>
            </w:r>
          </w:p>
        </w:tc>
      </w:tr>
    </w:tbl>
    <w:p w:rsidR="00B577F8" w:rsidRPr="00B577F8" w:rsidRDefault="00B577F8" w:rsidP="00B577F8"/>
    <w:p w:rsidR="003F37F4" w:rsidRDefault="003F37F4" w:rsidP="003F37F4">
      <w:pPr>
        <w:pStyle w:val="2"/>
        <w:rPr>
          <w:rFonts w:ascii="Times New Roman" w:eastAsia="方正仿宋_GB2312" w:hAnsi="Times New Roman" w:cs="Times New Roman"/>
          <w:szCs w:val="28"/>
        </w:rPr>
      </w:pPr>
      <w:bookmarkStart w:id="46" w:name="_Toc18407"/>
      <w:r>
        <w:rPr>
          <w:rFonts w:ascii="Times New Roman" w:eastAsia="黑体" w:hAnsi="Times New Roman" w:cs="Times New Roman"/>
          <w:b w:val="0"/>
          <w:bCs w:val="0"/>
        </w:rPr>
        <w:lastRenderedPageBreak/>
        <w:t>第</w:t>
      </w:r>
      <w:r>
        <w:rPr>
          <w:rFonts w:ascii="Times New Roman" w:eastAsia="黑体" w:hAnsi="Times New Roman" w:cs="Times New Roman" w:hint="eastAsia"/>
          <w:b w:val="0"/>
          <w:bCs w:val="0"/>
        </w:rPr>
        <w:t>十一</w:t>
      </w:r>
      <w:r>
        <w:rPr>
          <w:rFonts w:ascii="Times New Roman" w:eastAsia="黑体" w:hAnsi="Times New Roman" w:cs="Times New Roman"/>
          <w:b w:val="0"/>
          <w:bCs w:val="0"/>
        </w:rPr>
        <w:t>条</w:t>
      </w:r>
      <w:r>
        <w:rPr>
          <w:rFonts w:ascii="Times New Roman" w:eastAsia="黑体" w:hAnsi="Times New Roman" w:cs="Times New Roman"/>
          <w:b w:val="0"/>
          <w:bCs w:val="0"/>
        </w:rPr>
        <w:t xml:space="preserve">  </w:t>
      </w:r>
      <w:r>
        <w:rPr>
          <w:rFonts w:ascii="Times New Roman" w:eastAsia="黑体" w:hAnsi="Times New Roman" w:cs="Times New Roman"/>
          <w:b w:val="0"/>
          <w:bCs w:val="0"/>
        </w:rPr>
        <w:t>应急避难场所分析评价</w:t>
      </w:r>
      <w:bookmarkEnd w:id="46"/>
    </w:p>
    <w:p w:rsidR="000914A8" w:rsidRDefault="003F37F4" w:rsidP="003B363D">
      <w:pPr>
        <w:pStyle w:val="4"/>
        <w:spacing w:before="120" w:after="120" w:line="560" w:lineRule="exact"/>
        <w:ind w:firstLineChars="200" w:firstLine="560"/>
        <w:rPr>
          <w:rFonts w:ascii="Times New Roman" w:eastAsia="方正仿宋_GB2312" w:hAnsi="Times New Roman" w:cs="Times New Roman"/>
        </w:rPr>
      </w:pPr>
      <w:r w:rsidRPr="003B363D">
        <w:rPr>
          <w:rFonts w:ascii="Times New Roman" w:eastAsia="方正仿宋_GB2312" w:hAnsi="Times New Roman" w:cs="Times New Roman"/>
        </w:rPr>
        <w:t xml:space="preserve">1. </w:t>
      </w:r>
      <w:r w:rsidRPr="003B363D">
        <w:rPr>
          <w:rFonts w:ascii="Times New Roman" w:eastAsia="方正仿宋_GB2312" w:hAnsi="Times New Roman" w:cs="Times New Roman"/>
        </w:rPr>
        <w:t>建设面积分析</w:t>
      </w:r>
    </w:p>
    <w:p w:rsidR="003F37F4" w:rsidRDefault="000914A8" w:rsidP="000914A8">
      <w:pPr>
        <w:widowControl/>
        <w:spacing w:line="560" w:lineRule="exact"/>
        <w:ind w:firstLineChars="200" w:firstLine="560"/>
        <w:rPr>
          <w:rFonts w:ascii="仿宋" w:eastAsia="仿宋" w:hAnsi="仿宋" w:cs="Times New Roman"/>
          <w:sz w:val="28"/>
          <w:szCs w:val="28"/>
        </w:rPr>
      </w:pPr>
      <w:r w:rsidRPr="000914A8">
        <w:rPr>
          <w:rFonts w:ascii="仿宋" w:eastAsia="仿宋" w:hAnsi="仿宋" w:cs="Times New Roman"/>
          <w:sz w:val="28"/>
          <w:szCs w:val="28"/>
        </w:rPr>
        <w:t>根据规划，</w:t>
      </w:r>
      <w:r w:rsidRPr="000914A8">
        <w:rPr>
          <w:rFonts w:ascii="仿宋" w:eastAsia="仿宋" w:hAnsi="仿宋" w:cs="Times New Roman" w:hint="eastAsia"/>
          <w:sz w:val="28"/>
          <w:szCs w:val="28"/>
        </w:rPr>
        <w:t>密云</w:t>
      </w:r>
      <w:r w:rsidRPr="000914A8">
        <w:rPr>
          <w:rFonts w:ascii="仿宋" w:eastAsia="仿宋" w:hAnsi="仿宋" w:cs="Times New Roman"/>
          <w:sz w:val="28"/>
          <w:szCs w:val="28"/>
        </w:rPr>
        <w:t>区2035年常住人口预计为55万人，目前应急避难场所</w:t>
      </w:r>
      <w:r w:rsidR="008F6D04">
        <w:rPr>
          <w:rFonts w:ascii="仿宋" w:eastAsia="仿宋" w:hAnsi="仿宋" w:cs="Times New Roman" w:hint="eastAsia"/>
          <w:sz w:val="28"/>
          <w:szCs w:val="28"/>
        </w:rPr>
        <w:t>有效避难</w:t>
      </w:r>
      <w:r w:rsidRPr="000914A8">
        <w:rPr>
          <w:rFonts w:ascii="仿宋" w:eastAsia="仿宋" w:hAnsi="仿宋" w:cs="Times New Roman"/>
          <w:sz w:val="28"/>
          <w:szCs w:val="28"/>
        </w:rPr>
        <w:t>面积为10</w:t>
      </w:r>
      <w:r w:rsidR="00691CB1">
        <w:rPr>
          <w:rFonts w:ascii="仿宋" w:eastAsia="仿宋" w:hAnsi="仿宋" w:cs="Times New Roman"/>
          <w:sz w:val="28"/>
          <w:szCs w:val="28"/>
        </w:rPr>
        <w:t>4</w:t>
      </w:r>
      <w:r w:rsidRPr="000914A8">
        <w:rPr>
          <w:rFonts w:ascii="仿宋" w:eastAsia="仿宋" w:hAnsi="仿宋" w:cs="Times New Roman"/>
          <w:sz w:val="28"/>
          <w:szCs w:val="28"/>
        </w:rPr>
        <w:t>万平方米，人均避难面积为</w:t>
      </w:r>
      <w:r w:rsidR="00691CB1">
        <w:rPr>
          <w:rFonts w:ascii="仿宋" w:eastAsia="仿宋" w:hAnsi="仿宋" w:cs="Times New Roman"/>
          <w:sz w:val="28"/>
          <w:szCs w:val="28"/>
        </w:rPr>
        <w:t>1.89</w:t>
      </w:r>
      <w:r w:rsidRPr="000914A8">
        <w:rPr>
          <w:rFonts w:ascii="仿宋" w:eastAsia="仿宋" w:hAnsi="仿宋" w:cs="Times New Roman"/>
          <w:sz w:val="28"/>
          <w:szCs w:val="28"/>
        </w:rPr>
        <w:t>平方米。</w:t>
      </w:r>
    </w:p>
    <w:p w:rsidR="00335429" w:rsidRDefault="00335429" w:rsidP="00335429">
      <w:pPr>
        <w:pStyle w:val="3"/>
      </w:pPr>
    </w:p>
    <w:tbl>
      <w:tblPr>
        <w:tblStyle w:val="TableNormal"/>
        <w:tblW w:w="8510" w:type="dxa"/>
        <w:tblInd w:w="1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4"/>
        <w:gridCol w:w="1284"/>
        <w:gridCol w:w="981"/>
        <w:gridCol w:w="1287"/>
        <w:gridCol w:w="992"/>
        <w:gridCol w:w="990"/>
        <w:gridCol w:w="995"/>
        <w:gridCol w:w="1417"/>
      </w:tblGrid>
      <w:tr w:rsidR="00335429" w:rsidTr="002A134F">
        <w:trPr>
          <w:trHeight w:val="570"/>
        </w:trPr>
        <w:tc>
          <w:tcPr>
            <w:tcW w:w="564" w:type="dxa"/>
            <w:vMerge w:val="restart"/>
            <w:shd w:val="clear" w:color="auto" w:fill="D9D9D9"/>
          </w:tcPr>
          <w:p w:rsidR="00335429" w:rsidRPr="00335429" w:rsidRDefault="00335429" w:rsidP="00335429">
            <w:pPr>
              <w:pStyle w:val="TableParagraph"/>
              <w:rPr>
                <w:rFonts w:ascii="黑体" w:eastAsia="黑体" w:hAnsi="黑体"/>
                <w:lang w:eastAsia="zh-CN"/>
              </w:rPr>
            </w:pPr>
          </w:p>
          <w:p w:rsidR="00335429" w:rsidRPr="00335429" w:rsidRDefault="00335429" w:rsidP="00335429">
            <w:pPr>
              <w:pStyle w:val="TableParagraph"/>
              <w:spacing w:before="1"/>
              <w:rPr>
                <w:rFonts w:ascii="黑体" w:eastAsia="黑体" w:hAnsi="黑体"/>
                <w:sz w:val="24"/>
                <w:lang w:eastAsia="zh-CN"/>
              </w:rPr>
            </w:pPr>
          </w:p>
          <w:p w:rsidR="00335429" w:rsidRPr="00335429" w:rsidRDefault="00335429" w:rsidP="00335429">
            <w:pPr>
              <w:pStyle w:val="TableParagraph"/>
              <w:spacing w:before="1"/>
              <w:ind w:left="170" w:right="162"/>
              <w:rPr>
                <w:rFonts w:ascii="黑体" w:eastAsia="黑体" w:hAnsi="黑体"/>
                <w:b/>
              </w:rPr>
            </w:pPr>
            <w:r w:rsidRPr="00335429">
              <w:rPr>
                <w:rFonts w:ascii="黑体" w:eastAsia="黑体" w:hAnsi="黑体" w:hint="eastAsia"/>
                <w:b/>
              </w:rPr>
              <w:t>序号</w:t>
            </w:r>
          </w:p>
        </w:tc>
        <w:tc>
          <w:tcPr>
            <w:tcW w:w="1284" w:type="dxa"/>
            <w:vMerge w:val="restart"/>
            <w:shd w:val="clear" w:color="auto" w:fill="D9D9D9"/>
          </w:tcPr>
          <w:p w:rsidR="00335429" w:rsidRPr="00335429" w:rsidRDefault="00335429" w:rsidP="00335429">
            <w:pPr>
              <w:pStyle w:val="TableParagraph"/>
              <w:rPr>
                <w:rFonts w:ascii="黑体" w:eastAsia="黑体" w:hAnsi="黑体"/>
              </w:rPr>
            </w:pPr>
          </w:p>
          <w:p w:rsidR="00335429" w:rsidRPr="00335429" w:rsidRDefault="00335429" w:rsidP="00335429">
            <w:pPr>
              <w:pStyle w:val="TableParagraph"/>
              <w:spacing w:before="9"/>
              <w:rPr>
                <w:rFonts w:ascii="黑体" w:eastAsia="黑体" w:hAnsi="黑体"/>
                <w:sz w:val="28"/>
              </w:rPr>
            </w:pPr>
          </w:p>
          <w:p w:rsidR="00335429" w:rsidRPr="00335429" w:rsidRDefault="00335429" w:rsidP="00335429">
            <w:pPr>
              <w:pStyle w:val="TableParagraph"/>
              <w:ind w:left="191"/>
              <w:rPr>
                <w:rFonts w:ascii="黑体" w:eastAsia="黑体" w:hAnsi="黑体"/>
                <w:b/>
              </w:rPr>
            </w:pPr>
            <w:r w:rsidRPr="00335429">
              <w:rPr>
                <w:rFonts w:ascii="黑体" w:eastAsia="黑体" w:hAnsi="黑体" w:hint="eastAsia"/>
                <w:b/>
              </w:rPr>
              <w:t>乡镇街道</w:t>
            </w:r>
          </w:p>
        </w:tc>
        <w:tc>
          <w:tcPr>
            <w:tcW w:w="2268" w:type="dxa"/>
            <w:gridSpan w:val="2"/>
            <w:shd w:val="clear" w:color="auto" w:fill="D9D9D9"/>
          </w:tcPr>
          <w:p w:rsidR="00335429" w:rsidRPr="00335429" w:rsidRDefault="00335429" w:rsidP="00335429">
            <w:pPr>
              <w:pStyle w:val="TableParagraph"/>
              <w:spacing w:before="74"/>
              <w:ind w:left="180"/>
              <w:rPr>
                <w:rFonts w:ascii="黑体" w:eastAsia="黑体" w:hAnsi="黑体"/>
                <w:b/>
              </w:rPr>
            </w:pPr>
            <w:r w:rsidRPr="00335429">
              <w:rPr>
                <w:rFonts w:ascii="黑体" w:eastAsia="黑体" w:hAnsi="黑体" w:hint="eastAsia"/>
                <w:b/>
              </w:rPr>
              <w:t>紧急应急避难场所</w:t>
            </w:r>
          </w:p>
        </w:tc>
        <w:tc>
          <w:tcPr>
            <w:tcW w:w="1982" w:type="dxa"/>
            <w:gridSpan w:val="2"/>
            <w:shd w:val="clear" w:color="auto" w:fill="D9D9D9"/>
          </w:tcPr>
          <w:p w:rsidR="00335429" w:rsidRPr="00335429" w:rsidRDefault="00335429" w:rsidP="00335429">
            <w:pPr>
              <w:pStyle w:val="TableParagraph"/>
              <w:ind w:left="387" w:right="376"/>
              <w:jc w:val="center"/>
              <w:rPr>
                <w:rFonts w:ascii="黑体" w:eastAsia="黑体" w:hAnsi="黑体"/>
                <w:b/>
                <w:lang w:eastAsia="zh-CN"/>
              </w:rPr>
            </w:pPr>
            <w:r w:rsidRPr="00335429">
              <w:rPr>
                <w:rFonts w:ascii="黑体" w:eastAsia="黑体" w:hAnsi="黑体" w:hint="eastAsia"/>
                <w:b/>
                <w:lang w:eastAsia="zh-CN"/>
              </w:rPr>
              <w:t>短期、长期</w:t>
            </w:r>
          </w:p>
          <w:p w:rsidR="00335429" w:rsidRPr="00335429" w:rsidRDefault="00335429" w:rsidP="00335429">
            <w:pPr>
              <w:pStyle w:val="TableParagraph"/>
              <w:ind w:left="387" w:right="377"/>
              <w:jc w:val="center"/>
              <w:rPr>
                <w:rFonts w:ascii="黑体" w:eastAsia="黑体" w:hAnsi="黑体"/>
                <w:b/>
                <w:lang w:eastAsia="zh-CN"/>
              </w:rPr>
            </w:pPr>
            <w:r w:rsidRPr="00335429">
              <w:rPr>
                <w:rFonts w:ascii="黑体" w:eastAsia="黑体" w:hAnsi="黑体" w:hint="eastAsia"/>
                <w:b/>
                <w:lang w:eastAsia="zh-CN"/>
              </w:rPr>
              <w:t>应急避难场所</w:t>
            </w:r>
          </w:p>
        </w:tc>
        <w:tc>
          <w:tcPr>
            <w:tcW w:w="2412" w:type="dxa"/>
            <w:gridSpan w:val="2"/>
            <w:shd w:val="clear" w:color="auto" w:fill="D9D9D9"/>
          </w:tcPr>
          <w:p w:rsidR="00335429" w:rsidRPr="00335429" w:rsidRDefault="00335429" w:rsidP="00335429">
            <w:pPr>
              <w:pStyle w:val="TableParagraph"/>
              <w:ind w:left="858" w:right="843"/>
              <w:jc w:val="center"/>
              <w:rPr>
                <w:rFonts w:ascii="黑体" w:eastAsia="黑体" w:hAnsi="黑体"/>
                <w:b/>
              </w:rPr>
            </w:pPr>
            <w:r w:rsidRPr="00335429">
              <w:rPr>
                <w:rFonts w:ascii="黑体" w:eastAsia="黑体" w:hAnsi="黑体" w:hint="eastAsia"/>
                <w:b/>
              </w:rPr>
              <w:t>合计</w:t>
            </w:r>
          </w:p>
        </w:tc>
      </w:tr>
      <w:tr w:rsidR="00335429" w:rsidTr="002A134F">
        <w:trPr>
          <w:trHeight w:val="1142"/>
        </w:trPr>
        <w:tc>
          <w:tcPr>
            <w:tcW w:w="564" w:type="dxa"/>
            <w:vMerge/>
            <w:tcBorders>
              <w:top w:val="nil"/>
            </w:tcBorders>
            <w:shd w:val="clear" w:color="auto" w:fill="D9D9D9"/>
          </w:tcPr>
          <w:p w:rsidR="00335429" w:rsidRPr="00335429" w:rsidRDefault="00335429" w:rsidP="00335429">
            <w:pPr>
              <w:rPr>
                <w:rFonts w:ascii="黑体" w:eastAsia="黑体" w:hAnsi="黑体"/>
                <w:sz w:val="2"/>
                <w:szCs w:val="2"/>
              </w:rPr>
            </w:pPr>
          </w:p>
        </w:tc>
        <w:tc>
          <w:tcPr>
            <w:tcW w:w="1284" w:type="dxa"/>
            <w:vMerge/>
            <w:tcBorders>
              <w:top w:val="nil"/>
            </w:tcBorders>
            <w:shd w:val="clear" w:color="auto" w:fill="D9D9D9"/>
          </w:tcPr>
          <w:p w:rsidR="00335429" w:rsidRPr="00335429" w:rsidRDefault="00335429" w:rsidP="00335429">
            <w:pPr>
              <w:rPr>
                <w:rFonts w:ascii="黑体" w:eastAsia="黑体" w:hAnsi="黑体"/>
                <w:sz w:val="2"/>
                <w:szCs w:val="2"/>
              </w:rPr>
            </w:pPr>
          </w:p>
        </w:tc>
        <w:tc>
          <w:tcPr>
            <w:tcW w:w="981" w:type="dxa"/>
            <w:shd w:val="clear" w:color="auto" w:fill="D9D9D9"/>
          </w:tcPr>
          <w:p w:rsidR="00335429" w:rsidRPr="00335429" w:rsidRDefault="00335429" w:rsidP="00335429">
            <w:pPr>
              <w:pStyle w:val="TableParagraph"/>
              <w:spacing w:before="15"/>
              <w:ind w:left="127" w:right="114" w:firstLine="36"/>
              <w:jc w:val="both"/>
              <w:rPr>
                <w:rFonts w:ascii="黑体" w:eastAsia="黑体" w:hAnsi="黑体"/>
                <w:b/>
                <w:lang w:eastAsia="zh-CN"/>
              </w:rPr>
            </w:pPr>
            <w:r w:rsidRPr="00335429">
              <w:rPr>
                <w:rFonts w:ascii="黑体" w:eastAsia="黑体" w:hAnsi="黑体" w:hint="eastAsia"/>
                <w:b/>
                <w:lang w:eastAsia="zh-CN"/>
              </w:rPr>
              <w:t xml:space="preserve">有效避难面积 </w:t>
            </w:r>
            <w:r w:rsidRPr="00335429">
              <w:rPr>
                <w:rFonts w:ascii="黑体" w:eastAsia="黑体" w:hAnsi="黑体"/>
                <w:b/>
                <w:lang w:eastAsia="zh-CN"/>
              </w:rPr>
              <w:t>(</w:t>
            </w:r>
            <w:proofErr w:type="gramStart"/>
            <w:r w:rsidRPr="00335429">
              <w:rPr>
                <w:rFonts w:ascii="黑体" w:eastAsia="黑体" w:hAnsi="黑体" w:hint="eastAsia"/>
                <w:b/>
                <w:spacing w:val="-6"/>
                <w:lang w:eastAsia="zh-CN"/>
              </w:rPr>
              <w:t>万平方</w:t>
            </w:r>
            <w:r w:rsidRPr="00335429">
              <w:rPr>
                <w:rFonts w:ascii="黑体" w:eastAsia="黑体" w:hAnsi="黑体" w:hint="eastAsia"/>
                <w:b/>
                <w:lang w:eastAsia="zh-CN"/>
              </w:rPr>
              <w:t>米</w:t>
            </w:r>
            <w:proofErr w:type="gramEnd"/>
            <w:r w:rsidRPr="00335429">
              <w:rPr>
                <w:rFonts w:ascii="黑体" w:eastAsia="黑体" w:hAnsi="黑体"/>
                <w:b/>
                <w:lang w:eastAsia="zh-CN"/>
              </w:rPr>
              <w:t>)</w:t>
            </w:r>
          </w:p>
        </w:tc>
        <w:tc>
          <w:tcPr>
            <w:tcW w:w="1287" w:type="dxa"/>
            <w:shd w:val="clear" w:color="auto" w:fill="D9D9D9"/>
          </w:tcPr>
          <w:p w:rsidR="00335429" w:rsidRPr="00335429" w:rsidRDefault="00335429" w:rsidP="00335429">
            <w:pPr>
              <w:pStyle w:val="TableParagraph"/>
              <w:spacing w:before="159"/>
              <w:ind w:left="236" w:right="113" w:hanging="111"/>
              <w:rPr>
                <w:rFonts w:ascii="黑体" w:eastAsia="黑体" w:hAnsi="黑体"/>
                <w:b/>
              </w:rPr>
            </w:pPr>
            <w:r w:rsidRPr="00335429">
              <w:rPr>
                <w:rFonts w:ascii="黑体" w:eastAsia="黑体" w:hAnsi="黑体" w:hint="eastAsia"/>
                <w:b/>
                <w:spacing w:val="-5"/>
              </w:rPr>
              <w:t>可容纳避</w:t>
            </w:r>
            <w:r w:rsidRPr="00335429">
              <w:rPr>
                <w:rFonts w:ascii="黑体" w:eastAsia="黑体" w:hAnsi="黑体" w:hint="eastAsia"/>
                <w:b/>
              </w:rPr>
              <w:t xml:space="preserve">难人数 </w:t>
            </w:r>
            <w:r w:rsidRPr="00335429">
              <w:rPr>
                <w:rFonts w:ascii="黑体" w:eastAsia="黑体" w:hAnsi="黑体"/>
                <w:b/>
              </w:rPr>
              <w:t>(</w:t>
            </w:r>
            <w:r w:rsidRPr="00335429">
              <w:rPr>
                <w:rFonts w:ascii="黑体" w:eastAsia="黑体" w:hAnsi="黑体" w:hint="eastAsia"/>
                <w:b/>
              </w:rPr>
              <w:t>万人</w:t>
            </w:r>
            <w:r w:rsidRPr="00335429">
              <w:rPr>
                <w:rFonts w:ascii="黑体" w:eastAsia="黑体" w:hAnsi="黑体"/>
                <w:b/>
              </w:rPr>
              <w:t>)</w:t>
            </w:r>
          </w:p>
        </w:tc>
        <w:tc>
          <w:tcPr>
            <w:tcW w:w="992" w:type="dxa"/>
            <w:shd w:val="clear" w:color="auto" w:fill="D9D9D9"/>
          </w:tcPr>
          <w:p w:rsidR="00335429" w:rsidRPr="00335429" w:rsidRDefault="00335429" w:rsidP="00335429">
            <w:pPr>
              <w:pStyle w:val="TableParagraph"/>
              <w:spacing w:before="15"/>
              <w:ind w:left="131" w:right="117" w:firstLine="36"/>
              <w:jc w:val="both"/>
              <w:rPr>
                <w:rFonts w:ascii="黑体" w:eastAsia="黑体" w:hAnsi="黑体"/>
                <w:b/>
                <w:lang w:eastAsia="zh-CN"/>
              </w:rPr>
            </w:pPr>
            <w:r w:rsidRPr="00335429">
              <w:rPr>
                <w:rFonts w:ascii="黑体" w:eastAsia="黑体" w:hAnsi="黑体" w:hint="eastAsia"/>
                <w:b/>
                <w:lang w:eastAsia="zh-CN"/>
              </w:rPr>
              <w:t xml:space="preserve">有效避难面积 </w:t>
            </w:r>
            <w:r w:rsidRPr="00335429">
              <w:rPr>
                <w:rFonts w:ascii="黑体" w:eastAsia="黑体" w:hAnsi="黑体"/>
                <w:b/>
                <w:lang w:eastAsia="zh-CN"/>
              </w:rPr>
              <w:t>(</w:t>
            </w:r>
            <w:proofErr w:type="gramStart"/>
            <w:r w:rsidRPr="00335429">
              <w:rPr>
                <w:rFonts w:ascii="黑体" w:eastAsia="黑体" w:hAnsi="黑体" w:hint="eastAsia"/>
                <w:b/>
                <w:spacing w:val="-6"/>
                <w:lang w:eastAsia="zh-CN"/>
              </w:rPr>
              <w:t>万平方</w:t>
            </w:r>
            <w:proofErr w:type="gramEnd"/>
          </w:p>
          <w:p w:rsidR="00335429" w:rsidRPr="00335429" w:rsidRDefault="00335429" w:rsidP="00335429">
            <w:pPr>
              <w:pStyle w:val="TableParagraph"/>
              <w:ind w:left="334" w:right="320"/>
              <w:jc w:val="center"/>
              <w:rPr>
                <w:rFonts w:ascii="黑体" w:eastAsia="黑体" w:hAnsi="黑体"/>
                <w:b/>
                <w:lang w:eastAsia="zh-CN"/>
              </w:rPr>
            </w:pPr>
            <w:r w:rsidRPr="00335429">
              <w:rPr>
                <w:rFonts w:ascii="黑体" w:eastAsia="黑体" w:hAnsi="黑体" w:hint="eastAsia"/>
                <w:b/>
                <w:lang w:eastAsia="zh-CN"/>
              </w:rPr>
              <w:t>米</w:t>
            </w:r>
            <w:r w:rsidRPr="00335429">
              <w:rPr>
                <w:rFonts w:ascii="黑体" w:eastAsia="黑体" w:hAnsi="黑体"/>
                <w:b/>
                <w:lang w:eastAsia="zh-CN"/>
              </w:rPr>
              <w:t>)</w:t>
            </w:r>
          </w:p>
        </w:tc>
        <w:tc>
          <w:tcPr>
            <w:tcW w:w="990" w:type="dxa"/>
            <w:shd w:val="clear" w:color="auto" w:fill="D9D9D9"/>
          </w:tcPr>
          <w:p w:rsidR="00335429" w:rsidRPr="00335429" w:rsidRDefault="00335429" w:rsidP="00335429">
            <w:pPr>
              <w:pStyle w:val="TableParagraph"/>
              <w:spacing w:before="159"/>
              <w:ind w:left="238" w:right="114" w:hanging="111"/>
              <w:rPr>
                <w:rFonts w:ascii="黑体" w:eastAsia="黑体" w:hAnsi="黑体"/>
                <w:b/>
              </w:rPr>
            </w:pPr>
            <w:r w:rsidRPr="00335429">
              <w:rPr>
                <w:rFonts w:ascii="黑体" w:eastAsia="黑体" w:hAnsi="黑体" w:hint="eastAsia"/>
                <w:b/>
                <w:spacing w:val="-5"/>
              </w:rPr>
              <w:t>可容纳避</w:t>
            </w:r>
            <w:r w:rsidRPr="00335429">
              <w:rPr>
                <w:rFonts w:ascii="黑体" w:eastAsia="黑体" w:hAnsi="黑体" w:hint="eastAsia"/>
                <w:b/>
              </w:rPr>
              <w:t xml:space="preserve">难人数 </w:t>
            </w:r>
            <w:r w:rsidRPr="00335429">
              <w:rPr>
                <w:rFonts w:ascii="黑体" w:eastAsia="黑体" w:hAnsi="黑体"/>
                <w:b/>
              </w:rPr>
              <w:t>(</w:t>
            </w:r>
            <w:r w:rsidRPr="00335429">
              <w:rPr>
                <w:rFonts w:ascii="黑体" w:eastAsia="黑体" w:hAnsi="黑体" w:hint="eastAsia"/>
                <w:b/>
              </w:rPr>
              <w:t>万人</w:t>
            </w:r>
            <w:r w:rsidRPr="00335429">
              <w:rPr>
                <w:rFonts w:ascii="黑体" w:eastAsia="黑体" w:hAnsi="黑体"/>
                <w:b/>
              </w:rPr>
              <w:t>)</w:t>
            </w:r>
          </w:p>
        </w:tc>
        <w:tc>
          <w:tcPr>
            <w:tcW w:w="995" w:type="dxa"/>
            <w:shd w:val="clear" w:color="auto" w:fill="D9D9D9"/>
          </w:tcPr>
          <w:p w:rsidR="00335429" w:rsidRPr="00335429" w:rsidRDefault="00335429" w:rsidP="00335429">
            <w:pPr>
              <w:pStyle w:val="TableParagraph"/>
              <w:spacing w:before="15"/>
              <w:ind w:left="118" w:right="104"/>
              <w:jc w:val="center"/>
              <w:rPr>
                <w:rFonts w:ascii="黑体" w:eastAsia="黑体" w:hAnsi="黑体"/>
                <w:b/>
                <w:lang w:eastAsia="zh-CN"/>
              </w:rPr>
            </w:pPr>
            <w:r w:rsidRPr="00335429">
              <w:rPr>
                <w:rFonts w:ascii="黑体" w:eastAsia="黑体" w:hAnsi="黑体" w:hint="eastAsia"/>
                <w:b/>
                <w:lang w:eastAsia="zh-CN"/>
              </w:rPr>
              <w:t>有效避难面积</w:t>
            </w:r>
          </w:p>
          <w:p w:rsidR="00335429" w:rsidRPr="00335429" w:rsidRDefault="00335429" w:rsidP="00335429">
            <w:pPr>
              <w:pStyle w:val="TableParagraph"/>
              <w:ind w:left="114" w:right="104"/>
              <w:jc w:val="center"/>
              <w:rPr>
                <w:rFonts w:ascii="黑体" w:eastAsia="黑体" w:hAnsi="黑体"/>
                <w:b/>
                <w:lang w:eastAsia="zh-CN"/>
              </w:rPr>
            </w:pPr>
            <w:r w:rsidRPr="00335429">
              <w:rPr>
                <w:rFonts w:ascii="黑体" w:eastAsia="黑体" w:hAnsi="黑体"/>
                <w:b/>
                <w:lang w:eastAsia="zh-CN"/>
              </w:rPr>
              <w:t>(</w:t>
            </w:r>
            <w:proofErr w:type="gramStart"/>
            <w:r w:rsidRPr="00335429">
              <w:rPr>
                <w:rFonts w:ascii="黑体" w:eastAsia="黑体" w:hAnsi="黑体" w:hint="eastAsia"/>
                <w:b/>
                <w:lang w:eastAsia="zh-CN"/>
              </w:rPr>
              <w:t>万平方</w:t>
            </w:r>
            <w:proofErr w:type="gramEnd"/>
          </w:p>
          <w:p w:rsidR="00335429" w:rsidRPr="00335429" w:rsidRDefault="00335429" w:rsidP="00335429">
            <w:pPr>
              <w:pStyle w:val="TableParagraph"/>
              <w:ind w:left="115" w:right="104"/>
              <w:jc w:val="center"/>
              <w:rPr>
                <w:rFonts w:ascii="黑体" w:eastAsia="黑体" w:hAnsi="黑体"/>
                <w:b/>
                <w:lang w:eastAsia="zh-CN"/>
              </w:rPr>
            </w:pPr>
            <w:r w:rsidRPr="00335429">
              <w:rPr>
                <w:rFonts w:ascii="黑体" w:eastAsia="黑体" w:hAnsi="黑体" w:hint="eastAsia"/>
                <w:b/>
                <w:lang w:eastAsia="zh-CN"/>
              </w:rPr>
              <w:t>米</w:t>
            </w:r>
            <w:r w:rsidRPr="00335429">
              <w:rPr>
                <w:rFonts w:ascii="黑体" w:eastAsia="黑体" w:hAnsi="黑体"/>
                <w:b/>
                <w:lang w:eastAsia="zh-CN"/>
              </w:rPr>
              <w:t>)</w:t>
            </w:r>
          </w:p>
        </w:tc>
        <w:tc>
          <w:tcPr>
            <w:tcW w:w="1417" w:type="dxa"/>
            <w:shd w:val="clear" w:color="auto" w:fill="D9D9D9"/>
          </w:tcPr>
          <w:p w:rsidR="00335429" w:rsidRPr="00335429" w:rsidRDefault="00335429" w:rsidP="00335429">
            <w:pPr>
              <w:pStyle w:val="TableParagraph"/>
              <w:spacing w:before="15"/>
              <w:ind w:left="208" w:right="191"/>
              <w:jc w:val="center"/>
              <w:rPr>
                <w:rFonts w:ascii="黑体" w:eastAsia="黑体" w:hAnsi="黑体"/>
                <w:b/>
              </w:rPr>
            </w:pPr>
            <w:r w:rsidRPr="00335429">
              <w:rPr>
                <w:rFonts w:ascii="黑体" w:eastAsia="黑体" w:hAnsi="黑体" w:hint="eastAsia"/>
                <w:b/>
              </w:rPr>
              <w:t>可容纳避难人数</w:t>
            </w:r>
          </w:p>
          <w:p w:rsidR="00335429" w:rsidRPr="00335429" w:rsidRDefault="00335429" w:rsidP="00335429">
            <w:pPr>
              <w:pStyle w:val="TableParagraph"/>
              <w:ind w:left="205" w:right="191"/>
              <w:jc w:val="center"/>
              <w:rPr>
                <w:rFonts w:ascii="黑体" w:eastAsia="黑体" w:hAnsi="黑体"/>
                <w:b/>
              </w:rPr>
            </w:pPr>
            <w:r w:rsidRPr="00335429">
              <w:rPr>
                <w:rFonts w:ascii="黑体" w:eastAsia="黑体" w:hAnsi="黑体"/>
                <w:b/>
              </w:rPr>
              <w:t>(</w:t>
            </w:r>
            <w:r w:rsidRPr="00335429">
              <w:rPr>
                <w:rFonts w:ascii="黑体" w:eastAsia="黑体" w:hAnsi="黑体" w:hint="eastAsia"/>
                <w:b/>
              </w:rPr>
              <w:t>万人</w:t>
            </w:r>
            <w:r w:rsidRPr="00335429">
              <w:rPr>
                <w:rFonts w:ascii="黑体" w:eastAsia="黑体" w:hAnsi="黑体"/>
                <w:b/>
              </w:rPr>
              <w:t>)</w:t>
            </w:r>
          </w:p>
        </w:tc>
      </w:tr>
      <w:tr w:rsidR="002A134F" w:rsidTr="002A134F">
        <w:trPr>
          <w:trHeight w:val="311"/>
        </w:trPr>
        <w:tc>
          <w:tcPr>
            <w:tcW w:w="564" w:type="dxa"/>
          </w:tcPr>
          <w:p w:rsidR="002A134F" w:rsidRDefault="002A134F" w:rsidP="002A134F">
            <w:pPr>
              <w:pStyle w:val="TableParagraph"/>
              <w:spacing w:before="15"/>
              <w:ind w:left="220"/>
              <w:rPr>
                <w:rFonts w:ascii="Times New Roman"/>
                <w:sz w:val="24"/>
              </w:rPr>
            </w:pPr>
            <w:r>
              <w:rPr>
                <w:rFonts w:ascii="Times New Roman"/>
                <w:sz w:val="24"/>
              </w:rPr>
              <w:t>1</w:t>
            </w:r>
          </w:p>
        </w:tc>
        <w:tc>
          <w:tcPr>
            <w:tcW w:w="1284" w:type="dxa"/>
          </w:tcPr>
          <w:p w:rsidR="002A134F" w:rsidRDefault="002A134F" w:rsidP="002A134F">
            <w:pPr>
              <w:pStyle w:val="TableParagraph"/>
              <w:spacing w:before="2" w:line="289" w:lineRule="exact"/>
              <w:ind w:left="133" w:right="131"/>
              <w:jc w:val="center"/>
              <w:rPr>
                <w:sz w:val="24"/>
              </w:rPr>
            </w:pPr>
            <w:r>
              <w:rPr>
                <w:sz w:val="24"/>
              </w:rPr>
              <w:t>鼓楼街道</w:t>
            </w:r>
          </w:p>
        </w:tc>
        <w:tc>
          <w:tcPr>
            <w:tcW w:w="981" w:type="dxa"/>
          </w:tcPr>
          <w:p w:rsidR="002A134F" w:rsidRDefault="00691CB1" w:rsidP="002A134F">
            <w:pPr>
              <w:pStyle w:val="TableParagraph"/>
              <w:spacing w:before="15"/>
              <w:ind w:left="9"/>
              <w:jc w:val="center"/>
              <w:rPr>
                <w:rFonts w:ascii="Times New Roman"/>
                <w:sz w:val="24"/>
              </w:rPr>
            </w:pPr>
            <w:r>
              <w:rPr>
                <w:rFonts w:ascii="Times New Roman"/>
                <w:sz w:val="24"/>
              </w:rPr>
              <w:t>75</w:t>
            </w:r>
            <w:r w:rsidR="002A134F">
              <w:rPr>
                <w:rFonts w:ascii="Times New Roman"/>
                <w:sz w:val="24"/>
              </w:rPr>
              <w:t>.41</w:t>
            </w:r>
          </w:p>
        </w:tc>
        <w:tc>
          <w:tcPr>
            <w:tcW w:w="1287" w:type="dxa"/>
          </w:tcPr>
          <w:p w:rsidR="002A134F" w:rsidRDefault="002A134F" w:rsidP="002A134F">
            <w:pPr>
              <w:pStyle w:val="TableParagraph"/>
              <w:spacing w:before="15"/>
              <w:ind w:left="336" w:right="328"/>
              <w:jc w:val="center"/>
              <w:rPr>
                <w:rFonts w:ascii="Times New Roman"/>
                <w:sz w:val="24"/>
              </w:rPr>
            </w:pPr>
            <w:r>
              <w:rPr>
                <w:rFonts w:ascii="Times New Roman"/>
                <w:sz w:val="24"/>
              </w:rPr>
              <w:t>36.84</w:t>
            </w:r>
          </w:p>
        </w:tc>
        <w:tc>
          <w:tcPr>
            <w:tcW w:w="992" w:type="dxa"/>
          </w:tcPr>
          <w:p w:rsidR="002A134F" w:rsidRDefault="002A134F" w:rsidP="002A134F">
            <w:pPr>
              <w:pStyle w:val="TableParagraph"/>
              <w:spacing w:before="15"/>
              <w:ind w:left="9"/>
              <w:jc w:val="center"/>
              <w:rPr>
                <w:rFonts w:ascii="Times New Roman"/>
                <w:sz w:val="24"/>
              </w:rPr>
            </w:pPr>
            <w:r>
              <w:rPr>
                <w:rFonts w:ascii="Times New Roman"/>
                <w:sz w:val="24"/>
              </w:rPr>
              <w:t>0</w:t>
            </w:r>
          </w:p>
        </w:tc>
        <w:tc>
          <w:tcPr>
            <w:tcW w:w="990" w:type="dxa"/>
          </w:tcPr>
          <w:p w:rsidR="002A134F" w:rsidRDefault="002A134F" w:rsidP="002A134F">
            <w:pPr>
              <w:pStyle w:val="TableParagraph"/>
              <w:spacing w:before="15"/>
              <w:ind w:left="11"/>
              <w:jc w:val="center"/>
              <w:rPr>
                <w:rFonts w:ascii="Times New Roman"/>
                <w:sz w:val="24"/>
              </w:rPr>
            </w:pPr>
            <w:r>
              <w:rPr>
                <w:rFonts w:ascii="Times New Roman"/>
                <w:sz w:val="24"/>
              </w:rPr>
              <w:t>0</w:t>
            </w:r>
          </w:p>
        </w:tc>
        <w:tc>
          <w:tcPr>
            <w:tcW w:w="995" w:type="dxa"/>
          </w:tcPr>
          <w:p w:rsidR="002A134F" w:rsidRDefault="002A134F" w:rsidP="002A134F">
            <w:pPr>
              <w:pStyle w:val="TableParagraph"/>
              <w:spacing w:before="15"/>
              <w:ind w:left="9"/>
              <w:jc w:val="center"/>
              <w:rPr>
                <w:rFonts w:ascii="Times New Roman"/>
                <w:sz w:val="24"/>
              </w:rPr>
            </w:pPr>
            <w:r>
              <w:rPr>
                <w:rFonts w:ascii="Times New Roman"/>
                <w:sz w:val="24"/>
              </w:rPr>
              <w:t>86.41</w:t>
            </w:r>
          </w:p>
        </w:tc>
        <w:tc>
          <w:tcPr>
            <w:tcW w:w="1417" w:type="dxa"/>
          </w:tcPr>
          <w:p w:rsidR="002A134F" w:rsidRDefault="002A134F" w:rsidP="002A134F">
            <w:pPr>
              <w:pStyle w:val="TableParagraph"/>
              <w:spacing w:before="15"/>
              <w:ind w:left="336" w:right="328"/>
              <w:jc w:val="center"/>
              <w:rPr>
                <w:rFonts w:ascii="Times New Roman"/>
                <w:sz w:val="24"/>
              </w:rPr>
            </w:pPr>
            <w:r>
              <w:rPr>
                <w:rFonts w:ascii="Times New Roman"/>
                <w:sz w:val="24"/>
              </w:rPr>
              <w:t>36.84</w:t>
            </w:r>
          </w:p>
        </w:tc>
      </w:tr>
      <w:tr w:rsidR="002A134F" w:rsidTr="002A134F">
        <w:trPr>
          <w:trHeight w:val="311"/>
        </w:trPr>
        <w:tc>
          <w:tcPr>
            <w:tcW w:w="564" w:type="dxa"/>
          </w:tcPr>
          <w:p w:rsidR="002A134F" w:rsidRDefault="002A134F" w:rsidP="002A134F">
            <w:pPr>
              <w:pStyle w:val="TableParagraph"/>
              <w:spacing w:before="15"/>
              <w:ind w:left="220"/>
              <w:rPr>
                <w:rFonts w:ascii="Times New Roman"/>
                <w:sz w:val="24"/>
              </w:rPr>
            </w:pPr>
            <w:r>
              <w:rPr>
                <w:rFonts w:ascii="Times New Roman"/>
                <w:sz w:val="24"/>
              </w:rPr>
              <w:t>2</w:t>
            </w:r>
          </w:p>
        </w:tc>
        <w:tc>
          <w:tcPr>
            <w:tcW w:w="1284" w:type="dxa"/>
          </w:tcPr>
          <w:p w:rsidR="002A134F" w:rsidRDefault="002A134F" w:rsidP="002A134F">
            <w:pPr>
              <w:pStyle w:val="TableParagraph"/>
              <w:spacing w:before="2" w:line="289" w:lineRule="exact"/>
              <w:ind w:left="133" w:right="131"/>
              <w:jc w:val="center"/>
              <w:rPr>
                <w:sz w:val="24"/>
              </w:rPr>
            </w:pPr>
            <w:r>
              <w:rPr>
                <w:sz w:val="24"/>
              </w:rPr>
              <w:t>果园街道</w:t>
            </w:r>
          </w:p>
        </w:tc>
        <w:tc>
          <w:tcPr>
            <w:tcW w:w="981" w:type="dxa"/>
          </w:tcPr>
          <w:p w:rsidR="002A134F" w:rsidRDefault="002A134F" w:rsidP="002A134F">
            <w:pPr>
              <w:pStyle w:val="TableParagraph"/>
              <w:spacing w:line="275" w:lineRule="exact"/>
              <w:ind w:left="9"/>
              <w:jc w:val="center"/>
              <w:rPr>
                <w:rFonts w:ascii="Times New Roman"/>
                <w:sz w:val="24"/>
              </w:rPr>
            </w:pPr>
            <w:r>
              <w:rPr>
                <w:rFonts w:ascii="Times New Roman"/>
                <w:sz w:val="24"/>
              </w:rPr>
              <w:t>8.97</w:t>
            </w:r>
          </w:p>
        </w:tc>
        <w:tc>
          <w:tcPr>
            <w:tcW w:w="1287" w:type="dxa"/>
          </w:tcPr>
          <w:p w:rsidR="002A134F" w:rsidRDefault="002A134F" w:rsidP="002A134F">
            <w:pPr>
              <w:pStyle w:val="TableParagraph"/>
              <w:spacing w:line="275" w:lineRule="exact"/>
              <w:ind w:left="10"/>
              <w:jc w:val="center"/>
              <w:rPr>
                <w:rFonts w:ascii="Times New Roman"/>
                <w:sz w:val="24"/>
              </w:rPr>
            </w:pPr>
            <w:r>
              <w:rPr>
                <w:rFonts w:ascii="Times New Roman"/>
                <w:sz w:val="24"/>
              </w:rPr>
              <w:t>4.49</w:t>
            </w:r>
          </w:p>
        </w:tc>
        <w:tc>
          <w:tcPr>
            <w:tcW w:w="992" w:type="dxa"/>
          </w:tcPr>
          <w:p w:rsidR="002A134F" w:rsidRDefault="002A134F" w:rsidP="002A134F">
            <w:pPr>
              <w:pStyle w:val="TableParagraph"/>
              <w:spacing w:line="275" w:lineRule="exact"/>
              <w:ind w:left="9"/>
              <w:jc w:val="center"/>
              <w:rPr>
                <w:rFonts w:ascii="Times New Roman"/>
                <w:sz w:val="24"/>
              </w:rPr>
            </w:pPr>
            <w:r>
              <w:rPr>
                <w:rFonts w:ascii="Times New Roman"/>
                <w:sz w:val="24"/>
              </w:rPr>
              <w:t>0</w:t>
            </w:r>
          </w:p>
        </w:tc>
        <w:tc>
          <w:tcPr>
            <w:tcW w:w="990" w:type="dxa"/>
          </w:tcPr>
          <w:p w:rsidR="002A134F" w:rsidRDefault="002A134F" w:rsidP="002A134F">
            <w:pPr>
              <w:pStyle w:val="TableParagraph"/>
              <w:spacing w:line="275" w:lineRule="exact"/>
              <w:ind w:left="11"/>
              <w:jc w:val="center"/>
              <w:rPr>
                <w:rFonts w:ascii="Times New Roman"/>
                <w:sz w:val="24"/>
              </w:rPr>
            </w:pPr>
            <w:r>
              <w:rPr>
                <w:rFonts w:ascii="Times New Roman"/>
                <w:sz w:val="24"/>
              </w:rPr>
              <w:t>0</w:t>
            </w:r>
          </w:p>
        </w:tc>
        <w:tc>
          <w:tcPr>
            <w:tcW w:w="995" w:type="dxa"/>
          </w:tcPr>
          <w:p w:rsidR="002A134F" w:rsidRDefault="002A134F" w:rsidP="002A134F">
            <w:pPr>
              <w:pStyle w:val="TableParagraph"/>
              <w:spacing w:line="275" w:lineRule="exact"/>
              <w:ind w:left="9"/>
              <w:jc w:val="center"/>
              <w:rPr>
                <w:rFonts w:ascii="Times New Roman"/>
                <w:sz w:val="24"/>
              </w:rPr>
            </w:pPr>
            <w:r>
              <w:rPr>
                <w:rFonts w:ascii="Times New Roman"/>
                <w:sz w:val="24"/>
              </w:rPr>
              <w:t>8.97</w:t>
            </w:r>
          </w:p>
        </w:tc>
        <w:tc>
          <w:tcPr>
            <w:tcW w:w="1417" w:type="dxa"/>
          </w:tcPr>
          <w:p w:rsidR="002A134F" w:rsidRDefault="002A134F" w:rsidP="002A134F">
            <w:pPr>
              <w:pStyle w:val="TableParagraph"/>
              <w:spacing w:line="275" w:lineRule="exact"/>
              <w:ind w:left="10"/>
              <w:jc w:val="center"/>
              <w:rPr>
                <w:rFonts w:ascii="Times New Roman"/>
                <w:sz w:val="24"/>
              </w:rPr>
            </w:pPr>
            <w:r>
              <w:rPr>
                <w:rFonts w:ascii="Times New Roman"/>
                <w:sz w:val="24"/>
              </w:rPr>
              <w:t>4.49</w:t>
            </w:r>
          </w:p>
        </w:tc>
      </w:tr>
      <w:tr w:rsidR="00335429" w:rsidTr="002A134F">
        <w:trPr>
          <w:trHeight w:val="312"/>
        </w:trPr>
        <w:tc>
          <w:tcPr>
            <w:tcW w:w="564" w:type="dxa"/>
          </w:tcPr>
          <w:p w:rsidR="00335429" w:rsidRDefault="00335429" w:rsidP="00335429">
            <w:pPr>
              <w:pStyle w:val="TableParagraph"/>
              <w:spacing w:before="15"/>
              <w:ind w:left="220"/>
              <w:rPr>
                <w:rFonts w:ascii="Times New Roman"/>
                <w:sz w:val="24"/>
              </w:rPr>
            </w:pPr>
            <w:r>
              <w:rPr>
                <w:rFonts w:ascii="Times New Roman"/>
                <w:sz w:val="24"/>
              </w:rPr>
              <w:t>3</w:t>
            </w:r>
          </w:p>
        </w:tc>
        <w:tc>
          <w:tcPr>
            <w:tcW w:w="1284" w:type="dxa"/>
          </w:tcPr>
          <w:p w:rsidR="00335429" w:rsidRDefault="00335429" w:rsidP="00335429">
            <w:pPr>
              <w:pStyle w:val="TableParagraph"/>
              <w:spacing w:before="2" w:line="290" w:lineRule="exact"/>
              <w:ind w:left="133" w:right="131"/>
              <w:jc w:val="center"/>
              <w:rPr>
                <w:sz w:val="24"/>
              </w:rPr>
            </w:pPr>
            <w:r>
              <w:rPr>
                <w:sz w:val="24"/>
              </w:rPr>
              <w:t>密云镇</w:t>
            </w:r>
          </w:p>
        </w:tc>
        <w:tc>
          <w:tcPr>
            <w:tcW w:w="981" w:type="dxa"/>
          </w:tcPr>
          <w:p w:rsidR="00335429" w:rsidRDefault="00335429" w:rsidP="00335429">
            <w:pPr>
              <w:pStyle w:val="TableParagraph"/>
              <w:spacing w:line="275" w:lineRule="exact"/>
              <w:ind w:left="9"/>
              <w:jc w:val="center"/>
              <w:rPr>
                <w:rFonts w:ascii="Times New Roman"/>
                <w:sz w:val="24"/>
              </w:rPr>
            </w:pPr>
            <w:r>
              <w:rPr>
                <w:rFonts w:ascii="Times New Roman"/>
                <w:sz w:val="24"/>
              </w:rPr>
              <w:t>0</w:t>
            </w:r>
          </w:p>
        </w:tc>
        <w:tc>
          <w:tcPr>
            <w:tcW w:w="1287" w:type="dxa"/>
          </w:tcPr>
          <w:p w:rsidR="00335429" w:rsidRDefault="00335429" w:rsidP="00335429">
            <w:pPr>
              <w:pStyle w:val="TableParagraph"/>
              <w:spacing w:line="275" w:lineRule="exact"/>
              <w:ind w:left="10"/>
              <w:jc w:val="center"/>
              <w:rPr>
                <w:rFonts w:ascii="Times New Roman"/>
                <w:sz w:val="24"/>
              </w:rPr>
            </w:pPr>
            <w:r>
              <w:rPr>
                <w:rFonts w:ascii="Times New Roman"/>
                <w:sz w:val="24"/>
              </w:rPr>
              <w:t>0</w:t>
            </w:r>
          </w:p>
        </w:tc>
        <w:tc>
          <w:tcPr>
            <w:tcW w:w="992" w:type="dxa"/>
          </w:tcPr>
          <w:p w:rsidR="00335429" w:rsidRDefault="00335429" w:rsidP="00335429">
            <w:pPr>
              <w:pStyle w:val="TableParagraph"/>
              <w:spacing w:line="275" w:lineRule="exact"/>
              <w:ind w:left="9"/>
              <w:jc w:val="center"/>
              <w:rPr>
                <w:rFonts w:ascii="Times New Roman"/>
                <w:sz w:val="24"/>
              </w:rPr>
            </w:pPr>
            <w:r>
              <w:rPr>
                <w:rFonts w:ascii="Times New Roman"/>
                <w:sz w:val="24"/>
              </w:rPr>
              <w:t>0</w:t>
            </w:r>
          </w:p>
        </w:tc>
        <w:tc>
          <w:tcPr>
            <w:tcW w:w="990" w:type="dxa"/>
          </w:tcPr>
          <w:p w:rsidR="00335429" w:rsidRDefault="00335429" w:rsidP="00335429">
            <w:pPr>
              <w:pStyle w:val="TableParagraph"/>
              <w:spacing w:line="275" w:lineRule="exact"/>
              <w:ind w:left="11"/>
              <w:jc w:val="center"/>
              <w:rPr>
                <w:rFonts w:ascii="Times New Roman"/>
                <w:sz w:val="24"/>
              </w:rPr>
            </w:pPr>
            <w:r>
              <w:rPr>
                <w:rFonts w:ascii="Times New Roman"/>
                <w:sz w:val="24"/>
              </w:rPr>
              <w:t>0</w:t>
            </w:r>
          </w:p>
        </w:tc>
        <w:tc>
          <w:tcPr>
            <w:tcW w:w="995" w:type="dxa"/>
          </w:tcPr>
          <w:p w:rsidR="00335429" w:rsidRDefault="00335429" w:rsidP="00335429">
            <w:pPr>
              <w:pStyle w:val="TableParagraph"/>
              <w:spacing w:line="275" w:lineRule="exact"/>
              <w:ind w:left="12"/>
              <w:jc w:val="center"/>
              <w:rPr>
                <w:rFonts w:ascii="Times New Roman"/>
                <w:sz w:val="24"/>
              </w:rPr>
            </w:pPr>
            <w:r>
              <w:rPr>
                <w:rFonts w:ascii="Times New Roman"/>
                <w:sz w:val="24"/>
              </w:rPr>
              <w:t>0</w:t>
            </w:r>
          </w:p>
        </w:tc>
        <w:tc>
          <w:tcPr>
            <w:tcW w:w="1417" w:type="dxa"/>
          </w:tcPr>
          <w:p w:rsidR="00335429" w:rsidRDefault="00335429" w:rsidP="00335429">
            <w:pPr>
              <w:pStyle w:val="TableParagraph"/>
              <w:spacing w:line="275" w:lineRule="exact"/>
              <w:ind w:left="15"/>
              <w:jc w:val="center"/>
              <w:rPr>
                <w:rFonts w:ascii="Times New Roman"/>
                <w:sz w:val="24"/>
              </w:rPr>
            </w:pPr>
            <w:r>
              <w:rPr>
                <w:rFonts w:ascii="Times New Roman"/>
                <w:sz w:val="24"/>
              </w:rPr>
              <w:t>0</w:t>
            </w:r>
          </w:p>
        </w:tc>
      </w:tr>
      <w:tr w:rsidR="00335429" w:rsidTr="002A134F">
        <w:trPr>
          <w:trHeight w:val="309"/>
        </w:trPr>
        <w:tc>
          <w:tcPr>
            <w:tcW w:w="564" w:type="dxa"/>
          </w:tcPr>
          <w:p w:rsidR="00335429" w:rsidRDefault="00335429" w:rsidP="00335429">
            <w:pPr>
              <w:pStyle w:val="TableParagraph"/>
              <w:spacing w:before="15" w:line="273" w:lineRule="exact"/>
              <w:ind w:left="220"/>
              <w:rPr>
                <w:rFonts w:ascii="Times New Roman"/>
                <w:sz w:val="24"/>
              </w:rPr>
            </w:pPr>
            <w:r>
              <w:rPr>
                <w:rFonts w:ascii="Times New Roman"/>
                <w:sz w:val="24"/>
              </w:rPr>
              <w:t>4</w:t>
            </w:r>
          </w:p>
        </w:tc>
        <w:tc>
          <w:tcPr>
            <w:tcW w:w="1284" w:type="dxa"/>
          </w:tcPr>
          <w:p w:rsidR="00335429" w:rsidRDefault="00335429" w:rsidP="00335429">
            <w:pPr>
              <w:pStyle w:val="TableParagraph"/>
              <w:spacing w:line="289" w:lineRule="exact"/>
              <w:ind w:left="133" w:right="131"/>
              <w:jc w:val="center"/>
              <w:rPr>
                <w:sz w:val="24"/>
              </w:rPr>
            </w:pPr>
            <w:r>
              <w:rPr>
                <w:sz w:val="24"/>
              </w:rPr>
              <w:t>十里堡镇</w:t>
            </w:r>
          </w:p>
        </w:tc>
        <w:tc>
          <w:tcPr>
            <w:tcW w:w="981" w:type="dxa"/>
          </w:tcPr>
          <w:p w:rsidR="00335429" w:rsidRDefault="00335429" w:rsidP="00335429">
            <w:pPr>
              <w:pStyle w:val="TableParagraph"/>
              <w:spacing w:line="275" w:lineRule="exact"/>
              <w:ind w:left="9"/>
              <w:jc w:val="center"/>
              <w:rPr>
                <w:rFonts w:ascii="Times New Roman"/>
                <w:sz w:val="24"/>
              </w:rPr>
            </w:pPr>
            <w:r>
              <w:rPr>
                <w:rFonts w:ascii="Times New Roman"/>
                <w:sz w:val="24"/>
              </w:rPr>
              <w:t>0</w:t>
            </w:r>
          </w:p>
        </w:tc>
        <w:tc>
          <w:tcPr>
            <w:tcW w:w="1287" w:type="dxa"/>
          </w:tcPr>
          <w:p w:rsidR="00335429" w:rsidRDefault="00335429" w:rsidP="00335429">
            <w:pPr>
              <w:pStyle w:val="TableParagraph"/>
              <w:spacing w:line="275" w:lineRule="exact"/>
              <w:ind w:left="10"/>
              <w:jc w:val="center"/>
              <w:rPr>
                <w:rFonts w:ascii="Times New Roman"/>
                <w:sz w:val="24"/>
              </w:rPr>
            </w:pPr>
            <w:r>
              <w:rPr>
                <w:rFonts w:ascii="Times New Roman"/>
                <w:sz w:val="24"/>
              </w:rPr>
              <w:t>0</w:t>
            </w:r>
          </w:p>
        </w:tc>
        <w:tc>
          <w:tcPr>
            <w:tcW w:w="992" w:type="dxa"/>
          </w:tcPr>
          <w:p w:rsidR="00335429" w:rsidRDefault="00335429" w:rsidP="00335429">
            <w:pPr>
              <w:pStyle w:val="TableParagraph"/>
              <w:spacing w:line="275" w:lineRule="exact"/>
              <w:ind w:left="9"/>
              <w:jc w:val="center"/>
              <w:rPr>
                <w:rFonts w:ascii="Times New Roman"/>
                <w:sz w:val="24"/>
              </w:rPr>
            </w:pPr>
            <w:r>
              <w:rPr>
                <w:rFonts w:ascii="Times New Roman"/>
                <w:sz w:val="24"/>
              </w:rPr>
              <w:t>0</w:t>
            </w:r>
          </w:p>
        </w:tc>
        <w:tc>
          <w:tcPr>
            <w:tcW w:w="990" w:type="dxa"/>
          </w:tcPr>
          <w:p w:rsidR="00335429" w:rsidRDefault="00335429" w:rsidP="00335429">
            <w:pPr>
              <w:pStyle w:val="TableParagraph"/>
              <w:spacing w:line="275" w:lineRule="exact"/>
              <w:ind w:left="11"/>
              <w:jc w:val="center"/>
              <w:rPr>
                <w:rFonts w:ascii="Times New Roman"/>
                <w:sz w:val="24"/>
              </w:rPr>
            </w:pPr>
            <w:r>
              <w:rPr>
                <w:rFonts w:ascii="Times New Roman"/>
                <w:sz w:val="24"/>
              </w:rPr>
              <w:t>0</w:t>
            </w:r>
          </w:p>
        </w:tc>
        <w:tc>
          <w:tcPr>
            <w:tcW w:w="995" w:type="dxa"/>
          </w:tcPr>
          <w:p w:rsidR="00335429" w:rsidRDefault="00335429" w:rsidP="00335429">
            <w:pPr>
              <w:pStyle w:val="TableParagraph"/>
              <w:spacing w:line="275" w:lineRule="exact"/>
              <w:ind w:left="12"/>
              <w:jc w:val="center"/>
              <w:rPr>
                <w:rFonts w:ascii="Times New Roman"/>
                <w:sz w:val="24"/>
              </w:rPr>
            </w:pPr>
            <w:r>
              <w:rPr>
                <w:rFonts w:ascii="Times New Roman"/>
                <w:sz w:val="24"/>
              </w:rPr>
              <w:t>0</w:t>
            </w:r>
          </w:p>
        </w:tc>
        <w:tc>
          <w:tcPr>
            <w:tcW w:w="1417" w:type="dxa"/>
          </w:tcPr>
          <w:p w:rsidR="00335429" w:rsidRDefault="00335429" w:rsidP="00335429">
            <w:pPr>
              <w:pStyle w:val="TableParagraph"/>
              <w:spacing w:line="275" w:lineRule="exact"/>
              <w:ind w:left="15"/>
              <w:jc w:val="center"/>
              <w:rPr>
                <w:rFonts w:ascii="Times New Roman"/>
                <w:sz w:val="24"/>
              </w:rPr>
            </w:pPr>
            <w:r>
              <w:rPr>
                <w:rFonts w:ascii="Times New Roman"/>
                <w:sz w:val="24"/>
              </w:rPr>
              <w:t>0</w:t>
            </w:r>
          </w:p>
        </w:tc>
      </w:tr>
      <w:tr w:rsidR="00335429" w:rsidTr="002A134F">
        <w:trPr>
          <w:trHeight w:val="311"/>
        </w:trPr>
        <w:tc>
          <w:tcPr>
            <w:tcW w:w="564" w:type="dxa"/>
          </w:tcPr>
          <w:p w:rsidR="00335429" w:rsidRDefault="00335429" w:rsidP="00335429">
            <w:pPr>
              <w:pStyle w:val="TableParagraph"/>
              <w:spacing w:before="18" w:line="273" w:lineRule="exact"/>
              <w:ind w:left="220"/>
              <w:rPr>
                <w:rFonts w:ascii="Times New Roman"/>
                <w:sz w:val="24"/>
              </w:rPr>
            </w:pPr>
            <w:r>
              <w:rPr>
                <w:rFonts w:ascii="Times New Roman"/>
                <w:sz w:val="24"/>
              </w:rPr>
              <w:t>5</w:t>
            </w:r>
          </w:p>
        </w:tc>
        <w:tc>
          <w:tcPr>
            <w:tcW w:w="1284" w:type="dxa"/>
          </w:tcPr>
          <w:p w:rsidR="00335429" w:rsidRDefault="00335429" w:rsidP="00335429">
            <w:pPr>
              <w:pStyle w:val="TableParagraph"/>
              <w:spacing w:before="2" w:line="289" w:lineRule="exact"/>
              <w:ind w:left="133" w:right="131"/>
              <w:jc w:val="center"/>
              <w:rPr>
                <w:sz w:val="24"/>
              </w:rPr>
            </w:pPr>
            <w:r>
              <w:rPr>
                <w:sz w:val="24"/>
              </w:rPr>
              <w:t>河南寨镇</w:t>
            </w:r>
          </w:p>
        </w:tc>
        <w:tc>
          <w:tcPr>
            <w:tcW w:w="981" w:type="dxa"/>
          </w:tcPr>
          <w:p w:rsidR="00335429" w:rsidRDefault="002A134F" w:rsidP="00335429">
            <w:pPr>
              <w:pStyle w:val="TableParagraph"/>
              <w:spacing w:before="1"/>
              <w:ind w:left="9"/>
              <w:jc w:val="center"/>
              <w:rPr>
                <w:rFonts w:ascii="Times New Roman"/>
                <w:sz w:val="24"/>
              </w:rPr>
            </w:pPr>
            <w:r>
              <w:rPr>
                <w:rFonts w:ascii="Times New Roman"/>
                <w:sz w:val="24"/>
              </w:rPr>
              <w:t>17.62</w:t>
            </w:r>
          </w:p>
        </w:tc>
        <w:tc>
          <w:tcPr>
            <w:tcW w:w="1287" w:type="dxa"/>
          </w:tcPr>
          <w:p w:rsidR="00335429" w:rsidRDefault="002A134F" w:rsidP="00335429">
            <w:pPr>
              <w:pStyle w:val="TableParagraph"/>
              <w:spacing w:before="1"/>
              <w:ind w:left="10"/>
              <w:jc w:val="center"/>
              <w:rPr>
                <w:rFonts w:ascii="Times New Roman"/>
                <w:sz w:val="24"/>
              </w:rPr>
            </w:pPr>
            <w:bookmarkStart w:id="47" w:name="_GoBack"/>
            <w:bookmarkEnd w:id="47"/>
            <w:r>
              <w:rPr>
                <w:rFonts w:ascii="Times New Roman"/>
                <w:sz w:val="24"/>
              </w:rPr>
              <w:t>11.75</w:t>
            </w:r>
          </w:p>
        </w:tc>
        <w:tc>
          <w:tcPr>
            <w:tcW w:w="992" w:type="dxa"/>
          </w:tcPr>
          <w:p w:rsidR="00335429" w:rsidRDefault="00335429" w:rsidP="00335429">
            <w:pPr>
              <w:pStyle w:val="TableParagraph"/>
              <w:spacing w:before="18" w:line="273" w:lineRule="exact"/>
              <w:ind w:left="9"/>
              <w:jc w:val="center"/>
              <w:rPr>
                <w:rFonts w:ascii="Times New Roman"/>
                <w:sz w:val="24"/>
              </w:rPr>
            </w:pPr>
            <w:r>
              <w:rPr>
                <w:rFonts w:ascii="Times New Roman"/>
                <w:sz w:val="24"/>
              </w:rPr>
              <w:t>1</w:t>
            </w:r>
          </w:p>
        </w:tc>
        <w:tc>
          <w:tcPr>
            <w:tcW w:w="990" w:type="dxa"/>
          </w:tcPr>
          <w:p w:rsidR="00335429" w:rsidRDefault="00335429" w:rsidP="00335429">
            <w:pPr>
              <w:pStyle w:val="TableParagraph"/>
              <w:spacing w:before="18" w:line="273" w:lineRule="exact"/>
              <w:ind w:left="153" w:right="139"/>
              <w:jc w:val="center"/>
              <w:rPr>
                <w:rFonts w:ascii="Times New Roman"/>
                <w:sz w:val="24"/>
              </w:rPr>
            </w:pPr>
            <w:r>
              <w:rPr>
                <w:rFonts w:ascii="Times New Roman"/>
                <w:sz w:val="24"/>
              </w:rPr>
              <w:t>2.00</w:t>
            </w:r>
          </w:p>
        </w:tc>
        <w:tc>
          <w:tcPr>
            <w:tcW w:w="995" w:type="dxa"/>
          </w:tcPr>
          <w:p w:rsidR="00335429" w:rsidRDefault="002A134F" w:rsidP="00335429">
            <w:pPr>
              <w:pStyle w:val="TableParagraph"/>
              <w:spacing w:before="18" w:line="273" w:lineRule="exact"/>
              <w:ind w:left="12"/>
              <w:jc w:val="center"/>
              <w:rPr>
                <w:rFonts w:ascii="Times New Roman"/>
                <w:sz w:val="24"/>
              </w:rPr>
            </w:pPr>
            <w:r>
              <w:rPr>
                <w:rFonts w:ascii="Times New Roman"/>
                <w:sz w:val="24"/>
              </w:rPr>
              <w:t>18.62</w:t>
            </w:r>
          </w:p>
        </w:tc>
        <w:tc>
          <w:tcPr>
            <w:tcW w:w="1417" w:type="dxa"/>
          </w:tcPr>
          <w:p w:rsidR="00335429" w:rsidRDefault="002A134F" w:rsidP="00335429">
            <w:pPr>
              <w:pStyle w:val="TableParagraph"/>
              <w:spacing w:before="18" w:line="273" w:lineRule="exact"/>
              <w:ind w:left="204" w:right="191"/>
              <w:jc w:val="center"/>
              <w:rPr>
                <w:rFonts w:ascii="Times New Roman"/>
                <w:sz w:val="24"/>
              </w:rPr>
            </w:pPr>
            <w:r>
              <w:rPr>
                <w:rFonts w:ascii="Times New Roman"/>
                <w:sz w:val="24"/>
              </w:rPr>
              <w:t>13.75</w:t>
            </w:r>
          </w:p>
        </w:tc>
      </w:tr>
      <w:tr w:rsidR="00335429" w:rsidTr="002A134F">
        <w:trPr>
          <w:trHeight w:val="311"/>
        </w:trPr>
        <w:tc>
          <w:tcPr>
            <w:tcW w:w="564" w:type="dxa"/>
          </w:tcPr>
          <w:p w:rsidR="00335429" w:rsidRDefault="00335429" w:rsidP="00335429">
            <w:pPr>
              <w:pStyle w:val="TableParagraph"/>
              <w:spacing w:before="18" w:line="273" w:lineRule="exact"/>
              <w:ind w:left="220"/>
              <w:rPr>
                <w:rFonts w:ascii="Times New Roman"/>
                <w:sz w:val="24"/>
              </w:rPr>
            </w:pPr>
            <w:r>
              <w:rPr>
                <w:rFonts w:ascii="Times New Roman"/>
                <w:sz w:val="24"/>
              </w:rPr>
              <w:t>6</w:t>
            </w:r>
          </w:p>
        </w:tc>
        <w:tc>
          <w:tcPr>
            <w:tcW w:w="1284" w:type="dxa"/>
          </w:tcPr>
          <w:p w:rsidR="00335429" w:rsidRDefault="00335429" w:rsidP="00335429">
            <w:pPr>
              <w:pStyle w:val="TableParagraph"/>
              <w:spacing w:before="2" w:line="289" w:lineRule="exact"/>
              <w:ind w:left="133" w:right="131"/>
              <w:jc w:val="center"/>
              <w:rPr>
                <w:sz w:val="24"/>
              </w:rPr>
            </w:pPr>
            <w:r>
              <w:rPr>
                <w:sz w:val="24"/>
              </w:rPr>
              <w:t>溪翁庄镇</w:t>
            </w:r>
          </w:p>
        </w:tc>
        <w:tc>
          <w:tcPr>
            <w:tcW w:w="981" w:type="dxa"/>
          </w:tcPr>
          <w:p w:rsidR="00335429" w:rsidRDefault="00335429" w:rsidP="00335429">
            <w:pPr>
              <w:pStyle w:val="TableParagraph"/>
              <w:spacing w:line="275" w:lineRule="exact"/>
              <w:ind w:left="9"/>
              <w:jc w:val="center"/>
              <w:rPr>
                <w:rFonts w:ascii="Times New Roman"/>
                <w:sz w:val="24"/>
              </w:rPr>
            </w:pPr>
            <w:r>
              <w:rPr>
                <w:rFonts w:ascii="Times New Roman"/>
                <w:sz w:val="24"/>
              </w:rPr>
              <w:t>0</w:t>
            </w:r>
          </w:p>
        </w:tc>
        <w:tc>
          <w:tcPr>
            <w:tcW w:w="1287" w:type="dxa"/>
          </w:tcPr>
          <w:p w:rsidR="00335429" w:rsidRDefault="00335429" w:rsidP="00335429">
            <w:pPr>
              <w:pStyle w:val="TableParagraph"/>
              <w:spacing w:line="275" w:lineRule="exact"/>
              <w:ind w:left="10"/>
              <w:jc w:val="center"/>
              <w:rPr>
                <w:rFonts w:ascii="Times New Roman"/>
                <w:sz w:val="24"/>
              </w:rPr>
            </w:pPr>
            <w:r>
              <w:rPr>
                <w:rFonts w:ascii="Times New Roman"/>
                <w:sz w:val="24"/>
              </w:rPr>
              <w:t>0</w:t>
            </w:r>
          </w:p>
        </w:tc>
        <w:tc>
          <w:tcPr>
            <w:tcW w:w="992" w:type="dxa"/>
          </w:tcPr>
          <w:p w:rsidR="00335429" w:rsidRDefault="00335429" w:rsidP="00335429">
            <w:pPr>
              <w:pStyle w:val="TableParagraph"/>
              <w:spacing w:line="275" w:lineRule="exact"/>
              <w:ind w:left="9"/>
              <w:jc w:val="center"/>
              <w:rPr>
                <w:rFonts w:ascii="Times New Roman"/>
                <w:sz w:val="24"/>
              </w:rPr>
            </w:pPr>
            <w:r>
              <w:rPr>
                <w:rFonts w:ascii="Times New Roman"/>
                <w:sz w:val="24"/>
              </w:rPr>
              <w:t>0</w:t>
            </w:r>
          </w:p>
        </w:tc>
        <w:tc>
          <w:tcPr>
            <w:tcW w:w="990" w:type="dxa"/>
          </w:tcPr>
          <w:p w:rsidR="00335429" w:rsidRDefault="00335429" w:rsidP="00335429">
            <w:pPr>
              <w:pStyle w:val="TableParagraph"/>
              <w:spacing w:line="275" w:lineRule="exact"/>
              <w:ind w:left="11"/>
              <w:jc w:val="center"/>
              <w:rPr>
                <w:rFonts w:ascii="Times New Roman"/>
                <w:sz w:val="24"/>
              </w:rPr>
            </w:pPr>
            <w:r>
              <w:rPr>
                <w:rFonts w:ascii="Times New Roman"/>
                <w:sz w:val="24"/>
              </w:rPr>
              <w:t>0</w:t>
            </w:r>
          </w:p>
        </w:tc>
        <w:tc>
          <w:tcPr>
            <w:tcW w:w="995" w:type="dxa"/>
          </w:tcPr>
          <w:p w:rsidR="00335429" w:rsidRDefault="00335429" w:rsidP="00335429">
            <w:pPr>
              <w:pStyle w:val="TableParagraph"/>
              <w:spacing w:line="275" w:lineRule="exact"/>
              <w:ind w:left="12"/>
              <w:jc w:val="center"/>
              <w:rPr>
                <w:rFonts w:ascii="Times New Roman"/>
                <w:sz w:val="24"/>
              </w:rPr>
            </w:pPr>
            <w:r>
              <w:rPr>
                <w:rFonts w:ascii="Times New Roman"/>
                <w:sz w:val="24"/>
              </w:rPr>
              <w:t>0</w:t>
            </w:r>
          </w:p>
        </w:tc>
        <w:tc>
          <w:tcPr>
            <w:tcW w:w="1417" w:type="dxa"/>
          </w:tcPr>
          <w:p w:rsidR="00335429" w:rsidRDefault="00335429" w:rsidP="00335429">
            <w:pPr>
              <w:pStyle w:val="TableParagraph"/>
              <w:spacing w:line="275" w:lineRule="exact"/>
              <w:ind w:left="15"/>
              <w:jc w:val="center"/>
              <w:rPr>
                <w:rFonts w:ascii="Times New Roman"/>
                <w:sz w:val="24"/>
              </w:rPr>
            </w:pPr>
            <w:r>
              <w:rPr>
                <w:rFonts w:ascii="Times New Roman"/>
                <w:sz w:val="24"/>
              </w:rPr>
              <w:t>0</w:t>
            </w:r>
          </w:p>
        </w:tc>
      </w:tr>
      <w:tr w:rsidR="00335429" w:rsidTr="002A134F">
        <w:trPr>
          <w:trHeight w:val="311"/>
        </w:trPr>
        <w:tc>
          <w:tcPr>
            <w:tcW w:w="564" w:type="dxa"/>
          </w:tcPr>
          <w:p w:rsidR="00335429" w:rsidRDefault="00335429" w:rsidP="00335429">
            <w:pPr>
              <w:pStyle w:val="TableParagraph"/>
              <w:spacing w:before="18" w:line="273" w:lineRule="exact"/>
              <w:ind w:left="220"/>
              <w:rPr>
                <w:rFonts w:ascii="Times New Roman"/>
                <w:sz w:val="24"/>
              </w:rPr>
            </w:pPr>
            <w:r>
              <w:rPr>
                <w:rFonts w:ascii="Times New Roman"/>
                <w:sz w:val="24"/>
              </w:rPr>
              <w:t>7</w:t>
            </w:r>
          </w:p>
        </w:tc>
        <w:tc>
          <w:tcPr>
            <w:tcW w:w="1284" w:type="dxa"/>
          </w:tcPr>
          <w:p w:rsidR="00335429" w:rsidRDefault="00335429" w:rsidP="00335429">
            <w:pPr>
              <w:pStyle w:val="TableParagraph"/>
              <w:spacing w:before="2" w:line="289" w:lineRule="exact"/>
              <w:ind w:left="133" w:right="131"/>
              <w:jc w:val="center"/>
              <w:rPr>
                <w:sz w:val="24"/>
              </w:rPr>
            </w:pPr>
            <w:r>
              <w:rPr>
                <w:sz w:val="24"/>
              </w:rPr>
              <w:t>穆家峪镇</w:t>
            </w:r>
          </w:p>
        </w:tc>
        <w:tc>
          <w:tcPr>
            <w:tcW w:w="981" w:type="dxa"/>
          </w:tcPr>
          <w:p w:rsidR="00335429" w:rsidRDefault="00335429" w:rsidP="00335429">
            <w:pPr>
              <w:pStyle w:val="TableParagraph"/>
              <w:spacing w:line="275" w:lineRule="exact"/>
              <w:ind w:left="9"/>
              <w:jc w:val="center"/>
              <w:rPr>
                <w:rFonts w:ascii="Times New Roman"/>
                <w:sz w:val="24"/>
              </w:rPr>
            </w:pPr>
            <w:r>
              <w:rPr>
                <w:rFonts w:ascii="Times New Roman"/>
                <w:sz w:val="24"/>
              </w:rPr>
              <w:t>0</w:t>
            </w:r>
          </w:p>
        </w:tc>
        <w:tc>
          <w:tcPr>
            <w:tcW w:w="1287" w:type="dxa"/>
          </w:tcPr>
          <w:p w:rsidR="00335429" w:rsidRDefault="00335429" w:rsidP="00335429">
            <w:pPr>
              <w:pStyle w:val="TableParagraph"/>
              <w:spacing w:line="275" w:lineRule="exact"/>
              <w:ind w:left="10"/>
              <w:jc w:val="center"/>
              <w:rPr>
                <w:rFonts w:ascii="Times New Roman"/>
                <w:sz w:val="24"/>
              </w:rPr>
            </w:pPr>
            <w:r>
              <w:rPr>
                <w:rFonts w:ascii="Times New Roman"/>
                <w:sz w:val="24"/>
              </w:rPr>
              <w:t>0</w:t>
            </w:r>
          </w:p>
        </w:tc>
        <w:tc>
          <w:tcPr>
            <w:tcW w:w="992" w:type="dxa"/>
          </w:tcPr>
          <w:p w:rsidR="00335429" w:rsidRDefault="00335429" w:rsidP="00335429">
            <w:pPr>
              <w:pStyle w:val="TableParagraph"/>
              <w:spacing w:line="275" w:lineRule="exact"/>
              <w:ind w:left="9"/>
              <w:jc w:val="center"/>
              <w:rPr>
                <w:rFonts w:ascii="Times New Roman"/>
                <w:sz w:val="24"/>
              </w:rPr>
            </w:pPr>
            <w:r>
              <w:rPr>
                <w:rFonts w:ascii="Times New Roman"/>
                <w:sz w:val="24"/>
              </w:rPr>
              <w:t>0</w:t>
            </w:r>
          </w:p>
        </w:tc>
        <w:tc>
          <w:tcPr>
            <w:tcW w:w="990" w:type="dxa"/>
          </w:tcPr>
          <w:p w:rsidR="00335429" w:rsidRDefault="00335429" w:rsidP="00335429">
            <w:pPr>
              <w:pStyle w:val="TableParagraph"/>
              <w:spacing w:line="275" w:lineRule="exact"/>
              <w:ind w:left="11"/>
              <w:jc w:val="center"/>
              <w:rPr>
                <w:rFonts w:ascii="Times New Roman"/>
                <w:sz w:val="24"/>
              </w:rPr>
            </w:pPr>
            <w:r>
              <w:rPr>
                <w:rFonts w:ascii="Times New Roman"/>
                <w:sz w:val="24"/>
              </w:rPr>
              <w:t>0</w:t>
            </w:r>
          </w:p>
        </w:tc>
        <w:tc>
          <w:tcPr>
            <w:tcW w:w="995" w:type="dxa"/>
          </w:tcPr>
          <w:p w:rsidR="00335429" w:rsidRDefault="00335429" w:rsidP="00335429">
            <w:pPr>
              <w:pStyle w:val="TableParagraph"/>
              <w:spacing w:line="275" w:lineRule="exact"/>
              <w:ind w:left="12"/>
              <w:jc w:val="center"/>
              <w:rPr>
                <w:rFonts w:ascii="Times New Roman"/>
                <w:sz w:val="24"/>
              </w:rPr>
            </w:pPr>
            <w:r>
              <w:rPr>
                <w:rFonts w:ascii="Times New Roman"/>
                <w:sz w:val="24"/>
              </w:rPr>
              <w:t>0</w:t>
            </w:r>
          </w:p>
        </w:tc>
        <w:tc>
          <w:tcPr>
            <w:tcW w:w="1417" w:type="dxa"/>
          </w:tcPr>
          <w:p w:rsidR="00335429" w:rsidRDefault="00335429" w:rsidP="00335429">
            <w:pPr>
              <w:pStyle w:val="TableParagraph"/>
              <w:spacing w:line="275" w:lineRule="exact"/>
              <w:ind w:left="15"/>
              <w:jc w:val="center"/>
              <w:rPr>
                <w:rFonts w:ascii="Times New Roman"/>
                <w:sz w:val="24"/>
              </w:rPr>
            </w:pPr>
            <w:r>
              <w:rPr>
                <w:rFonts w:ascii="Times New Roman"/>
                <w:sz w:val="24"/>
              </w:rPr>
              <w:t>0</w:t>
            </w:r>
          </w:p>
        </w:tc>
      </w:tr>
      <w:tr w:rsidR="00335429" w:rsidTr="002A134F">
        <w:trPr>
          <w:trHeight w:val="311"/>
        </w:trPr>
        <w:tc>
          <w:tcPr>
            <w:tcW w:w="564" w:type="dxa"/>
          </w:tcPr>
          <w:p w:rsidR="00335429" w:rsidRDefault="00335429" w:rsidP="00335429">
            <w:pPr>
              <w:pStyle w:val="TableParagraph"/>
              <w:spacing w:before="15"/>
              <w:ind w:left="220"/>
              <w:rPr>
                <w:rFonts w:ascii="Times New Roman"/>
                <w:sz w:val="24"/>
              </w:rPr>
            </w:pPr>
            <w:r>
              <w:rPr>
                <w:rFonts w:ascii="Times New Roman"/>
                <w:sz w:val="24"/>
              </w:rPr>
              <w:t>8</w:t>
            </w:r>
          </w:p>
        </w:tc>
        <w:tc>
          <w:tcPr>
            <w:tcW w:w="1284" w:type="dxa"/>
          </w:tcPr>
          <w:p w:rsidR="00335429" w:rsidRDefault="00335429" w:rsidP="00335429">
            <w:pPr>
              <w:pStyle w:val="TableParagraph"/>
              <w:spacing w:before="2" w:line="289" w:lineRule="exact"/>
              <w:ind w:left="133" w:right="131"/>
              <w:jc w:val="center"/>
              <w:rPr>
                <w:sz w:val="24"/>
              </w:rPr>
            </w:pPr>
            <w:r>
              <w:rPr>
                <w:sz w:val="24"/>
              </w:rPr>
              <w:t>巨各庄镇</w:t>
            </w:r>
          </w:p>
        </w:tc>
        <w:tc>
          <w:tcPr>
            <w:tcW w:w="981" w:type="dxa"/>
          </w:tcPr>
          <w:p w:rsidR="00335429" w:rsidRDefault="00335429" w:rsidP="00335429">
            <w:pPr>
              <w:pStyle w:val="TableParagraph"/>
              <w:spacing w:line="275" w:lineRule="exact"/>
              <w:ind w:left="9"/>
              <w:jc w:val="center"/>
              <w:rPr>
                <w:rFonts w:ascii="Times New Roman"/>
                <w:sz w:val="24"/>
              </w:rPr>
            </w:pPr>
            <w:r>
              <w:rPr>
                <w:rFonts w:ascii="Times New Roman"/>
                <w:sz w:val="24"/>
              </w:rPr>
              <w:t>0</w:t>
            </w:r>
          </w:p>
        </w:tc>
        <w:tc>
          <w:tcPr>
            <w:tcW w:w="1287" w:type="dxa"/>
          </w:tcPr>
          <w:p w:rsidR="00335429" w:rsidRDefault="00335429" w:rsidP="00335429">
            <w:pPr>
              <w:pStyle w:val="TableParagraph"/>
              <w:spacing w:line="275" w:lineRule="exact"/>
              <w:ind w:left="10"/>
              <w:jc w:val="center"/>
              <w:rPr>
                <w:rFonts w:ascii="Times New Roman"/>
                <w:sz w:val="24"/>
              </w:rPr>
            </w:pPr>
            <w:r>
              <w:rPr>
                <w:rFonts w:ascii="Times New Roman"/>
                <w:sz w:val="24"/>
              </w:rPr>
              <w:t>0</w:t>
            </w:r>
          </w:p>
        </w:tc>
        <w:tc>
          <w:tcPr>
            <w:tcW w:w="992" w:type="dxa"/>
          </w:tcPr>
          <w:p w:rsidR="00335429" w:rsidRDefault="00335429" w:rsidP="00335429">
            <w:pPr>
              <w:pStyle w:val="TableParagraph"/>
              <w:spacing w:line="275" w:lineRule="exact"/>
              <w:ind w:left="9"/>
              <w:jc w:val="center"/>
              <w:rPr>
                <w:rFonts w:ascii="Times New Roman"/>
                <w:sz w:val="24"/>
              </w:rPr>
            </w:pPr>
            <w:r>
              <w:rPr>
                <w:rFonts w:ascii="Times New Roman"/>
                <w:sz w:val="24"/>
              </w:rPr>
              <w:t>0</w:t>
            </w:r>
          </w:p>
        </w:tc>
        <w:tc>
          <w:tcPr>
            <w:tcW w:w="990" w:type="dxa"/>
          </w:tcPr>
          <w:p w:rsidR="00335429" w:rsidRDefault="00335429" w:rsidP="00335429">
            <w:pPr>
              <w:pStyle w:val="TableParagraph"/>
              <w:spacing w:line="275" w:lineRule="exact"/>
              <w:ind w:left="11"/>
              <w:jc w:val="center"/>
              <w:rPr>
                <w:rFonts w:ascii="Times New Roman"/>
                <w:sz w:val="24"/>
              </w:rPr>
            </w:pPr>
            <w:r>
              <w:rPr>
                <w:rFonts w:ascii="Times New Roman"/>
                <w:sz w:val="24"/>
              </w:rPr>
              <w:t>0</w:t>
            </w:r>
          </w:p>
        </w:tc>
        <w:tc>
          <w:tcPr>
            <w:tcW w:w="995" w:type="dxa"/>
          </w:tcPr>
          <w:p w:rsidR="00335429" w:rsidRDefault="00335429" w:rsidP="00335429">
            <w:pPr>
              <w:pStyle w:val="TableParagraph"/>
              <w:spacing w:line="275" w:lineRule="exact"/>
              <w:ind w:left="12"/>
              <w:jc w:val="center"/>
              <w:rPr>
                <w:rFonts w:ascii="Times New Roman"/>
                <w:sz w:val="24"/>
              </w:rPr>
            </w:pPr>
            <w:r>
              <w:rPr>
                <w:rFonts w:ascii="Times New Roman"/>
                <w:sz w:val="24"/>
              </w:rPr>
              <w:t>0</w:t>
            </w:r>
          </w:p>
        </w:tc>
        <w:tc>
          <w:tcPr>
            <w:tcW w:w="1417" w:type="dxa"/>
          </w:tcPr>
          <w:p w:rsidR="00335429" w:rsidRDefault="00335429" w:rsidP="00335429">
            <w:pPr>
              <w:pStyle w:val="TableParagraph"/>
              <w:spacing w:line="275" w:lineRule="exact"/>
              <w:ind w:left="15"/>
              <w:jc w:val="center"/>
              <w:rPr>
                <w:rFonts w:ascii="Times New Roman"/>
                <w:sz w:val="24"/>
              </w:rPr>
            </w:pPr>
            <w:r>
              <w:rPr>
                <w:rFonts w:ascii="Times New Roman"/>
                <w:sz w:val="24"/>
              </w:rPr>
              <w:t>0</w:t>
            </w:r>
          </w:p>
        </w:tc>
      </w:tr>
      <w:tr w:rsidR="00335429" w:rsidTr="002A134F">
        <w:trPr>
          <w:trHeight w:val="621"/>
        </w:trPr>
        <w:tc>
          <w:tcPr>
            <w:tcW w:w="564" w:type="dxa"/>
          </w:tcPr>
          <w:p w:rsidR="00335429" w:rsidRDefault="00335429" w:rsidP="00335429">
            <w:pPr>
              <w:pStyle w:val="TableParagraph"/>
              <w:spacing w:before="171"/>
              <w:ind w:left="220"/>
              <w:rPr>
                <w:rFonts w:ascii="Times New Roman"/>
                <w:sz w:val="24"/>
              </w:rPr>
            </w:pPr>
            <w:r>
              <w:rPr>
                <w:rFonts w:ascii="Times New Roman"/>
                <w:sz w:val="24"/>
              </w:rPr>
              <w:t>9</w:t>
            </w:r>
          </w:p>
        </w:tc>
        <w:tc>
          <w:tcPr>
            <w:tcW w:w="1284" w:type="dxa"/>
          </w:tcPr>
          <w:p w:rsidR="00335429" w:rsidRDefault="00335429" w:rsidP="00335429">
            <w:pPr>
              <w:pStyle w:val="TableParagraph"/>
              <w:spacing w:line="310" w:lineRule="atLeast"/>
              <w:ind w:left="513" w:right="148" w:hanging="360"/>
              <w:rPr>
                <w:sz w:val="24"/>
              </w:rPr>
            </w:pPr>
            <w:r>
              <w:rPr>
                <w:sz w:val="24"/>
              </w:rPr>
              <w:t>西田各庄镇</w:t>
            </w:r>
          </w:p>
        </w:tc>
        <w:tc>
          <w:tcPr>
            <w:tcW w:w="981" w:type="dxa"/>
          </w:tcPr>
          <w:p w:rsidR="00335429" w:rsidRDefault="00335429" w:rsidP="00335429">
            <w:pPr>
              <w:pStyle w:val="TableParagraph"/>
              <w:spacing w:line="275" w:lineRule="exact"/>
              <w:ind w:left="9"/>
              <w:jc w:val="center"/>
              <w:rPr>
                <w:rFonts w:ascii="Times New Roman"/>
                <w:sz w:val="24"/>
              </w:rPr>
            </w:pPr>
            <w:r>
              <w:rPr>
                <w:rFonts w:ascii="Times New Roman"/>
                <w:sz w:val="24"/>
              </w:rPr>
              <w:t>0</w:t>
            </w:r>
          </w:p>
        </w:tc>
        <w:tc>
          <w:tcPr>
            <w:tcW w:w="1287" w:type="dxa"/>
          </w:tcPr>
          <w:p w:rsidR="00335429" w:rsidRDefault="00335429" w:rsidP="00335429">
            <w:pPr>
              <w:pStyle w:val="TableParagraph"/>
              <w:spacing w:line="275" w:lineRule="exact"/>
              <w:ind w:left="10"/>
              <w:jc w:val="center"/>
              <w:rPr>
                <w:rFonts w:ascii="Times New Roman"/>
                <w:sz w:val="24"/>
              </w:rPr>
            </w:pPr>
            <w:r>
              <w:rPr>
                <w:rFonts w:ascii="Times New Roman"/>
                <w:sz w:val="24"/>
              </w:rPr>
              <w:t>0</w:t>
            </w:r>
          </w:p>
        </w:tc>
        <w:tc>
          <w:tcPr>
            <w:tcW w:w="992" w:type="dxa"/>
          </w:tcPr>
          <w:p w:rsidR="00335429" w:rsidRDefault="00335429" w:rsidP="00335429">
            <w:pPr>
              <w:pStyle w:val="TableParagraph"/>
              <w:spacing w:line="275" w:lineRule="exact"/>
              <w:ind w:left="9"/>
              <w:jc w:val="center"/>
              <w:rPr>
                <w:rFonts w:ascii="Times New Roman"/>
                <w:sz w:val="24"/>
              </w:rPr>
            </w:pPr>
            <w:r>
              <w:rPr>
                <w:rFonts w:ascii="Times New Roman"/>
                <w:sz w:val="24"/>
              </w:rPr>
              <w:t>0</w:t>
            </w:r>
          </w:p>
        </w:tc>
        <w:tc>
          <w:tcPr>
            <w:tcW w:w="990" w:type="dxa"/>
          </w:tcPr>
          <w:p w:rsidR="00335429" w:rsidRDefault="00335429" w:rsidP="00335429">
            <w:pPr>
              <w:pStyle w:val="TableParagraph"/>
              <w:spacing w:line="275" w:lineRule="exact"/>
              <w:ind w:left="11"/>
              <w:jc w:val="center"/>
              <w:rPr>
                <w:rFonts w:ascii="Times New Roman"/>
                <w:sz w:val="24"/>
              </w:rPr>
            </w:pPr>
            <w:r>
              <w:rPr>
                <w:rFonts w:ascii="Times New Roman"/>
                <w:sz w:val="24"/>
              </w:rPr>
              <w:t>0</w:t>
            </w:r>
          </w:p>
        </w:tc>
        <w:tc>
          <w:tcPr>
            <w:tcW w:w="995" w:type="dxa"/>
          </w:tcPr>
          <w:p w:rsidR="00335429" w:rsidRDefault="00335429" w:rsidP="00335429">
            <w:pPr>
              <w:pStyle w:val="TableParagraph"/>
              <w:spacing w:line="275" w:lineRule="exact"/>
              <w:ind w:left="12"/>
              <w:jc w:val="center"/>
              <w:rPr>
                <w:rFonts w:ascii="Times New Roman"/>
                <w:sz w:val="24"/>
              </w:rPr>
            </w:pPr>
            <w:r>
              <w:rPr>
                <w:rFonts w:ascii="Times New Roman"/>
                <w:sz w:val="24"/>
              </w:rPr>
              <w:t>0</w:t>
            </w:r>
          </w:p>
        </w:tc>
        <w:tc>
          <w:tcPr>
            <w:tcW w:w="1417" w:type="dxa"/>
          </w:tcPr>
          <w:p w:rsidR="00335429" w:rsidRDefault="00335429" w:rsidP="00335429">
            <w:pPr>
              <w:pStyle w:val="TableParagraph"/>
              <w:spacing w:line="275" w:lineRule="exact"/>
              <w:ind w:left="15"/>
              <w:jc w:val="center"/>
              <w:rPr>
                <w:rFonts w:ascii="Times New Roman"/>
                <w:sz w:val="24"/>
              </w:rPr>
            </w:pPr>
            <w:r>
              <w:rPr>
                <w:rFonts w:ascii="Times New Roman"/>
                <w:sz w:val="24"/>
              </w:rPr>
              <w:t>0</w:t>
            </w:r>
          </w:p>
        </w:tc>
      </w:tr>
      <w:tr w:rsidR="00335429" w:rsidTr="002A134F">
        <w:trPr>
          <w:trHeight w:val="311"/>
        </w:trPr>
        <w:tc>
          <w:tcPr>
            <w:tcW w:w="564" w:type="dxa"/>
          </w:tcPr>
          <w:p w:rsidR="00335429" w:rsidRDefault="00335429" w:rsidP="00335429">
            <w:pPr>
              <w:pStyle w:val="TableParagraph"/>
              <w:spacing w:before="18" w:line="273" w:lineRule="exact"/>
              <w:ind w:left="160"/>
              <w:rPr>
                <w:rFonts w:ascii="Times New Roman"/>
                <w:sz w:val="24"/>
              </w:rPr>
            </w:pPr>
            <w:r>
              <w:rPr>
                <w:rFonts w:ascii="Times New Roman"/>
                <w:sz w:val="24"/>
              </w:rPr>
              <w:t>10</w:t>
            </w:r>
          </w:p>
        </w:tc>
        <w:tc>
          <w:tcPr>
            <w:tcW w:w="1284" w:type="dxa"/>
          </w:tcPr>
          <w:p w:rsidR="00335429" w:rsidRDefault="00335429" w:rsidP="00335429">
            <w:pPr>
              <w:pStyle w:val="TableParagraph"/>
              <w:spacing w:before="2" w:line="289" w:lineRule="exact"/>
              <w:ind w:left="133" w:right="131"/>
              <w:jc w:val="center"/>
              <w:rPr>
                <w:sz w:val="24"/>
              </w:rPr>
            </w:pPr>
            <w:r>
              <w:rPr>
                <w:sz w:val="24"/>
              </w:rPr>
              <w:t>大城子镇</w:t>
            </w:r>
          </w:p>
        </w:tc>
        <w:tc>
          <w:tcPr>
            <w:tcW w:w="981" w:type="dxa"/>
          </w:tcPr>
          <w:p w:rsidR="00335429" w:rsidRDefault="00335429" w:rsidP="00335429">
            <w:pPr>
              <w:pStyle w:val="TableParagraph"/>
              <w:spacing w:line="275" w:lineRule="exact"/>
              <w:ind w:left="9"/>
              <w:jc w:val="center"/>
              <w:rPr>
                <w:rFonts w:ascii="Times New Roman"/>
                <w:sz w:val="24"/>
              </w:rPr>
            </w:pPr>
            <w:r>
              <w:rPr>
                <w:rFonts w:ascii="Times New Roman"/>
                <w:sz w:val="24"/>
              </w:rPr>
              <w:t>0</w:t>
            </w:r>
          </w:p>
        </w:tc>
        <w:tc>
          <w:tcPr>
            <w:tcW w:w="1287" w:type="dxa"/>
          </w:tcPr>
          <w:p w:rsidR="00335429" w:rsidRDefault="00335429" w:rsidP="00335429">
            <w:pPr>
              <w:pStyle w:val="TableParagraph"/>
              <w:spacing w:line="275" w:lineRule="exact"/>
              <w:ind w:left="10"/>
              <w:jc w:val="center"/>
              <w:rPr>
                <w:rFonts w:ascii="Times New Roman"/>
                <w:sz w:val="24"/>
              </w:rPr>
            </w:pPr>
            <w:r>
              <w:rPr>
                <w:rFonts w:ascii="Times New Roman"/>
                <w:sz w:val="24"/>
              </w:rPr>
              <w:t>0</w:t>
            </w:r>
          </w:p>
        </w:tc>
        <w:tc>
          <w:tcPr>
            <w:tcW w:w="992" w:type="dxa"/>
          </w:tcPr>
          <w:p w:rsidR="00335429" w:rsidRDefault="00335429" w:rsidP="00335429">
            <w:pPr>
              <w:pStyle w:val="TableParagraph"/>
              <w:spacing w:line="275" w:lineRule="exact"/>
              <w:ind w:left="9"/>
              <w:jc w:val="center"/>
              <w:rPr>
                <w:rFonts w:ascii="Times New Roman"/>
                <w:sz w:val="24"/>
              </w:rPr>
            </w:pPr>
            <w:r>
              <w:rPr>
                <w:rFonts w:ascii="Times New Roman"/>
                <w:sz w:val="24"/>
              </w:rPr>
              <w:t>0</w:t>
            </w:r>
          </w:p>
        </w:tc>
        <w:tc>
          <w:tcPr>
            <w:tcW w:w="990" w:type="dxa"/>
          </w:tcPr>
          <w:p w:rsidR="00335429" w:rsidRDefault="00335429" w:rsidP="00335429">
            <w:pPr>
              <w:pStyle w:val="TableParagraph"/>
              <w:spacing w:line="275" w:lineRule="exact"/>
              <w:ind w:left="11"/>
              <w:jc w:val="center"/>
              <w:rPr>
                <w:rFonts w:ascii="Times New Roman"/>
                <w:sz w:val="24"/>
              </w:rPr>
            </w:pPr>
            <w:r>
              <w:rPr>
                <w:rFonts w:ascii="Times New Roman"/>
                <w:sz w:val="24"/>
              </w:rPr>
              <w:t>0</w:t>
            </w:r>
          </w:p>
        </w:tc>
        <w:tc>
          <w:tcPr>
            <w:tcW w:w="995" w:type="dxa"/>
          </w:tcPr>
          <w:p w:rsidR="00335429" w:rsidRDefault="00335429" w:rsidP="00335429">
            <w:pPr>
              <w:pStyle w:val="TableParagraph"/>
              <w:spacing w:line="275" w:lineRule="exact"/>
              <w:ind w:left="12"/>
              <w:jc w:val="center"/>
              <w:rPr>
                <w:rFonts w:ascii="Times New Roman"/>
                <w:sz w:val="24"/>
              </w:rPr>
            </w:pPr>
            <w:r>
              <w:rPr>
                <w:rFonts w:ascii="Times New Roman"/>
                <w:sz w:val="24"/>
              </w:rPr>
              <w:t>0</w:t>
            </w:r>
          </w:p>
        </w:tc>
        <w:tc>
          <w:tcPr>
            <w:tcW w:w="1417" w:type="dxa"/>
          </w:tcPr>
          <w:p w:rsidR="00335429" w:rsidRDefault="00335429" w:rsidP="00335429">
            <w:pPr>
              <w:pStyle w:val="TableParagraph"/>
              <w:spacing w:line="275" w:lineRule="exact"/>
              <w:ind w:left="15"/>
              <w:jc w:val="center"/>
              <w:rPr>
                <w:rFonts w:ascii="Times New Roman"/>
                <w:sz w:val="24"/>
              </w:rPr>
            </w:pPr>
            <w:r>
              <w:rPr>
                <w:rFonts w:ascii="Times New Roman"/>
                <w:sz w:val="24"/>
              </w:rPr>
              <w:t>0</w:t>
            </w:r>
          </w:p>
        </w:tc>
      </w:tr>
      <w:tr w:rsidR="00335429" w:rsidTr="002A134F">
        <w:trPr>
          <w:trHeight w:val="311"/>
        </w:trPr>
        <w:tc>
          <w:tcPr>
            <w:tcW w:w="564" w:type="dxa"/>
          </w:tcPr>
          <w:p w:rsidR="00335429" w:rsidRDefault="00335429" w:rsidP="00335429">
            <w:pPr>
              <w:pStyle w:val="TableParagraph"/>
              <w:spacing w:before="18" w:line="273" w:lineRule="exact"/>
              <w:ind w:left="165"/>
              <w:rPr>
                <w:rFonts w:ascii="Times New Roman"/>
                <w:sz w:val="24"/>
              </w:rPr>
            </w:pPr>
            <w:r>
              <w:rPr>
                <w:rFonts w:ascii="Times New Roman"/>
                <w:sz w:val="24"/>
              </w:rPr>
              <w:t>11</w:t>
            </w:r>
          </w:p>
        </w:tc>
        <w:tc>
          <w:tcPr>
            <w:tcW w:w="1284" w:type="dxa"/>
          </w:tcPr>
          <w:p w:rsidR="00335429" w:rsidRDefault="00335429" w:rsidP="00335429">
            <w:pPr>
              <w:pStyle w:val="TableParagraph"/>
              <w:spacing w:before="2" w:line="289" w:lineRule="exact"/>
              <w:ind w:left="133" w:right="131"/>
              <w:jc w:val="center"/>
              <w:rPr>
                <w:sz w:val="24"/>
              </w:rPr>
            </w:pPr>
            <w:r>
              <w:rPr>
                <w:sz w:val="24"/>
              </w:rPr>
              <w:t>石城镇</w:t>
            </w:r>
          </w:p>
        </w:tc>
        <w:tc>
          <w:tcPr>
            <w:tcW w:w="981" w:type="dxa"/>
          </w:tcPr>
          <w:p w:rsidR="00335429" w:rsidRDefault="00335429" w:rsidP="00335429">
            <w:pPr>
              <w:pStyle w:val="TableParagraph"/>
              <w:spacing w:line="275" w:lineRule="exact"/>
              <w:ind w:left="9"/>
              <w:jc w:val="center"/>
              <w:rPr>
                <w:rFonts w:ascii="Times New Roman"/>
                <w:sz w:val="24"/>
              </w:rPr>
            </w:pPr>
            <w:r>
              <w:rPr>
                <w:rFonts w:ascii="Times New Roman"/>
                <w:sz w:val="24"/>
              </w:rPr>
              <w:t>0</w:t>
            </w:r>
          </w:p>
        </w:tc>
        <w:tc>
          <w:tcPr>
            <w:tcW w:w="1287" w:type="dxa"/>
          </w:tcPr>
          <w:p w:rsidR="00335429" w:rsidRDefault="00335429" w:rsidP="00335429">
            <w:pPr>
              <w:pStyle w:val="TableParagraph"/>
              <w:spacing w:line="275" w:lineRule="exact"/>
              <w:ind w:left="10"/>
              <w:jc w:val="center"/>
              <w:rPr>
                <w:rFonts w:ascii="Times New Roman"/>
                <w:sz w:val="24"/>
              </w:rPr>
            </w:pPr>
            <w:r>
              <w:rPr>
                <w:rFonts w:ascii="Times New Roman"/>
                <w:sz w:val="24"/>
              </w:rPr>
              <w:t>0</w:t>
            </w:r>
          </w:p>
        </w:tc>
        <w:tc>
          <w:tcPr>
            <w:tcW w:w="992" w:type="dxa"/>
          </w:tcPr>
          <w:p w:rsidR="00335429" w:rsidRDefault="00335429" w:rsidP="00335429">
            <w:pPr>
              <w:pStyle w:val="TableParagraph"/>
              <w:spacing w:line="275" w:lineRule="exact"/>
              <w:ind w:left="9"/>
              <w:jc w:val="center"/>
              <w:rPr>
                <w:rFonts w:ascii="Times New Roman"/>
                <w:sz w:val="24"/>
              </w:rPr>
            </w:pPr>
            <w:r>
              <w:rPr>
                <w:rFonts w:ascii="Times New Roman"/>
                <w:sz w:val="24"/>
              </w:rPr>
              <w:t>0</w:t>
            </w:r>
          </w:p>
        </w:tc>
        <w:tc>
          <w:tcPr>
            <w:tcW w:w="990" w:type="dxa"/>
          </w:tcPr>
          <w:p w:rsidR="00335429" w:rsidRDefault="00335429" w:rsidP="00335429">
            <w:pPr>
              <w:pStyle w:val="TableParagraph"/>
              <w:spacing w:line="275" w:lineRule="exact"/>
              <w:ind w:left="11"/>
              <w:jc w:val="center"/>
              <w:rPr>
                <w:rFonts w:ascii="Times New Roman"/>
                <w:sz w:val="24"/>
              </w:rPr>
            </w:pPr>
            <w:r>
              <w:rPr>
                <w:rFonts w:ascii="Times New Roman"/>
                <w:sz w:val="24"/>
              </w:rPr>
              <w:t>0</w:t>
            </w:r>
          </w:p>
        </w:tc>
        <w:tc>
          <w:tcPr>
            <w:tcW w:w="995" w:type="dxa"/>
          </w:tcPr>
          <w:p w:rsidR="00335429" w:rsidRDefault="00335429" w:rsidP="00335429">
            <w:pPr>
              <w:pStyle w:val="TableParagraph"/>
              <w:spacing w:line="275" w:lineRule="exact"/>
              <w:ind w:left="12"/>
              <w:jc w:val="center"/>
              <w:rPr>
                <w:rFonts w:ascii="Times New Roman"/>
                <w:sz w:val="24"/>
              </w:rPr>
            </w:pPr>
            <w:r>
              <w:rPr>
                <w:rFonts w:ascii="Times New Roman"/>
                <w:sz w:val="24"/>
              </w:rPr>
              <w:t>0</w:t>
            </w:r>
          </w:p>
        </w:tc>
        <w:tc>
          <w:tcPr>
            <w:tcW w:w="1417" w:type="dxa"/>
          </w:tcPr>
          <w:p w:rsidR="00335429" w:rsidRDefault="00335429" w:rsidP="00335429">
            <w:pPr>
              <w:pStyle w:val="TableParagraph"/>
              <w:spacing w:line="275" w:lineRule="exact"/>
              <w:ind w:left="15"/>
              <w:jc w:val="center"/>
              <w:rPr>
                <w:rFonts w:ascii="Times New Roman"/>
                <w:sz w:val="24"/>
              </w:rPr>
            </w:pPr>
            <w:r>
              <w:rPr>
                <w:rFonts w:ascii="Times New Roman"/>
                <w:sz w:val="24"/>
              </w:rPr>
              <w:t>0</w:t>
            </w:r>
          </w:p>
        </w:tc>
      </w:tr>
      <w:tr w:rsidR="00335429" w:rsidTr="002A134F">
        <w:trPr>
          <w:trHeight w:val="311"/>
        </w:trPr>
        <w:tc>
          <w:tcPr>
            <w:tcW w:w="564" w:type="dxa"/>
          </w:tcPr>
          <w:p w:rsidR="00335429" w:rsidRDefault="00335429" w:rsidP="00335429">
            <w:pPr>
              <w:pStyle w:val="TableParagraph"/>
              <w:spacing w:before="18" w:line="273" w:lineRule="exact"/>
              <w:ind w:left="160"/>
              <w:rPr>
                <w:rFonts w:ascii="Times New Roman"/>
                <w:sz w:val="24"/>
              </w:rPr>
            </w:pPr>
            <w:r>
              <w:rPr>
                <w:rFonts w:ascii="Times New Roman"/>
                <w:sz w:val="24"/>
              </w:rPr>
              <w:t>12</w:t>
            </w:r>
          </w:p>
        </w:tc>
        <w:tc>
          <w:tcPr>
            <w:tcW w:w="1284" w:type="dxa"/>
          </w:tcPr>
          <w:p w:rsidR="00335429" w:rsidRDefault="00335429" w:rsidP="00335429">
            <w:pPr>
              <w:pStyle w:val="TableParagraph"/>
              <w:spacing w:before="2" w:line="289" w:lineRule="exact"/>
              <w:ind w:left="133" w:right="131"/>
              <w:jc w:val="center"/>
              <w:rPr>
                <w:sz w:val="24"/>
              </w:rPr>
            </w:pPr>
            <w:r>
              <w:rPr>
                <w:sz w:val="24"/>
              </w:rPr>
              <w:t>太师屯镇</w:t>
            </w:r>
          </w:p>
        </w:tc>
        <w:tc>
          <w:tcPr>
            <w:tcW w:w="981" w:type="dxa"/>
          </w:tcPr>
          <w:p w:rsidR="00335429" w:rsidRDefault="00335429" w:rsidP="00335429">
            <w:pPr>
              <w:pStyle w:val="TableParagraph"/>
              <w:spacing w:line="275" w:lineRule="exact"/>
              <w:ind w:left="9"/>
              <w:jc w:val="center"/>
              <w:rPr>
                <w:rFonts w:ascii="Times New Roman"/>
                <w:sz w:val="24"/>
              </w:rPr>
            </w:pPr>
            <w:r>
              <w:rPr>
                <w:rFonts w:ascii="Times New Roman"/>
                <w:sz w:val="24"/>
              </w:rPr>
              <w:t>0</w:t>
            </w:r>
          </w:p>
        </w:tc>
        <w:tc>
          <w:tcPr>
            <w:tcW w:w="1287" w:type="dxa"/>
          </w:tcPr>
          <w:p w:rsidR="00335429" w:rsidRDefault="00335429" w:rsidP="00335429">
            <w:pPr>
              <w:pStyle w:val="TableParagraph"/>
              <w:spacing w:line="275" w:lineRule="exact"/>
              <w:ind w:left="10"/>
              <w:jc w:val="center"/>
              <w:rPr>
                <w:rFonts w:ascii="Times New Roman"/>
                <w:sz w:val="24"/>
              </w:rPr>
            </w:pPr>
            <w:r>
              <w:rPr>
                <w:rFonts w:ascii="Times New Roman"/>
                <w:sz w:val="24"/>
              </w:rPr>
              <w:t>0</w:t>
            </w:r>
          </w:p>
        </w:tc>
        <w:tc>
          <w:tcPr>
            <w:tcW w:w="992" w:type="dxa"/>
          </w:tcPr>
          <w:p w:rsidR="00335429" w:rsidRDefault="00335429" w:rsidP="00335429">
            <w:pPr>
              <w:pStyle w:val="TableParagraph"/>
              <w:spacing w:line="275" w:lineRule="exact"/>
              <w:ind w:left="9"/>
              <w:jc w:val="center"/>
              <w:rPr>
                <w:rFonts w:ascii="Times New Roman"/>
                <w:sz w:val="24"/>
              </w:rPr>
            </w:pPr>
            <w:r>
              <w:rPr>
                <w:rFonts w:ascii="Times New Roman"/>
                <w:sz w:val="24"/>
              </w:rPr>
              <w:t>0</w:t>
            </w:r>
          </w:p>
        </w:tc>
        <w:tc>
          <w:tcPr>
            <w:tcW w:w="990" w:type="dxa"/>
          </w:tcPr>
          <w:p w:rsidR="00335429" w:rsidRDefault="00335429" w:rsidP="00335429">
            <w:pPr>
              <w:pStyle w:val="TableParagraph"/>
              <w:spacing w:line="275" w:lineRule="exact"/>
              <w:ind w:left="11"/>
              <w:jc w:val="center"/>
              <w:rPr>
                <w:rFonts w:ascii="Times New Roman"/>
                <w:sz w:val="24"/>
              </w:rPr>
            </w:pPr>
            <w:r>
              <w:rPr>
                <w:rFonts w:ascii="Times New Roman"/>
                <w:sz w:val="24"/>
              </w:rPr>
              <w:t>0</w:t>
            </w:r>
          </w:p>
        </w:tc>
        <w:tc>
          <w:tcPr>
            <w:tcW w:w="995" w:type="dxa"/>
          </w:tcPr>
          <w:p w:rsidR="00335429" w:rsidRDefault="00335429" w:rsidP="00335429">
            <w:pPr>
              <w:pStyle w:val="TableParagraph"/>
              <w:spacing w:line="275" w:lineRule="exact"/>
              <w:ind w:left="12"/>
              <w:jc w:val="center"/>
              <w:rPr>
                <w:rFonts w:ascii="Times New Roman"/>
                <w:sz w:val="24"/>
              </w:rPr>
            </w:pPr>
            <w:r>
              <w:rPr>
                <w:rFonts w:ascii="Times New Roman"/>
                <w:sz w:val="24"/>
              </w:rPr>
              <w:t>0</w:t>
            </w:r>
          </w:p>
        </w:tc>
        <w:tc>
          <w:tcPr>
            <w:tcW w:w="1417" w:type="dxa"/>
          </w:tcPr>
          <w:p w:rsidR="00335429" w:rsidRDefault="00335429" w:rsidP="00335429">
            <w:pPr>
              <w:pStyle w:val="TableParagraph"/>
              <w:spacing w:line="275" w:lineRule="exact"/>
              <w:ind w:left="15"/>
              <w:jc w:val="center"/>
              <w:rPr>
                <w:rFonts w:ascii="Times New Roman"/>
                <w:sz w:val="24"/>
              </w:rPr>
            </w:pPr>
            <w:r>
              <w:rPr>
                <w:rFonts w:ascii="Times New Roman"/>
                <w:sz w:val="24"/>
              </w:rPr>
              <w:t>0</w:t>
            </w:r>
          </w:p>
        </w:tc>
      </w:tr>
      <w:tr w:rsidR="00335429" w:rsidTr="002A134F">
        <w:trPr>
          <w:trHeight w:val="311"/>
        </w:trPr>
        <w:tc>
          <w:tcPr>
            <w:tcW w:w="564" w:type="dxa"/>
          </w:tcPr>
          <w:p w:rsidR="00335429" w:rsidRDefault="00335429" w:rsidP="00335429">
            <w:pPr>
              <w:pStyle w:val="TableParagraph"/>
              <w:spacing w:before="15"/>
              <w:ind w:left="160"/>
              <w:rPr>
                <w:rFonts w:ascii="Times New Roman"/>
                <w:sz w:val="24"/>
              </w:rPr>
            </w:pPr>
            <w:r>
              <w:rPr>
                <w:rFonts w:ascii="Times New Roman"/>
                <w:sz w:val="24"/>
              </w:rPr>
              <w:t>13</w:t>
            </w:r>
          </w:p>
        </w:tc>
        <w:tc>
          <w:tcPr>
            <w:tcW w:w="1284" w:type="dxa"/>
          </w:tcPr>
          <w:p w:rsidR="00335429" w:rsidRDefault="00335429" w:rsidP="00335429">
            <w:pPr>
              <w:pStyle w:val="TableParagraph"/>
              <w:spacing w:before="2" w:line="290" w:lineRule="exact"/>
              <w:ind w:left="133" w:right="131"/>
              <w:jc w:val="center"/>
              <w:rPr>
                <w:sz w:val="24"/>
              </w:rPr>
            </w:pPr>
            <w:r>
              <w:rPr>
                <w:sz w:val="24"/>
              </w:rPr>
              <w:t>北庄镇</w:t>
            </w:r>
          </w:p>
        </w:tc>
        <w:tc>
          <w:tcPr>
            <w:tcW w:w="981" w:type="dxa"/>
          </w:tcPr>
          <w:p w:rsidR="00335429" w:rsidRDefault="00335429" w:rsidP="00335429">
            <w:pPr>
              <w:pStyle w:val="TableParagraph"/>
              <w:spacing w:line="275" w:lineRule="exact"/>
              <w:ind w:left="9"/>
              <w:jc w:val="center"/>
              <w:rPr>
                <w:rFonts w:ascii="Times New Roman"/>
                <w:sz w:val="24"/>
              </w:rPr>
            </w:pPr>
            <w:r>
              <w:rPr>
                <w:rFonts w:ascii="Times New Roman"/>
                <w:sz w:val="24"/>
              </w:rPr>
              <w:t>0</w:t>
            </w:r>
          </w:p>
        </w:tc>
        <w:tc>
          <w:tcPr>
            <w:tcW w:w="1287" w:type="dxa"/>
          </w:tcPr>
          <w:p w:rsidR="00335429" w:rsidRDefault="00335429" w:rsidP="00335429">
            <w:pPr>
              <w:pStyle w:val="TableParagraph"/>
              <w:spacing w:line="275" w:lineRule="exact"/>
              <w:ind w:left="10"/>
              <w:jc w:val="center"/>
              <w:rPr>
                <w:rFonts w:ascii="Times New Roman"/>
                <w:sz w:val="24"/>
              </w:rPr>
            </w:pPr>
            <w:r>
              <w:rPr>
                <w:rFonts w:ascii="Times New Roman"/>
                <w:sz w:val="24"/>
              </w:rPr>
              <w:t>0</w:t>
            </w:r>
          </w:p>
        </w:tc>
        <w:tc>
          <w:tcPr>
            <w:tcW w:w="992" w:type="dxa"/>
          </w:tcPr>
          <w:p w:rsidR="00335429" w:rsidRDefault="00335429" w:rsidP="00335429">
            <w:pPr>
              <w:pStyle w:val="TableParagraph"/>
              <w:spacing w:line="275" w:lineRule="exact"/>
              <w:ind w:left="9"/>
              <w:jc w:val="center"/>
              <w:rPr>
                <w:rFonts w:ascii="Times New Roman"/>
                <w:sz w:val="24"/>
              </w:rPr>
            </w:pPr>
            <w:r>
              <w:rPr>
                <w:rFonts w:ascii="Times New Roman"/>
                <w:sz w:val="24"/>
              </w:rPr>
              <w:t>0</w:t>
            </w:r>
          </w:p>
        </w:tc>
        <w:tc>
          <w:tcPr>
            <w:tcW w:w="990" w:type="dxa"/>
          </w:tcPr>
          <w:p w:rsidR="00335429" w:rsidRDefault="00335429" w:rsidP="00335429">
            <w:pPr>
              <w:pStyle w:val="TableParagraph"/>
              <w:spacing w:line="275" w:lineRule="exact"/>
              <w:ind w:left="11"/>
              <w:jc w:val="center"/>
              <w:rPr>
                <w:rFonts w:ascii="Times New Roman"/>
                <w:sz w:val="24"/>
              </w:rPr>
            </w:pPr>
            <w:r>
              <w:rPr>
                <w:rFonts w:ascii="Times New Roman"/>
                <w:sz w:val="24"/>
              </w:rPr>
              <w:t>0</w:t>
            </w:r>
          </w:p>
        </w:tc>
        <w:tc>
          <w:tcPr>
            <w:tcW w:w="995" w:type="dxa"/>
          </w:tcPr>
          <w:p w:rsidR="00335429" w:rsidRDefault="00335429" w:rsidP="00335429">
            <w:pPr>
              <w:pStyle w:val="TableParagraph"/>
              <w:spacing w:line="275" w:lineRule="exact"/>
              <w:ind w:left="12"/>
              <w:jc w:val="center"/>
              <w:rPr>
                <w:rFonts w:ascii="Times New Roman"/>
                <w:sz w:val="24"/>
              </w:rPr>
            </w:pPr>
            <w:r>
              <w:rPr>
                <w:rFonts w:ascii="Times New Roman"/>
                <w:sz w:val="24"/>
              </w:rPr>
              <w:t>0</w:t>
            </w:r>
          </w:p>
        </w:tc>
        <w:tc>
          <w:tcPr>
            <w:tcW w:w="1417" w:type="dxa"/>
          </w:tcPr>
          <w:p w:rsidR="00335429" w:rsidRDefault="00335429" w:rsidP="00335429">
            <w:pPr>
              <w:pStyle w:val="TableParagraph"/>
              <w:spacing w:line="275" w:lineRule="exact"/>
              <w:ind w:left="15"/>
              <w:jc w:val="center"/>
              <w:rPr>
                <w:rFonts w:ascii="Times New Roman"/>
                <w:sz w:val="24"/>
              </w:rPr>
            </w:pPr>
            <w:r>
              <w:rPr>
                <w:rFonts w:ascii="Times New Roman"/>
                <w:sz w:val="24"/>
              </w:rPr>
              <w:t>0</w:t>
            </w:r>
          </w:p>
        </w:tc>
      </w:tr>
      <w:tr w:rsidR="00335429" w:rsidTr="002A134F">
        <w:trPr>
          <w:trHeight w:val="311"/>
        </w:trPr>
        <w:tc>
          <w:tcPr>
            <w:tcW w:w="564" w:type="dxa"/>
          </w:tcPr>
          <w:p w:rsidR="00335429" w:rsidRDefault="00335429" w:rsidP="00335429">
            <w:pPr>
              <w:pStyle w:val="TableParagraph"/>
              <w:spacing w:before="15"/>
              <w:ind w:left="160"/>
              <w:rPr>
                <w:rFonts w:ascii="Times New Roman"/>
                <w:sz w:val="24"/>
              </w:rPr>
            </w:pPr>
            <w:r>
              <w:rPr>
                <w:rFonts w:ascii="Times New Roman"/>
                <w:sz w:val="24"/>
              </w:rPr>
              <w:t>14</w:t>
            </w:r>
          </w:p>
        </w:tc>
        <w:tc>
          <w:tcPr>
            <w:tcW w:w="1284" w:type="dxa"/>
          </w:tcPr>
          <w:p w:rsidR="00335429" w:rsidRDefault="00335429" w:rsidP="00335429">
            <w:pPr>
              <w:pStyle w:val="TableParagraph"/>
              <w:spacing w:before="2" w:line="289" w:lineRule="exact"/>
              <w:ind w:left="133" w:right="131"/>
              <w:jc w:val="center"/>
              <w:rPr>
                <w:sz w:val="24"/>
              </w:rPr>
            </w:pPr>
            <w:r>
              <w:rPr>
                <w:sz w:val="24"/>
              </w:rPr>
              <w:t>高岭镇</w:t>
            </w:r>
          </w:p>
        </w:tc>
        <w:tc>
          <w:tcPr>
            <w:tcW w:w="981" w:type="dxa"/>
          </w:tcPr>
          <w:p w:rsidR="00335429" w:rsidRDefault="00335429" w:rsidP="00335429">
            <w:pPr>
              <w:pStyle w:val="TableParagraph"/>
              <w:spacing w:line="275" w:lineRule="exact"/>
              <w:ind w:left="9"/>
              <w:jc w:val="center"/>
              <w:rPr>
                <w:rFonts w:ascii="Times New Roman"/>
                <w:sz w:val="24"/>
              </w:rPr>
            </w:pPr>
            <w:r>
              <w:rPr>
                <w:rFonts w:ascii="Times New Roman"/>
                <w:sz w:val="24"/>
              </w:rPr>
              <w:t>0</w:t>
            </w:r>
          </w:p>
        </w:tc>
        <w:tc>
          <w:tcPr>
            <w:tcW w:w="1287" w:type="dxa"/>
          </w:tcPr>
          <w:p w:rsidR="00335429" w:rsidRDefault="00335429" w:rsidP="00335429">
            <w:pPr>
              <w:pStyle w:val="TableParagraph"/>
              <w:spacing w:line="275" w:lineRule="exact"/>
              <w:ind w:left="10"/>
              <w:jc w:val="center"/>
              <w:rPr>
                <w:rFonts w:ascii="Times New Roman"/>
                <w:sz w:val="24"/>
              </w:rPr>
            </w:pPr>
            <w:r>
              <w:rPr>
                <w:rFonts w:ascii="Times New Roman"/>
                <w:sz w:val="24"/>
              </w:rPr>
              <w:t>0</w:t>
            </w:r>
          </w:p>
        </w:tc>
        <w:tc>
          <w:tcPr>
            <w:tcW w:w="992" w:type="dxa"/>
          </w:tcPr>
          <w:p w:rsidR="00335429" w:rsidRDefault="00335429" w:rsidP="00335429">
            <w:pPr>
              <w:pStyle w:val="TableParagraph"/>
              <w:spacing w:line="275" w:lineRule="exact"/>
              <w:ind w:left="9"/>
              <w:jc w:val="center"/>
              <w:rPr>
                <w:rFonts w:ascii="Times New Roman"/>
                <w:sz w:val="24"/>
              </w:rPr>
            </w:pPr>
            <w:r>
              <w:rPr>
                <w:rFonts w:ascii="Times New Roman"/>
                <w:sz w:val="24"/>
              </w:rPr>
              <w:t>0</w:t>
            </w:r>
          </w:p>
        </w:tc>
        <w:tc>
          <w:tcPr>
            <w:tcW w:w="990" w:type="dxa"/>
          </w:tcPr>
          <w:p w:rsidR="00335429" w:rsidRDefault="00335429" w:rsidP="00335429">
            <w:pPr>
              <w:pStyle w:val="TableParagraph"/>
              <w:spacing w:line="275" w:lineRule="exact"/>
              <w:ind w:left="11"/>
              <w:jc w:val="center"/>
              <w:rPr>
                <w:rFonts w:ascii="Times New Roman"/>
                <w:sz w:val="24"/>
              </w:rPr>
            </w:pPr>
            <w:r>
              <w:rPr>
                <w:rFonts w:ascii="Times New Roman"/>
                <w:sz w:val="24"/>
              </w:rPr>
              <w:t>0</w:t>
            </w:r>
          </w:p>
        </w:tc>
        <w:tc>
          <w:tcPr>
            <w:tcW w:w="995" w:type="dxa"/>
          </w:tcPr>
          <w:p w:rsidR="00335429" w:rsidRDefault="00335429" w:rsidP="00335429">
            <w:pPr>
              <w:pStyle w:val="TableParagraph"/>
              <w:spacing w:line="275" w:lineRule="exact"/>
              <w:ind w:left="12"/>
              <w:jc w:val="center"/>
              <w:rPr>
                <w:rFonts w:ascii="Times New Roman"/>
                <w:sz w:val="24"/>
              </w:rPr>
            </w:pPr>
            <w:r>
              <w:rPr>
                <w:rFonts w:ascii="Times New Roman"/>
                <w:sz w:val="24"/>
              </w:rPr>
              <w:t>0</w:t>
            </w:r>
          </w:p>
        </w:tc>
        <w:tc>
          <w:tcPr>
            <w:tcW w:w="1417" w:type="dxa"/>
          </w:tcPr>
          <w:p w:rsidR="00335429" w:rsidRDefault="00335429" w:rsidP="00335429">
            <w:pPr>
              <w:pStyle w:val="TableParagraph"/>
              <w:spacing w:line="275" w:lineRule="exact"/>
              <w:ind w:left="15"/>
              <w:jc w:val="center"/>
              <w:rPr>
                <w:rFonts w:ascii="Times New Roman"/>
                <w:sz w:val="24"/>
              </w:rPr>
            </w:pPr>
            <w:r>
              <w:rPr>
                <w:rFonts w:ascii="Times New Roman"/>
                <w:sz w:val="24"/>
              </w:rPr>
              <w:t>0</w:t>
            </w:r>
          </w:p>
        </w:tc>
      </w:tr>
      <w:tr w:rsidR="00335429" w:rsidTr="002A134F">
        <w:trPr>
          <w:trHeight w:val="309"/>
        </w:trPr>
        <w:tc>
          <w:tcPr>
            <w:tcW w:w="564" w:type="dxa"/>
          </w:tcPr>
          <w:p w:rsidR="00335429" w:rsidRDefault="00335429" w:rsidP="00335429">
            <w:pPr>
              <w:pStyle w:val="TableParagraph"/>
              <w:spacing w:before="15" w:line="273" w:lineRule="exact"/>
              <w:ind w:left="160"/>
              <w:rPr>
                <w:rFonts w:ascii="Times New Roman"/>
                <w:sz w:val="24"/>
              </w:rPr>
            </w:pPr>
            <w:r>
              <w:rPr>
                <w:rFonts w:ascii="Times New Roman"/>
                <w:sz w:val="24"/>
              </w:rPr>
              <w:t>15</w:t>
            </w:r>
          </w:p>
        </w:tc>
        <w:tc>
          <w:tcPr>
            <w:tcW w:w="1284" w:type="dxa"/>
          </w:tcPr>
          <w:p w:rsidR="00335429" w:rsidRDefault="00335429" w:rsidP="00335429">
            <w:pPr>
              <w:pStyle w:val="TableParagraph"/>
              <w:spacing w:line="289" w:lineRule="exact"/>
              <w:ind w:left="133" w:right="131"/>
              <w:jc w:val="center"/>
              <w:rPr>
                <w:sz w:val="24"/>
              </w:rPr>
            </w:pPr>
            <w:r>
              <w:rPr>
                <w:sz w:val="24"/>
              </w:rPr>
              <w:t>不老屯镇</w:t>
            </w:r>
          </w:p>
        </w:tc>
        <w:tc>
          <w:tcPr>
            <w:tcW w:w="981" w:type="dxa"/>
          </w:tcPr>
          <w:p w:rsidR="00335429" w:rsidRDefault="00335429" w:rsidP="00335429">
            <w:pPr>
              <w:pStyle w:val="TableParagraph"/>
              <w:spacing w:line="275" w:lineRule="exact"/>
              <w:ind w:left="9"/>
              <w:jc w:val="center"/>
              <w:rPr>
                <w:rFonts w:ascii="Times New Roman"/>
                <w:sz w:val="24"/>
              </w:rPr>
            </w:pPr>
            <w:r>
              <w:rPr>
                <w:rFonts w:ascii="Times New Roman"/>
                <w:sz w:val="24"/>
              </w:rPr>
              <w:t>0</w:t>
            </w:r>
          </w:p>
        </w:tc>
        <w:tc>
          <w:tcPr>
            <w:tcW w:w="1287" w:type="dxa"/>
          </w:tcPr>
          <w:p w:rsidR="00335429" w:rsidRDefault="00335429" w:rsidP="00335429">
            <w:pPr>
              <w:pStyle w:val="TableParagraph"/>
              <w:spacing w:line="275" w:lineRule="exact"/>
              <w:ind w:left="10"/>
              <w:jc w:val="center"/>
              <w:rPr>
                <w:rFonts w:ascii="Times New Roman"/>
                <w:sz w:val="24"/>
              </w:rPr>
            </w:pPr>
            <w:r>
              <w:rPr>
                <w:rFonts w:ascii="Times New Roman"/>
                <w:sz w:val="24"/>
              </w:rPr>
              <w:t>0</w:t>
            </w:r>
          </w:p>
        </w:tc>
        <w:tc>
          <w:tcPr>
            <w:tcW w:w="992" w:type="dxa"/>
          </w:tcPr>
          <w:p w:rsidR="00335429" w:rsidRDefault="00335429" w:rsidP="00335429">
            <w:pPr>
              <w:pStyle w:val="TableParagraph"/>
              <w:spacing w:line="275" w:lineRule="exact"/>
              <w:ind w:left="9"/>
              <w:jc w:val="center"/>
              <w:rPr>
                <w:rFonts w:ascii="Times New Roman"/>
                <w:sz w:val="24"/>
              </w:rPr>
            </w:pPr>
            <w:r>
              <w:rPr>
                <w:rFonts w:ascii="Times New Roman"/>
                <w:sz w:val="24"/>
              </w:rPr>
              <w:t>0</w:t>
            </w:r>
          </w:p>
        </w:tc>
        <w:tc>
          <w:tcPr>
            <w:tcW w:w="990" w:type="dxa"/>
          </w:tcPr>
          <w:p w:rsidR="00335429" w:rsidRDefault="00335429" w:rsidP="00335429">
            <w:pPr>
              <w:pStyle w:val="TableParagraph"/>
              <w:spacing w:line="275" w:lineRule="exact"/>
              <w:ind w:left="11"/>
              <w:jc w:val="center"/>
              <w:rPr>
                <w:rFonts w:ascii="Times New Roman"/>
                <w:sz w:val="24"/>
              </w:rPr>
            </w:pPr>
            <w:r>
              <w:rPr>
                <w:rFonts w:ascii="Times New Roman"/>
                <w:sz w:val="24"/>
              </w:rPr>
              <w:t>0</w:t>
            </w:r>
          </w:p>
        </w:tc>
        <w:tc>
          <w:tcPr>
            <w:tcW w:w="995" w:type="dxa"/>
          </w:tcPr>
          <w:p w:rsidR="00335429" w:rsidRDefault="00335429" w:rsidP="00335429">
            <w:pPr>
              <w:pStyle w:val="TableParagraph"/>
              <w:spacing w:line="275" w:lineRule="exact"/>
              <w:ind w:left="12"/>
              <w:jc w:val="center"/>
              <w:rPr>
                <w:rFonts w:ascii="Times New Roman"/>
                <w:sz w:val="24"/>
              </w:rPr>
            </w:pPr>
            <w:r>
              <w:rPr>
                <w:rFonts w:ascii="Times New Roman"/>
                <w:sz w:val="24"/>
              </w:rPr>
              <w:t>0</w:t>
            </w:r>
          </w:p>
        </w:tc>
        <w:tc>
          <w:tcPr>
            <w:tcW w:w="1417" w:type="dxa"/>
          </w:tcPr>
          <w:p w:rsidR="00335429" w:rsidRDefault="00335429" w:rsidP="00335429">
            <w:pPr>
              <w:pStyle w:val="TableParagraph"/>
              <w:spacing w:line="275" w:lineRule="exact"/>
              <w:ind w:left="15"/>
              <w:jc w:val="center"/>
              <w:rPr>
                <w:rFonts w:ascii="Times New Roman"/>
                <w:sz w:val="24"/>
              </w:rPr>
            </w:pPr>
            <w:r>
              <w:rPr>
                <w:rFonts w:ascii="Times New Roman"/>
                <w:sz w:val="24"/>
              </w:rPr>
              <w:t>0</w:t>
            </w:r>
          </w:p>
        </w:tc>
      </w:tr>
      <w:tr w:rsidR="00335429" w:rsidTr="002A134F">
        <w:trPr>
          <w:trHeight w:val="311"/>
        </w:trPr>
        <w:tc>
          <w:tcPr>
            <w:tcW w:w="564" w:type="dxa"/>
          </w:tcPr>
          <w:p w:rsidR="00335429" w:rsidRDefault="00335429" w:rsidP="00335429">
            <w:pPr>
              <w:pStyle w:val="TableParagraph"/>
              <w:spacing w:before="18" w:line="273" w:lineRule="exact"/>
              <w:ind w:left="160"/>
              <w:rPr>
                <w:rFonts w:ascii="Times New Roman"/>
                <w:sz w:val="24"/>
              </w:rPr>
            </w:pPr>
            <w:r>
              <w:rPr>
                <w:rFonts w:ascii="Times New Roman"/>
                <w:sz w:val="24"/>
              </w:rPr>
              <w:t>16</w:t>
            </w:r>
          </w:p>
        </w:tc>
        <w:tc>
          <w:tcPr>
            <w:tcW w:w="1284" w:type="dxa"/>
          </w:tcPr>
          <w:p w:rsidR="00335429" w:rsidRDefault="00335429" w:rsidP="00335429">
            <w:pPr>
              <w:pStyle w:val="TableParagraph"/>
              <w:spacing w:before="2" w:line="289" w:lineRule="exact"/>
              <w:ind w:left="133" w:right="131"/>
              <w:jc w:val="center"/>
              <w:rPr>
                <w:sz w:val="24"/>
              </w:rPr>
            </w:pPr>
            <w:r>
              <w:rPr>
                <w:sz w:val="24"/>
              </w:rPr>
              <w:t>古北口镇</w:t>
            </w:r>
          </w:p>
        </w:tc>
        <w:tc>
          <w:tcPr>
            <w:tcW w:w="981" w:type="dxa"/>
          </w:tcPr>
          <w:p w:rsidR="00335429" w:rsidRDefault="00335429" w:rsidP="00335429">
            <w:pPr>
              <w:pStyle w:val="TableParagraph"/>
              <w:spacing w:before="1"/>
              <w:ind w:left="9"/>
              <w:jc w:val="center"/>
              <w:rPr>
                <w:rFonts w:ascii="Times New Roman"/>
                <w:sz w:val="24"/>
              </w:rPr>
            </w:pPr>
            <w:r>
              <w:rPr>
                <w:rFonts w:ascii="Times New Roman"/>
                <w:sz w:val="24"/>
              </w:rPr>
              <w:t>0</w:t>
            </w:r>
          </w:p>
        </w:tc>
        <w:tc>
          <w:tcPr>
            <w:tcW w:w="1287" w:type="dxa"/>
          </w:tcPr>
          <w:p w:rsidR="00335429" w:rsidRDefault="00335429" w:rsidP="00335429">
            <w:pPr>
              <w:pStyle w:val="TableParagraph"/>
              <w:spacing w:before="1"/>
              <w:ind w:left="10"/>
              <w:jc w:val="center"/>
              <w:rPr>
                <w:rFonts w:ascii="Times New Roman"/>
                <w:sz w:val="24"/>
              </w:rPr>
            </w:pPr>
            <w:r>
              <w:rPr>
                <w:rFonts w:ascii="Times New Roman"/>
                <w:sz w:val="24"/>
              </w:rPr>
              <w:t>0</w:t>
            </w:r>
          </w:p>
        </w:tc>
        <w:tc>
          <w:tcPr>
            <w:tcW w:w="992" w:type="dxa"/>
          </w:tcPr>
          <w:p w:rsidR="00335429" w:rsidRDefault="00335429" w:rsidP="00335429">
            <w:pPr>
              <w:pStyle w:val="TableParagraph"/>
              <w:spacing w:before="1"/>
              <w:ind w:left="9"/>
              <w:jc w:val="center"/>
              <w:rPr>
                <w:rFonts w:ascii="Times New Roman"/>
                <w:sz w:val="24"/>
              </w:rPr>
            </w:pPr>
            <w:r>
              <w:rPr>
                <w:rFonts w:ascii="Times New Roman"/>
                <w:sz w:val="24"/>
              </w:rPr>
              <w:t>0</w:t>
            </w:r>
          </w:p>
        </w:tc>
        <w:tc>
          <w:tcPr>
            <w:tcW w:w="990" w:type="dxa"/>
          </w:tcPr>
          <w:p w:rsidR="00335429" w:rsidRDefault="00335429" w:rsidP="00335429">
            <w:pPr>
              <w:pStyle w:val="TableParagraph"/>
              <w:spacing w:before="1"/>
              <w:ind w:left="11"/>
              <w:jc w:val="center"/>
              <w:rPr>
                <w:rFonts w:ascii="Times New Roman"/>
                <w:sz w:val="24"/>
              </w:rPr>
            </w:pPr>
            <w:r>
              <w:rPr>
                <w:rFonts w:ascii="Times New Roman"/>
                <w:sz w:val="24"/>
              </w:rPr>
              <w:t>0</w:t>
            </w:r>
          </w:p>
        </w:tc>
        <w:tc>
          <w:tcPr>
            <w:tcW w:w="995" w:type="dxa"/>
          </w:tcPr>
          <w:p w:rsidR="00335429" w:rsidRDefault="00335429" w:rsidP="00335429">
            <w:pPr>
              <w:pStyle w:val="TableParagraph"/>
              <w:spacing w:before="1"/>
              <w:ind w:left="12"/>
              <w:jc w:val="center"/>
              <w:rPr>
                <w:rFonts w:ascii="Times New Roman"/>
                <w:sz w:val="24"/>
              </w:rPr>
            </w:pPr>
            <w:r>
              <w:rPr>
                <w:rFonts w:ascii="Times New Roman"/>
                <w:sz w:val="24"/>
              </w:rPr>
              <w:t>0</w:t>
            </w:r>
          </w:p>
        </w:tc>
        <w:tc>
          <w:tcPr>
            <w:tcW w:w="1417" w:type="dxa"/>
          </w:tcPr>
          <w:p w:rsidR="00335429" w:rsidRDefault="00335429" w:rsidP="00335429">
            <w:pPr>
              <w:pStyle w:val="TableParagraph"/>
              <w:spacing w:before="1"/>
              <w:ind w:left="15"/>
              <w:jc w:val="center"/>
              <w:rPr>
                <w:rFonts w:ascii="Times New Roman"/>
                <w:sz w:val="24"/>
              </w:rPr>
            </w:pPr>
            <w:r>
              <w:rPr>
                <w:rFonts w:ascii="Times New Roman"/>
                <w:sz w:val="24"/>
              </w:rPr>
              <w:t>0</w:t>
            </w:r>
          </w:p>
        </w:tc>
      </w:tr>
      <w:tr w:rsidR="00335429" w:rsidTr="002A134F">
        <w:trPr>
          <w:trHeight w:val="311"/>
        </w:trPr>
        <w:tc>
          <w:tcPr>
            <w:tcW w:w="564" w:type="dxa"/>
          </w:tcPr>
          <w:p w:rsidR="00335429" w:rsidRDefault="00335429" w:rsidP="00335429">
            <w:pPr>
              <w:pStyle w:val="TableParagraph"/>
              <w:spacing w:before="18" w:line="273" w:lineRule="exact"/>
              <w:ind w:left="160"/>
              <w:rPr>
                <w:rFonts w:ascii="Times New Roman"/>
                <w:sz w:val="24"/>
              </w:rPr>
            </w:pPr>
            <w:r>
              <w:rPr>
                <w:rFonts w:ascii="Times New Roman"/>
                <w:sz w:val="24"/>
              </w:rPr>
              <w:t>17</w:t>
            </w:r>
          </w:p>
        </w:tc>
        <w:tc>
          <w:tcPr>
            <w:tcW w:w="1284" w:type="dxa"/>
          </w:tcPr>
          <w:p w:rsidR="00335429" w:rsidRDefault="00335429" w:rsidP="00335429">
            <w:pPr>
              <w:pStyle w:val="TableParagraph"/>
              <w:spacing w:before="2" w:line="289" w:lineRule="exact"/>
              <w:ind w:left="133" w:right="131"/>
              <w:jc w:val="center"/>
              <w:rPr>
                <w:sz w:val="24"/>
              </w:rPr>
            </w:pPr>
            <w:r>
              <w:rPr>
                <w:sz w:val="24"/>
              </w:rPr>
              <w:t>冯家峪镇</w:t>
            </w:r>
          </w:p>
        </w:tc>
        <w:tc>
          <w:tcPr>
            <w:tcW w:w="981" w:type="dxa"/>
          </w:tcPr>
          <w:p w:rsidR="00335429" w:rsidRDefault="00335429" w:rsidP="00335429">
            <w:pPr>
              <w:pStyle w:val="TableParagraph"/>
              <w:spacing w:line="275" w:lineRule="exact"/>
              <w:ind w:left="9"/>
              <w:jc w:val="center"/>
              <w:rPr>
                <w:rFonts w:ascii="Times New Roman"/>
                <w:sz w:val="24"/>
              </w:rPr>
            </w:pPr>
            <w:r>
              <w:rPr>
                <w:rFonts w:ascii="Times New Roman"/>
                <w:sz w:val="24"/>
              </w:rPr>
              <w:t>0</w:t>
            </w:r>
          </w:p>
        </w:tc>
        <w:tc>
          <w:tcPr>
            <w:tcW w:w="1287" w:type="dxa"/>
          </w:tcPr>
          <w:p w:rsidR="00335429" w:rsidRDefault="00335429" w:rsidP="00335429">
            <w:pPr>
              <w:pStyle w:val="TableParagraph"/>
              <w:spacing w:line="275" w:lineRule="exact"/>
              <w:ind w:left="10"/>
              <w:jc w:val="center"/>
              <w:rPr>
                <w:rFonts w:ascii="Times New Roman"/>
                <w:sz w:val="24"/>
              </w:rPr>
            </w:pPr>
            <w:r>
              <w:rPr>
                <w:rFonts w:ascii="Times New Roman"/>
                <w:sz w:val="24"/>
              </w:rPr>
              <w:t>0</w:t>
            </w:r>
          </w:p>
        </w:tc>
        <w:tc>
          <w:tcPr>
            <w:tcW w:w="992" w:type="dxa"/>
          </w:tcPr>
          <w:p w:rsidR="00335429" w:rsidRDefault="00335429" w:rsidP="00335429">
            <w:pPr>
              <w:pStyle w:val="TableParagraph"/>
              <w:spacing w:line="275" w:lineRule="exact"/>
              <w:ind w:left="9"/>
              <w:jc w:val="center"/>
              <w:rPr>
                <w:rFonts w:ascii="Times New Roman"/>
                <w:sz w:val="24"/>
              </w:rPr>
            </w:pPr>
            <w:r>
              <w:rPr>
                <w:rFonts w:ascii="Times New Roman"/>
                <w:sz w:val="24"/>
              </w:rPr>
              <w:t>0</w:t>
            </w:r>
          </w:p>
        </w:tc>
        <w:tc>
          <w:tcPr>
            <w:tcW w:w="990" w:type="dxa"/>
          </w:tcPr>
          <w:p w:rsidR="00335429" w:rsidRDefault="00335429" w:rsidP="00335429">
            <w:pPr>
              <w:pStyle w:val="TableParagraph"/>
              <w:spacing w:line="275" w:lineRule="exact"/>
              <w:ind w:left="11"/>
              <w:jc w:val="center"/>
              <w:rPr>
                <w:rFonts w:ascii="Times New Roman"/>
                <w:sz w:val="24"/>
              </w:rPr>
            </w:pPr>
            <w:r>
              <w:rPr>
                <w:rFonts w:ascii="Times New Roman"/>
                <w:sz w:val="24"/>
              </w:rPr>
              <w:t>0</w:t>
            </w:r>
          </w:p>
        </w:tc>
        <w:tc>
          <w:tcPr>
            <w:tcW w:w="995" w:type="dxa"/>
          </w:tcPr>
          <w:p w:rsidR="00335429" w:rsidRDefault="00335429" w:rsidP="00335429">
            <w:pPr>
              <w:pStyle w:val="TableParagraph"/>
              <w:spacing w:line="275" w:lineRule="exact"/>
              <w:ind w:left="12"/>
              <w:jc w:val="center"/>
              <w:rPr>
                <w:rFonts w:ascii="Times New Roman"/>
                <w:sz w:val="24"/>
              </w:rPr>
            </w:pPr>
            <w:r>
              <w:rPr>
                <w:rFonts w:ascii="Times New Roman"/>
                <w:sz w:val="24"/>
              </w:rPr>
              <w:t>0</w:t>
            </w:r>
          </w:p>
        </w:tc>
        <w:tc>
          <w:tcPr>
            <w:tcW w:w="1417" w:type="dxa"/>
          </w:tcPr>
          <w:p w:rsidR="00335429" w:rsidRDefault="00335429" w:rsidP="00335429">
            <w:pPr>
              <w:pStyle w:val="TableParagraph"/>
              <w:spacing w:line="275" w:lineRule="exact"/>
              <w:ind w:left="15"/>
              <w:jc w:val="center"/>
              <w:rPr>
                <w:rFonts w:ascii="Times New Roman"/>
                <w:sz w:val="24"/>
              </w:rPr>
            </w:pPr>
            <w:r>
              <w:rPr>
                <w:rFonts w:ascii="Times New Roman"/>
                <w:sz w:val="24"/>
              </w:rPr>
              <w:t>0</w:t>
            </w:r>
          </w:p>
        </w:tc>
      </w:tr>
      <w:tr w:rsidR="00335429" w:rsidTr="002A134F">
        <w:trPr>
          <w:trHeight w:val="311"/>
        </w:trPr>
        <w:tc>
          <w:tcPr>
            <w:tcW w:w="564" w:type="dxa"/>
          </w:tcPr>
          <w:p w:rsidR="00335429" w:rsidRDefault="00335429" w:rsidP="00335429">
            <w:pPr>
              <w:pStyle w:val="TableParagraph"/>
              <w:spacing w:before="18" w:line="273" w:lineRule="exact"/>
              <w:ind w:left="160"/>
              <w:rPr>
                <w:rFonts w:ascii="Times New Roman"/>
                <w:sz w:val="24"/>
              </w:rPr>
            </w:pPr>
            <w:r>
              <w:rPr>
                <w:rFonts w:ascii="Times New Roman"/>
                <w:sz w:val="24"/>
              </w:rPr>
              <w:t>18</w:t>
            </w:r>
          </w:p>
        </w:tc>
        <w:tc>
          <w:tcPr>
            <w:tcW w:w="1284" w:type="dxa"/>
          </w:tcPr>
          <w:p w:rsidR="00335429" w:rsidRDefault="00335429" w:rsidP="00335429">
            <w:pPr>
              <w:pStyle w:val="TableParagraph"/>
              <w:spacing w:before="2" w:line="289" w:lineRule="exact"/>
              <w:ind w:left="133" w:right="131"/>
              <w:jc w:val="center"/>
              <w:rPr>
                <w:sz w:val="24"/>
              </w:rPr>
            </w:pPr>
            <w:r>
              <w:rPr>
                <w:sz w:val="24"/>
              </w:rPr>
              <w:t>东邵渠镇</w:t>
            </w:r>
          </w:p>
        </w:tc>
        <w:tc>
          <w:tcPr>
            <w:tcW w:w="981" w:type="dxa"/>
          </w:tcPr>
          <w:p w:rsidR="00335429" w:rsidRDefault="00335429" w:rsidP="00335429">
            <w:pPr>
              <w:pStyle w:val="TableParagraph"/>
              <w:spacing w:line="275" w:lineRule="exact"/>
              <w:ind w:left="9"/>
              <w:jc w:val="center"/>
              <w:rPr>
                <w:rFonts w:ascii="Times New Roman"/>
                <w:sz w:val="24"/>
              </w:rPr>
            </w:pPr>
            <w:r>
              <w:rPr>
                <w:rFonts w:ascii="Times New Roman"/>
                <w:sz w:val="24"/>
              </w:rPr>
              <w:t>0</w:t>
            </w:r>
          </w:p>
        </w:tc>
        <w:tc>
          <w:tcPr>
            <w:tcW w:w="1287" w:type="dxa"/>
          </w:tcPr>
          <w:p w:rsidR="00335429" w:rsidRDefault="00335429" w:rsidP="00335429">
            <w:pPr>
              <w:pStyle w:val="TableParagraph"/>
              <w:spacing w:line="275" w:lineRule="exact"/>
              <w:ind w:left="10"/>
              <w:jc w:val="center"/>
              <w:rPr>
                <w:rFonts w:ascii="Times New Roman"/>
                <w:sz w:val="24"/>
              </w:rPr>
            </w:pPr>
            <w:r>
              <w:rPr>
                <w:rFonts w:ascii="Times New Roman"/>
                <w:sz w:val="24"/>
              </w:rPr>
              <w:t>0</w:t>
            </w:r>
          </w:p>
        </w:tc>
        <w:tc>
          <w:tcPr>
            <w:tcW w:w="992" w:type="dxa"/>
          </w:tcPr>
          <w:p w:rsidR="00335429" w:rsidRDefault="00335429" w:rsidP="00335429">
            <w:pPr>
              <w:pStyle w:val="TableParagraph"/>
              <w:spacing w:line="275" w:lineRule="exact"/>
              <w:ind w:left="9"/>
              <w:jc w:val="center"/>
              <w:rPr>
                <w:rFonts w:ascii="Times New Roman"/>
                <w:sz w:val="24"/>
              </w:rPr>
            </w:pPr>
            <w:r>
              <w:rPr>
                <w:rFonts w:ascii="Times New Roman"/>
                <w:sz w:val="24"/>
              </w:rPr>
              <w:t>0</w:t>
            </w:r>
          </w:p>
        </w:tc>
        <w:tc>
          <w:tcPr>
            <w:tcW w:w="990" w:type="dxa"/>
          </w:tcPr>
          <w:p w:rsidR="00335429" w:rsidRDefault="00335429" w:rsidP="00335429">
            <w:pPr>
              <w:pStyle w:val="TableParagraph"/>
              <w:spacing w:line="275" w:lineRule="exact"/>
              <w:ind w:left="11"/>
              <w:jc w:val="center"/>
              <w:rPr>
                <w:rFonts w:ascii="Times New Roman"/>
                <w:sz w:val="24"/>
              </w:rPr>
            </w:pPr>
            <w:r>
              <w:rPr>
                <w:rFonts w:ascii="Times New Roman"/>
                <w:sz w:val="24"/>
              </w:rPr>
              <w:t>0</w:t>
            </w:r>
          </w:p>
        </w:tc>
        <w:tc>
          <w:tcPr>
            <w:tcW w:w="995" w:type="dxa"/>
          </w:tcPr>
          <w:p w:rsidR="00335429" w:rsidRDefault="00335429" w:rsidP="00335429">
            <w:pPr>
              <w:pStyle w:val="TableParagraph"/>
              <w:spacing w:line="275" w:lineRule="exact"/>
              <w:ind w:left="12"/>
              <w:jc w:val="center"/>
              <w:rPr>
                <w:rFonts w:ascii="Times New Roman"/>
                <w:sz w:val="24"/>
              </w:rPr>
            </w:pPr>
            <w:r>
              <w:rPr>
                <w:rFonts w:ascii="Times New Roman"/>
                <w:sz w:val="24"/>
              </w:rPr>
              <w:t>0</w:t>
            </w:r>
          </w:p>
        </w:tc>
        <w:tc>
          <w:tcPr>
            <w:tcW w:w="1417" w:type="dxa"/>
          </w:tcPr>
          <w:p w:rsidR="00335429" w:rsidRDefault="00335429" w:rsidP="00335429">
            <w:pPr>
              <w:pStyle w:val="TableParagraph"/>
              <w:spacing w:line="275" w:lineRule="exact"/>
              <w:ind w:left="15"/>
              <w:jc w:val="center"/>
              <w:rPr>
                <w:rFonts w:ascii="Times New Roman"/>
                <w:sz w:val="24"/>
              </w:rPr>
            </w:pPr>
            <w:r>
              <w:rPr>
                <w:rFonts w:ascii="Times New Roman"/>
                <w:sz w:val="24"/>
              </w:rPr>
              <w:t>0</w:t>
            </w:r>
          </w:p>
        </w:tc>
      </w:tr>
      <w:tr w:rsidR="00335429" w:rsidTr="002A134F">
        <w:trPr>
          <w:trHeight w:val="311"/>
        </w:trPr>
        <w:tc>
          <w:tcPr>
            <w:tcW w:w="564" w:type="dxa"/>
          </w:tcPr>
          <w:p w:rsidR="00335429" w:rsidRDefault="00335429" w:rsidP="00335429">
            <w:pPr>
              <w:pStyle w:val="TableParagraph"/>
              <w:spacing w:before="18" w:line="273" w:lineRule="exact"/>
              <w:ind w:left="160"/>
              <w:rPr>
                <w:rFonts w:ascii="Times New Roman"/>
                <w:sz w:val="24"/>
              </w:rPr>
            </w:pPr>
            <w:r>
              <w:rPr>
                <w:rFonts w:ascii="Times New Roman"/>
                <w:sz w:val="24"/>
              </w:rPr>
              <w:t>19</w:t>
            </w:r>
          </w:p>
        </w:tc>
        <w:tc>
          <w:tcPr>
            <w:tcW w:w="1284" w:type="dxa"/>
          </w:tcPr>
          <w:p w:rsidR="00335429" w:rsidRDefault="00335429" w:rsidP="00335429">
            <w:pPr>
              <w:pStyle w:val="TableParagraph"/>
              <w:spacing w:before="2" w:line="289" w:lineRule="exact"/>
              <w:ind w:left="133" w:right="131"/>
              <w:jc w:val="center"/>
              <w:rPr>
                <w:sz w:val="24"/>
              </w:rPr>
            </w:pPr>
            <w:r>
              <w:rPr>
                <w:sz w:val="24"/>
              </w:rPr>
              <w:t>新城子镇</w:t>
            </w:r>
          </w:p>
        </w:tc>
        <w:tc>
          <w:tcPr>
            <w:tcW w:w="981" w:type="dxa"/>
            <w:vAlign w:val="center"/>
          </w:tcPr>
          <w:p w:rsidR="00335429" w:rsidRDefault="00335429" w:rsidP="00335429">
            <w:pPr>
              <w:pStyle w:val="TableParagraph"/>
              <w:spacing w:line="275" w:lineRule="exact"/>
              <w:ind w:left="9"/>
              <w:jc w:val="center"/>
              <w:rPr>
                <w:rFonts w:ascii="Times New Roman"/>
                <w:sz w:val="24"/>
              </w:rPr>
            </w:pPr>
            <w:r>
              <w:rPr>
                <w:rFonts w:ascii="Times New Roman"/>
                <w:sz w:val="24"/>
              </w:rPr>
              <w:t>0</w:t>
            </w:r>
          </w:p>
        </w:tc>
        <w:tc>
          <w:tcPr>
            <w:tcW w:w="1287" w:type="dxa"/>
            <w:vAlign w:val="center"/>
          </w:tcPr>
          <w:p w:rsidR="00335429" w:rsidRDefault="00335429" w:rsidP="00335429">
            <w:pPr>
              <w:pStyle w:val="TableParagraph"/>
              <w:spacing w:line="275" w:lineRule="exact"/>
              <w:ind w:left="10"/>
              <w:jc w:val="center"/>
              <w:rPr>
                <w:rFonts w:ascii="Times New Roman"/>
                <w:sz w:val="24"/>
              </w:rPr>
            </w:pPr>
            <w:r>
              <w:rPr>
                <w:rFonts w:ascii="Times New Roman"/>
                <w:sz w:val="24"/>
              </w:rPr>
              <w:t>0</w:t>
            </w:r>
          </w:p>
        </w:tc>
        <w:tc>
          <w:tcPr>
            <w:tcW w:w="992" w:type="dxa"/>
          </w:tcPr>
          <w:p w:rsidR="00335429" w:rsidRDefault="00335429" w:rsidP="00335429">
            <w:pPr>
              <w:pStyle w:val="TableParagraph"/>
              <w:spacing w:line="275" w:lineRule="exact"/>
              <w:ind w:left="9"/>
              <w:jc w:val="center"/>
              <w:rPr>
                <w:rFonts w:ascii="Times New Roman"/>
                <w:sz w:val="24"/>
              </w:rPr>
            </w:pPr>
            <w:r>
              <w:rPr>
                <w:rFonts w:ascii="Times New Roman"/>
                <w:sz w:val="24"/>
              </w:rPr>
              <w:t>0</w:t>
            </w:r>
          </w:p>
        </w:tc>
        <w:tc>
          <w:tcPr>
            <w:tcW w:w="990" w:type="dxa"/>
          </w:tcPr>
          <w:p w:rsidR="00335429" w:rsidRDefault="00335429" w:rsidP="00335429">
            <w:pPr>
              <w:pStyle w:val="TableParagraph"/>
              <w:spacing w:line="275" w:lineRule="exact"/>
              <w:ind w:left="11"/>
              <w:jc w:val="center"/>
              <w:rPr>
                <w:rFonts w:ascii="Times New Roman"/>
                <w:sz w:val="24"/>
              </w:rPr>
            </w:pPr>
            <w:r>
              <w:rPr>
                <w:rFonts w:ascii="Times New Roman"/>
                <w:sz w:val="24"/>
              </w:rPr>
              <w:t>0</w:t>
            </w:r>
          </w:p>
        </w:tc>
        <w:tc>
          <w:tcPr>
            <w:tcW w:w="995" w:type="dxa"/>
          </w:tcPr>
          <w:p w:rsidR="00335429" w:rsidRDefault="00335429" w:rsidP="00335429">
            <w:pPr>
              <w:pStyle w:val="TableParagraph"/>
              <w:spacing w:line="275" w:lineRule="exact"/>
              <w:ind w:left="12"/>
              <w:jc w:val="center"/>
              <w:rPr>
                <w:rFonts w:ascii="Times New Roman"/>
                <w:sz w:val="24"/>
              </w:rPr>
            </w:pPr>
            <w:r>
              <w:rPr>
                <w:rFonts w:ascii="Times New Roman"/>
                <w:sz w:val="24"/>
              </w:rPr>
              <w:t>0</w:t>
            </w:r>
          </w:p>
        </w:tc>
        <w:tc>
          <w:tcPr>
            <w:tcW w:w="1417" w:type="dxa"/>
          </w:tcPr>
          <w:p w:rsidR="00335429" w:rsidRDefault="00335429" w:rsidP="00335429">
            <w:pPr>
              <w:pStyle w:val="TableParagraph"/>
              <w:spacing w:line="275" w:lineRule="exact"/>
              <w:ind w:left="15"/>
              <w:jc w:val="center"/>
              <w:rPr>
                <w:rFonts w:ascii="Times New Roman"/>
                <w:sz w:val="24"/>
              </w:rPr>
            </w:pPr>
            <w:r>
              <w:rPr>
                <w:rFonts w:ascii="Times New Roman"/>
                <w:sz w:val="24"/>
              </w:rPr>
              <w:t>0</w:t>
            </w:r>
          </w:p>
        </w:tc>
      </w:tr>
      <w:tr w:rsidR="00335429" w:rsidTr="002A134F">
        <w:trPr>
          <w:trHeight w:val="621"/>
        </w:trPr>
        <w:tc>
          <w:tcPr>
            <w:tcW w:w="564" w:type="dxa"/>
          </w:tcPr>
          <w:p w:rsidR="00335429" w:rsidRDefault="00335429" w:rsidP="00335429">
            <w:pPr>
              <w:pStyle w:val="TableParagraph"/>
              <w:spacing w:before="171"/>
              <w:ind w:left="160"/>
              <w:rPr>
                <w:rFonts w:ascii="Times New Roman"/>
                <w:sz w:val="24"/>
              </w:rPr>
            </w:pPr>
            <w:r>
              <w:rPr>
                <w:rFonts w:ascii="Times New Roman"/>
                <w:sz w:val="24"/>
              </w:rPr>
              <w:t>20</w:t>
            </w:r>
          </w:p>
        </w:tc>
        <w:tc>
          <w:tcPr>
            <w:tcW w:w="1284" w:type="dxa"/>
          </w:tcPr>
          <w:p w:rsidR="00335429" w:rsidRDefault="00335429" w:rsidP="00335429">
            <w:pPr>
              <w:pStyle w:val="TableParagraph"/>
              <w:spacing w:line="310" w:lineRule="atLeast"/>
              <w:ind w:left="273" w:right="148" w:hanging="120"/>
              <w:rPr>
                <w:sz w:val="24"/>
              </w:rPr>
            </w:pPr>
            <w:r>
              <w:rPr>
                <w:sz w:val="24"/>
              </w:rPr>
              <w:t>檀营满族蒙族乡</w:t>
            </w:r>
          </w:p>
        </w:tc>
        <w:tc>
          <w:tcPr>
            <w:tcW w:w="981" w:type="dxa"/>
            <w:vAlign w:val="center"/>
          </w:tcPr>
          <w:p w:rsidR="00335429" w:rsidRDefault="00335429" w:rsidP="00335429">
            <w:pPr>
              <w:pStyle w:val="TableParagraph"/>
              <w:spacing w:line="275" w:lineRule="exact"/>
              <w:ind w:left="9"/>
              <w:jc w:val="center"/>
              <w:rPr>
                <w:rFonts w:ascii="Times New Roman"/>
                <w:sz w:val="24"/>
              </w:rPr>
            </w:pPr>
            <w:r>
              <w:rPr>
                <w:rFonts w:ascii="Times New Roman"/>
                <w:sz w:val="24"/>
              </w:rPr>
              <w:t>0</w:t>
            </w:r>
          </w:p>
        </w:tc>
        <w:tc>
          <w:tcPr>
            <w:tcW w:w="1287" w:type="dxa"/>
            <w:vAlign w:val="center"/>
          </w:tcPr>
          <w:p w:rsidR="00335429" w:rsidRDefault="00335429" w:rsidP="00335429">
            <w:pPr>
              <w:pStyle w:val="TableParagraph"/>
              <w:spacing w:line="275" w:lineRule="exact"/>
              <w:ind w:left="10"/>
              <w:jc w:val="center"/>
              <w:rPr>
                <w:rFonts w:ascii="Times New Roman"/>
                <w:sz w:val="24"/>
              </w:rPr>
            </w:pPr>
            <w:r>
              <w:rPr>
                <w:rFonts w:ascii="Times New Roman"/>
                <w:sz w:val="24"/>
              </w:rPr>
              <w:t>0</w:t>
            </w:r>
          </w:p>
        </w:tc>
        <w:tc>
          <w:tcPr>
            <w:tcW w:w="992" w:type="dxa"/>
          </w:tcPr>
          <w:p w:rsidR="00335429" w:rsidRDefault="00335429" w:rsidP="00335429">
            <w:pPr>
              <w:pStyle w:val="TableParagraph"/>
              <w:spacing w:before="171"/>
              <w:ind w:left="9"/>
              <w:jc w:val="center"/>
              <w:rPr>
                <w:rFonts w:ascii="Times New Roman"/>
                <w:sz w:val="24"/>
              </w:rPr>
            </w:pPr>
            <w:r>
              <w:rPr>
                <w:rFonts w:ascii="Times New Roman"/>
                <w:sz w:val="24"/>
              </w:rPr>
              <w:t>1</w:t>
            </w:r>
          </w:p>
        </w:tc>
        <w:tc>
          <w:tcPr>
            <w:tcW w:w="990" w:type="dxa"/>
          </w:tcPr>
          <w:p w:rsidR="00335429" w:rsidRDefault="00335429" w:rsidP="00335429">
            <w:pPr>
              <w:pStyle w:val="TableParagraph"/>
              <w:spacing w:before="171"/>
              <w:ind w:left="153" w:right="139"/>
              <w:jc w:val="center"/>
              <w:rPr>
                <w:rFonts w:ascii="Times New Roman"/>
                <w:sz w:val="24"/>
              </w:rPr>
            </w:pPr>
            <w:r>
              <w:rPr>
                <w:rFonts w:ascii="Times New Roman"/>
                <w:sz w:val="24"/>
              </w:rPr>
              <w:t>5.00</w:t>
            </w:r>
          </w:p>
        </w:tc>
        <w:tc>
          <w:tcPr>
            <w:tcW w:w="995" w:type="dxa"/>
          </w:tcPr>
          <w:p w:rsidR="00335429" w:rsidRDefault="00335429" w:rsidP="00335429">
            <w:pPr>
              <w:pStyle w:val="TableParagraph"/>
              <w:spacing w:before="171"/>
              <w:ind w:left="12"/>
              <w:jc w:val="center"/>
              <w:rPr>
                <w:rFonts w:ascii="Times New Roman"/>
                <w:sz w:val="24"/>
              </w:rPr>
            </w:pPr>
            <w:r>
              <w:rPr>
                <w:rFonts w:ascii="Times New Roman"/>
                <w:sz w:val="24"/>
              </w:rPr>
              <w:t>1</w:t>
            </w:r>
          </w:p>
        </w:tc>
        <w:tc>
          <w:tcPr>
            <w:tcW w:w="1417" w:type="dxa"/>
          </w:tcPr>
          <w:p w:rsidR="00335429" w:rsidRDefault="00335429" w:rsidP="00335429">
            <w:pPr>
              <w:pStyle w:val="TableParagraph"/>
              <w:spacing w:before="171"/>
              <w:ind w:left="204" w:right="191"/>
              <w:jc w:val="center"/>
              <w:rPr>
                <w:rFonts w:ascii="Times New Roman"/>
                <w:sz w:val="24"/>
              </w:rPr>
            </w:pPr>
            <w:r>
              <w:rPr>
                <w:rFonts w:ascii="Times New Roman"/>
                <w:sz w:val="24"/>
              </w:rPr>
              <w:t>5.00</w:t>
            </w:r>
          </w:p>
        </w:tc>
      </w:tr>
      <w:tr w:rsidR="00335429" w:rsidTr="002A134F">
        <w:trPr>
          <w:trHeight w:val="311"/>
        </w:trPr>
        <w:tc>
          <w:tcPr>
            <w:tcW w:w="1848" w:type="dxa"/>
            <w:gridSpan w:val="2"/>
          </w:tcPr>
          <w:p w:rsidR="00335429" w:rsidRDefault="00335429" w:rsidP="00335429">
            <w:pPr>
              <w:pStyle w:val="TableParagraph"/>
              <w:spacing w:line="292" w:lineRule="exact"/>
              <w:ind w:left="658" w:right="649"/>
              <w:jc w:val="center"/>
              <w:rPr>
                <w:rFonts w:ascii="Microsoft JhengHei" w:eastAsia="Microsoft JhengHei"/>
                <w:b/>
                <w:sz w:val="24"/>
              </w:rPr>
            </w:pPr>
            <w:r>
              <w:rPr>
                <w:rFonts w:ascii="Microsoft JhengHei" w:eastAsia="Microsoft JhengHei" w:hint="eastAsia"/>
                <w:b/>
                <w:sz w:val="24"/>
              </w:rPr>
              <w:t>合计</w:t>
            </w:r>
          </w:p>
        </w:tc>
        <w:tc>
          <w:tcPr>
            <w:tcW w:w="981" w:type="dxa"/>
          </w:tcPr>
          <w:p w:rsidR="00335429" w:rsidRDefault="002A134F" w:rsidP="00691CB1">
            <w:pPr>
              <w:pStyle w:val="TableParagraph"/>
              <w:spacing w:before="23" w:line="269" w:lineRule="exact"/>
              <w:ind w:left="9"/>
              <w:jc w:val="center"/>
              <w:rPr>
                <w:rFonts w:ascii="Times New Roman"/>
                <w:b/>
                <w:sz w:val="24"/>
              </w:rPr>
            </w:pPr>
            <w:r>
              <w:rPr>
                <w:rFonts w:ascii="Times New Roman"/>
                <w:b/>
                <w:sz w:val="24"/>
              </w:rPr>
              <w:t>1</w:t>
            </w:r>
            <w:r w:rsidR="00691CB1">
              <w:rPr>
                <w:rFonts w:ascii="Times New Roman"/>
                <w:b/>
                <w:sz w:val="24"/>
              </w:rPr>
              <w:t>02</w:t>
            </w:r>
          </w:p>
        </w:tc>
        <w:tc>
          <w:tcPr>
            <w:tcW w:w="1287" w:type="dxa"/>
          </w:tcPr>
          <w:p w:rsidR="00335429" w:rsidRDefault="002A134F" w:rsidP="00335429">
            <w:pPr>
              <w:pStyle w:val="TableParagraph"/>
              <w:spacing w:before="23" w:line="269" w:lineRule="exact"/>
              <w:ind w:left="336" w:right="328"/>
              <w:jc w:val="center"/>
              <w:rPr>
                <w:rFonts w:ascii="Times New Roman"/>
                <w:b/>
                <w:sz w:val="24"/>
              </w:rPr>
            </w:pPr>
            <w:r>
              <w:rPr>
                <w:rFonts w:ascii="Times New Roman"/>
                <w:b/>
                <w:sz w:val="24"/>
              </w:rPr>
              <w:t>53.08</w:t>
            </w:r>
          </w:p>
        </w:tc>
        <w:tc>
          <w:tcPr>
            <w:tcW w:w="992" w:type="dxa"/>
          </w:tcPr>
          <w:p w:rsidR="00335429" w:rsidRDefault="00335429" w:rsidP="00335429">
            <w:pPr>
              <w:pStyle w:val="TableParagraph"/>
              <w:spacing w:before="23" w:line="269" w:lineRule="exact"/>
              <w:ind w:left="9"/>
              <w:jc w:val="center"/>
              <w:rPr>
                <w:rFonts w:ascii="Times New Roman"/>
                <w:b/>
                <w:sz w:val="24"/>
              </w:rPr>
            </w:pPr>
            <w:r>
              <w:rPr>
                <w:rFonts w:ascii="Times New Roman"/>
                <w:b/>
                <w:sz w:val="24"/>
              </w:rPr>
              <w:t>2</w:t>
            </w:r>
          </w:p>
        </w:tc>
        <w:tc>
          <w:tcPr>
            <w:tcW w:w="990" w:type="dxa"/>
          </w:tcPr>
          <w:p w:rsidR="00335429" w:rsidRDefault="00335429" w:rsidP="00335429">
            <w:pPr>
              <w:pStyle w:val="TableParagraph"/>
              <w:spacing w:before="23" w:line="269" w:lineRule="exact"/>
              <w:ind w:left="153" w:right="139"/>
              <w:jc w:val="center"/>
              <w:rPr>
                <w:rFonts w:ascii="Times New Roman"/>
                <w:b/>
                <w:sz w:val="24"/>
              </w:rPr>
            </w:pPr>
            <w:r>
              <w:rPr>
                <w:rFonts w:ascii="Times New Roman"/>
                <w:b/>
                <w:sz w:val="24"/>
              </w:rPr>
              <w:t>7.00</w:t>
            </w:r>
          </w:p>
        </w:tc>
        <w:tc>
          <w:tcPr>
            <w:tcW w:w="995" w:type="dxa"/>
          </w:tcPr>
          <w:p w:rsidR="00335429" w:rsidRDefault="002A134F" w:rsidP="00691CB1">
            <w:pPr>
              <w:pStyle w:val="TableParagraph"/>
              <w:spacing w:before="23" w:line="269" w:lineRule="exact"/>
              <w:ind w:left="12"/>
              <w:jc w:val="center"/>
              <w:rPr>
                <w:rFonts w:ascii="Times New Roman"/>
                <w:b/>
                <w:sz w:val="24"/>
              </w:rPr>
            </w:pPr>
            <w:r>
              <w:rPr>
                <w:rFonts w:ascii="Times New Roman"/>
                <w:b/>
                <w:sz w:val="24"/>
              </w:rPr>
              <w:t>1</w:t>
            </w:r>
            <w:r w:rsidR="00691CB1">
              <w:rPr>
                <w:rFonts w:ascii="Times New Roman"/>
                <w:b/>
                <w:sz w:val="24"/>
              </w:rPr>
              <w:t>04</w:t>
            </w:r>
          </w:p>
        </w:tc>
        <w:tc>
          <w:tcPr>
            <w:tcW w:w="1417" w:type="dxa"/>
          </w:tcPr>
          <w:p w:rsidR="00335429" w:rsidRDefault="002A134F" w:rsidP="00335429">
            <w:pPr>
              <w:pStyle w:val="TableParagraph"/>
              <w:spacing w:before="23" w:line="269" w:lineRule="exact"/>
              <w:ind w:left="204" w:right="191"/>
              <w:jc w:val="center"/>
              <w:rPr>
                <w:rFonts w:ascii="Times New Roman"/>
                <w:b/>
                <w:sz w:val="24"/>
              </w:rPr>
            </w:pPr>
            <w:r>
              <w:rPr>
                <w:rFonts w:ascii="Times New Roman"/>
                <w:b/>
                <w:sz w:val="24"/>
              </w:rPr>
              <w:t>60.08</w:t>
            </w:r>
          </w:p>
        </w:tc>
      </w:tr>
    </w:tbl>
    <w:p w:rsidR="00335429" w:rsidRDefault="00335429" w:rsidP="00335429"/>
    <w:p w:rsidR="00335429" w:rsidRDefault="00335429" w:rsidP="00335429">
      <w:pPr>
        <w:pStyle w:val="3"/>
      </w:pPr>
    </w:p>
    <w:p w:rsidR="00335429" w:rsidRDefault="00335429" w:rsidP="00335429"/>
    <w:p w:rsidR="00335429" w:rsidRDefault="00335429" w:rsidP="00335429">
      <w:pPr>
        <w:pStyle w:val="3"/>
      </w:pPr>
    </w:p>
    <w:p w:rsidR="00335429" w:rsidRDefault="00335429" w:rsidP="00335429"/>
    <w:p w:rsidR="00335429" w:rsidRDefault="00335429" w:rsidP="00335429">
      <w:pPr>
        <w:pStyle w:val="3"/>
      </w:pPr>
    </w:p>
    <w:p w:rsidR="003F37F4" w:rsidRDefault="000914A8" w:rsidP="003F37F4">
      <w:pPr>
        <w:pStyle w:val="4"/>
        <w:spacing w:before="120" w:after="120" w:line="560" w:lineRule="exact"/>
        <w:ind w:firstLineChars="200" w:firstLine="560"/>
        <w:rPr>
          <w:rFonts w:ascii="Times New Roman" w:eastAsia="方正仿宋_GB2312" w:hAnsi="Times New Roman" w:cs="Times New Roman"/>
        </w:rPr>
      </w:pPr>
      <w:r>
        <w:rPr>
          <w:rFonts w:ascii="Times New Roman" w:eastAsia="方正仿宋_GB2312" w:hAnsi="Times New Roman" w:cs="Times New Roman"/>
        </w:rPr>
        <w:t>2</w:t>
      </w:r>
      <w:r w:rsidR="003F37F4">
        <w:rPr>
          <w:rFonts w:ascii="Times New Roman" w:eastAsia="方正仿宋_GB2312" w:hAnsi="Times New Roman" w:cs="Times New Roman"/>
        </w:rPr>
        <w:t xml:space="preserve">. </w:t>
      </w:r>
      <w:r w:rsidR="003F37F4">
        <w:rPr>
          <w:rFonts w:ascii="Times New Roman" w:eastAsia="方正仿宋_GB2312" w:hAnsi="Times New Roman" w:cs="Times New Roman"/>
        </w:rPr>
        <w:t>存在的主要问题</w:t>
      </w:r>
    </w:p>
    <w:p w:rsidR="003B363D" w:rsidRPr="003B363D" w:rsidRDefault="003B363D" w:rsidP="003B363D">
      <w:pPr>
        <w:widowControl/>
        <w:spacing w:line="560" w:lineRule="exact"/>
        <w:ind w:firstLineChars="200" w:firstLine="560"/>
        <w:rPr>
          <w:rFonts w:ascii="仿宋" w:eastAsia="仿宋" w:hAnsi="仿宋" w:cs="Times New Roman"/>
          <w:sz w:val="28"/>
          <w:szCs w:val="28"/>
        </w:rPr>
      </w:pPr>
      <w:r w:rsidRPr="003B363D">
        <w:rPr>
          <w:rFonts w:ascii="仿宋" w:eastAsia="仿宋" w:hAnsi="仿宋" w:cs="Times New Roman" w:hint="eastAsia"/>
          <w:sz w:val="28"/>
          <w:szCs w:val="28"/>
        </w:rPr>
        <w:t>目前</w:t>
      </w:r>
      <w:r>
        <w:rPr>
          <w:rFonts w:ascii="仿宋" w:eastAsia="仿宋" w:hAnsi="仿宋" w:cs="Times New Roman" w:hint="eastAsia"/>
          <w:sz w:val="28"/>
          <w:szCs w:val="28"/>
        </w:rPr>
        <w:t>密云区</w:t>
      </w:r>
      <w:r w:rsidRPr="003B363D">
        <w:rPr>
          <w:rFonts w:ascii="仿宋" w:eastAsia="仿宋" w:hAnsi="仿宋" w:cs="Times New Roman" w:hint="eastAsia"/>
          <w:sz w:val="28"/>
          <w:szCs w:val="28"/>
        </w:rPr>
        <w:t>应急避难场所规划建设中存在以下问题</w:t>
      </w:r>
      <w:r w:rsidR="000914A8">
        <w:rPr>
          <w:rFonts w:ascii="仿宋" w:eastAsia="仿宋" w:hAnsi="仿宋" w:cs="Times New Roman" w:hint="eastAsia"/>
          <w:sz w:val="28"/>
          <w:szCs w:val="28"/>
        </w:rPr>
        <w:t>：</w:t>
      </w:r>
    </w:p>
    <w:p w:rsidR="003B363D" w:rsidRDefault="003B363D" w:rsidP="003B363D">
      <w:pPr>
        <w:widowControl/>
        <w:spacing w:line="560" w:lineRule="exact"/>
        <w:ind w:firstLineChars="200" w:firstLine="560"/>
        <w:rPr>
          <w:rFonts w:ascii="仿宋" w:eastAsia="仿宋" w:hAnsi="仿宋" w:cs="Times New Roman"/>
          <w:sz w:val="28"/>
          <w:szCs w:val="28"/>
        </w:rPr>
      </w:pPr>
      <w:r w:rsidRPr="003B363D">
        <w:rPr>
          <w:rFonts w:ascii="仿宋" w:eastAsia="仿宋" w:hAnsi="仿宋" w:cs="Times New Roman" w:hint="eastAsia"/>
          <w:sz w:val="28"/>
          <w:szCs w:val="28"/>
        </w:rPr>
        <w:t>1)现状避难场所建设分布不均，多数分布在新城区，缺少镇及村级应急避难场所</w:t>
      </w:r>
      <w:r w:rsidR="000914A8">
        <w:rPr>
          <w:rFonts w:ascii="仿宋" w:eastAsia="仿宋" w:hAnsi="仿宋" w:cs="Times New Roman" w:hint="eastAsia"/>
          <w:sz w:val="28"/>
          <w:szCs w:val="28"/>
        </w:rPr>
        <w:t>；</w:t>
      </w:r>
    </w:p>
    <w:p w:rsidR="0010263F" w:rsidRPr="003B363D" w:rsidRDefault="003B363D" w:rsidP="003B363D">
      <w:pPr>
        <w:widowControl/>
        <w:spacing w:line="560" w:lineRule="exact"/>
        <w:ind w:firstLineChars="200" w:firstLine="560"/>
        <w:rPr>
          <w:rFonts w:ascii="仿宋" w:eastAsia="仿宋" w:hAnsi="仿宋" w:cs="Times New Roman"/>
          <w:sz w:val="28"/>
          <w:szCs w:val="28"/>
        </w:rPr>
      </w:pPr>
      <w:r w:rsidRPr="003B363D">
        <w:rPr>
          <w:rFonts w:ascii="仿宋" w:eastAsia="仿宋" w:hAnsi="仿宋" w:cs="Times New Roman" w:hint="eastAsia"/>
          <w:sz w:val="28"/>
          <w:szCs w:val="28"/>
        </w:rPr>
        <w:t>2)现状避难场所内部应急设施建设不足，避难容量滞后</w:t>
      </w:r>
      <w:r w:rsidR="000914A8">
        <w:rPr>
          <w:rFonts w:ascii="仿宋" w:eastAsia="仿宋" w:hAnsi="仿宋" w:cs="Times New Roman" w:hint="eastAsia"/>
          <w:sz w:val="28"/>
          <w:szCs w:val="28"/>
        </w:rPr>
        <w:t>；</w:t>
      </w:r>
    </w:p>
    <w:p w:rsidR="003B363D" w:rsidRPr="003B363D" w:rsidRDefault="003B363D" w:rsidP="003B363D">
      <w:pPr>
        <w:widowControl/>
        <w:spacing w:line="560" w:lineRule="exact"/>
        <w:ind w:firstLineChars="200" w:firstLine="560"/>
        <w:rPr>
          <w:rFonts w:ascii="仿宋" w:eastAsia="仿宋" w:hAnsi="仿宋" w:cs="Times New Roman"/>
          <w:sz w:val="28"/>
          <w:szCs w:val="28"/>
        </w:rPr>
      </w:pPr>
      <w:r w:rsidRPr="003B363D">
        <w:rPr>
          <w:rFonts w:ascii="仿宋" w:eastAsia="仿宋" w:hAnsi="仿宋" w:cs="Times New Roman" w:hint="eastAsia"/>
          <w:sz w:val="28"/>
          <w:szCs w:val="28"/>
        </w:rPr>
        <w:t>3)没有充分利用现有的公共建筑与设施，现有的避难场所多为公园等室外型避难场所，对学校、广场、体育场馆利用较少</w:t>
      </w:r>
      <w:r w:rsidR="000914A8">
        <w:rPr>
          <w:rFonts w:ascii="仿宋" w:eastAsia="仿宋" w:hAnsi="仿宋" w:cs="Times New Roman" w:hint="eastAsia"/>
          <w:sz w:val="28"/>
          <w:szCs w:val="28"/>
        </w:rPr>
        <w:t>；</w:t>
      </w:r>
    </w:p>
    <w:p w:rsidR="003B363D" w:rsidRPr="003B363D" w:rsidRDefault="003B363D" w:rsidP="003B363D">
      <w:pPr>
        <w:widowControl/>
        <w:spacing w:line="560" w:lineRule="exact"/>
        <w:ind w:firstLineChars="200" w:firstLine="560"/>
        <w:rPr>
          <w:rFonts w:ascii="仿宋" w:eastAsia="仿宋" w:hAnsi="仿宋" w:cs="Times New Roman"/>
          <w:sz w:val="28"/>
          <w:szCs w:val="28"/>
        </w:rPr>
      </w:pPr>
      <w:r w:rsidRPr="003B363D">
        <w:rPr>
          <w:rFonts w:ascii="仿宋" w:eastAsia="仿宋" w:hAnsi="仿宋" w:cs="Times New Roman" w:hint="eastAsia"/>
          <w:sz w:val="28"/>
          <w:szCs w:val="28"/>
        </w:rPr>
        <w:t>4)难以满足分类分级的要求，需明确长期避难场所的选址、紧急避难场所选址，合理布置短期避难场所</w:t>
      </w:r>
      <w:r w:rsidR="000914A8">
        <w:rPr>
          <w:rFonts w:ascii="仿宋" w:eastAsia="仿宋" w:hAnsi="仿宋" w:cs="Times New Roman" w:hint="eastAsia"/>
          <w:sz w:val="28"/>
          <w:szCs w:val="28"/>
        </w:rPr>
        <w:t>；</w:t>
      </w:r>
    </w:p>
    <w:p w:rsidR="003B363D" w:rsidRPr="003B363D" w:rsidRDefault="003B363D" w:rsidP="003B363D">
      <w:pPr>
        <w:widowControl/>
        <w:spacing w:line="560" w:lineRule="exact"/>
        <w:ind w:firstLineChars="200" w:firstLine="560"/>
        <w:rPr>
          <w:rFonts w:ascii="仿宋" w:eastAsia="仿宋" w:hAnsi="仿宋" w:cs="Times New Roman"/>
          <w:sz w:val="28"/>
          <w:szCs w:val="28"/>
        </w:rPr>
      </w:pPr>
      <w:r w:rsidRPr="003B363D">
        <w:rPr>
          <w:rFonts w:ascii="仿宋" w:eastAsia="仿宋" w:hAnsi="仿宋" w:cs="Times New Roman" w:hint="eastAsia"/>
          <w:sz w:val="28"/>
          <w:szCs w:val="28"/>
        </w:rPr>
        <w:t>5)室内型避难场所的建设滞后，需明确室内型避难场所的建设和控制指标</w:t>
      </w:r>
      <w:r w:rsidR="000914A8">
        <w:rPr>
          <w:rFonts w:ascii="仿宋" w:eastAsia="仿宋" w:hAnsi="仿宋" w:cs="Times New Roman" w:hint="eastAsia"/>
          <w:sz w:val="28"/>
          <w:szCs w:val="28"/>
        </w:rPr>
        <w:t>；</w:t>
      </w:r>
    </w:p>
    <w:p w:rsidR="003B363D" w:rsidRDefault="003B363D" w:rsidP="003B363D">
      <w:pPr>
        <w:widowControl/>
        <w:spacing w:line="560" w:lineRule="exact"/>
        <w:ind w:firstLineChars="200" w:firstLine="560"/>
        <w:rPr>
          <w:rFonts w:ascii="仿宋" w:eastAsia="仿宋" w:hAnsi="仿宋" w:cs="Times New Roman"/>
          <w:sz w:val="28"/>
          <w:szCs w:val="28"/>
        </w:rPr>
      </w:pPr>
      <w:r w:rsidRPr="003B363D">
        <w:rPr>
          <w:rFonts w:ascii="仿宋" w:eastAsia="仿宋" w:hAnsi="仿宋" w:cs="Times New Roman" w:hint="eastAsia"/>
          <w:sz w:val="28"/>
          <w:szCs w:val="28"/>
        </w:rPr>
        <w:t>6)避难场所建设难以满足多灾种下的综合避难需求，避难服务半径辐射不足</w:t>
      </w:r>
      <w:r w:rsidR="000914A8">
        <w:rPr>
          <w:rFonts w:ascii="仿宋" w:eastAsia="仿宋" w:hAnsi="仿宋" w:cs="Times New Roman" w:hint="eastAsia"/>
          <w:sz w:val="28"/>
          <w:szCs w:val="28"/>
        </w:rPr>
        <w:t>；</w:t>
      </w:r>
    </w:p>
    <w:p w:rsidR="003B363D" w:rsidRDefault="003B363D" w:rsidP="003B363D">
      <w:pPr>
        <w:widowControl/>
        <w:spacing w:line="560" w:lineRule="exact"/>
        <w:ind w:firstLineChars="200" w:firstLine="560"/>
        <w:rPr>
          <w:rFonts w:ascii="仿宋" w:eastAsia="仿宋" w:hAnsi="仿宋" w:cs="Times New Roman"/>
          <w:sz w:val="28"/>
          <w:szCs w:val="28"/>
        </w:rPr>
      </w:pPr>
      <w:r w:rsidRPr="003B363D">
        <w:rPr>
          <w:rFonts w:ascii="仿宋" w:eastAsia="仿宋" w:hAnsi="仿宋" w:cs="Times New Roman" w:hint="eastAsia"/>
          <w:sz w:val="28"/>
          <w:szCs w:val="28"/>
        </w:rPr>
        <w:t>7)避难场所周边的应急疏散通道缺乏明确要求。</w:t>
      </w:r>
    </w:p>
    <w:p w:rsidR="003B363D" w:rsidRDefault="003B363D" w:rsidP="00D437C6">
      <w:pPr>
        <w:pStyle w:val="3"/>
      </w:pPr>
    </w:p>
    <w:p w:rsidR="003B363D" w:rsidRDefault="003B363D" w:rsidP="003B363D">
      <w:pPr>
        <w:pStyle w:val="1"/>
        <w:jc w:val="center"/>
        <w:rPr>
          <w:rFonts w:ascii="Times New Roman" w:eastAsia="黑体" w:hAnsi="Times New Roman" w:cs="Times New Roman"/>
          <w:szCs w:val="40"/>
        </w:rPr>
      </w:pPr>
      <w:bookmarkStart w:id="48" w:name="_Toc13687"/>
      <w:r>
        <w:rPr>
          <w:rFonts w:ascii="黑体" w:eastAsia="黑体" w:hAnsi="黑体" w:cs="黑体" w:hint="eastAsia"/>
        </w:rPr>
        <w:t>第三章 应急避难需求与资源分析</w:t>
      </w:r>
      <w:bookmarkEnd w:id="48"/>
    </w:p>
    <w:p w:rsidR="003B363D" w:rsidRDefault="003B363D" w:rsidP="003B363D">
      <w:pPr>
        <w:pStyle w:val="2"/>
        <w:rPr>
          <w:rFonts w:ascii="黑体" w:eastAsia="黑体" w:hAnsi="黑体" w:cs="黑体"/>
        </w:rPr>
      </w:pPr>
      <w:bookmarkStart w:id="49" w:name="_Toc23817"/>
      <w:r>
        <w:rPr>
          <w:rFonts w:ascii="黑体" w:eastAsia="黑体" w:hAnsi="黑体" w:cs="黑体" w:hint="eastAsia"/>
          <w:b w:val="0"/>
          <w:bCs w:val="0"/>
        </w:rPr>
        <w:t xml:space="preserve">第十二条 </w:t>
      </w:r>
      <w:bookmarkStart w:id="50" w:name="_Toc157784970"/>
      <w:r>
        <w:rPr>
          <w:rFonts w:ascii="黑体" w:eastAsia="黑体" w:hAnsi="黑体" w:cs="黑体" w:hint="eastAsia"/>
          <w:b w:val="0"/>
          <w:bCs w:val="0"/>
        </w:rPr>
        <w:t xml:space="preserve"> 区域地理地形地貌</w:t>
      </w:r>
      <w:bookmarkEnd w:id="49"/>
      <w:bookmarkEnd w:id="50"/>
    </w:p>
    <w:p w:rsidR="003B363D" w:rsidRPr="003B363D" w:rsidRDefault="003B363D" w:rsidP="003B363D">
      <w:pPr>
        <w:widowControl/>
        <w:spacing w:line="560" w:lineRule="exact"/>
        <w:ind w:firstLineChars="200" w:firstLine="560"/>
        <w:rPr>
          <w:rFonts w:ascii="仿宋" w:eastAsia="仿宋" w:hAnsi="仿宋" w:cs="Times New Roman"/>
          <w:sz w:val="28"/>
          <w:szCs w:val="28"/>
        </w:rPr>
      </w:pPr>
      <w:bookmarkStart w:id="51" w:name="_Toc157784971"/>
      <w:r w:rsidRPr="003B363D">
        <w:rPr>
          <w:rFonts w:ascii="仿宋" w:eastAsia="仿宋" w:hAnsi="仿宋" w:cs="Times New Roman"/>
          <w:sz w:val="28"/>
          <w:szCs w:val="28"/>
        </w:rPr>
        <w:t xml:space="preserve">1. </w:t>
      </w:r>
      <w:r>
        <w:rPr>
          <w:rFonts w:ascii="仿宋" w:eastAsia="仿宋" w:hAnsi="仿宋" w:cs="Times New Roman" w:hint="eastAsia"/>
          <w:sz w:val="28"/>
          <w:szCs w:val="28"/>
        </w:rPr>
        <w:t>密云区</w:t>
      </w:r>
      <w:r w:rsidRPr="003B363D">
        <w:rPr>
          <w:rFonts w:ascii="仿宋" w:eastAsia="仿宋" w:hAnsi="仿宋" w:cs="Times New Roman"/>
          <w:sz w:val="28"/>
          <w:szCs w:val="28"/>
        </w:rPr>
        <w:t>概况</w:t>
      </w:r>
      <w:bookmarkEnd w:id="51"/>
      <w:r w:rsidRPr="003B363D">
        <w:rPr>
          <w:rFonts w:ascii="仿宋" w:eastAsia="仿宋" w:hAnsi="仿宋" w:cs="Times New Roman"/>
          <w:sz w:val="28"/>
          <w:szCs w:val="28"/>
        </w:rPr>
        <w:t>。</w:t>
      </w:r>
      <w:r w:rsidR="00AF67F5" w:rsidRPr="00AF67F5">
        <w:rPr>
          <w:rFonts w:ascii="仿宋" w:eastAsia="仿宋" w:hAnsi="仿宋" w:cs="Times New Roman" w:hint="eastAsia"/>
          <w:sz w:val="28"/>
          <w:szCs w:val="28"/>
        </w:rPr>
        <w:t>密云区位于北京市东北部，介于北纬 40°13</w:t>
      </w:r>
      <w:proofErr w:type="gramStart"/>
      <w:r w:rsidR="00AF67F5" w:rsidRPr="00AF67F5">
        <w:rPr>
          <w:rFonts w:ascii="仿宋" w:eastAsia="仿宋" w:hAnsi="仿宋" w:cs="Times New Roman" w:hint="eastAsia"/>
          <w:sz w:val="28"/>
          <w:szCs w:val="28"/>
        </w:rPr>
        <w:t>’</w:t>
      </w:r>
      <w:proofErr w:type="gramEnd"/>
      <w:r w:rsidR="00AF67F5" w:rsidRPr="00AF67F5">
        <w:rPr>
          <w:rFonts w:ascii="仿宋" w:eastAsia="仿宋" w:hAnsi="仿宋" w:cs="Times New Roman" w:hint="eastAsia"/>
          <w:sz w:val="28"/>
          <w:szCs w:val="28"/>
        </w:rPr>
        <w:t>7"~40°47</w:t>
      </w:r>
      <w:proofErr w:type="gramStart"/>
      <w:r w:rsidR="00AF67F5" w:rsidRPr="00AF67F5">
        <w:rPr>
          <w:rFonts w:ascii="仿宋" w:eastAsia="仿宋" w:hAnsi="仿宋" w:cs="Times New Roman" w:hint="eastAsia"/>
          <w:sz w:val="28"/>
          <w:szCs w:val="28"/>
        </w:rPr>
        <w:t>’</w:t>
      </w:r>
      <w:proofErr w:type="gramEnd"/>
      <w:r w:rsidR="00AF67F5" w:rsidRPr="00AF67F5">
        <w:rPr>
          <w:rFonts w:ascii="仿宋" w:eastAsia="仿宋" w:hAnsi="仿宋" w:cs="Times New Roman" w:hint="eastAsia"/>
          <w:sz w:val="28"/>
          <w:szCs w:val="28"/>
        </w:rPr>
        <w:t>57"，东经 116°3933"~117°30</w:t>
      </w:r>
      <w:proofErr w:type="gramStart"/>
      <w:r w:rsidR="00AF67F5" w:rsidRPr="00AF67F5">
        <w:rPr>
          <w:rFonts w:ascii="仿宋" w:eastAsia="仿宋" w:hAnsi="仿宋" w:cs="Times New Roman" w:hint="eastAsia"/>
          <w:sz w:val="28"/>
          <w:szCs w:val="28"/>
        </w:rPr>
        <w:t>’</w:t>
      </w:r>
      <w:proofErr w:type="gramEnd"/>
      <w:r w:rsidR="00AF67F5" w:rsidRPr="00AF67F5">
        <w:rPr>
          <w:rFonts w:ascii="仿宋" w:eastAsia="仿宋" w:hAnsi="仿宋" w:cs="Times New Roman" w:hint="eastAsia"/>
          <w:sz w:val="28"/>
          <w:szCs w:val="28"/>
        </w:rPr>
        <w:t>25"之间。东南至西北依次与平谷区、顺义区、怀柔区接壤，北部和东部分别与河北省的滦平县、承德县、兴隆县毗邻。密云区是北京市面积最大的区</w:t>
      </w:r>
      <w:r w:rsidRPr="003B363D">
        <w:rPr>
          <w:rFonts w:ascii="仿宋" w:eastAsia="仿宋" w:hAnsi="仿宋" w:cs="Times New Roman"/>
          <w:sz w:val="28"/>
          <w:szCs w:val="28"/>
        </w:rPr>
        <w:t>。</w:t>
      </w:r>
    </w:p>
    <w:p w:rsidR="003B363D" w:rsidRPr="003B363D" w:rsidRDefault="003B363D" w:rsidP="003B363D">
      <w:pPr>
        <w:widowControl/>
        <w:spacing w:line="560" w:lineRule="exact"/>
        <w:ind w:firstLineChars="200" w:firstLine="560"/>
        <w:rPr>
          <w:rFonts w:ascii="仿宋" w:eastAsia="仿宋" w:hAnsi="仿宋" w:cs="Times New Roman"/>
          <w:sz w:val="28"/>
          <w:szCs w:val="28"/>
        </w:rPr>
      </w:pPr>
      <w:bookmarkStart w:id="52" w:name="_Toc157784972"/>
      <w:r w:rsidRPr="003B363D">
        <w:rPr>
          <w:rFonts w:ascii="仿宋" w:eastAsia="仿宋" w:hAnsi="仿宋" w:cs="Times New Roman"/>
          <w:sz w:val="28"/>
          <w:szCs w:val="28"/>
        </w:rPr>
        <w:lastRenderedPageBreak/>
        <w:t>2. 地形地貌</w:t>
      </w:r>
      <w:bookmarkEnd w:id="52"/>
      <w:r w:rsidRPr="003B363D">
        <w:rPr>
          <w:rFonts w:ascii="仿宋" w:eastAsia="仿宋" w:hAnsi="仿宋" w:cs="Times New Roman"/>
          <w:sz w:val="28"/>
          <w:szCs w:val="28"/>
        </w:rPr>
        <w:t>。</w:t>
      </w:r>
      <w:r w:rsidR="00AF67F5" w:rsidRPr="00AF67F5">
        <w:rPr>
          <w:rFonts w:ascii="仿宋" w:eastAsia="仿宋" w:hAnsi="仿宋" w:cs="Times New Roman" w:hint="eastAsia"/>
          <w:sz w:val="28"/>
          <w:szCs w:val="28"/>
        </w:rPr>
        <w:t>密云区北靠燕山山脉，南向华北平原，处于燕山山地向华北平原的过渡地区，包括山地、丘陵、平原三类地貌类型。境内海拔高度在 45 米~1730 米之间，整体地势东南、西北两侧高，自东北向西南倾斜</w:t>
      </w:r>
      <w:r w:rsidRPr="003B363D">
        <w:rPr>
          <w:rFonts w:ascii="仿宋" w:eastAsia="仿宋" w:hAnsi="仿宋" w:cs="Times New Roman"/>
          <w:sz w:val="28"/>
          <w:szCs w:val="28"/>
        </w:rPr>
        <w:t>。</w:t>
      </w:r>
    </w:p>
    <w:p w:rsidR="003B363D" w:rsidRPr="003B363D" w:rsidRDefault="003B363D" w:rsidP="003B363D">
      <w:pPr>
        <w:widowControl/>
        <w:spacing w:line="560" w:lineRule="exact"/>
        <w:ind w:firstLineChars="200" w:firstLine="560"/>
        <w:rPr>
          <w:rFonts w:ascii="仿宋" w:eastAsia="仿宋" w:hAnsi="仿宋" w:cs="Times New Roman"/>
          <w:sz w:val="28"/>
          <w:szCs w:val="28"/>
        </w:rPr>
      </w:pPr>
      <w:bookmarkStart w:id="53" w:name="_Toc157784973"/>
      <w:r w:rsidRPr="003B363D">
        <w:rPr>
          <w:rFonts w:ascii="仿宋" w:eastAsia="仿宋" w:hAnsi="仿宋" w:cs="Times New Roman"/>
          <w:sz w:val="28"/>
          <w:szCs w:val="28"/>
        </w:rPr>
        <w:t>3. 水文特征</w:t>
      </w:r>
      <w:bookmarkEnd w:id="53"/>
      <w:r w:rsidRPr="003B363D">
        <w:rPr>
          <w:rFonts w:ascii="仿宋" w:eastAsia="仿宋" w:hAnsi="仿宋" w:cs="Times New Roman"/>
          <w:sz w:val="28"/>
          <w:szCs w:val="28"/>
        </w:rPr>
        <w:t>。</w:t>
      </w:r>
      <w:r w:rsidR="00AF67F5" w:rsidRPr="00AF67F5">
        <w:rPr>
          <w:rFonts w:ascii="仿宋" w:eastAsia="仿宋" w:hAnsi="仿宋" w:cs="Times New Roman" w:hint="eastAsia"/>
          <w:sz w:val="28"/>
          <w:szCs w:val="28"/>
        </w:rPr>
        <w:t>密云区主要河流分布于东部、北部、西北部，除少数河流外都汇流于密云水库。属于</w:t>
      </w:r>
      <w:proofErr w:type="gramStart"/>
      <w:r w:rsidR="00AF67F5" w:rsidRPr="00AF67F5">
        <w:rPr>
          <w:rFonts w:ascii="仿宋" w:eastAsia="仿宋" w:hAnsi="仿宋" w:cs="Times New Roman" w:hint="eastAsia"/>
          <w:sz w:val="28"/>
          <w:szCs w:val="28"/>
        </w:rPr>
        <w:t>蓟</w:t>
      </w:r>
      <w:proofErr w:type="gramEnd"/>
      <w:r w:rsidR="00AF67F5" w:rsidRPr="00AF67F5">
        <w:rPr>
          <w:rFonts w:ascii="仿宋" w:eastAsia="仿宋" w:hAnsi="仿宋" w:cs="Times New Roman" w:hint="eastAsia"/>
          <w:sz w:val="28"/>
          <w:szCs w:val="28"/>
        </w:rPr>
        <w:t>运河水系的有错河。属于海河水系的有白河、潮河两大干流及九条较大支流。其中，潮河、白河纵贯全区南北，于河会合后称潮白河，在密云区内又划分为潮河密云水库上游段、潮河密云水库下游段、白河密云水库上游段、白河密云水库下游段和潮白河河段。另外九条较大支流是红门川河、清水河、安达木河、</w:t>
      </w:r>
      <w:proofErr w:type="gramStart"/>
      <w:r w:rsidR="00AF67F5" w:rsidRPr="00AF67F5">
        <w:rPr>
          <w:rFonts w:ascii="仿宋" w:eastAsia="仿宋" w:hAnsi="仿宋" w:cs="Times New Roman" w:hint="eastAsia"/>
          <w:sz w:val="28"/>
          <w:szCs w:val="28"/>
        </w:rPr>
        <w:t>牤</w:t>
      </w:r>
      <w:proofErr w:type="gramEnd"/>
      <w:r w:rsidR="00AF67F5" w:rsidRPr="00AF67F5">
        <w:rPr>
          <w:rFonts w:ascii="仿宋" w:eastAsia="仿宋" w:hAnsi="仿宋" w:cs="Times New Roman" w:hint="eastAsia"/>
          <w:sz w:val="28"/>
          <w:szCs w:val="28"/>
        </w:rPr>
        <w:t>牛河、白马关河、</w:t>
      </w:r>
      <w:proofErr w:type="gramStart"/>
      <w:r w:rsidR="00AF67F5" w:rsidRPr="00AF67F5">
        <w:rPr>
          <w:rFonts w:ascii="仿宋" w:eastAsia="仿宋" w:hAnsi="仿宋" w:cs="Times New Roman" w:hint="eastAsia"/>
          <w:sz w:val="28"/>
          <w:szCs w:val="28"/>
        </w:rPr>
        <w:t>蛇鱼川河</w:t>
      </w:r>
      <w:proofErr w:type="gramEnd"/>
      <w:r w:rsidR="00AF67F5" w:rsidRPr="00AF67F5">
        <w:rPr>
          <w:rFonts w:ascii="仿宋" w:eastAsia="仿宋" w:hAnsi="仿宋" w:cs="Times New Roman" w:hint="eastAsia"/>
          <w:sz w:val="28"/>
          <w:szCs w:val="28"/>
        </w:rPr>
        <w:t>、对家河、西沙河和巨龙河。其中，红门川河上建有沙厂水库，安达木河上建有遥桥峪水库，</w:t>
      </w:r>
      <w:proofErr w:type="gramStart"/>
      <w:r w:rsidR="00AF67F5" w:rsidRPr="00AF67F5">
        <w:rPr>
          <w:rFonts w:ascii="仿宋" w:eastAsia="仿宋" w:hAnsi="仿宋" w:cs="Times New Roman" w:hint="eastAsia"/>
          <w:sz w:val="28"/>
          <w:szCs w:val="28"/>
        </w:rPr>
        <w:t>牤</w:t>
      </w:r>
      <w:proofErr w:type="gramEnd"/>
      <w:r w:rsidR="00AF67F5" w:rsidRPr="00AF67F5">
        <w:rPr>
          <w:rFonts w:ascii="仿宋" w:eastAsia="仿宋" w:hAnsi="仿宋" w:cs="Times New Roman" w:hint="eastAsia"/>
          <w:sz w:val="28"/>
          <w:szCs w:val="28"/>
        </w:rPr>
        <w:t>牛河上建有半城子水库。</w:t>
      </w:r>
      <w:r w:rsidRPr="003B363D">
        <w:rPr>
          <w:rFonts w:ascii="仿宋" w:eastAsia="仿宋" w:hAnsi="仿宋" w:cs="Times New Roman"/>
          <w:sz w:val="28"/>
          <w:szCs w:val="28"/>
        </w:rPr>
        <w:t>。</w:t>
      </w:r>
    </w:p>
    <w:p w:rsidR="004F51EE" w:rsidRDefault="003B363D" w:rsidP="004F51EE">
      <w:pPr>
        <w:widowControl/>
        <w:adjustRightInd w:val="0"/>
        <w:snapToGrid w:val="0"/>
        <w:spacing w:line="560" w:lineRule="exact"/>
        <w:ind w:firstLineChars="200" w:firstLine="560"/>
        <w:rPr>
          <w:rFonts w:ascii="仿宋" w:eastAsia="仿宋" w:hAnsi="仿宋" w:cs="Times New Roman"/>
          <w:sz w:val="28"/>
          <w:szCs w:val="28"/>
        </w:rPr>
      </w:pPr>
      <w:bookmarkStart w:id="54" w:name="_Toc157784974"/>
      <w:r w:rsidRPr="003B363D">
        <w:rPr>
          <w:rFonts w:ascii="仿宋" w:eastAsia="仿宋" w:hAnsi="仿宋" w:cs="Times New Roman"/>
          <w:sz w:val="28"/>
          <w:szCs w:val="28"/>
        </w:rPr>
        <w:t>4. 气候环境</w:t>
      </w:r>
      <w:bookmarkEnd w:id="54"/>
      <w:r w:rsidRPr="003B363D">
        <w:rPr>
          <w:rFonts w:ascii="仿宋" w:eastAsia="仿宋" w:hAnsi="仿宋" w:cs="Times New Roman"/>
          <w:sz w:val="28"/>
          <w:szCs w:val="28"/>
        </w:rPr>
        <w:t>。</w:t>
      </w:r>
      <w:r w:rsidR="00AF67F5" w:rsidRPr="00AF67F5">
        <w:rPr>
          <w:rFonts w:ascii="仿宋" w:eastAsia="仿宋" w:hAnsi="仿宋" w:cs="Times New Roman" w:hint="eastAsia"/>
          <w:sz w:val="28"/>
          <w:szCs w:val="28"/>
        </w:rPr>
        <w:t>密云区属暖温带季风型大陆性半</w:t>
      </w:r>
      <w:r w:rsidR="00800EE7">
        <w:rPr>
          <w:rFonts w:ascii="仿宋" w:eastAsia="仿宋" w:hAnsi="仿宋" w:cs="Times New Roman" w:hint="eastAsia"/>
          <w:sz w:val="28"/>
          <w:szCs w:val="28"/>
        </w:rPr>
        <w:t>干</w:t>
      </w:r>
      <w:r w:rsidR="00AF67F5" w:rsidRPr="00AF67F5">
        <w:rPr>
          <w:rFonts w:ascii="仿宋" w:eastAsia="仿宋" w:hAnsi="仿宋" w:cs="Times New Roman" w:hint="eastAsia"/>
          <w:sz w:val="28"/>
          <w:szCs w:val="28"/>
        </w:rPr>
        <w:t xml:space="preserve">旱气候。冬季受西伯利亚、蒙古高压控制，夏季受大陆低压和太平洋高压影响，四季分明，干旱冷暖变化明显。又受地形影响，大部分地区盛行东北、西南风。在北部山地屏障作用下，本区呈山前暖区气候，温度略高于同纬度邻区。密云区年平均气温 11.3 摄氏度，年平均降雨量 621.7 </w:t>
      </w:r>
      <w:r w:rsidR="00AF67F5">
        <w:rPr>
          <w:rFonts w:ascii="仿宋" w:eastAsia="仿宋" w:hAnsi="仿宋" w:cs="Times New Roman" w:hint="eastAsia"/>
          <w:sz w:val="28"/>
          <w:szCs w:val="28"/>
        </w:rPr>
        <w:t>毫米</w:t>
      </w:r>
      <w:bookmarkStart w:id="55" w:name="_Toc10238"/>
      <w:r w:rsidR="00AF67F5">
        <w:rPr>
          <w:rFonts w:ascii="仿宋" w:eastAsia="仿宋" w:hAnsi="仿宋" w:cs="Times New Roman"/>
          <w:sz w:val="28"/>
          <w:szCs w:val="28"/>
        </w:rPr>
        <w:t>。</w:t>
      </w:r>
    </w:p>
    <w:p w:rsidR="003B363D" w:rsidRPr="004F51EE" w:rsidRDefault="003B363D" w:rsidP="004F51EE">
      <w:pPr>
        <w:pStyle w:val="2"/>
        <w:rPr>
          <w:rFonts w:ascii="黑体" w:eastAsia="黑体" w:hAnsi="黑体" w:cs="黑体"/>
          <w:b w:val="0"/>
          <w:bCs w:val="0"/>
        </w:rPr>
      </w:pPr>
      <w:r>
        <w:rPr>
          <w:rFonts w:ascii="黑体" w:eastAsia="黑体" w:hAnsi="黑体" w:cs="黑体" w:hint="eastAsia"/>
          <w:b w:val="0"/>
          <w:bCs w:val="0"/>
        </w:rPr>
        <w:t>第十三条  灾害事故风险</w:t>
      </w:r>
      <w:bookmarkEnd w:id="55"/>
    </w:p>
    <w:p w:rsidR="003B363D" w:rsidRDefault="003B363D" w:rsidP="00800EE7">
      <w:pPr>
        <w:pStyle w:val="4"/>
        <w:spacing w:before="120" w:after="120" w:line="560" w:lineRule="exact"/>
        <w:rPr>
          <w:rFonts w:ascii="Times New Roman" w:eastAsia="方正仿宋_GB2312" w:hAnsi="Times New Roman" w:cs="Times New Roman"/>
        </w:rPr>
      </w:pPr>
      <w:r>
        <w:rPr>
          <w:rFonts w:ascii="Times New Roman" w:eastAsia="方正仿宋_GB2312" w:hAnsi="Times New Roman" w:cs="Times New Roman"/>
        </w:rPr>
        <w:t>（一）灾害事故风险种类与大小</w:t>
      </w:r>
    </w:p>
    <w:p w:rsidR="003B363D" w:rsidRDefault="00800EE7" w:rsidP="00800EE7">
      <w:pPr>
        <w:widowControl/>
        <w:adjustRightInd w:val="0"/>
        <w:snapToGrid w:val="0"/>
        <w:spacing w:line="560" w:lineRule="exact"/>
        <w:ind w:firstLineChars="200" w:firstLine="560"/>
        <w:rPr>
          <w:rFonts w:ascii="仿宋" w:eastAsia="仿宋" w:hAnsi="仿宋" w:cs="Times New Roman"/>
          <w:sz w:val="28"/>
          <w:szCs w:val="28"/>
        </w:rPr>
      </w:pPr>
      <w:r w:rsidRPr="00800EE7">
        <w:rPr>
          <w:rFonts w:ascii="仿宋" w:eastAsia="仿宋" w:hAnsi="仿宋" w:cs="Times New Roman" w:hint="eastAsia"/>
          <w:sz w:val="28"/>
          <w:szCs w:val="28"/>
        </w:rPr>
        <w:t>密云区</w:t>
      </w:r>
      <w:r w:rsidR="003B363D" w:rsidRPr="00800EE7">
        <w:rPr>
          <w:rFonts w:ascii="仿宋" w:eastAsia="仿宋" w:hAnsi="仿宋" w:cs="Times New Roman"/>
          <w:sz w:val="28"/>
          <w:szCs w:val="28"/>
        </w:rPr>
        <w:t>涉及的灾害对象包括地震、</w:t>
      </w:r>
      <w:r>
        <w:rPr>
          <w:rFonts w:ascii="仿宋" w:eastAsia="仿宋" w:hAnsi="仿宋" w:cs="Times New Roman"/>
          <w:sz w:val="28"/>
          <w:szCs w:val="28"/>
        </w:rPr>
        <w:t>地质灾害、</w:t>
      </w:r>
      <w:r w:rsidR="003B363D" w:rsidRPr="00800EE7">
        <w:rPr>
          <w:rFonts w:ascii="仿宋" w:eastAsia="仿宋" w:hAnsi="仿宋" w:cs="Times New Roman"/>
          <w:sz w:val="28"/>
          <w:szCs w:val="28"/>
        </w:rPr>
        <w:t>洪涝、极端天气、</w:t>
      </w:r>
      <w:r w:rsidRPr="00800EE7">
        <w:rPr>
          <w:rFonts w:ascii="仿宋" w:eastAsia="仿宋" w:hAnsi="仿宋" w:cs="Times New Roman"/>
          <w:sz w:val="28"/>
          <w:szCs w:val="28"/>
        </w:rPr>
        <w:t>火灾</w:t>
      </w:r>
      <w:r>
        <w:rPr>
          <w:rFonts w:ascii="仿宋" w:eastAsia="仿宋" w:hAnsi="仿宋" w:cs="Times New Roman"/>
          <w:sz w:val="28"/>
          <w:szCs w:val="28"/>
        </w:rPr>
        <w:t>、</w:t>
      </w:r>
      <w:r w:rsidR="003B363D" w:rsidRPr="00800EE7">
        <w:rPr>
          <w:rFonts w:ascii="仿宋" w:eastAsia="仿宋" w:hAnsi="仿宋" w:cs="Times New Roman"/>
          <w:sz w:val="28"/>
          <w:szCs w:val="28"/>
        </w:rPr>
        <w:t>危险化学品事故、矿山事故、传染病疫情和恐怖袭击。</w:t>
      </w:r>
    </w:p>
    <w:p w:rsidR="00800EE7" w:rsidRPr="00800EE7" w:rsidRDefault="00800EE7" w:rsidP="00800EE7">
      <w:pPr>
        <w:widowControl/>
        <w:adjustRightInd w:val="0"/>
        <w:snapToGrid w:val="0"/>
        <w:spacing w:line="560" w:lineRule="exact"/>
        <w:ind w:firstLineChars="200" w:firstLine="560"/>
        <w:rPr>
          <w:rFonts w:ascii="仿宋" w:eastAsia="仿宋" w:hAnsi="仿宋" w:cs="Times New Roman"/>
          <w:sz w:val="28"/>
          <w:szCs w:val="28"/>
        </w:rPr>
      </w:pPr>
      <w:r w:rsidRPr="00800EE7">
        <w:rPr>
          <w:rFonts w:ascii="仿宋" w:eastAsia="仿宋" w:hAnsi="仿宋" w:cs="Times New Roman" w:hint="eastAsia"/>
          <w:sz w:val="28"/>
          <w:szCs w:val="28"/>
        </w:rPr>
        <w:lastRenderedPageBreak/>
        <w:t>地震灾害高和中高危险区主要分布在密云区南部，面积占比约 56.77%;地质灾害极高和高危险区主要分布在密云区西北部和东部，面积占比约27.44%:冰雹灾害高和较高危险区主要分布在密云区绝大部分区域，面积占比约71.82%;雪灾高和较高危险区主要分布在密云区东部，面积占比约33.75%;洪水灾极高和高危险区主要分布在密云区西北部和中东部，面积占比约11.42%;森林火灾高和中高危险区主要分布在山区，面积占比约 66.77%。</w:t>
      </w:r>
    </w:p>
    <w:p w:rsidR="003B363D" w:rsidRDefault="003B363D" w:rsidP="003834AB">
      <w:pPr>
        <w:pStyle w:val="4"/>
        <w:spacing w:before="120" w:after="120" w:line="560" w:lineRule="exact"/>
        <w:rPr>
          <w:rFonts w:ascii="Times New Roman" w:eastAsia="方正仿宋_GB2312" w:hAnsi="Times New Roman" w:cs="Times New Roman"/>
        </w:rPr>
      </w:pPr>
      <w:r>
        <w:rPr>
          <w:rFonts w:ascii="Times New Roman" w:eastAsia="方正仿宋_GB2312" w:hAnsi="Times New Roman" w:cs="Times New Roman"/>
        </w:rPr>
        <w:t>（</w:t>
      </w:r>
      <w:r>
        <w:rPr>
          <w:rFonts w:ascii="Times New Roman" w:eastAsia="方正仿宋_GB2312" w:hAnsi="Times New Roman" w:cs="Times New Roman" w:hint="eastAsia"/>
        </w:rPr>
        <w:t>二</w:t>
      </w:r>
      <w:r>
        <w:rPr>
          <w:rFonts w:ascii="Times New Roman" w:eastAsia="方正仿宋_GB2312" w:hAnsi="Times New Roman" w:cs="Times New Roman"/>
        </w:rPr>
        <w:t>）自然灾害综合风险等级</w:t>
      </w:r>
    </w:p>
    <w:p w:rsidR="003B363D" w:rsidRDefault="003B363D" w:rsidP="004D0E4E">
      <w:pPr>
        <w:pStyle w:val="5"/>
        <w:spacing w:beforeLines="50" w:before="156" w:afterLines="50" w:after="156" w:line="560" w:lineRule="exact"/>
        <w:ind w:leftChars="200" w:left="420"/>
        <w:rPr>
          <w:rFonts w:ascii="Times New Roman" w:eastAsia="方正仿宋_GB2312" w:hAnsi="Times New Roman" w:cs="Times New Roman"/>
        </w:rPr>
      </w:pPr>
      <w:r>
        <w:rPr>
          <w:rFonts w:ascii="Times New Roman" w:eastAsia="方正仿宋_GB2312" w:hAnsi="Times New Roman" w:cs="Times New Roman"/>
        </w:rPr>
        <w:t xml:space="preserve">1. </w:t>
      </w:r>
      <w:r>
        <w:rPr>
          <w:rFonts w:ascii="Times New Roman" w:eastAsia="方正仿宋_GB2312" w:hAnsi="Times New Roman" w:cs="Times New Roman"/>
        </w:rPr>
        <w:t>自然灾害人口综合风险等级</w:t>
      </w:r>
    </w:p>
    <w:p w:rsidR="004D0E4E" w:rsidRDefault="00800EE7" w:rsidP="004D0E4E">
      <w:pPr>
        <w:widowControl/>
        <w:adjustRightInd w:val="0"/>
        <w:snapToGrid w:val="0"/>
        <w:spacing w:line="560" w:lineRule="exact"/>
        <w:ind w:firstLineChars="200" w:firstLine="560"/>
        <w:rPr>
          <w:rFonts w:ascii="仿宋" w:eastAsia="仿宋" w:hAnsi="仿宋" w:cs="Times New Roman"/>
          <w:sz w:val="28"/>
          <w:szCs w:val="28"/>
        </w:rPr>
      </w:pPr>
      <w:r w:rsidRPr="004D0E4E">
        <w:rPr>
          <w:rFonts w:ascii="仿宋" w:eastAsia="仿宋" w:hAnsi="仿宋" w:cs="Times New Roman" w:hint="eastAsia"/>
          <w:sz w:val="28"/>
          <w:szCs w:val="28"/>
        </w:rPr>
        <w:t>根据第一次自然灾害综合风险普查结果，密云区自然灾害综合风险以中等级为主。其中，受灾人口和死亡人口综合风险等级分布一致，高和中高风险区主要分布在密云区西南部，人口约占全区总人口的 63.18%</w:t>
      </w:r>
      <w:r w:rsidR="003A63FA">
        <w:rPr>
          <w:rFonts w:ascii="仿宋" w:eastAsia="仿宋" w:hAnsi="仿宋" w:cs="Times New Roman" w:hint="eastAsia"/>
          <w:sz w:val="28"/>
          <w:szCs w:val="28"/>
        </w:rPr>
        <w:t>；</w:t>
      </w:r>
      <w:r w:rsidRPr="004D0E4E">
        <w:rPr>
          <w:rFonts w:ascii="仿宋" w:eastAsia="仿宋" w:hAnsi="仿宋" w:cs="Times New Roman" w:hint="eastAsia"/>
          <w:sz w:val="28"/>
          <w:szCs w:val="28"/>
        </w:rPr>
        <w:t>房屋建筑高和中高风险区主要分布在密云区西南部，房屋建筑面积约占全区房屋建筑总面积的 50.46%</w:t>
      </w:r>
      <w:r w:rsidR="003A63FA">
        <w:rPr>
          <w:rFonts w:ascii="仿宋" w:eastAsia="仿宋" w:hAnsi="仿宋" w:cs="Times New Roman" w:hint="eastAsia"/>
          <w:sz w:val="28"/>
          <w:szCs w:val="28"/>
        </w:rPr>
        <w:t>；</w:t>
      </w:r>
      <w:r w:rsidRPr="004D0E4E">
        <w:rPr>
          <w:rFonts w:ascii="仿宋" w:eastAsia="仿宋" w:hAnsi="仿宋" w:cs="Times New Roman" w:hint="eastAsia"/>
          <w:sz w:val="28"/>
          <w:szCs w:val="28"/>
        </w:rPr>
        <w:t>人口和经济高和中高风险区主要分布在密云区西南部，覆盖面积约占全区总面积的5.44%。</w:t>
      </w:r>
    </w:p>
    <w:p w:rsidR="003B363D" w:rsidRDefault="004D0E4E" w:rsidP="004D0E4E">
      <w:pPr>
        <w:widowControl/>
        <w:adjustRightInd w:val="0"/>
        <w:snapToGrid w:val="0"/>
        <w:spacing w:line="560" w:lineRule="exact"/>
        <w:ind w:firstLineChars="200" w:firstLine="560"/>
        <w:rPr>
          <w:rFonts w:ascii="Times New Roman" w:eastAsia="方正仿宋_GB2312" w:hAnsi="Times New Roman" w:cs="Times New Roman"/>
          <w:sz w:val="28"/>
          <w:szCs w:val="28"/>
        </w:rPr>
      </w:pPr>
      <w:r w:rsidRPr="004D0E4E">
        <w:rPr>
          <w:rFonts w:ascii="仿宋" w:eastAsia="仿宋" w:hAnsi="仿宋" w:cs="Times New Roman" w:hint="eastAsia"/>
          <w:sz w:val="28"/>
          <w:szCs w:val="28"/>
        </w:rPr>
        <w:t>基于基础地理信息、历史灾情调查、</w:t>
      </w:r>
      <w:proofErr w:type="gramStart"/>
      <w:r w:rsidRPr="004D0E4E">
        <w:rPr>
          <w:rFonts w:ascii="仿宋" w:eastAsia="仿宋" w:hAnsi="仿宋" w:cs="Times New Roman" w:hint="eastAsia"/>
          <w:sz w:val="28"/>
          <w:szCs w:val="28"/>
        </w:rPr>
        <w:t>单灾种</w:t>
      </w:r>
      <w:proofErr w:type="gramEnd"/>
      <w:r w:rsidRPr="004D0E4E">
        <w:rPr>
          <w:rFonts w:ascii="仿宋" w:eastAsia="仿宋" w:hAnsi="仿宋" w:cs="Times New Roman" w:hint="eastAsia"/>
          <w:sz w:val="28"/>
          <w:szCs w:val="28"/>
        </w:rPr>
        <w:t>危险性评估、自然灾害综合风险评估等数据，将密云区自然灾害综合风险划分为3个一级区、8个二级区。其中，东部以地震/地质/森林火灾灾害为主，西北部以地震/地质/洪涝</w:t>
      </w:r>
      <w:r w:rsidR="00D74153">
        <w:rPr>
          <w:rFonts w:ascii="仿宋" w:eastAsia="仿宋" w:hAnsi="仿宋" w:cs="Times New Roman"/>
          <w:sz w:val="28"/>
          <w:szCs w:val="28"/>
        </w:rPr>
        <w:t>/</w:t>
      </w:r>
      <w:r w:rsidRPr="004D0E4E">
        <w:rPr>
          <w:rFonts w:ascii="仿宋" w:eastAsia="仿宋" w:hAnsi="仿宋" w:cs="Times New Roman" w:hint="eastAsia"/>
          <w:sz w:val="28"/>
          <w:szCs w:val="28"/>
        </w:rPr>
        <w:t>风雹/森林火灾灾害为主，西南部以地震灾害为主。</w:t>
      </w:r>
    </w:p>
    <w:p w:rsidR="004D0E4E" w:rsidRPr="004D0E4E" w:rsidRDefault="004D0E4E" w:rsidP="004D0E4E">
      <w:pPr>
        <w:pStyle w:val="5"/>
        <w:spacing w:beforeLines="50" w:before="156" w:afterLines="50" w:after="156" w:line="560" w:lineRule="exact"/>
        <w:rPr>
          <w:rFonts w:ascii="Times New Roman" w:eastAsia="方正仿宋_GB2312" w:hAnsi="Times New Roman" w:cs="Times New Roman"/>
        </w:rPr>
      </w:pPr>
      <w:bookmarkStart w:id="56" w:name="_Toc2767"/>
      <w:r>
        <w:rPr>
          <w:rFonts w:ascii="Times New Roman" w:eastAsia="方正仿宋_GB2312" w:hAnsi="Times New Roman" w:cs="Times New Roman"/>
        </w:rPr>
        <w:t>2.</w:t>
      </w:r>
      <w:r w:rsidRPr="004D0E4E">
        <w:rPr>
          <w:rFonts w:ascii="Times New Roman" w:eastAsia="方正仿宋_GB2312" w:hAnsi="Times New Roman" w:cs="Times New Roman" w:hint="eastAsia"/>
        </w:rPr>
        <w:t>综合防治区划</w:t>
      </w:r>
    </w:p>
    <w:p w:rsidR="004D0E4E" w:rsidRDefault="004D0E4E" w:rsidP="004D0E4E">
      <w:pPr>
        <w:widowControl/>
        <w:adjustRightInd w:val="0"/>
        <w:snapToGrid w:val="0"/>
        <w:spacing w:line="560" w:lineRule="exact"/>
        <w:ind w:firstLineChars="200" w:firstLine="560"/>
        <w:rPr>
          <w:rFonts w:ascii="仿宋" w:eastAsia="仿宋" w:hAnsi="仿宋" w:cs="Times New Roman"/>
          <w:sz w:val="28"/>
          <w:szCs w:val="28"/>
        </w:rPr>
      </w:pPr>
      <w:r w:rsidRPr="004D0E4E">
        <w:rPr>
          <w:rFonts w:ascii="仿宋" w:eastAsia="仿宋" w:hAnsi="仿宋" w:cs="Times New Roman" w:hint="eastAsia"/>
          <w:sz w:val="28"/>
          <w:szCs w:val="28"/>
        </w:rPr>
        <w:t>基于基础地理信息、历史灾情调查、综合减灾能力评估、自然灾害综合风险评估等数据，密云区划分为3个一级区、9个二级区。其</w:t>
      </w:r>
      <w:r w:rsidRPr="004D0E4E">
        <w:rPr>
          <w:rFonts w:ascii="仿宋" w:eastAsia="仿宋" w:hAnsi="仿宋" w:cs="Times New Roman" w:hint="eastAsia"/>
          <w:sz w:val="28"/>
          <w:szCs w:val="28"/>
        </w:rPr>
        <w:lastRenderedPageBreak/>
        <w:t>中，需要重点加大投入的(即一、二级防治投入区)的有鼓楼街道、果园街道、</w:t>
      </w:r>
      <w:proofErr w:type="gramStart"/>
      <w:r w:rsidRPr="004D0E4E">
        <w:rPr>
          <w:rFonts w:ascii="仿宋" w:eastAsia="仿宋" w:hAnsi="仿宋" w:cs="Times New Roman" w:hint="eastAsia"/>
          <w:sz w:val="28"/>
          <w:szCs w:val="28"/>
        </w:rPr>
        <w:t>檀</w:t>
      </w:r>
      <w:proofErr w:type="gramEnd"/>
      <w:r w:rsidRPr="004D0E4E">
        <w:rPr>
          <w:rFonts w:ascii="仿宋" w:eastAsia="仿宋" w:hAnsi="仿宋" w:cs="Times New Roman" w:hint="eastAsia"/>
          <w:sz w:val="28"/>
          <w:szCs w:val="28"/>
        </w:rPr>
        <w:t>营地区、密云镇、溪翁庄镇、西田各庄镇、十里堡镇、河南寨镇、巨各庄镇、穆家峪镇、太师屯镇、不老屯镇、东</w:t>
      </w:r>
      <w:proofErr w:type="gramStart"/>
      <w:r w:rsidRPr="004D0E4E">
        <w:rPr>
          <w:rFonts w:ascii="仿宋" w:eastAsia="仿宋" w:hAnsi="仿宋" w:cs="Times New Roman" w:hint="eastAsia"/>
          <w:sz w:val="28"/>
          <w:szCs w:val="28"/>
        </w:rPr>
        <w:t>邵</w:t>
      </w:r>
      <w:proofErr w:type="gramEnd"/>
      <w:r w:rsidRPr="004D0E4E">
        <w:rPr>
          <w:rFonts w:ascii="仿宋" w:eastAsia="仿宋" w:hAnsi="仿宋" w:cs="Times New Roman" w:hint="eastAsia"/>
          <w:sz w:val="28"/>
          <w:szCs w:val="28"/>
        </w:rPr>
        <w:t>渠镇、北庄镇等。</w:t>
      </w:r>
    </w:p>
    <w:p w:rsidR="003B363D" w:rsidRPr="004D0E4E" w:rsidRDefault="003B363D" w:rsidP="004D0E4E">
      <w:pPr>
        <w:pStyle w:val="2"/>
        <w:rPr>
          <w:rFonts w:ascii="黑体" w:eastAsia="黑体" w:hAnsi="黑体" w:cs="黑体"/>
          <w:b w:val="0"/>
          <w:bCs w:val="0"/>
        </w:rPr>
      </w:pPr>
      <w:r w:rsidRPr="004D0E4E">
        <w:rPr>
          <w:rFonts w:ascii="黑体" w:eastAsia="黑体" w:hAnsi="黑体" w:cs="黑体" w:hint="eastAsia"/>
          <w:b w:val="0"/>
          <w:bCs w:val="0"/>
        </w:rPr>
        <w:t>第十四条  应急避难人口分析</w:t>
      </w:r>
      <w:bookmarkEnd w:id="56"/>
    </w:p>
    <w:p w:rsidR="00785DC6" w:rsidRPr="00785DC6" w:rsidRDefault="00785DC6" w:rsidP="00785DC6">
      <w:pPr>
        <w:widowControl/>
        <w:adjustRightInd w:val="0"/>
        <w:snapToGrid w:val="0"/>
        <w:spacing w:line="560" w:lineRule="exact"/>
        <w:ind w:firstLineChars="200" w:firstLine="560"/>
        <w:rPr>
          <w:rFonts w:ascii="仿宋" w:eastAsia="仿宋" w:hAnsi="仿宋" w:cs="Times New Roman"/>
          <w:sz w:val="28"/>
          <w:szCs w:val="28"/>
        </w:rPr>
      </w:pPr>
      <w:r>
        <w:rPr>
          <w:rFonts w:ascii="仿宋" w:eastAsia="仿宋" w:hAnsi="仿宋" w:cs="Times New Roman"/>
          <w:sz w:val="28"/>
          <w:szCs w:val="28"/>
        </w:rPr>
        <w:t>1</w:t>
      </w:r>
      <w:r>
        <w:rPr>
          <w:rFonts w:ascii="仿宋" w:eastAsia="仿宋" w:hAnsi="仿宋" w:cs="Times New Roman" w:hint="eastAsia"/>
          <w:sz w:val="28"/>
          <w:szCs w:val="28"/>
        </w:rPr>
        <w:t>.</w:t>
      </w:r>
      <w:r w:rsidRPr="00785DC6">
        <w:rPr>
          <w:rFonts w:ascii="仿宋" w:eastAsia="仿宋" w:hAnsi="仿宋" w:cs="Times New Roman" w:hint="eastAsia"/>
          <w:sz w:val="28"/>
          <w:szCs w:val="28"/>
        </w:rPr>
        <w:t>避难人口预测</w:t>
      </w:r>
    </w:p>
    <w:p w:rsidR="003B363D" w:rsidRDefault="00785DC6" w:rsidP="00785DC6">
      <w:pPr>
        <w:widowControl/>
        <w:adjustRightInd w:val="0"/>
        <w:snapToGrid w:val="0"/>
        <w:spacing w:line="560" w:lineRule="exact"/>
        <w:ind w:firstLineChars="200" w:firstLine="560"/>
        <w:rPr>
          <w:rFonts w:ascii="仿宋" w:eastAsia="仿宋" w:hAnsi="仿宋" w:cs="Times New Roman"/>
          <w:sz w:val="28"/>
          <w:szCs w:val="28"/>
        </w:rPr>
      </w:pPr>
      <w:r w:rsidRPr="00785DC6">
        <w:rPr>
          <w:rFonts w:ascii="仿宋" w:eastAsia="仿宋" w:hAnsi="仿宋" w:cs="Times New Roman" w:hint="eastAsia"/>
          <w:sz w:val="28"/>
          <w:szCs w:val="28"/>
        </w:rPr>
        <w:t>结合各片区用地适宜性评价、灾害风险评价等因素，依据《应急避难场所分级和分类》(DB11/T 2141-2023)，确定各</w:t>
      </w:r>
      <w:r>
        <w:rPr>
          <w:rFonts w:ascii="仿宋" w:eastAsia="仿宋" w:hAnsi="仿宋" w:cs="Times New Roman" w:hint="eastAsia"/>
          <w:sz w:val="28"/>
          <w:szCs w:val="28"/>
        </w:rPr>
        <w:t>乡镇（街道）</w:t>
      </w:r>
      <w:r w:rsidRPr="00785DC6">
        <w:rPr>
          <w:rFonts w:ascii="仿宋" w:eastAsia="仿宋" w:hAnsi="仿宋" w:cs="Times New Roman" w:hint="eastAsia"/>
          <w:sz w:val="28"/>
          <w:szCs w:val="28"/>
        </w:rPr>
        <w:t>避难人口比例为30%~35%，结合</w:t>
      </w:r>
      <w:r>
        <w:rPr>
          <w:rFonts w:ascii="仿宋" w:eastAsia="仿宋" w:hAnsi="仿宋" w:cs="Times New Roman" w:hint="eastAsia"/>
          <w:sz w:val="28"/>
          <w:szCs w:val="28"/>
        </w:rPr>
        <w:t>密云</w:t>
      </w:r>
      <w:r w:rsidRPr="00785DC6">
        <w:rPr>
          <w:rFonts w:ascii="仿宋" w:eastAsia="仿宋" w:hAnsi="仿宋" w:cs="Times New Roman" w:hint="eastAsia"/>
          <w:sz w:val="28"/>
          <w:szCs w:val="28"/>
        </w:rPr>
        <w:t>区规划期末人口分布情况，</w:t>
      </w:r>
      <w:r>
        <w:rPr>
          <w:rFonts w:ascii="仿宋" w:eastAsia="仿宋" w:hAnsi="仿宋" w:cs="Times New Roman" w:hint="eastAsia"/>
          <w:sz w:val="28"/>
          <w:szCs w:val="28"/>
        </w:rPr>
        <w:t>密云</w:t>
      </w:r>
      <w:r w:rsidRPr="00785DC6">
        <w:rPr>
          <w:rFonts w:ascii="仿宋" w:eastAsia="仿宋" w:hAnsi="仿宋" w:cs="Times New Roman" w:hint="eastAsia"/>
          <w:sz w:val="28"/>
          <w:szCs w:val="28"/>
        </w:rPr>
        <w:t xml:space="preserve">区总避难人口为 </w:t>
      </w:r>
      <w:r w:rsidRPr="0027540C">
        <w:rPr>
          <w:rFonts w:ascii="仿宋" w:eastAsia="仿宋" w:hAnsi="仿宋" w:cs="Times New Roman" w:hint="eastAsia"/>
          <w:sz w:val="28"/>
          <w:szCs w:val="28"/>
        </w:rPr>
        <w:t>1</w:t>
      </w:r>
      <w:r w:rsidR="0027540C" w:rsidRPr="0027540C">
        <w:rPr>
          <w:rFonts w:ascii="仿宋" w:eastAsia="仿宋" w:hAnsi="仿宋" w:cs="Times New Roman"/>
          <w:sz w:val="28"/>
          <w:szCs w:val="28"/>
        </w:rPr>
        <w:t>9</w:t>
      </w:r>
      <w:r w:rsidRPr="0027540C">
        <w:rPr>
          <w:rFonts w:ascii="仿宋" w:eastAsia="仿宋" w:hAnsi="仿宋" w:cs="Times New Roman" w:hint="eastAsia"/>
          <w:sz w:val="28"/>
          <w:szCs w:val="28"/>
        </w:rPr>
        <w:t>.</w:t>
      </w:r>
      <w:r w:rsidR="0027540C">
        <w:rPr>
          <w:rFonts w:ascii="仿宋" w:eastAsia="仿宋" w:hAnsi="仿宋" w:cs="Times New Roman"/>
          <w:sz w:val="28"/>
          <w:szCs w:val="28"/>
        </w:rPr>
        <w:t>25</w:t>
      </w:r>
      <w:r w:rsidRPr="00785DC6">
        <w:rPr>
          <w:rFonts w:ascii="仿宋" w:eastAsia="仿宋" w:hAnsi="仿宋" w:cs="Times New Roman" w:hint="eastAsia"/>
          <w:sz w:val="28"/>
          <w:szCs w:val="28"/>
        </w:rPr>
        <w:t xml:space="preserve"> 万人。</w:t>
      </w:r>
    </w:p>
    <w:p w:rsidR="00785DC6" w:rsidRPr="00785DC6" w:rsidRDefault="00785DC6" w:rsidP="00D437C6">
      <w:pPr>
        <w:pStyle w:val="3"/>
      </w:pPr>
    </w:p>
    <w:p w:rsidR="003B363D" w:rsidRPr="00D74153" w:rsidRDefault="003B363D" w:rsidP="00D74153">
      <w:pPr>
        <w:widowControl/>
        <w:adjustRightInd w:val="0"/>
        <w:snapToGrid w:val="0"/>
        <w:spacing w:line="560" w:lineRule="exact"/>
        <w:ind w:firstLineChars="200" w:firstLine="560"/>
        <w:rPr>
          <w:rFonts w:ascii="仿宋" w:eastAsia="仿宋" w:hAnsi="仿宋" w:cs="Times New Roman"/>
          <w:sz w:val="28"/>
          <w:szCs w:val="28"/>
        </w:rPr>
      </w:pPr>
      <w:r w:rsidRPr="00D74153">
        <w:rPr>
          <w:rFonts w:ascii="仿宋" w:eastAsia="仿宋" w:hAnsi="仿宋" w:cs="Times New Roman"/>
          <w:sz w:val="28"/>
          <w:szCs w:val="28"/>
        </w:rPr>
        <w:t>2.避难种类与时长。</w:t>
      </w:r>
      <w:r w:rsidR="00785DC6">
        <w:rPr>
          <w:rFonts w:ascii="仿宋" w:eastAsia="仿宋" w:hAnsi="仿宋" w:cs="Times New Roman" w:hint="eastAsia"/>
          <w:sz w:val="28"/>
          <w:szCs w:val="28"/>
        </w:rPr>
        <w:t>密云</w:t>
      </w:r>
      <w:r w:rsidRPr="00D74153">
        <w:rPr>
          <w:rFonts w:ascii="仿宋" w:eastAsia="仿宋" w:hAnsi="仿宋" w:cs="Times New Roman"/>
          <w:sz w:val="28"/>
          <w:szCs w:val="28"/>
        </w:rPr>
        <w:t>区主导灾种为</w:t>
      </w:r>
      <w:r w:rsidR="00785DC6">
        <w:rPr>
          <w:rFonts w:ascii="仿宋" w:eastAsia="仿宋" w:hAnsi="仿宋" w:cs="Times New Roman"/>
          <w:sz w:val="28"/>
          <w:szCs w:val="28"/>
        </w:rPr>
        <w:t>地质灾害、</w:t>
      </w:r>
      <w:r w:rsidRPr="00D74153">
        <w:rPr>
          <w:rFonts w:ascii="仿宋" w:eastAsia="仿宋" w:hAnsi="仿宋" w:cs="Times New Roman"/>
          <w:sz w:val="28"/>
          <w:szCs w:val="28"/>
        </w:rPr>
        <w:t>地震、洪涝和风雹灾害，应建设综合性避难场所，特别是室内型。根据市级规划，构建分</w:t>
      </w:r>
      <w:proofErr w:type="gramStart"/>
      <w:r w:rsidRPr="00D74153">
        <w:rPr>
          <w:rFonts w:ascii="仿宋" w:eastAsia="仿宋" w:hAnsi="仿宋" w:cs="Times New Roman"/>
          <w:sz w:val="28"/>
          <w:szCs w:val="28"/>
        </w:rPr>
        <w:t>层级保障</w:t>
      </w:r>
      <w:proofErr w:type="gramEnd"/>
      <w:r w:rsidRPr="00D74153">
        <w:rPr>
          <w:rFonts w:ascii="仿宋" w:eastAsia="仿宋" w:hAnsi="仿宋" w:cs="Times New Roman"/>
          <w:sz w:val="28"/>
          <w:szCs w:val="28"/>
        </w:rPr>
        <w:t>体系，包括紧急避难场所（24小时内）、短期避难场所（2至14天）和长期避难场所（15天以上），实现全方位安全保障。</w:t>
      </w:r>
    </w:p>
    <w:p w:rsidR="003B363D" w:rsidRPr="00D74153" w:rsidRDefault="003B363D" w:rsidP="00D74153">
      <w:pPr>
        <w:widowControl/>
        <w:adjustRightInd w:val="0"/>
        <w:snapToGrid w:val="0"/>
        <w:spacing w:line="560" w:lineRule="exact"/>
        <w:ind w:firstLineChars="200" w:firstLine="560"/>
        <w:rPr>
          <w:rFonts w:ascii="仿宋" w:eastAsia="仿宋" w:hAnsi="仿宋" w:cs="Times New Roman"/>
          <w:sz w:val="28"/>
          <w:szCs w:val="28"/>
        </w:rPr>
      </w:pPr>
      <w:bookmarkStart w:id="57" w:name="OLE_LINK4"/>
      <w:r w:rsidRPr="00D74153">
        <w:rPr>
          <w:rFonts w:ascii="仿宋" w:eastAsia="仿宋" w:hAnsi="仿宋" w:cs="Times New Roman"/>
          <w:sz w:val="28"/>
          <w:szCs w:val="28"/>
        </w:rPr>
        <w:t>3. 特殊避难需求分析。在应急避难人口中，存在部分群体因其身体条件、年龄或其他特定因素而有着不同于一般人群的特殊避难需求。这些特殊需求主要包括但不限于以下几个方面：</w:t>
      </w:r>
    </w:p>
    <w:p w:rsidR="003B363D" w:rsidRPr="00D74153" w:rsidRDefault="003B363D" w:rsidP="00D74153">
      <w:pPr>
        <w:widowControl/>
        <w:adjustRightInd w:val="0"/>
        <w:snapToGrid w:val="0"/>
        <w:spacing w:line="560" w:lineRule="exact"/>
        <w:ind w:firstLineChars="200" w:firstLine="560"/>
        <w:rPr>
          <w:rFonts w:ascii="仿宋" w:eastAsia="仿宋" w:hAnsi="仿宋" w:cs="Times New Roman"/>
          <w:sz w:val="28"/>
          <w:szCs w:val="28"/>
        </w:rPr>
      </w:pPr>
      <w:r w:rsidRPr="00D74153">
        <w:rPr>
          <w:rFonts w:ascii="仿宋" w:eastAsia="仿宋" w:hAnsi="仿宋" w:cs="Times New Roman"/>
          <w:sz w:val="28"/>
          <w:szCs w:val="28"/>
        </w:rPr>
        <w:t>（1）婴幼儿及儿童：需设置哺乳区、儿童游乐与教育区域，配备医疗与心理辅导服务。。</w:t>
      </w:r>
    </w:p>
    <w:p w:rsidR="003B363D" w:rsidRPr="00D74153" w:rsidRDefault="003B363D" w:rsidP="00D74153">
      <w:pPr>
        <w:widowControl/>
        <w:adjustRightInd w:val="0"/>
        <w:snapToGrid w:val="0"/>
        <w:spacing w:line="560" w:lineRule="exact"/>
        <w:ind w:firstLineChars="200" w:firstLine="560"/>
        <w:rPr>
          <w:rFonts w:ascii="仿宋" w:eastAsia="仿宋" w:hAnsi="仿宋" w:cs="Times New Roman"/>
          <w:sz w:val="28"/>
          <w:szCs w:val="28"/>
        </w:rPr>
      </w:pPr>
      <w:r w:rsidRPr="00D74153">
        <w:rPr>
          <w:rFonts w:ascii="仿宋" w:eastAsia="仿宋" w:hAnsi="仿宋" w:cs="Times New Roman"/>
          <w:sz w:val="28"/>
          <w:szCs w:val="28"/>
        </w:rPr>
        <w:t>（2）老年人：提供无障碍设施、紧急医疗服务点、休息区域，建立药品供应与健康管理机制。</w:t>
      </w:r>
    </w:p>
    <w:p w:rsidR="003B363D" w:rsidRPr="00D74153" w:rsidRDefault="003B363D" w:rsidP="00D74153">
      <w:pPr>
        <w:widowControl/>
        <w:adjustRightInd w:val="0"/>
        <w:snapToGrid w:val="0"/>
        <w:spacing w:line="560" w:lineRule="exact"/>
        <w:ind w:firstLineChars="200" w:firstLine="560"/>
        <w:rPr>
          <w:rFonts w:ascii="仿宋" w:eastAsia="仿宋" w:hAnsi="仿宋" w:cs="Times New Roman"/>
          <w:sz w:val="28"/>
          <w:szCs w:val="28"/>
        </w:rPr>
      </w:pPr>
      <w:r w:rsidRPr="00D74153">
        <w:rPr>
          <w:rFonts w:ascii="仿宋" w:eastAsia="仿宋" w:hAnsi="仿宋" w:cs="Times New Roman"/>
          <w:sz w:val="28"/>
          <w:szCs w:val="28"/>
        </w:rPr>
        <w:t>（3）残疾人：确保无障碍通道、专用卫生间、辅助通讯设备，保障顺利疏散和适当照顾。</w:t>
      </w:r>
    </w:p>
    <w:p w:rsidR="003B363D" w:rsidRPr="00D74153" w:rsidRDefault="003B363D" w:rsidP="00D74153">
      <w:pPr>
        <w:widowControl/>
        <w:adjustRightInd w:val="0"/>
        <w:snapToGrid w:val="0"/>
        <w:spacing w:line="560" w:lineRule="exact"/>
        <w:ind w:firstLineChars="200" w:firstLine="560"/>
        <w:rPr>
          <w:rFonts w:ascii="仿宋" w:eastAsia="仿宋" w:hAnsi="仿宋" w:cs="Times New Roman"/>
          <w:sz w:val="28"/>
          <w:szCs w:val="28"/>
        </w:rPr>
      </w:pPr>
      <w:r w:rsidRPr="00D74153">
        <w:rPr>
          <w:rFonts w:ascii="仿宋" w:eastAsia="仿宋" w:hAnsi="仿宋" w:cs="Times New Roman"/>
          <w:sz w:val="28"/>
          <w:szCs w:val="28"/>
        </w:rPr>
        <w:lastRenderedPageBreak/>
        <w:t>（4）孕妇：提供安静、干净的休息环境，接入产科医疗服务，应对早产等紧急状况。</w:t>
      </w:r>
    </w:p>
    <w:p w:rsidR="003B363D" w:rsidRPr="00D74153" w:rsidRDefault="003B363D" w:rsidP="00D74153">
      <w:pPr>
        <w:widowControl/>
        <w:adjustRightInd w:val="0"/>
        <w:snapToGrid w:val="0"/>
        <w:spacing w:line="560" w:lineRule="exact"/>
        <w:ind w:firstLineChars="200" w:firstLine="560"/>
        <w:rPr>
          <w:rFonts w:ascii="仿宋" w:eastAsia="仿宋" w:hAnsi="仿宋" w:cs="Times New Roman"/>
          <w:sz w:val="28"/>
          <w:szCs w:val="28"/>
        </w:rPr>
      </w:pPr>
      <w:r w:rsidRPr="00D74153">
        <w:rPr>
          <w:rFonts w:ascii="仿宋" w:eastAsia="仿宋" w:hAnsi="仿宋" w:cs="Times New Roman"/>
          <w:sz w:val="28"/>
          <w:szCs w:val="28"/>
        </w:rPr>
        <w:t>（5）慢性病患者与重症病人：设立医疗监护区域，配备急救设备和必要药物，建立快速响应合作机制。</w:t>
      </w:r>
    </w:p>
    <w:p w:rsidR="003B363D" w:rsidRPr="00D74153" w:rsidRDefault="003B363D" w:rsidP="00D74153">
      <w:pPr>
        <w:widowControl/>
        <w:adjustRightInd w:val="0"/>
        <w:snapToGrid w:val="0"/>
        <w:spacing w:line="560" w:lineRule="exact"/>
        <w:ind w:firstLineChars="200" w:firstLine="560"/>
        <w:rPr>
          <w:rFonts w:ascii="仿宋" w:eastAsia="仿宋" w:hAnsi="仿宋" w:cs="Times New Roman"/>
          <w:sz w:val="28"/>
          <w:szCs w:val="28"/>
        </w:rPr>
      </w:pPr>
      <w:r w:rsidRPr="00D74153">
        <w:rPr>
          <w:rFonts w:ascii="仿宋" w:eastAsia="仿宋" w:hAnsi="仿宋" w:cs="Times New Roman"/>
          <w:sz w:val="28"/>
          <w:szCs w:val="28"/>
        </w:rPr>
        <w:t>（6）宠物及其主人：设立宠物安置区，提供基本照护设施和服务，减轻心理负担，促进社会稳定。</w:t>
      </w:r>
    </w:p>
    <w:p w:rsidR="003B363D" w:rsidRDefault="003B363D" w:rsidP="003B363D">
      <w:pPr>
        <w:pStyle w:val="2"/>
        <w:rPr>
          <w:rFonts w:ascii="黑体" w:eastAsia="黑体" w:hAnsi="黑体" w:cs="黑体"/>
        </w:rPr>
      </w:pPr>
      <w:bookmarkStart w:id="58" w:name="_Toc15675"/>
      <w:bookmarkEnd w:id="57"/>
      <w:r>
        <w:rPr>
          <w:rFonts w:ascii="黑体" w:eastAsia="黑体" w:hAnsi="黑体" w:cs="黑体" w:hint="eastAsia"/>
          <w:b w:val="0"/>
          <w:bCs w:val="0"/>
        </w:rPr>
        <w:t>第十五条  应急避难资源调查分析</w:t>
      </w:r>
      <w:bookmarkEnd w:id="58"/>
    </w:p>
    <w:p w:rsidR="001D091C" w:rsidRPr="000712FB" w:rsidRDefault="00785DC6" w:rsidP="00B71C16">
      <w:pPr>
        <w:widowControl/>
        <w:adjustRightInd w:val="0"/>
        <w:snapToGrid w:val="0"/>
        <w:spacing w:line="560" w:lineRule="exact"/>
        <w:ind w:firstLineChars="200" w:firstLine="560"/>
        <w:rPr>
          <w:rFonts w:ascii="仿宋" w:eastAsia="仿宋" w:hAnsi="仿宋" w:cs="Times New Roman"/>
          <w:sz w:val="28"/>
          <w:szCs w:val="28"/>
        </w:rPr>
      </w:pPr>
      <w:r>
        <w:rPr>
          <w:rFonts w:ascii="仿宋" w:eastAsia="仿宋" w:hAnsi="仿宋" w:cs="Times New Roman" w:hint="eastAsia"/>
          <w:sz w:val="28"/>
          <w:szCs w:val="28"/>
        </w:rPr>
        <w:t>密云区</w:t>
      </w:r>
      <w:r w:rsidR="003B363D" w:rsidRPr="00785DC6">
        <w:rPr>
          <w:rFonts w:ascii="仿宋" w:eastAsia="仿宋" w:hAnsi="仿宋" w:cs="Times New Roman"/>
          <w:sz w:val="28"/>
          <w:szCs w:val="28"/>
        </w:rPr>
        <w:t>已经建设有</w:t>
      </w:r>
      <w:r w:rsidR="00734BB0">
        <w:rPr>
          <w:rFonts w:ascii="仿宋" w:eastAsia="仿宋" w:hAnsi="仿宋" w:cs="Times New Roman"/>
          <w:sz w:val="28"/>
          <w:szCs w:val="28"/>
        </w:rPr>
        <w:t>5</w:t>
      </w:r>
      <w:r w:rsidR="003B363D" w:rsidRPr="00785DC6">
        <w:rPr>
          <w:rFonts w:ascii="仿宋" w:eastAsia="仿宋" w:hAnsi="仿宋" w:cs="Times New Roman"/>
          <w:sz w:val="28"/>
          <w:szCs w:val="28"/>
        </w:rPr>
        <w:t>处各类应急避难场所，在此基础之外，共汇总获取具有潜在避难能力的避难资源有：</w:t>
      </w:r>
      <w:r w:rsidR="003B363D" w:rsidRPr="000712FB">
        <w:rPr>
          <w:rFonts w:ascii="仿宋" w:eastAsia="仿宋" w:hAnsi="仿宋" w:cs="Times New Roman"/>
          <w:sz w:val="28"/>
          <w:szCs w:val="28"/>
        </w:rPr>
        <w:t>公园绿地</w:t>
      </w:r>
      <w:r w:rsidR="00734BB0" w:rsidRPr="000712FB">
        <w:rPr>
          <w:rFonts w:ascii="仿宋" w:eastAsia="仿宋" w:hAnsi="仿宋" w:cs="Times New Roman"/>
          <w:sz w:val="28"/>
          <w:szCs w:val="28"/>
        </w:rPr>
        <w:t>6</w:t>
      </w:r>
      <w:r w:rsidR="007A5336" w:rsidRPr="000712FB">
        <w:rPr>
          <w:rFonts w:ascii="仿宋" w:eastAsia="仿宋" w:hAnsi="仿宋" w:cs="Times New Roman"/>
          <w:sz w:val="28"/>
          <w:szCs w:val="28"/>
        </w:rPr>
        <w:t>7</w:t>
      </w:r>
      <w:r w:rsidR="003B363D" w:rsidRPr="000712FB">
        <w:rPr>
          <w:rFonts w:ascii="仿宋" w:eastAsia="仿宋" w:hAnsi="仿宋" w:cs="Times New Roman"/>
          <w:sz w:val="28"/>
          <w:szCs w:val="28"/>
        </w:rPr>
        <w:t>处，有效避难面积为</w:t>
      </w:r>
      <w:r w:rsidR="000712FB" w:rsidRPr="000712FB">
        <w:rPr>
          <w:rFonts w:ascii="仿宋" w:eastAsia="仿宋" w:hAnsi="仿宋" w:cs="Times New Roman"/>
          <w:sz w:val="28"/>
          <w:szCs w:val="28"/>
        </w:rPr>
        <w:t>403.9</w:t>
      </w:r>
      <w:r w:rsidR="003B363D" w:rsidRPr="000712FB">
        <w:rPr>
          <w:rFonts w:ascii="仿宋" w:eastAsia="仿宋" w:hAnsi="仿宋" w:cs="Times New Roman"/>
          <w:sz w:val="28"/>
          <w:szCs w:val="28"/>
        </w:rPr>
        <w:t>万平方米；</w:t>
      </w:r>
      <w:r w:rsidR="00ED5B43" w:rsidRPr="000712FB">
        <w:rPr>
          <w:rFonts w:ascii="仿宋" w:eastAsia="仿宋" w:hAnsi="仿宋" w:cs="Times New Roman"/>
          <w:sz w:val="28"/>
          <w:szCs w:val="28"/>
        </w:rPr>
        <w:t>医疗机构</w:t>
      </w:r>
      <w:r w:rsidR="00ED5B43" w:rsidRPr="000712FB">
        <w:rPr>
          <w:rFonts w:ascii="仿宋" w:eastAsia="仿宋" w:hAnsi="仿宋" w:cs="Times New Roman" w:hint="eastAsia"/>
          <w:sz w:val="28"/>
          <w:szCs w:val="28"/>
        </w:rPr>
        <w:t>2</w:t>
      </w:r>
      <w:r w:rsidR="00ED5B43" w:rsidRPr="000712FB">
        <w:rPr>
          <w:rFonts w:ascii="仿宋" w:eastAsia="仿宋" w:hAnsi="仿宋" w:cs="Times New Roman"/>
          <w:sz w:val="28"/>
          <w:szCs w:val="28"/>
        </w:rPr>
        <w:t>4处，共计提供床位</w:t>
      </w:r>
      <w:r w:rsidR="006E226A" w:rsidRPr="000712FB">
        <w:rPr>
          <w:rFonts w:ascii="仿宋" w:eastAsia="仿宋" w:hAnsi="仿宋" w:cs="Times New Roman" w:hint="eastAsia"/>
          <w:sz w:val="28"/>
          <w:szCs w:val="28"/>
        </w:rPr>
        <w:t>2</w:t>
      </w:r>
      <w:r w:rsidR="006E226A" w:rsidRPr="000712FB">
        <w:rPr>
          <w:rFonts w:ascii="仿宋" w:eastAsia="仿宋" w:hAnsi="仿宋" w:cs="Times New Roman"/>
          <w:sz w:val="28"/>
          <w:szCs w:val="28"/>
        </w:rPr>
        <w:t>392床位，</w:t>
      </w:r>
      <w:r w:rsidR="00ED5B43" w:rsidRPr="000712FB">
        <w:rPr>
          <w:rFonts w:ascii="仿宋" w:eastAsia="仿宋" w:hAnsi="仿宋" w:cs="Times New Roman"/>
          <w:sz w:val="28"/>
          <w:szCs w:val="28"/>
        </w:rPr>
        <w:t>人防工程</w:t>
      </w:r>
      <w:r w:rsidR="00ED5B43" w:rsidRPr="000712FB">
        <w:rPr>
          <w:rFonts w:ascii="仿宋" w:eastAsia="仿宋" w:hAnsi="仿宋" w:cs="Times New Roman" w:hint="eastAsia"/>
          <w:sz w:val="28"/>
          <w:szCs w:val="28"/>
        </w:rPr>
        <w:t>148处，有效避难面积</w:t>
      </w:r>
      <w:r w:rsidR="00ED5B43" w:rsidRPr="000712FB">
        <w:rPr>
          <w:rFonts w:ascii="仿宋" w:eastAsia="仿宋" w:hAnsi="仿宋" w:cs="Times New Roman"/>
          <w:sz w:val="28"/>
          <w:szCs w:val="28"/>
        </w:rPr>
        <w:t>224</w:t>
      </w:r>
      <w:r w:rsidR="00ED5B43" w:rsidRPr="000712FB">
        <w:rPr>
          <w:rFonts w:ascii="仿宋" w:eastAsia="仿宋" w:hAnsi="仿宋" w:cs="Times New Roman" w:hint="eastAsia"/>
          <w:sz w:val="28"/>
          <w:szCs w:val="28"/>
        </w:rPr>
        <w:t>万平方米，</w:t>
      </w:r>
      <w:r w:rsidR="001D091C" w:rsidRPr="000712FB">
        <w:rPr>
          <w:rFonts w:ascii="仿宋" w:eastAsia="仿宋" w:hAnsi="仿宋" w:cs="Times New Roman"/>
          <w:sz w:val="28"/>
          <w:szCs w:val="28"/>
        </w:rPr>
        <w:t>学校</w:t>
      </w:r>
      <w:r w:rsidR="00D87C19" w:rsidRPr="000712FB">
        <w:rPr>
          <w:rFonts w:ascii="仿宋" w:eastAsia="仿宋" w:hAnsi="仿宋" w:cs="Times New Roman"/>
          <w:sz w:val="28"/>
          <w:szCs w:val="28"/>
        </w:rPr>
        <w:t>57</w:t>
      </w:r>
      <w:r w:rsidR="001D091C" w:rsidRPr="000712FB">
        <w:rPr>
          <w:rFonts w:ascii="仿宋" w:eastAsia="仿宋" w:hAnsi="仿宋" w:cs="Times New Roman"/>
          <w:sz w:val="28"/>
          <w:szCs w:val="28"/>
        </w:rPr>
        <w:t>处，</w:t>
      </w:r>
      <w:r w:rsidR="001D091C" w:rsidRPr="000712FB">
        <w:rPr>
          <w:rFonts w:ascii="仿宋" w:eastAsia="仿宋" w:hAnsi="仿宋" w:cs="Times New Roman" w:hint="eastAsia"/>
          <w:sz w:val="28"/>
          <w:szCs w:val="28"/>
        </w:rPr>
        <w:t>有效避难面积</w:t>
      </w:r>
      <w:r w:rsidR="00796414" w:rsidRPr="000712FB">
        <w:rPr>
          <w:rFonts w:ascii="仿宋" w:eastAsia="仿宋" w:hAnsi="仿宋" w:cs="Times New Roman"/>
          <w:sz w:val="28"/>
          <w:szCs w:val="28"/>
        </w:rPr>
        <w:t>15</w:t>
      </w:r>
      <w:r w:rsidR="00796414" w:rsidRPr="000712FB">
        <w:rPr>
          <w:rFonts w:ascii="仿宋" w:eastAsia="仿宋" w:hAnsi="仿宋" w:cs="Times New Roman" w:hint="eastAsia"/>
          <w:sz w:val="28"/>
          <w:szCs w:val="28"/>
        </w:rPr>
        <w:t>.</w:t>
      </w:r>
      <w:r w:rsidR="00796414" w:rsidRPr="000712FB">
        <w:rPr>
          <w:rFonts w:ascii="仿宋" w:eastAsia="仿宋" w:hAnsi="仿宋" w:cs="Times New Roman"/>
          <w:sz w:val="28"/>
          <w:szCs w:val="28"/>
        </w:rPr>
        <w:t>47</w:t>
      </w:r>
      <w:r w:rsidR="001D091C" w:rsidRPr="000712FB">
        <w:rPr>
          <w:rFonts w:ascii="仿宋" w:eastAsia="仿宋" w:hAnsi="仿宋" w:cs="Times New Roman"/>
          <w:sz w:val="28"/>
          <w:szCs w:val="28"/>
        </w:rPr>
        <w:t>万平方米</w:t>
      </w:r>
      <w:r w:rsidR="001D091C" w:rsidRPr="000712FB">
        <w:rPr>
          <w:rFonts w:ascii="仿宋" w:eastAsia="仿宋" w:hAnsi="仿宋" w:cs="Times New Roman" w:hint="eastAsia"/>
          <w:sz w:val="28"/>
          <w:szCs w:val="28"/>
        </w:rPr>
        <w:t>；</w:t>
      </w:r>
      <w:r w:rsidR="001D091C" w:rsidRPr="000712FB">
        <w:rPr>
          <w:rFonts w:ascii="仿宋" w:eastAsia="仿宋" w:hAnsi="仿宋" w:cs="Times New Roman"/>
          <w:sz w:val="28"/>
          <w:szCs w:val="28"/>
        </w:rPr>
        <w:t>运动场、广场、大型停车场28处，有效避难面积约为6.54万平方米；村委会以及服务中心场地</w:t>
      </w:r>
      <w:r w:rsidR="00D87C19" w:rsidRPr="000712FB">
        <w:rPr>
          <w:rFonts w:ascii="仿宋" w:eastAsia="仿宋" w:hAnsi="仿宋" w:cs="Times New Roman"/>
          <w:sz w:val="28"/>
          <w:szCs w:val="28"/>
        </w:rPr>
        <w:t>2</w:t>
      </w:r>
      <w:r w:rsidR="007A5336" w:rsidRPr="000712FB">
        <w:rPr>
          <w:rFonts w:ascii="仿宋" w:eastAsia="仿宋" w:hAnsi="仿宋" w:cs="Times New Roman"/>
          <w:sz w:val="28"/>
          <w:szCs w:val="28"/>
        </w:rPr>
        <w:t>7</w:t>
      </w:r>
      <w:r w:rsidR="009630BF">
        <w:rPr>
          <w:rFonts w:ascii="仿宋" w:eastAsia="仿宋" w:hAnsi="仿宋" w:cs="Times New Roman"/>
          <w:sz w:val="28"/>
          <w:szCs w:val="28"/>
        </w:rPr>
        <w:t>3</w:t>
      </w:r>
      <w:r w:rsidR="001D091C" w:rsidRPr="000712FB">
        <w:rPr>
          <w:rFonts w:ascii="仿宋" w:eastAsia="仿宋" w:hAnsi="仿宋" w:cs="Times New Roman"/>
          <w:sz w:val="28"/>
          <w:szCs w:val="28"/>
        </w:rPr>
        <w:t>处，有效避难面积约为</w:t>
      </w:r>
      <w:r w:rsidR="000712FB" w:rsidRPr="000712FB">
        <w:rPr>
          <w:rFonts w:ascii="仿宋" w:eastAsia="仿宋" w:hAnsi="仿宋" w:cs="Times New Roman"/>
          <w:sz w:val="28"/>
          <w:szCs w:val="28"/>
        </w:rPr>
        <w:t>25</w:t>
      </w:r>
      <w:r w:rsidR="001D091C" w:rsidRPr="000712FB">
        <w:rPr>
          <w:rFonts w:ascii="仿宋" w:eastAsia="仿宋" w:hAnsi="仿宋" w:cs="Times New Roman"/>
          <w:sz w:val="28"/>
          <w:szCs w:val="28"/>
        </w:rPr>
        <w:t>.1</w:t>
      </w:r>
      <w:r w:rsidR="000712FB" w:rsidRPr="000712FB">
        <w:rPr>
          <w:rFonts w:ascii="仿宋" w:eastAsia="仿宋" w:hAnsi="仿宋" w:cs="Times New Roman"/>
          <w:sz w:val="28"/>
          <w:szCs w:val="28"/>
        </w:rPr>
        <w:t>3</w:t>
      </w:r>
      <w:r w:rsidR="001D091C" w:rsidRPr="000712FB">
        <w:rPr>
          <w:rFonts w:ascii="仿宋" w:eastAsia="仿宋" w:hAnsi="仿宋" w:cs="Times New Roman"/>
          <w:sz w:val="28"/>
          <w:szCs w:val="28"/>
        </w:rPr>
        <w:t>万平方米</w:t>
      </w:r>
      <w:r w:rsidR="001D091C" w:rsidRPr="000712FB">
        <w:rPr>
          <w:rFonts w:ascii="仿宋" w:eastAsia="仿宋" w:hAnsi="仿宋" w:cs="Times New Roman" w:hint="eastAsia"/>
          <w:sz w:val="28"/>
          <w:szCs w:val="28"/>
        </w:rPr>
        <w:t>。</w:t>
      </w:r>
      <w:r w:rsidR="00B910BC" w:rsidRPr="000712FB">
        <w:rPr>
          <w:rFonts w:ascii="仿宋" w:eastAsia="仿宋" w:hAnsi="仿宋" w:cs="Times New Roman"/>
          <w:sz w:val="28"/>
          <w:szCs w:val="28"/>
        </w:rPr>
        <w:t>公共</w:t>
      </w:r>
      <w:r w:rsidR="0038452F" w:rsidRPr="000712FB">
        <w:rPr>
          <w:rFonts w:ascii="仿宋" w:eastAsia="仿宋" w:hAnsi="仿宋" w:cs="Times New Roman" w:hint="eastAsia"/>
          <w:sz w:val="28"/>
          <w:szCs w:val="28"/>
        </w:rPr>
        <w:t>体育</w:t>
      </w:r>
      <w:r w:rsidR="00B910BC" w:rsidRPr="000712FB">
        <w:rPr>
          <w:rFonts w:ascii="仿宋" w:eastAsia="仿宋" w:hAnsi="仿宋" w:cs="Times New Roman"/>
          <w:sz w:val="28"/>
          <w:szCs w:val="28"/>
        </w:rPr>
        <w:t>场所</w:t>
      </w:r>
      <w:r w:rsidR="00D87C19" w:rsidRPr="000712FB">
        <w:rPr>
          <w:rFonts w:ascii="仿宋" w:eastAsia="仿宋" w:hAnsi="仿宋" w:cs="Times New Roman"/>
          <w:sz w:val="28"/>
          <w:szCs w:val="28"/>
        </w:rPr>
        <w:t>1</w:t>
      </w:r>
      <w:r w:rsidR="00B910BC" w:rsidRPr="000712FB">
        <w:rPr>
          <w:rFonts w:ascii="仿宋" w:eastAsia="仿宋" w:hAnsi="仿宋" w:cs="Times New Roman"/>
          <w:sz w:val="28"/>
          <w:szCs w:val="28"/>
        </w:rPr>
        <w:t>处，</w:t>
      </w:r>
      <w:r w:rsidR="0038452F" w:rsidRPr="000712FB">
        <w:rPr>
          <w:rFonts w:ascii="仿宋" w:eastAsia="仿宋" w:hAnsi="仿宋" w:cs="Times New Roman"/>
          <w:sz w:val="28"/>
          <w:szCs w:val="28"/>
        </w:rPr>
        <w:t>为</w:t>
      </w:r>
      <w:r w:rsidR="0038452F" w:rsidRPr="000712FB">
        <w:rPr>
          <w:rFonts w:ascii="仿宋" w:eastAsia="仿宋" w:hAnsi="仿宋" w:cs="Times New Roman" w:hint="eastAsia"/>
          <w:sz w:val="28"/>
          <w:szCs w:val="28"/>
        </w:rPr>
        <w:t>密云区体育中心，</w:t>
      </w:r>
      <w:r w:rsidR="00B910BC" w:rsidRPr="000712FB">
        <w:rPr>
          <w:rFonts w:ascii="仿宋" w:eastAsia="仿宋" w:hAnsi="仿宋" w:cs="Times New Roman"/>
          <w:sz w:val="28"/>
          <w:szCs w:val="28"/>
        </w:rPr>
        <w:t>有效避难面积为0.</w:t>
      </w:r>
      <w:r w:rsidR="00796414" w:rsidRPr="000712FB">
        <w:rPr>
          <w:rFonts w:ascii="仿宋" w:eastAsia="仿宋" w:hAnsi="仿宋" w:cs="Times New Roman"/>
          <w:sz w:val="28"/>
          <w:szCs w:val="28"/>
        </w:rPr>
        <w:t>44</w:t>
      </w:r>
      <w:r w:rsidR="00B910BC" w:rsidRPr="000712FB">
        <w:rPr>
          <w:rFonts w:ascii="仿宋" w:eastAsia="仿宋" w:hAnsi="仿宋" w:cs="Times New Roman"/>
          <w:sz w:val="28"/>
          <w:szCs w:val="28"/>
        </w:rPr>
        <w:t>万平方米</w:t>
      </w:r>
      <w:r w:rsidR="00D87C19" w:rsidRPr="000712FB">
        <w:rPr>
          <w:rFonts w:ascii="仿宋" w:eastAsia="仿宋" w:hAnsi="仿宋" w:cs="Times New Roman"/>
          <w:sz w:val="28"/>
          <w:szCs w:val="28"/>
        </w:rPr>
        <w:t>，星级宾馆</w:t>
      </w:r>
      <w:r w:rsidR="00796414" w:rsidRPr="000712FB">
        <w:rPr>
          <w:rFonts w:ascii="仿宋" w:eastAsia="仿宋" w:hAnsi="仿宋" w:cs="Times New Roman"/>
          <w:sz w:val="28"/>
          <w:szCs w:val="28"/>
        </w:rPr>
        <w:t>3</w:t>
      </w:r>
      <w:r w:rsidR="00D87C19" w:rsidRPr="000712FB">
        <w:rPr>
          <w:rFonts w:ascii="仿宋" w:eastAsia="仿宋" w:hAnsi="仿宋" w:cs="Times New Roman" w:hint="eastAsia"/>
          <w:sz w:val="28"/>
          <w:szCs w:val="28"/>
        </w:rPr>
        <w:t>处</w:t>
      </w:r>
      <w:r w:rsidR="00796414" w:rsidRPr="000712FB">
        <w:rPr>
          <w:rFonts w:ascii="仿宋" w:eastAsia="仿宋" w:hAnsi="仿宋" w:cs="Times New Roman" w:hint="eastAsia"/>
          <w:sz w:val="28"/>
          <w:szCs w:val="28"/>
        </w:rPr>
        <w:t>，有效避难面积1</w:t>
      </w:r>
      <w:r w:rsidR="00796414" w:rsidRPr="000712FB">
        <w:rPr>
          <w:rFonts w:ascii="仿宋" w:eastAsia="仿宋" w:hAnsi="仿宋" w:cs="Times New Roman"/>
          <w:sz w:val="28"/>
          <w:szCs w:val="28"/>
        </w:rPr>
        <w:t>.28万平方米</w:t>
      </w:r>
      <w:r w:rsidR="00B910BC" w:rsidRPr="000712FB">
        <w:rPr>
          <w:rFonts w:ascii="仿宋" w:eastAsia="仿宋" w:hAnsi="仿宋" w:cs="Times New Roman"/>
          <w:sz w:val="28"/>
          <w:szCs w:val="28"/>
        </w:rPr>
        <w:t>。</w:t>
      </w:r>
      <w:r w:rsidR="003B363D" w:rsidRPr="000712FB">
        <w:rPr>
          <w:rFonts w:ascii="仿宋" w:eastAsia="仿宋" w:hAnsi="仿宋" w:cs="Times New Roman"/>
          <w:sz w:val="28"/>
          <w:szCs w:val="28"/>
        </w:rPr>
        <w:t>均匀分布在</w:t>
      </w:r>
      <w:r w:rsidR="00316879" w:rsidRPr="000712FB">
        <w:rPr>
          <w:rFonts w:ascii="仿宋" w:eastAsia="仿宋" w:hAnsi="仿宋" w:cs="Times New Roman"/>
          <w:sz w:val="28"/>
          <w:szCs w:val="28"/>
        </w:rPr>
        <w:t>密云</w:t>
      </w:r>
      <w:r w:rsidR="003B363D" w:rsidRPr="000712FB">
        <w:rPr>
          <w:rFonts w:ascii="仿宋" w:eastAsia="仿宋" w:hAnsi="仿宋" w:cs="Times New Roman"/>
          <w:sz w:val="28"/>
          <w:szCs w:val="28"/>
        </w:rPr>
        <w:t>区17个街道内，总有效避难面积</w:t>
      </w:r>
      <w:r w:rsidR="007A5336" w:rsidRPr="000712FB">
        <w:rPr>
          <w:rFonts w:ascii="仿宋" w:eastAsia="仿宋" w:hAnsi="仿宋" w:cs="Times New Roman"/>
          <w:sz w:val="28"/>
          <w:szCs w:val="28"/>
        </w:rPr>
        <w:t>536.9</w:t>
      </w:r>
      <w:r w:rsidR="003B363D" w:rsidRPr="000712FB">
        <w:rPr>
          <w:rFonts w:ascii="仿宋" w:eastAsia="仿宋" w:hAnsi="仿宋" w:cs="Times New Roman"/>
          <w:sz w:val="28"/>
          <w:szCs w:val="28"/>
        </w:rPr>
        <w:t>万平方米。</w:t>
      </w:r>
    </w:p>
    <w:p w:rsidR="003B363D" w:rsidRDefault="001D091C" w:rsidP="003834AB">
      <w:pPr>
        <w:widowControl/>
        <w:spacing w:line="560" w:lineRule="exact"/>
        <w:ind w:firstLineChars="200" w:firstLine="560"/>
        <w:outlineLvl w:val="2"/>
        <w:rPr>
          <w:rFonts w:ascii="Times New Roman" w:eastAsia="方正仿宋_GB2312" w:hAnsi="Times New Roman" w:cs="Times New Roman"/>
          <w:b/>
          <w:bCs/>
          <w:sz w:val="28"/>
          <w:szCs w:val="28"/>
        </w:rPr>
      </w:pPr>
      <w:r w:rsidRPr="003834AB">
        <w:rPr>
          <w:rFonts w:ascii="Times New Roman" w:eastAsia="方正仿宋_GB2312" w:hAnsi="Times New Roman" w:cs="Times New Roman"/>
          <w:b/>
          <w:bCs/>
          <w:sz w:val="28"/>
          <w:szCs w:val="28"/>
        </w:rPr>
        <w:t xml:space="preserve"> </w:t>
      </w:r>
      <w:r w:rsidR="00B71C16" w:rsidRPr="003834AB">
        <w:rPr>
          <w:rFonts w:ascii="Times New Roman" w:eastAsia="方正仿宋_GB2312" w:hAnsi="Times New Roman" w:cs="Times New Roman"/>
          <w:b/>
          <w:bCs/>
          <w:sz w:val="28"/>
          <w:szCs w:val="28"/>
        </w:rPr>
        <w:t>1.</w:t>
      </w:r>
      <w:r w:rsidR="003B363D">
        <w:rPr>
          <w:rFonts w:ascii="Times New Roman" w:eastAsia="方正仿宋_GB2312" w:hAnsi="Times New Roman" w:cs="Times New Roman"/>
          <w:b/>
          <w:bCs/>
          <w:sz w:val="28"/>
          <w:szCs w:val="28"/>
        </w:rPr>
        <w:t>室外型避难资源</w:t>
      </w:r>
    </w:p>
    <w:p w:rsidR="003B363D" w:rsidRPr="00785DC6" w:rsidRDefault="003B363D" w:rsidP="00785DC6">
      <w:pPr>
        <w:widowControl/>
        <w:adjustRightInd w:val="0"/>
        <w:snapToGrid w:val="0"/>
        <w:spacing w:line="560" w:lineRule="exact"/>
        <w:ind w:firstLineChars="200" w:firstLine="560"/>
        <w:rPr>
          <w:rFonts w:ascii="仿宋" w:eastAsia="仿宋" w:hAnsi="仿宋" w:cs="Times New Roman"/>
          <w:sz w:val="28"/>
          <w:szCs w:val="28"/>
        </w:rPr>
      </w:pPr>
      <w:r w:rsidRPr="00785DC6">
        <w:rPr>
          <w:rFonts w:ascii="仿宋" w:eastAsia="仿宋" w:hAnsi="仿宋" w:cs="Times New Roman"/>
          <w:sz w:val="28"/>
          <w:szCs w:val="28"/>
        </w:rPr>
        <w:t>（1）公园绿地。调查统计出具有潜在避险能力的</w:t>
      </w:r>
      <w:r w:rsidRPr="00D87C19">
        <w:rPr>
          <w:rFonts w:ascii="仿宋" w:eastAsia="仿宋" w:hAnsi="仿宋" w:cs="Times New Roman"/>
          <w:sz w:val="28"/>
          <w:szCs w:val="28"/>
        </w:rPr>
        <w:t>公园绿地</w:t>
      </w:r>
      <w:r w:rsidR="00E77282" w:rsidRPr="00D87C19">
        <w:rPr>
          <w:rFonts w:ascii="仿宋" w:eastAsia="仿宋" w:hAnsi="仿宋" w:cs="Times New Roman" w:hint="eastAsia"/>
          <w:sz w:val="28"/>
          <w:szCs w:val="28"/>
        </w:rPr>
        <w:t>6</w:t>
      </w:r>
      <w:r w:rsidR="000712FB">
        <w:rPr>
          <w:rFonts w:ascii="仿宋" w:eastAsia="仿宋" w:hAnsi="仿宋" w:cs="Times New Roman"/>
          <w:sz w:val="28"/>
          <w:szCs w:val="28"/>
        </w:rPr>
        <w:t>7</w:t>
      </w:r>
      <w:r w:rsidRPr="00D87C19">
        <w:rPr>
          <w:rFonts w:ascii="仿宋" w:eastAsia="仿宋" w:hAnsi="仿宋" w:cs="Times New Roman"/>
          <w:sz w:val="28"/>
          <w:szCs w:val="28"/>
        </w:rPr>
        <w:t>处，有效避难面积</w:t>
      </w:r>
      <w:r w:rsidR="000712FB">
        <w:rPr>
          <w:rFonts w:ascii="仿宋" w:eastAsia="仿宋" w:hAnsi="仿宋" w:cs="Times New Roman"/>
          <w:sz w:val="28"/>
          <w:szCs w:val="28"/>
        </w:rPr>
        <w:t>403.9</w:t>
      </w:r>
      <w:r w:rsidRPr="00D87C19">
        <w:rPr>
          <w:rFonts w:ascii="仿宋" w:eastAsia="仿宋" w:hAnsi="仿宋" w:cs="Times New Roman"/>
          <w:sz w:val="28"/>
          <w:szCs w:val="28"/>
        </w:rPr>
        <w:t>万平方米。</w:t>
      </w:r>
      <w:r w:rsidRPr="00785DC6">
        <w:rPr>
          <w:rFonts w:ascii="仿宋" w:eastAsia="仿宋" w:hAnsi="仿宋" w:cs="Times New Roman"/>
          <w:sz w:val="28"/>
          <w:szCs w:val="28"/>
        </w:rPr>
        <w:t>这些绿地地理位置优越，交通便利，具备开阔空间和较低建筑物密度，能有效减少自然灾害中的直接伤害。</w:t>
      </w:r>
    </w:p>
    <w:p w:rsidR="003B363D" w:rsidRPr="00785DC6" w:rsidRDefault="003B363D" w:rsidP="00785DC6">
      <w:pPr>
        <w:widowControl/>
        <w:adjustRightInd w:val="0"/>
        <w:snapToGrid w:val="0"/>
        <w:spacing w:line="560" w:lineRule="exact"/>
        <w:ind w:firstLineChars="200" w:firstLine="560"/>
        <w:rPr>
          <w:rFonts w:ascii="仿宋" w:eastAsia="仿宋" w:hAnsi="仿宋" w:cs="Times New Roman"/>
          <w:sz w:val="28"/>
          <w:szCs w:val="28"/>
        </w:rPr>
      </w:pPr>
      <w:r w:rsidRPr="00785DC6">
        <w:rPr>
          <w:rFonts w:ascii="仿宋" w:eastAsia="仿宋" w:hAnsi="仿宋" w:cs="Times New Roman"/>
          <w:sz w:val="28"/>
          <w:szCs w:val="28"/>
        </w:rPr>
        <w:lastRenderedPageBreak/>
        <w:t>（2）运动场、广场、大型停车场。</w:t>
      </w:r>
      <w:r w:rsidRPr="00D87C19">
        <w:rPr>
          <w:rFonts w:ascii="仿宋" w:eastAsia="仿宋" w:hAnsi="仿宋" w:cs="Times New Roman"/>
          <w:sz w:val="28"/>
          <w:szCs w:val="28"/>
        </w:rPr>
        <w:t>调查统计出</w:t>
      </w:r>
      <w:r w:rsidR="00E77282" w:rsidRPr="00D87C19">
        <w:rPr>
          <w:rFonts w:ascii="仿宋" w:eastAsia="仿宋" w:hAnsi="仿宋" w:cs="Times New Roman" w:hint="eastAsia"/>
          <w:sz w:val="28"/>
          <w:szCs w:val="28"/>
        </w:rPr>
        <w:t>2</w:t>
      </w:r>
      <w:r w:rsidR="00E77282" w:rsidRPr="00D87C19">
        <w:rPr>
          <w:rFonts w:ascii="仿宋" w:eastAsia="仿宋" w:hAnsi="仿宋" w:cs="Times New Roman"/>
          <w:sz w:val="28"/>
          <w:szCs w:val="28"/>
        </w:rPr>
        <w:t>8处</w:t>
      </w:r>
      <w:r w:rsidRPr="00D87C19">
        <w:rPr>
          <w:rFonts w:ascii="仿宋" w:eastAsia="仿宋" w:hAnsi="仿宋" w:cs="Times New Roman"/>
          <w:sz w:val="28"/>
          <w:szCs w:val="28"/>
        </w:rPr>
        <w:t>，有效避难面积</w:t>
      </w:r>
      <w:r w:rsidR="00E77282" w:rsidRPr="00D87C19">
        <w:rPr>
          <w:rFonts w:ascii="仿宋" w:eastAsia="仿宋" w:hAnsi="仿宋" w:cs="Times New Roman"/>
          <w:sz w:val="28"/>
          <w:szCs w:val="28"/>
        </w:rPr>
        <w:t>6.54</w:t>
      </w:r>
      <w:r w:rsidRPr="00D87C19">
        <w:rPr>
          <w:rFonts w:ascii="仿宋" w:eastAsia="仿宋" w:hAnsi="仿宋" w:cs="Times New Roman"/>
          <w:sz w:val="28"/>
          <w:szCs w:val="28"/>
        </w:rPr>
        <w:t>万平方米。</w:t>
      </w:r>
      <w:r w:rsidRPr="00785DC6">
        <w:rPr>
          <w:rFonts w:ascii="仿宋" w:eastAsia="仿宋" w:hAnsi="仿宋" w:cs="Times New Roman"/>
          <w:sz w:val="28"/>
          <w:szCs w:val="28"/>
        </w:rPr>
        <w:t>这些场所空间开阔，地形平坦，远离高风险区域，有助于紧急情况下的人员安置。</w:t>
      </w:r>
    </w:p>
    <w:p w:rsidR="003B363D" w:rsidRDefault="003B363D" w:rsidP="003B363D">
      <w:pPr>
        <w:widowControl/>
        <w:spacing w:line="560" w:lineRule="exact"/>
        <w:ind w:firstLineChars="200" w:firstLine="560"/>
        <w:outlineLvl w:val="2"/>
        <w:rPr>
          <w:rFonts w:ascii="Times New Roman" w:eastAsia="方正仿宋_GB2312" w:hAnsi="Times New Roman" w:cs="Times New Roman"/>
          <w:sz w:val="28"/>
          <w:szCs w:val="28"/>
        </w:rPr>
      </w:pPr>
      <w:r>
        <w:rPr>
          <w:rFonts w:ascii="Times New Roman" w:eastAsia="方正仿宋_GB2312" w:hAnsi="Times New Roman" w:cs="Times New Roman"/>
          <w:b/>
          <w:bCs/>
          <w:sz w:val="28"/>
          <w:szCs w:val="28"/>
        </w:rPr>
        <w:t xml:space="preserve">2. </w:t>
      </w:r>
      <w:r>
        <w:rPr>
          <w:rFonts w:ascii="Times New Roman" w:eastAsia="方正仿宋_GB2312" w:hAnsi="Times New Roman" w:cs="Times New Roman"/>
          <w:b/>
          <w:bCs/>
          <w:sz w:val="28"/>
          <w:szCs w:val="28"/>
        </w:rPr>
        <w:t>室内型避难资源</w:t>
      </w:r>
    </w:p>
    <w:p w:rsidR="003B363D" w:rsidRPr="00785DC6" w:rsidRDefault="003B363D" w:rsidP="00785DC6">
      <w:pPr>
        <w:widowControl/>
        <w:adjustRightInd w:val="0"/>
        <w:snapToGrid w:val="0"/>
        <w:spacing w:line="560" w:lineRule="exact"/>
        <w:ind w:firstLineChars="200" w:firstLine="560"/>
        <w:rPr>
          <w:rFonts w:ascii="仿宋" w:eastAsia="仿宋" w:hAnsi="仿宋" w:cs="Times New Roman"/>
          <w:sz w:val="28"/>
          <w:szCs w:val="28"/>
        </w:rPr>
      </w:pPr>
      <w:r w:rsidRPr="00785DC6">
        <w:rPr>
          <w:rFonts w:ascii="仿宋" w:eastAsia="仿宋" w:hAnsi="仿宋" w:cs="Times New Roman"/>
          <w:sz w:val="28"/>
          <w:szCs w:val="28"/>
        </w:rPr>
        <w:t>（1）学校。排除现有学校型避难场所</w:t>
      </w:r>
      <w:r w:rsidRPr="0038452F">
        <w:rPr>
          <w:rFonts w:ascii="仿宋" w:eastAsia="仿宋" w:hAnsi="仿宋" w:cs="Times New Roman"/>
          <w:sz w:val="28"/>
          <w:szCs w:val="28"/>
        </w:rPr>
        <w:t>，调查统计出</w:t>
      </w:r>
      <w:r w:rsidR="00D87C19" w:rsidRPr="0038452F">
        <w:rPr>
          <w:rFonts w:ascii="仿宋" w:eastAsia="仿宋" w:hAnsi="仿宋" w:cs="Times New Roman"/>
          <w:sz w:val="28"/>
          <w:szCs w:val="28"/>
        </w:rPr>
        <w:t>5</w:t>
      </w:r>
      <w:r w:rsidR="0038452F" w:rsidRPr="0038452F">
        <w:rPr>
          <w:rFonts w:ascii="仿宋" w:eastAsia="仿宋" w:hAnsi="仿宋" w:cs="Times New Roman"/>
          <w:sz w:val="28"/>
          <w:szCs w:val="28"/>
        </w:rPr>
        <w:t>7</w:t>
      </w:r>
      <w:r w:rsidRPr="0038452F">
        <w:rPr>
          <w:rFonts w:ascii="仿宋" w:eastAsia="仿宋" w:hAnsi="仿宋" w:cs="Times New Roman"/>
          <w:sz w:val="28"/>
          <w:szCs w:val="28"/>
        </w:rPr>
        <w:t>所，有效避难面积</w:t>
      </w:r>
      <w:r w:rsidR="0038452F" w:rsidRPr="0038452F">
        <w:rPr>
          <w:rFonts w:ascii="仿宋" w:eastAsia="仿宋" w:hAnsi="仿宋" w:cs="Times New Roman"/>
          <w:sz w:val="28"/>
          <w:szCs w:val="28"/>
        </w:rPr>
        <w:t>15.47</w:t>
      </w:r>
      <w:r w:rsidRPr="0038452F">
        <w:rPr>
          <w:rFonts w:ascii="仿宋" w:eastAsia="仿宋" w:hAnsi="仿宋" w:cs="Times New Roman"/>
          <w:sz w:val="28"/>
          <w:szCs w:val="28"/>
        </w:rPr>
        <w:t>万平方米。</w:t>
      </w:r>
      <w:r w:rsidRPr="00785DC6">
        <w:rPr>
          <w:rFonts w:ascii="仿宋" w:eastAsia="仿宋" w:hAnsi="仿宋" w:cs="Times New Roman"/>
          <w:sz w:val="28"/>
          <w:szCs w:val="28"/>
        </w:rPr>
        <w:t>学校位于稳定社区环境中，拥有大面积开放空间和完善的基础设施，适宜快速转化为应急避难所。</w:t>
      </w:r>
    </w:p>
    <w:p w:rsidR="003B363D" w:rsidRPr="00785DC6" w:rsidRDefault="003B363D" w:rsidP="00785DC6">
      <w:pPr>
        <w:widowControl/>
        <w:adjustRightInd w:val="0"/>
        <w:snapToGrid w:val="0"/>
        <w:spacing w:line="560" w:lineRule="exact"/>
        <w:ind w:firstLineChars="200" w:firstLine="560"/>
        <w:rPr>
          <w:rFonts w:ascii="仿宋" w:eastAsia="仿宋" w:hAnsi="仿宋" w:cs="Times New Roman"/>
          <w:sz w:val="28"/>
          <w:szCs w:val="28"/>
        </w:rPr>
      </w:pPr>
      <w:r w:rsidRPr="00785DC6">
        <w:rPr>
          <w:rFonts w:ascii="仿宋" w:eastAsia="仿宋" w:hAnsi="仿宋" w:cs="Times New Roman"/>
          <w:sz w:val="28"/>
          <w:szCs w:val="28"/>
        </w:rPr>
        <w:t>（</w:t>
      </w:r>
      <w:r w:rsidR="00174576">
        <w:rPr>
          <w:rFonts w:ascii="仿宋" w:eastAsia="仿宋" w:hAnsi="仿宋" w:cs="Times New Roman"/>
          <w:sz w:val="28"/>
          <w:szCs w:val="28"/>
        </w:rPr>
        <w:t>2</w:t>
      </w:r>
      <w:r w:rsidRPr="00785DC6">
        <w:rPr>
          <w:rFonts w:ascii="仿宋" w:eastAsia="仿宋" w:hAnsi="仿宋" w:cs="Times New Roman"/>
          <w:sz w:val="28"/>
          <w:szCs w:val="28"/>
        </w:rPr>
        <w:t>）公共</w:t>
      </w:r>
      <w:r w:rsidR="0038452F">
        <w:rPr>
          <w:rFonts w:ascii="仿宋" w:eastAsia="仿宋" w:hAnsi="仿宋" w:cs="Times New Roman" w:hint="eastAsia"/>
          <w:sz w:val="28"/>
          <w:szCs w:val="28"/>
        </w:rPr>
        <w:t>体育</w:t>
      </w:r>
      <w:r w:rsidRPr="00785DC6">
        <w:rPr>
          <w:rFonts w:ascii="仿宋" w:eastAsia="仿宋" w:hAnsi="仿宋" w:cs="Times New Roman"/>
          <w:sz w:val="28"/>
          <w:szCs w:val="28"/>
        </w:rPr>
        <w:t>场所。排除文</w:t>
      </w:r>
      <w:r w:rsidRPr="0038452F">
        <w:rPr>
          <w:rFonts w:ascii="仿宋" w:eastAsia="仿宋" w:hAnsi="仿宋" w:cs="Times New Roman"/>
          <w:sz w:val="28"/>
          <w:szCs w:val="28"/>
        </w:rPr>
        <w:t>物古迹、企业资产</w:t>
      </w:r>
      <w:r w:rsidRPr="0038452F">
        <w:rPr>
          <w:rFonts w:ascii="仿宋" w:eastAsia="仿宋" w:hAnsi="仿宋" w:cs="Times New Roman" w:hint="eastAsia"/>
          <w:sz w:val="28"/>
          <w:szCs w:val="28"/>
        </w:rPr>
        <w:t>等</w:t>
      </w:r>
      <w:r w:rsidRPr="0038452F">
        <w:rPr>
          <w:rFonts w:ascii="仿宋" w:eastAsia="仿宋" w:hAnsi="仿宋" w:cs="Times New Roman"/>
          <w:sz w:val="28"/>
          <w:szCs w:val="28"/>
        </w:rPr>
        <w:t>公共文化场所</w:t>
      </w:r>
      <w:r w:rsidR="00D87C19" w:rsidRPr="0038452F">
        <w:rPr>
          <w:rFonts w:ascii="仿宋" w:eastAsia="仿宋" w:hAnsi="仿宋" w:cs="Times New Roman" w:hint="eastAsia"/>
          <w:sz w:val="28"/>
          <w:szCs w:val="28"/>
        </w:rPr>
        <w:t>1</w:t>
      </w:r>
      <w:r w:rsidRPr="0038452F">
        <w:rPr>
          <w:rFonts w:ascii="仿宋" w:eastAsia="仿宋" w:hAnsi="仿宋" w:cs="Times New Roman"/>
          <w:sz w:val="28"/>
          <w:szCs w:val="28"/>
        </w:rPr>
        <w:t>处，总有效避难面积</w:t>
      </w:r>
      <w:r w:rsidR="00174576" w:rsidRPr="0038452F">
        <w:rPr>
          <w:rFonts w:ascii="仿宋" w:eastAsia="仿宋" w:hAnsi="仿宋" w:cs="Times New Roman" w:hint="eastAsia"/>
          <w:sz w:val="28"/>
          <w:szCs w:val="28"/>
        </w:rPr>
        <w:t>0</w:t>
      </w:r>
      <w:r w:rsidR="00174576" w:rsidRPr="0038452F">
        <w:rPr>
          <w:rFonts w:ascii="仿宋" w:eastAsia="仿宋" w:hAnsi="仿宋" w:cs="Times New Roman"/>
          <w:sz w:val="28"/>
          <w:szCs w:val="28"/>
        </w:rPr>
        <w:t>.</w:t>
      </w:r>
      <w:r w:rsidR="0038452F" w:rsidRPr="0038452F">
        <w:rPr>
          <w:rFonts w:ascii="仿宋" w:eastAsia="仿宋" w:hAnsi="仿宋" w:cs="Times New Roman"/>
          <w:sz w:val="28"/>
          <w:szCs w:val="28"/>
        </w:rPr>
        <w:t>44</w:t>
      </w:r>
      <w:r w:rsidRPr="0038452F">
        <w:rPr>
          <w:rFonts w:ascii="仿宋" w:eastAsia="仿宋" w:hAnsi="仿宋" w:cs="Times New Roman"/>
          <w:sz w:val="28"/>
          <w:szCs w:val="28"/>
        </w:rPr>
        <w:t>万平方米</w:t>
      </w:r>
      <w:r w:rsidRPr="003474E6">
        <w:rPr>
          <w:rFonts w:ascii="仿宋" w:eastAsia="仿宋" w:hAnsi="仿宋" w:cs="Times New Roman"/>
          <w:color w:val="FF0000"/>
          <w:sz w:val="28"/>
          <w:szCs w:val="28"/>
        </w:rPr>
        <w:t>。</w:t>
      </w:r>
      <w:r w:rsidRPr="00785DC6">
        <w:rPr>
          <w:rFonts w:ascii="仿宋" w:eastAsia="仿宋" w:hAnsi="仿宋" w:cs="Times New Roman"/>
          <w:sz w:val="28"/>
          <w:szCs w:val="28"/>
        </w:rPr>
        <w:t>这些场所室内空间大，设施完善，位于城市中心或交通便利区域，便于紧急疏散和接收避难人员。</w:t>
      </w:r>
    </w:p>
    <w:p w:rsidR="00785DC6" w:rsidRDefault="00785DC6" w:rsidP="00785DC6">
      <w:pPr>
        <w:pStyle w:val="1"/>
        <w:jc w:val="center"/>
        <w:rPr>
          <w:rFonts w:ascii="Times New Roman" w:eastAsia="仿宋_GB2312" w:hAnsi="Times New Roman" w:cs="Times New Roman"/>
          <w:szCs w:val="40"/>
        </w:rPr>
      </w:pPr>
      <w:bookmarkStart w:id="59" w:name="_Toc25486"/>
      <w:bookmarkStart w:id="60" w:name="_Hlk175639760"/>
      <w:r>
        <w:rPr>
          <w:rFonts w:ascii="黑体" w:eastAsia="黑体" w:hAnsi="黑体" w:cs="黑体" w:hint="eastAsia"/>
        </w:rPr>
        <w:t>第四章 规划目标与指标</w:t>
      </w:r>
      <w:bookmarkEnd w:id="59"/>
    </w:p>
    <w:p w:rsidR="00785DC6" w:rsidRDefault="00785DC6" w:rsidP="00785DC6">
      <w:pPr>
        <w:pStyle w:val="2"/>
        <w:rPr>
          <w:rFonts w:ascii="Times New Roman" w:eastAsia="方正仿宋_GB2312" w:hAnsi="Times New Roman" w:cs="Times New Roman"/>
          <w:szCs w:val="28"/>
        </w:rPr>
      </w:pPr>
      <w:bookmarkStart w:id="61" w:name="_Toc3393"/>
      <w:r>
        <w:rPr>
          <w:rFonts w:ascii="黑体" w:eastAsia="黑体" w:hAnsi="黑体" w:cs="黑体" w:hint="eastAsia"/>
          <w:b w:val="0"/>
          <w:bCs w:val="0"/>
        </w:rPr>
        <w:t>第十六条  规划目标</w:t>
      </w:r>
      <w:bookmarkEnd w:id="61"/>
    </w:p>
    <w:bookmarkEnd w:id="60"/>
    <w:p w:rsidR="00785DC6" w:rsidRDefault="003F3745" w:rsidP="00785DC6">
      <w:pPr>
        <w:widowControl/>
        <w:spacing w:line="560" w:lineRule="exact"/>
        <w:ind w:firstLineChars="200" w:firstLine="560"/>
        <w:outlineLvl w:val="2"/>
        <w:rPr>
          <w:rFonts w:ascii="Times New Roman" w:eastAsia="方正仿宋_GB2312" w:hAnsi="Times New Roman" w:cs="Times New Roman"/>
          <w:b/>
          <w:bCs/>
          <w:sz w:val="28"/>
          <w:szCs w:val="28"/>
        </w:rPr>
      </w:pPr>
      <w:r>
        <w:rPr>
          <w:rFonts w:ascii="Times New Roman" w:eastAsia="方正仿宋_GB2312" w:hAnsi="Times New Roman" w:cs="Times New Roman"/>
          <w:b/>
          <w:bCs/>
          <w:sz w:val="28"/>
          <w:szCs w:val="28"/>
        </w:rPr>
        <w:t>1</w:t>
      </w:r>
      <w:r w:rsidR="00785DC6">
        <w:rPr>
          <w:rFonts w:ascii="Times New Roman" w:eastAsia="方正仿宋_GB2312" w:hAnsi="Times New Roman" w:cs="Times New Roman"/>
          <w:b/>
          <w:bCs/>
          <w:sz w:val="28"/>
          <w:szCs w:val="28"/>
        </w:rPr>
        <w:t xml:space="preserve">. 2025 </w:t>
      </w:r>
      <w:r w:rsidR="00785DC6">
        <w:rPr>
          <w:rFonts w:ascii="Times New Roman" w:eastAsia="方正仿宋_GB2312" w:hAnsi="Times New Roman" w:cs="Times New Roman"/>
          <w:b/>
          <w:bCs/>
          <w:sz w:val="28"/>
          <w:szCs w:val="28"/>
        </w:rPr>
        <w:t>年规划目标</w:t>
      </w:r>
    </w:p>
    <w:p w:rsidR="00785DC6" w:rsidRPr="003474E6" w:rsidRDefault="0057082F" w:rsidP="003474E6">
      <w:pPr>
        <w:widowControl/>
        <w:adjustRightInd w:val="0"/>
        <w:snapToGrid w:val="0"/>
        <w:spacing w:line="560" w:lineRule="exact"/>
        <w:ind w:firstLineChars="200" w:firstLine="560"/>
        <w:rPr>
          <w:rFonts w:ascii="仿宋" w:eastAsia="仿宋" w:hAnsi="仿宋" w:cs="Times New Roman"/>
          <w:sz w:val="28"/>
          <w:szCs w:val="28"/>
        </w:rPr>
      </w:pPr>
      <w:r>
        <w:rPr>
          <w:rFonts w:ascii="仿宋" w:eastAsia="仿宋" w:hAnsi="仿宋" w:cs="Times New Roman"/>
          <w:sz w:val="28"/>
          <w:szCs w:val="28"/>
        </w:rPr>
        <w:t>结合已有的应急避险场地，</w:t>
      </w:r>
      <w:r w:rsidR="00785DC6" w:rsidRPr="003474E6">
        <w:rPr>
          <w:rFonts w:ascii="仿宋" w:eastAsia="仿宋" w:hAnsi="仿宋" w:cs="Times New Roman"/>
          <w:sz w:val="28"/>
          <w:szCs w:val="28"/>
        </w:rPr>
        <w:t>到2025年底，综合性应急避难场所将满足</w:t>
      </w:r>
      <w:r w:rsidR="003F3745">
        <w:rPr>
          <w:rFonts w:ascii="仿宋" w:eastAsia="仿宋" w:hAnsi="仿宋" w:cs="Times New Roman"/>
          <w:sz w:val="28"/>
          <w:szCs w:val="28"/>
        </w:rPr>
        <w:t>密云</w:t>
      </w:r>
      <w:r w:rsidR="00785DC6" w:rsidRPr="003474E6">
        <w:rPr>
          <w:rFonts w:ascii="仿宋" w:eastAsia="仿宋" w:hAnsi="仿宋" w:cs="Times New Roman"/>
          <w:sz w:val="28"/>
          <w:szCs w:val="28"/>
        </w:rPr>
        <w:t>区所需应急</w:t>
      </w:r>
      <w:proofErr w:type="gramStart"/>
      <w:r w:rsidR="00785DC6" w:rsidRPr="003474E6">
        <w:rPr>
          <w:rFonts w:ascii="仿宋" w:eastAsia="仿宋" w:hAnsi="仿宋" w:cs="Times New Roman"/>
          <w:sz w:val="28"/>
          <w:szCs w:val="28"/>
        </w:rPr>
        <w:t>避难总</w:t>
      </w:r>
      <w:proofErr w:type="gramEnd"/>
      <w:r w:rsidR="00785DC6" w:rsidRPr="003474E6">
        <w:rPr>
          <w:rFonts w:ascii="仿宋" w:eastAsia="仿宋" w:hAnsi="仿宋" w:cs="Times New Roman"/>
          <w:sz w:val="28"/>
          <w:szCs w:val="28"/>
        </w:rPr>
        <w:t>人数的60%，室内可容纳避难人数不低于室内外可容纳避难人数的20%。</w:t>
      </w:r>
    </w:p>
    <w:p w:rsidR="00785DC6" w:rsidRDefault="003F3745" w:rsidP="00B65A0D">
      <w:pPr>
        <w:widowControl/>
        <w:spacing w:line="560" w:lineRule="exact"/>
        <w:ind w:firstLineChars="200" w:firstLine="560"/>
        <w:outlineLvl w:val="2"/>
        <w:rPr>
          <w:rFonts w:ascii="Times New Roman" w:eastAsia="方正仿宋_GB2312" w:hAnsi="Times New Roman" w:cs="Times New Roman"/>
          <w:b/>
          <w:bCs/>
          <w:sz w:val="28"/>
          <w:szCs w:val="28"/>
        </w:rPr>
      </w:pPr>
      <w:r>
        <w:rPr>
          <w:rFonts w:ascii="Times New Roman" w:eastAsia="方正仿宋_GB2312" w:hAnsi="Times New Roman" w:cs="Times New Roman"/>
          <w:b/>
          <w:bCs/>
          <w:sz w:val="28"/>
          <w:szCs w:val="28"/>
        </w:rPr>
        <w:t>2</w:t>
      </w:r>
      <w:r w:rsidR="00785DC6">
        <w:rPr>
          <w:rFonts w:ascii="Times New Roman" w:eastAsia="方正仿宋_GB2312" w:hAnsi="Times New Roman" w:cs="Times New Roman"/>
          <w:b/>
          <w:bCs/>
          <w:sz w:val="28"/>
          <w:szCs w:val="28"/>
        </w:rPr>
        <w:t xml:space="preserve">. 2035 </w:t>
      </w:r>
      <w:r w:rsidR="00785DC6">
        <w:rPr>
          <w:rFonts w:ascii="Times New Roman" w:eastAsia="方正仿宋_GB2312" w:hAnsi="Times New Roman" w:cs="Times New Roman"/>
          <w:b/>
          <w:bCs/>
          <w:sz w:val="28"/>
          <w:szCs w:val="28"/>
        </w:rPr>
        <w:t>年规划目标</w:t>
      </w:r>
    </w:p>
    <w:p w:rsidR="00785DC6" w:rsidRDefault="00785DC6" w:rsidP="00286CED">
      <w:pPr>
        <w:widowControl/>
        <w:adjustRightInd w:val="0"/>
        <w:snapToGrid w:val="0"/>
        <w:spacing w:line="560" w:lineRule="exact"/>
        <w:ind w:firstLineChars="200" w:firstLine="560"/>
        <w:rPr>
          <w:rFonts w:ascii="仿宋" w:eastAsia="仿宋" w:hAnsi="仿宋" w:cs="Times New Roman"/>
          <w:sz w:val="28"/>
          <w:szCs w:val="28"/>
        </w:rPr>
      </w:pPr>
      <w:r w:rsidRPr="003474E6">
        <w:rPr>
          <w:rFonts w:ascii="仿宋" w:eastAsia="仿宋" w:hAnsi="仿宋" w:cs="Times New Roman"/>
          <w:sz w:val="28"/>
          <w:szCs w:val="28"/>
        </w:rPr>
        <w:t>到2035年，全面建成与</w:t>
      </w:r>
      <w:r w:rsidR="003F3745">
        <w:rPr>
          <w:rFonts w:ascii="仿宋" w:eastAsia="仿宋" w:hAnsi="仿宋" w:cs="Times New Roman" w:hint="eastAsia"/>
          <w:sz w:val="28"/>
          <w:szCs w:val="28"/>
        </w:rPr>
        <w:t>密云区</w:t>
      </w:r>
      <w:r w:rsidRPr="003474E6">
        <w:rPr>
          <w:rFonts w:ascii="仿宋" w:eastAsia="仿宋" w:hAnsi="仿宋" w:cs="Times New Roman"/>
          <w:sz w:val="28"/>
          <w:szCs w:val="28"/>
        </w:rPr>
        <w:t>定位相适应的应急避难场所体系，人均应急避难场所面积超过2.1</w:t>
      </w:r>
      <w:r w:rsidRPr="003474E6">
        <w:rPr>
          <w:rFonts w:ascii="仿宋" w:eastAsia="仿宋" w:hAnsi="仿宋" w:cs="Times New Roman" w:hint="eastAsia"/>
          <w:sz w:val="28"/>
          <w:szCs w:val="28"/>
        </w:rPr>
        <w:t>平方米</w:t>
      </w:r>
      <w:r w:rsidRPr="003474E6">
        <w:rPr>
          <w:rFonts w:ascii="仿宋" w:eastAsia="仿宋" w:hAnsi="仿宋" w:cs="Times New Roman"/>
          <w:sz w:val="28"/>
          <w:szCs w:val="28"/>
        </w:rPr>
        <w:t>。</w:t>
      </w:r>
      <w:r w:rsidR="00286CED" w:rsidRPr="003F3745">
        <w:rPr>
          <w:rFonts w:ascii="仿宋" w:eastAsia="仿宋" w:hAnsi="仿宋" w:cs="Times New Roman" w:hint="eastAsia"/>
          <w:sz w:val="28"/>
          <w:szCs w:val="28"/>
        </w:rPr>
        <w:t>落实应急避难场所结构体系建设</w:t>
      </w:r>
      <w:r w:rsidR="00286CED">
        <w:rPr>
          <w:rFonts w:ascii="仿宋" w:eastAsia="仿宋" w:hAnsi="仿宋" w:cs="Times New Roman" w:hint="eastAsia"/>
          <w:sz w:val="28"/>
          <w:szCs w:val="28"/>
        </w:rPr>
        <w:t>，</w:t>
      </w:r>
      <w:r w:rsidR="00286CED" w:rsidRPr="003F3745">
        <w:rPr>
          <w:rFonts w:ascii="仿宋" w:eastAsia="仿宋" w:hAnsi="仿宋" w:cs="Times New Roman" w:hint="eastAsia"/>
          <w:sz w:val="28"/>
          <w:szCs w:val="28"/>
        </w:rPr>
        <w:t>按北京市应急避难场所场址及配套设施要求，配套设施</w:t>
      </w:r>
      <w:r w:rsidR="00286CED">
        <w:rPr>
          <w:rFonts w:ascii="仿宋" w:eastAsia="仿宋" w:hAnsi="仿宋" w:cs="Times New Roman" w:hint="eastAsia"/>
          <w:sz w:val="28"/>
          <w:szCs w:val="28"/>
        </w:rPr>
        <w:t>、</w:t>
      </w:r>
      <w:r w:rsidR="00286CED" w:rsidRPr="003F3745">
        <w:rPr>
          <w:rFonts w:ascii="仿宋" w:eastAsia="仿宋" w:hAnsi="仿宋" w:cs="Times New Roman" w:hint="eastAsia"/>
          <w:sz w:val="28"/>
          <w:szCs w:val="28"/>
        </w:rPr>
        <w:t>设备</w:t>
      </w:r>
      <w:r w:rsidR="00286CED">
        <w:rPr>
          <w:rFonts w:ascii="仿宋" w:eastAsia="仿宋" w:hAnsi="仿宋" w:cs="Times New Roman" w:hint="eastAsia"/>
          <w:sz w:val="28"/>
          <w:szCs w:val="28"/>
        </w:rPr>
        <w:t>，</w:t>
      </w:r>
      <w:r w:rsidR="003F3745">
        <w:rPr>
          <w:rFonts w:ascii="仿宋" w:eastAsia="仿宋" w:hAnsi="仿宋" w:cs="Times New Roman" w:hint="eastAsia"/>
          <w:sz w:val="28"/>
          <w:szCs w:val="28"/>
        </w:rPr>
        <w:t>满足</w:t>
      </w:r>
      <w:r w:rsidR="003F3745">
        <w:rPr>
          <w:rFonts w:ascii="仿宋" w:eastAsia="仿宋" w:hAnsi="仿宋" w:cs="Times New Roman"/>
          <w:sz w:val="28"/>
          <w:szCs w:val="28"/>
        </w:rPr>
        <w:t>城乡人口避难需求的应急避难场所全覆盖</w:t>
      </w:r>
      <w:r w:rsidRPr="003474E6">
        <w:rPr>
          <w:rFonts w:ascii="仿宋" w:eastAsia="仿宋" w:hAnsi="仿宋" w:cs="Times New Roman"/>
          <w:sz w:val="28"/>
          <w:szCs w:val="28"/>
        </w:rPr>
        <w:t>。</w:t>
      </w:r>
    </w:p>
    <w:p w:rsidR="00286CED" w:rsidRPr="00286CED" w:rsidRDefault="00286CED" w:rsidP="00B65A0D">
      <w:pPr>
        <w:widowControl/>
        <w:spacing w:line="560" w:lineRule="exact"/>
        <w:ind w:firstLineChars="200" w:firstLine="560"/>
        <w:outlineLvl w:val="2"/>
        <w:rPr>
          <w:rFonts w:ascii="Times New Roman" w:eastAsia="方正仿宋_GB2312" w:hAnsi="Times New Roman" w:cs="Times New Roman"/>
          <w:b/>
          <w:bCs/>
          <w:sz w:val="28"/>
          <w:szCs w:val="28"/>
        </w:rPr>
      </w:pPr>
      <w:r w:rsidRPr="00286CED">
        <w:rPr>
          <w:rFonts w:ascii="Times New Roman" w:eastAsia="方正仿宋_GB2312" w:hAnsi="Times New Roman" w:cs="Times New Roman" w:hint="eastAsia"/>
          <w:b/>
          <w:bCs/>
          <w:sz w:val="28"/>
          <w:szCs w:val="28"/>
        </w:rPr>
        <w:t>3</w:t>
      </w:r>
      <w:r w:rsidRPr="00286CED">
        <w:rPr>
          <w:rFonts w:ascii="Times New Roman" w:eastAsia="方正仿宋_GB2312" w:hAnsi="Times New Roman" w:cs="Times New Roman"/>
          <w:b/>
          <w:bCs/>
          <w:sz w:val="28"/>
          <w:szCs w:val="28"/>
        </w:rPr>
        <w:t>.2050</w:t>
      </w:r>
      <w:r w:rsidRPr="00286CED">
        <w:rPr>
          <w:rFonts w:ascii="Times New Roman" w:eastAsia="方正仿宋_GB2312" w:hAnsi="Times New Roman" w:cs="Times New Roman"/>
          <w:b/>
          <w:bCs/>
          <w:sz w:val="28"/>
          <w:szCs w:val="28"/>
        </w:rPr>
        <w:t>年规划目标</w:t>
      </w:r>
    </w:p>
    <w:p w:rsidR="00286CED" w:rsidRPr="00286CED" w:rsidRDefault="00286CED" w:rsidP="00286CED">
      <w:pPr>
        <w:widowControl/>
        <w:adjustRightInd w:val="0"/>
        <w:snapToGrid w:val="0"/>
        <w:spacing w:line="560" w:lineRule="exact"/>
        <w:ind w:firstLineChars="200" w:firstLine="560"/>
        <w:rPr>
          <w:rFonts w:ascii="仿宋" w:eastAsia="仿宋" w:hAnsi="仿宋" w:cs="Times New Roman"/>
          <w:sz w:val="28"/>
          <w:szCs w:val="28"/>
        </w:rPr>
      </w:pPr>
      <w:r w:rsidRPr="00286CED">
        <w:rPr>
          <w:rFonts w:ascii="仿宋" w:eastAsia="仿宋" w:hAnsi="仿宋" w:cs="Times New Roman" w:hint="eastAsia"/>
          <w:sz w:val="28"/>
          <w:szCs w:val="28"/>
        </w:rPr>
        <w:lastRenderedPageBreak/>
        <w:t>到2050年，全面建成与社会主义现代化强国首都地位相适应</w:t>
      </w:r>
      <w:r w:rsidR="00F43836">
        <w:rPr>
          <w:rFonts w:ascii="仿宋" w:eastAsia="仿宋" w:hAnsi="仿宋" w:cs="Times New Roman" w:hint="eastAsia"/>
          <w:sz w:val="28"/>
          <w:szCs w:val="28"/>
        </w:rPr>
        <w:t>的国际一流的</w:t>
      </w:r>
      <w:r w:rsidR="0057082F">
        <w:rPr>
          <w:rFonts w:ascii="仿宋" w:eastAsia="仿宋" w:hAnsi="仿宋" w:cs="Times New Roman" w:hint="eastAsia"/>
          <w:sz w:val="28"/>
          <w:szCs w:val="28"/>
        </w:rPr>
        <w:t>山水融合的</w:t>
      </w:r>
      <w:r w:rsidR="00F43836">
        <w:rPr>
          <w:rFonts w:ascii="仿宋" w:eastAsia="仿宋" w:hAnsi="仿宋" w:cs="Times New Roman" w:hint="eastAsia"/>
          <w:sz w:val="28"/>
          <w:szCs w:val="28"/>
        </w:rPr>
        <w:t>应急避难场所体系，人均应急避难场所面积持续提升，</w:t>
      </w:r>
      <w:r>
        <w:rPr>
          <w:rFonts w:ascii="仿宋" w:eastAsia="仿宋" w:hAnsi="仿宋" w:cs="Times New Roman"/>
          <w:sz w:val="28"/>
          <w:szCs w:val="28"/>
        </w:rPr>
        <w:t>应急</w:t>
      </w:r>
      <w:r w:rsidRPr="00286CED">
        <w:rPr>
          <w:rFonts w:ascii="仿宋" w:eastAsia="仿宋" w:hAnsi="仿宋" w:cs="Times New Roman"/>
          <w:sz w:val="28"/>
          <w:szCs w:val="28"/>
        </w:rPr>
        <w:t>避难场所的分级调度管理和灾时的精细化管理</w:t>
      </w:r>
      <w:r>
        <w:rPr>
          <w:rFonts w:ascii="仿宋" w:eastAsia="仿宋" w:hAnsi="仿宋" w:cs="Times New Roman" w:hint="eastAsia"/>
          <w:sz w:val="28"/>
          <w:szCs w:val="28"/>
        </w:rPr>
        <w:t>持续</w:t>
      </w:r>
      <w:r>
        <w:rPr>
          <w:rFonts w:ascii="仿宋" w:eastAsia="仿宋" w:hAnsi="仿宋" w:cs="Times New Roman"/>
          <w:sz w:val="28"/>
          <w:szCs w:val="28"/>
        </w:rPr>
        <w:t>提升</w:t>
      </w:r>
      <w:r w:rsidR="0057082F">
        <w:rPr>
          <w:rFonts w:ascii="仿宋" w:eastAsia="仿宋" w:hAnsi="仿宋" w:cs="Times New Roman"/>
          <w:sz w:val="28"/>
          <w:szCs w:val="28"/>
        </w:rPr>
        <w:t>，</w:t>
      </w:r>
      <w:r w:rsidRPr="00286CED">
        <w:rPr>
          <w:rFonts w:ascii="仿宋" w:eastAsia="仿宋" w:hAnsi="仿宋" w:cs="Times New Roman"/>
          <w:sz w:val="28"/>
          <w:szCs w:val="28"/>
        </w:rPr>
        <w:t>避难场所的支撑保障作用</w:t>
      </w:r>
      <w:r>
        <w:rPr>
          <w:rFonts w:ascii="仿宋" w:eastAsia="仿宋" w:hAnsi="仿宋" w:cs="Times New Roman"/>
          <w:sz w:val="28"/>
          <w:szCs w:val="28"/>
        </w:rPr>
        <w:t>全面加强</w:t>
      </w:r>
      <w:r w:rsidR="00E3122E">
        <w:rPr>
          <w:rFonts w:ascii="仿宋" w:eastAsia="仿宋" w:hAnsi="仿宋" w:cs="Times New Roman" w:hint="eastAsia"/>
          <w:sz w:val="28"/>
          <w:szCs w:val="28"/>
        </w:rPr>
        <w:t>。</w:t>
      </w:r>
    </w:p>
    <w:p w:rsidR="00785DC6" w:rsidRDefault="00785DC6" w:rsidP="00785DC6">
      <w:pPr>
        <w:pStyle w:val="2"/>
        <w:rPr>
          <w:rFonts w:ascii="Times New Roman" w:eastAsia="方正仿宋_GB2312" w:hAnsi="Times New Roman" w:cs="Times New Roman"/>
          <w:szCs w:val="28"/>
        </w:rPr>
      </w:pPr>
      <w:bookmarkStart w:id="62" w:name="_Toc31187"/>
      <w:r>
        <w:rPr>
          <w:rFonts w:ascii="黑体" w:eastAsia="黑体" w:hAnsi="黑体" w:cs="黑体" w:hint="eastAsia"/>
          <w:b w:val="0"/>
          <w:bCs w:val="0"/>
        </w:rPr>
        <w:t>第十七条  应急避难策略</w:t>
      </w:r>
      <w:bookmarkEnd w:id="62"/>
    </w:p>
    <w:p w:rsidR="00785DC6" w:rsidRPr="00B65A0D" w:rsidRDefault="00785DC6" w:rsidP="00B65A0D">
      <w:pPr>
        <w:widowControl/>
        <w:spacing w:line="560" w:lineRule="exact"/>
        <w:outlineLvl w:val="2"/>
        <w:rPr>
          <w:rFonts w:ascii="Times New Roman" w:eastAsia="方正仿宋_GB2312" w:hAnsi="Times New Roman" w:cs="Times New Roman"/>
          <w:b/>
          <w:bCs/>
          <w:sz w:val="28"/>
          <w:szCs w:val="28"/>
        </w:rPr>
      </w:pPr>
      <w:r w:rsidRPr="00B65A0D">
        <w:rPr>
          <w:rFonts w:ascii="Times New Roman" w:eastAsia="方正仿宋_GB2312" w:hAnsi="Times New Roman" w:cs="Times New Roman"/>
          <w:b/>
          <w:bCs/>
          <w:sz w:val="28"/>
          <w:szCs w:val="28"/>
        </w:rPr>
        <w:t xml:space="preserve">1. </w:t>
      </w:r>
      <w:r w:rsidRPr="00B65A0D">
        <w:rPr>
          <w:rFonts w:ascii="Times New Roman" w:eastAsia="方正仿宋_GB2312" w:hAnsi="Times New Roman" w:cs="Times New Roman"/>
          <w:b/>
          <w:bCs/>
          <w:sz w:val="28"/>
          <w:szCs w:val="28"/>
        </w:rPr>
        <w:t>整体布局要求</w:t>
      </w:r>
    </w:p>
    <w:p w:rsidR="00785DC6" w:rsidRPr="00E3122E" w:rsidRDefault="00785DC6" w:rsidP="00E3122E">
      <w:pPr>
        <w:widowControl/>
        <w:adjustRightInd w:val="0"/>
        <w:snapToGrid w:val="0"/>
        <w:spacing w:line="560" w:lineRule="exact"/>
        <w:ind w:firstLineChars="200" w:firstLine="560"/>
        <w:rPr>
          <w:rFonts w:ascii="仿宋" w:eastAsia="仿宋" w:hAnsi="仿宋" w:cs="Times New Roman"/>
          <w:sz w:val="28"/>
          <w:szCs w:val="28"/>
        </w:rPr>
      </w:pPr>
      <w:proofErr w:type="gramStart"/>
      <w:r w:rsidRPr="00E3122E">
        <w:rPr>
          <w:rFonts w:ascii="仿宋" w:eastAsia="仿宋" w:hAnsi="仿宋" w:cs="Times New Roman"/>
          <w:sz w:val="28"/>
          <w:szCs w:val="28"/>
        </w:rPr>
        <w:t>坚持平急两用</w:t>
      </w:r>
      <w:proofErr w:type="gramEnd"/>
      <w:r w:rsidRPr="00E3122E">
        <w:rPr>
          <w:rFonts w:ascii="仿宋" w:eastAsia="仿宋" w:hAnsi="仿宋" w:cs="Times New Roman"/>
          <w:sz w:val="28"/>
          <w:szCs w:val="28"/>
        </w:rPr>
        <w:t>公共基础设施建设，结合平时与灾时需求、城市基础设施更新，</w:t>
      </w:r>
      <w:r w:rsidR="00804EB1" w:rsidRPr="00804EB1">
        <w:rPr>
          <w:rFonts w:ascii="仿宋" w:eastAsia="仿宋" w:hAnsi="仿宋" w:cs="Times New Roman" w:hint="eastAsia"/>
          <w:sz w:val="28"/>
          <w:szCs w:val="28"/>
        </w:rPr>
        <w:t>综合考虑山区旅游休闲人口、怀柔科学城东区交流来访科学工作者的安全保障,</w:t>
      </w:r>
      <w:r w:rsidRPr="00E3122E">
        <w:rPr>
          <w:rFonts w:ascii="仿宋" w:eastAsia="仿宋" w:hAnsi="仿宋" w:cs="Times New Roman"/>
          <w:sz w:val="28"/>
          <w:szCs w:val="28"/>
        </w:rPr>
        <w:t>形成以公园绿地、广场、学校为主体，体育场馆、会展设施等为重点的应急避难场所系统。实现室内与室外、集中与分布、重点与全面相结合的设施体系，确保应急避难场所布局科学、均衡，满足基本应急避难保障需求。</w:t>
      </w:r>
    </w:p>
    <w:p w:rsidR="00785DC6" w:rsidRPr="00B65A0D" w:rsidRDefault="00785DC6" w:rsidP="00B65A0D">
      <w:pPr>
        <w:widowControl/>
        <w:spacing w:line="560" w:lineRule="exact"/>
        <w:outlineLvl w:val="2"/>
        <w:rPr>
          <w:rFonts w:ascii="Times New Roman" w:eastAsia="方正仿宋_GB2312" w:hAnsi="Times New Roman" w:cs="Times New Roman"/>
          <w:b/>
          <w:bCs/>
          <w:sz w:val="28"/>
          <w:szCs w:val="28"/>
        </w:rPr>
      </w:pPr>
      <w:r w:rsidRPr="00B65A0D">
        <w:rPr>
          <w:rFonts w:ascii="Times New Roman" w:eastAsia="方正仿宋_GB2312" w:hAnsi="Times New Roman" w:cs="Times New Roman"/>
          <w:b/>
          <w:bCs/>
          <w:sz w:val="28"/>
          <w:szCs w:val="28"/>
        </w:rPr>
        <w:t xml:space="preserve">2. </w:t>
      </w:r>
      <w:r w:rsidRPr="00B65A0D">
        <w:rPr>
          <w:rFonts w:ascii="Times New Roman" w:eastAsia="方正仿宋_GB2312" w:hAnsi="Times New Roman" w:cs="Times New Roman"/>
          <w:b/>
          <w:bCs/>
          <w:sz w:val="28"/>
          <w:szCs w:val="28"/>
        </w:rPr>
        <w:t>科学布局各级各类应急避难场所</w:t>
      </w:r>
    </w:p>
    <w:p w:rsidR="00785DC6" w:rsidRPr="00E3122E" w:rsidRDefault="00785DC6" w:rsidP="00E3122E">
      <w:pPr>
        <w:widowControl/>
        <w:adjustRightInd w:val="0"/>
        <w:snapToGrid w:val="0"/>
        <w:spacing w:line="560" w:lineRule="exact"/>
        <w:ind w:firstLineChars="200" w:firstLine="560"/>
        <w:rPr>
          <w:rFonts w:ascii="仿宋" w:eastAsia="仿宋" w:hAnsi="仿宋" w:cs="Times New Roman"/>
          <w:sz w:val="28"/>
          <w:szCs w:val="28"/>
        </w:rPr>
      </w:pPr>
      <w:r w:rsidRPr="00E3122E">
        <w:rPr>
          <w:rFonts w:ascii="仿宋" w:eastAsia="仿宋" w:hAnsi="仿宋" w:cs="Times New Roman"/>
          <w:sz w:val="28"/>
          <w:szCs w:val="28"/>
        </w:rPr>
        <w:t>依据分级负责、属地为主、分级响应的原则，以社区生活圈为基本安全单元，规划区级、乡镇（街道）级和村（社区）级应急避难场所。</w:t>
      </w:r>
      <w:r w:rsidR="00015801" w:rsidRPr="00015801">
        <w:rPr>
          <w:rFonts w:ascii="仿宋" w:eastAsia="仿宋" w:hAnsi="仿宋" w:cs="Times New Roman" w:hint="eastAsia"/>
          <w:sz w:val="28"/>
          <w:szCs w:val="28"/>
        </w:rPr>
        <w:t>针对山区面积大、村庄分布散的特点，因地制宜制定</w:t>
      </w:r>
      <w:r w:rsidR="00015801">
        <w:rPr>
          <w:rFonts w:ascii="仿宋" w:eastAsia="仿宋" w:hAnsi="仿宋" w:cs="Times New Roman" w:hint="eastAsia"/>
          <w:sz w:val="28"/>
          <w:szCs w:val="28"/>
        </w:rPr>
        <w:t>不同等级应急避难场所。</w:t>
      </w:r>
      <w:r w:rsidRPr="00E3122E">
        <w:rPr>
          <w:rFonts w:ascii="仿宋" w:eastAsia="仿宋" w:hAnsi="仿宋" w:cs="Times New Roman"/>
          <w:sz w:val="28"/>
          <w:szCs w:val="28"/>
        </w:rPr>
        <w:t>根据建筑及场地类别、功能定位、避难时长、种类、面积、人数、服务半径和设施设备物资配置，合理设置室内型和室外型、综合性和单一性避难场所，包括紧急、短期、长期避难场所。</w:t>
      </w:r>
    </w:p>
    <w:p w:rsidR="00785DC6" w:rsidRDefault="00785DC6" w:rsidP="00B65A0D">
      <w:pPr>
        <w:widowControl/>
        <w:spacing w:line="560" w:lineRule="exact"/>
        <w:outlineLvl w:val="2"/>
        <w:rPr>
          <w:rFonts w:ascii="Times New Roman" w:eastAsia="方正仿宋_GB2312" w:hAnsi="Times New Roman" w:cs="Times New Roman"/>
          <w:b/>
          <w:bCs/>
          <w:sz w:val="28"/>
          <w:szCs w:val="28"/>
        </w:rPr>
      </w:pPr>
      <w:r>
        <w:rPr>
          <w:rFonts w:ascii="Times New Roman" w:eastAsia="方正仿宋_GB2312" w:hAnsi="Times New Roman" w:cs="Times New Roman"/>
          <w:b/>
          <w:bCs/>
          <w:sz w:val="28"/>
          <w:szCs w:val="28"/>
        </w:rPr>
        <w:t xml:space="preserve">3. </w:t>
      </w:r>
      <w:r>
        <w:rPr>
          <w:rFonts w:ascii="Times New Roman" w:eastAsia="方正仿宋_GB2312" w:hAnsi="Times New Roman" w:cs="Times New Roman"/>
          <w:b/>
          <w:bCs/>
          <w:sz w:val="28"/>
          <w:szCs w:val="28"/>
        </w:rPr>
        <w:t>规划布局原则</w:t>
      </w:r>
    </w:p>
    <w:p w:rsidR="00785DC6" w:rsidRPr="00E3122E" w:rsidRDefault="00785DC6" w:rsidP="00E3122E">
      <w:pPr>
        <w:widowControl/>
        <w:adjustRightInd w:val="0"/>
        <w:snapToGrid w:val="0"/>
        <w:spacing w:line="560" w:lineRule="exact"/>
        <w:ind w:firstLineChars="200" w:firstLine="562"/>
        <w:rPr>
          <w:rFonts w:ascii="仿宋" w:eastAsia="仿宋" w:hAnsi="仿宋" w:cs="Times New Roman"/>
          <w:sz w:val="28"/>
          <w:szCs w:val="28"/>
        </w:rPr>
      </w:pPr>
      <w:r w:rsidRPr="00E3122E">
        <w:rPr>
          <w:rFonts w:ascii="仿宋" w:eastAsia="仿宋" w:hAnsi="仿宋" w:cs="Times New Roman"/>
          <w:b/>
          <w:sz w:val="28"/>
          <w:szCs w:val="28"/>
        </w:rPr>
        <w:t>（1）安全原则。</w:t>
      </w:r>
      <w:r w:rsidRPr="00E3122E">
        <w:rPr>
          <w:rFonts w:ascii="仿宋" w:eastAsia="仿宋" w:hAnsi="仿宋" w:cs="Times New Roman"/>
          <w:sz w:val="28"/>
          <w:szCs w:val="28"/>
        </w:rPr>
        <w:t>优先选择地形平坦、地势较高、排水良好、空气流通的场地，避开地质灾害风险区、行洪区、高压走廊、建筑物倒</w:t>
      </w:r>
      <w:r w:rsidRPr="00E3122E">
        <w:rPr>
          <w:rFonts w:ascii="仿宋" w:eastAsia="仿宋" w:hAnsi="仿宋" w:cs="Times New Roman"/>
          <w:sz w:val="28"/>
          <w:szCs w:val="28"/>
        </w:rPr>
        <w:lastRenderedPageBreak/>
        <w:t>塌影响范围、危化品存放点等危险地段。启用前进行应急评估，确保避难场所安全。</w:t>
      </w:r>
    </w:p>
    <w:p w:rsidR="00785DC6" w:rsidRPr="00E3122E" w:rsidRDefault="00785DC6" w:rsidP="00E3122E">
      <w:pPr>
        <w:widowControl/>
        <w:adjustRightInd w:val="0"/>
        <w:snapToGrid w:val="0"/>
        <w:spacing w:line="560" w:lineRule="exact"/>
        <w:ind w:firstLineChars="200" w:firstLine="562"/>
        <w:rPr>
          <w:rFonts w:ascii="仿宋" w:eastAsia="仿宋" w:hAnsi="仿宋" w:cs="Times New Roman"/>
          <w:sz w:val="28"/>
          <w:szCs w:val="28"/>
        </w:rPr>
      </w:pPr>
      <w:r w:rsidRPr="00E3122E">
        <w:rPr>
          <w:rFonts w:ascii="仿宋" w:eastAsia="仿宋" w:hAnsi="仿宋" w:cs="Times New Roman"/>
          <w:b/>
          <w:sz w:val="28"/>
          <w:szCs w:val="28"/>
        </w:rPr>
        <w:t>（2）就近原则。</w:t>
      </w:r>
      <w:r w:rsidRPr="00E3122E">
        <w:rPr>
          <w:rFonts w:ascii="仿宋" w:eastAsia="仿宋" w:hAnsi="仿宋" w:cs="Times New Roman"/>
          <w:sz w:val="28"/>
          <w:szCs w:val="28"/>
        </w:rPr>
        <w:t>在人口稠密地区多安排应急避难场所，确保市民快速到达，实现紧急就地避难、短期就近避难、长期集中避难，提供及时有效的避难疏散。</w:t>
      </w:r>
    </w:p>
    <w:p w:rsidR="00785DC6" w:rsidRPr="00E3122E" w:rsidRDefault="00785DC6" w:rsidP="00E3122E">
      <w:pPr>
        <w:widowControl/>
        <w:adjustRightInd w:val="0"/>
        <w:snapToGrid w:val="0"/>
        <w:spacing w:line="560" w:lineRule="exact"/>
        <w:ind w:firstLineChars="200" w:firstLine="562"/>
        <w:rPr>
          <w:rFonts w:ascii="仿宋" w:eastAsia="仿宋" w:hAnsi="仿宋" w:cs="Times New Roman"/>
          <w:sz w:val="28"/>
          <w:szCs w:val="28"/>
        </w:rPr>
      </w:pPr>
      <w:r w:rsidRPr="00E3122E">
        <w:rPr>
          <w:rFonts w:ascii="仿宋" w:eastAsia="仿宋" w:hAnsi="仿宋" w:cs="Times New Roman"/>
          <w:b/>
          <w:sz w:val="28"/>
          <w:szCs w:val="28"/>
        </w:rPr>
        <w:t>（3）快速畅通原则。</w:t>
      </w:r>
      <w:r w:rsidRPr="00E3122E">
        <w:rPr>
          <w:rFonts w:ascii="仿宋" w:eastAsia="仿宋" w:hAnsi="仿宋" w:cs="Times New Roman"/>
          <w:sz w:val="28"/>
          <w:szCs w:val="28"/>
        </w:rPr>
        <w:t>避难场所应具备与外界联系的疏散救援道路，便于场地间联系、物资转运和救援力量抵达。</w:t>
      </w:r>
    </w:p>
    <w:p w:rsidR="00785DC6" w:rsidRDefault="00785DC6" w:rsidP="00E3122E">
      <w:pPr>
        <w:widowControl/>
        <w:adjustRightInd w:val="0"/>
        <w:snapToGrid w:val="0"/>
        <w:spacing w:line="560" w:lineRule="exact"/>
        <w:ind w:firstLineChars="200" w:firstLine="562"/>
        <w:rPr>
          <w:rFonts w:ascii="仿宋" w:eastAsia="仿宋" w:hAnsi="仿宋" w:cs="Times New Roman"/>
          <w:sz w:val="28"/>
          <w:szCs w:val="28"/>
        </w:rPr>
      </w:pPr>
      <w:r w:rsidRPr="00E3122E">
        <w:rPr>
          <w:rFonts w:ascii="仿宋" w:eastAsia="仿宋" w:hAnsi="仿宋" w:cs="Times New Roman"/>
          <w:b/>
          <w:sz w:val="28"/>
          <w:szCs w:val="28"/>
        </w:rPr>
        <w:t>（4）协同联动原则。</w:t>
      </w:r>
      <w:r w:rsidRPr="00E3122E">
        <w:rPr>
          <w:rFonts w:ascii="仿宋" w:eastAsia="仿宋" w:hAnsi="仿宋" w:cs="Times New Roman"/>
          <w:sz w:val="28"/>
          <w:szCs w:val="28"/>
        </w:rPr>
        <w:t>避难场所选址应与城市安全设施、物资储备设施、应急医疗设施布局相协调，强化各类设施对应急避难场所的服务支撑作用。</w:t>
      </w:r>
    </w:p>
    <w:p w:rsidR="0057082F" w:rsidRPr="0057082F" w:rsidRDefault="0057082F" w:rsidP="0057082F">
      <w:pPr>
        <w:widowControl/>
        <w:adjustRightInd w:val="0"/>
        <w:snapToGrid w:val="0"/>
        <w:spacing w:line="560" w:lineRule="exact"/>
        <w:ind w:firstLineChars="200" w:firstLine="562"/>
        <w:rPr>
          <w:rFonts w:ascii="仿宋" w:eastAsia="仿宋" w:hAnsi="仿宋" w:cs="Times New Roman"/>
          <w:sz w:val="28"/>
          <w:szCs w:val="28"/>
        </w:rPr>
      </w:pPr>
      <w:r w:rsidRPr="0057082F">
        <w:rPr>
          <w:rFonts w:ascii="仿宋" w:eastAsia="仿宋" w:hAnsi="仿宋" w:cs="Times New Roman"/>
          <w:b/>
          <w:sz w:val="28"/>
          <w:szCs w:val="28"/>
        </w:rPr>
        <w:t>（</w:t>
      </w:r>
      <w:r w:rsidRPr="0057082F">
        <w:rPr>
          <w:rFonts w:ascii="仿宋" w:eastAsia="仿宋" w:hAnsi="仿宋" w:cs="Times New Roman" w:hint="eastAsia"/>
          <w:b/>
          <w:sz w:val="28"/>
          <w:szCs w:val="28"/>
        </w:rPr>
        <w:t>5</w:t>
      </w:r>
      <w:r w:rsidRPr="0057082F">
        <w:rPr>
          <w:rFonts w:ascii="仿宋" w:eastAsia="仿宋" w:hAnsi="仿宋" w:cs="Times New Roman"/>
          <w:b/>
          <w:sz w:val="28"/>
          <w:szCs w:val="28"/>
        </w:rPr>
        <w:t>）</w:t>
      </w:r>
      <w:r>
        <w:rPr>
          <w:rFonts w:ascii="仿宋" w:eastAsia="仿宋" w:hAnsi="仿宋" w:cs="Times New Roman"/>
          <w:b/>
          <w:sz w:val="28"/>
          <w:szCs w:val="28"/>
        </w:rPr>
        <w:t>邻里互助原则。</w:t>
      </w:r>
      <w:r w:rsidRPr="0057082F">
        <w:rPr>
          <w:rFonts w:ascii="仿宋" w:eastAsia="仿宋" w:hAnsi="仿宋" w:cs="Times New Roman"/>
          <w:sz w:val="28"/>
          <w:szCs w:val="28"/>
        </w:rPr>
        <w:t>山区避难场所</w:t>
      </w:r>
      <w:r>
        <w:rPr>
          <w:rFonts w:ascii="仿宋" w:eastAsia="仿宋" w:hAnsi="仿宋" w:cs="Times New Roman"/>
          <w:sz w:val="28"/>
          <w:szCs w:val="28"/>
        </w:rPr>
        <w:t>选址结合灾害风险分布、</w:t>
      </w:r>
      <w:r w:rsidR="006B0EBD">
        <w:rPr>
          <w:rFonts w:ascii="仿宋" w:eastAsia="仿宋" w:hAnsi="仿宋" w:cs="Times New Roman"/>
          <w:sz w:val="28"/>
          <w:szCs w:val="28"/>
        </w:rPr>
        <w:t>人口分布，选取离灾害点较远的区域，开展邻里互助，以</w:t>
      </w:r>
      <w:r w:rsidR="006B0EBD">
        <w:rPr>
          <w:rFonts w:ascii="仿宋" w:eastAsia="仿宋" w:hAnsi="仿宋" w:cs="Times New Roman" w:hint="eastAsia"/>
          <w:sz w:val="28"/>
          <w:szCs w:val="28"/>
        </w:rPr>
        <w:t>满足</w:t>
      </w:r>
      <w:r w:rsidR="006B0EBD">
        <w:rPr>
          <w:rFonts w:ascii="仿宋" w:eastAsia="仿宋" w:hAnsi="仿宋" w:cs="Times New Roman"/>
          <w:sz w:val="28"/>
          <w:szCs w:val="28"/>
        </w:rPr>
        <w:t>短期临时避难的需求。</w:t>
      </w:r>
    </w:p>
    <w:p w:rsidR="00785DC6" w:rsidRDefault="00785DC6" w:rsidP="00785DC6">
      <w:pPr>
        <w:pStyle w:val="2"/>
        <w:rPr>
          <w:rFonts w:ascii="Times New Roman" w:eastAsia="方正仿宋_GB2312" w:hAnsi="Times New Roman" w:cs="Times New Roman"/>
          <w:szCs w:val="28"/>
        </w:rPr>
      </w:pPr>
      <w:bookmarkStart w:id="63" w:name="_Toc30730"/>
      <w:r>
        <w:rPr>
          <w:rFonts w:ascii="黑体" w:eastAsia="黑体" w:hAnsi="黑体" w:cs="黑体" w:hint="eastAsia"/>
          <w:b w:val="0"/>
          <w:bCs w:val="0"/>
        </w:rPr>
        <w:t>第十八条  指标体系</w:t>
      </w:r>
      <w:bookmarkEnd w:id="63"/>
    </w:p>
    <w:p w:rsidR="00785DC6" w:rsidRPr="00195DAC" w:rsidRDefault="00785DC6" w:rsidP="00195DAC">
      <w:pPr>
        <w:widowControl/>
        <w:adjustRightInd w:val="0"/>
        <w:snapToGrid w:val="0"/>
        <w:spacing w:line="560" w:lineRule="exact"/>
        <w:ind w:firstLineChars="200" w:firstLine="560"/>
        <w:rPr>
          <w:rFonts w:ascii="仿宋" w:eastAsia="仿宋" w:hAnsi="仿宋" w:cs="Times New Roman"/>
          <w:sz w:val="28"/>
          <w:szCs w:val="28"/>
        </w:rPr>
      </w:pPr>
      <w:r w:rsidRPr="00195DAC">
        <w:rPr>
          <w:rFonts w:ascii="仿宋" w:eastAsia="仿宋" w:hAnsi="仿宋" w:cs="Times New Roman"/>
          <w:sz w:val="28"/>
          <w:szCs w:val="28"/>
        </w:rPr>
        <w:t>将规划常住人口</w:t>
      </w:r>
      <w:bookmarkStart w:id="64" w:name="OLE_LINK5"/>
      <w:r w:rsidR="00195DAC">
        <w:rPr>
          <w:rFonts w:ascii="仿宋" w:eastAsia="仿宋" w:hAnsi="仿宋" w:cs="Times New Roman"/>
          <w:sz w:val="28"/>
          <w:szCs w:val="28"/>
        </w:rPr>
        <w:t>5</w:t>
      </w:r>
      <w:r w:rsidRPr="00195DAC">
        <w:rPr>
          <w:rFonts w:ascii="仿宋" w:eastAsia="仿宋" w:hAnsi="仿宋" w:cs="Times New Roman"/>
          <w:sz w:val="28"/>
          <w:szCs w:val="28"/>
        </w:rPr>
        <w:t>5</w:t>
      </w:r>
      <w:bookmarkEnd w:id="64"/>
      <w:r w:rsidRPr="00195DAC">
        <w:rPr>
          <w:rFonts w:ascii="仿宋" w:eastAsia="仿宋" w:hAnsi="仿宋" w:cs="Times New Roman"/>
          <w:sz w:val="28"/>
          <w:szCs w:val="28"/>
        </w:rPr>
        <w:t>万人作为</w:t>
      </w:r>
      <w:r w:rsidRPr="00195DAC">
        <w:rPr>
          <w:rFonts w:ascii="仿宋" w:eastAsia="仿宋" w:hAnsi="仿宋" w:cs="Times New Roman" w:hint="eastAsia"/>
          <w:sz w:val="28"/>
          <w:szCs w:val="28"/>
        </w:rPr>
        <w:t>应急</w:t>
      </w:r>
      <w:r w:rsidRPr="00195DAC">
        <w:rPr>
          <w:rFonts w:ascii="仿宋" w:eastAsia="仿宋" w:hAnsi="仿宋" w:cs="Times New Roman"/>
          <w:sz w:val="28"/>
          <w:szCs w:val="28"/>
        </w:rPr>
        <w:t>避难人口，按照紧急、短期、长期避难人口服务保障系数及基本建设要求，至2035年，人均应急避难场所面积应达到2.</w:t>
      </w:r>
      <w:r w:rsidRPr="00195DAC">
        <w:rPr>
          <w:rFonts w:ascii="仿宋" w:eastAsia="仿宋" w:hAnsi="仿宋" w:cs="Times New Roman" w:hint="eastAsia"/>
          <w:sz w:val="28"/>
          <w:szCs w:val="28"/>
        </w:rPr>
        <w:t>1平方米</w:t>
      </w:r>
      <w:r w:rsidRPr="00195DAC">
        <w:rPr>
          <w:rFonts w:ascii="仿宋" w:eastAsia="仿宋" w:hAnsi="仿宋" w:cs="Times New Roman"/>
          <w:sz w:val="28"/>
          <w:szCs w:val="28"/>
        </w:rPr>
        <w:t>及以上，满足全区100% 规划人口避难需求，且各乡镇（街道）</w:t>
      </w:r>
      <w:bookmarkStart w:id="65" w:name="_Hlk177755213"/>
      <w:r w:rsidRPr="00195DAC">
        <w:rPr>
          <w:rFonts w:ascii="仿宋" w:eastAsia="仿宋" w:hAnsi="仿宋" w:cs="Times New Roman"/>
          <w:sz w:val="28"/>
          <w:szCs w:val="28"/>
        </w:rPr>
        <w:t>需实现</w:t>
      </w:r>
      <w:bookmarkEnd w:id="65"/>
      <w:r w:rsidRPr="00195DAC">
        <w:rPr>
          <w:rFonts w:ascii="仿宋" w:eastAsia="仿宋" w:hAnsi="仿宋" w:cs="Times New Roman"/>
          <w:sz w:val="28"/>
          <w:szCs w:val="28"/>
        </w:rPr>
        <w:t>：</w:t>
      </w:r>
    </w:p>
    <w:p w:rsidR="00785DC6" w:rsidRPr="00195DAC" w:rsidRDefault="00785DC6" w:rsidP="00195DAC">
      <w:pPr>
        <w:widowControl/>
        <w:adjustRightInd w:val="0"/>
        <w:snapToGrid w:val="0"/>
        <w:spacing w:line="560" w:lineRule="exact"/>
        <w:ind w:firstLineChars="200" w:firstLine="560"/>
        <w:rPr>
          <w:rFonts w:ascii="仿宋" w:eastAsia="仿宋" w:hAnsi="仿宋" w:cs="Times New Roman"/>
          <w:sz w:val="28"/>
          <w:szCs w:val="28"/>
        </w:rPr>
      </w:pPr>
      <w:r w:rsidRPr="00195DAC">
        <w:rPr>
          <w:rFonts w:ascii="仿宋" w:eastAsia="仿宋" w:hAnsi="仿宋" w:cs="Times New Roman"/>
          <w:sz w:val="28"/>
          <w:szCs w:val="28"/>
        </w:rPr>
        <w:t>（1）紧急避难人口服务保障系数应达到1.</w:t>
      </w:r>
      <w:r w:rsidR="00195DAC">
        <w:rPr>
          <w:rFonts w:ascii="仿宋" w:eastAsia="仿宋" w:hAnsi="仿宋" w:cs="Times New Roman"/>
          <w:sz w:val="28"/>
          <w:szCs w:val="28"/>
        </w:rPr>
        <w:t>1</w:t>
      </w:r>
      <w:r w:rsidRPr="00195DAC">
        <w:rPr>
          <w:rFonts w:ascii="仿宋" w:eastAsia="仿宋" w:hAnsi="仿宋" w:cs="Times New Roman"/>
          <w:sz w:val="28"/>
          <w:szCs w:val="28"/>
        </w:rPr>
        <w:t>。</w:t>
      </w:r>
    </w:p>
    <w:p w:rsidR="00785DC6" w:rsidRPr="00195DAC" w:rsidRDefault="00785DC6" w:rsidP="00195DAC">
      <w:pPr>
        <w:widowControl/>
        <w:adjustRightInd w:val="0"/>
        <w:snapToGrid w:val="0"/>
        <w:spacing w:line="560" w:lineRule="exact"/>
        <w:ind w:firstLineChars="200" w:firstLine="560"/>
        <w:rPr>
          <w:rFonts w:ascii="仿宋" w:eastAsia="仿宋" w:hAnsi="仿宋" w:cs="Times New Roman"/>
          <w:sz w:val="28"/>
          <w:szCs w:val="28"/>
        </w:rPr>
      </w:pPr>
      <w:r w:rsidRPr="00195DAC">
        <w:rPr>
          <w:rFonts w:ascii="仿宋" w:eastAsia="仿宋" w:hAnsi="仿宋" w:cs="Times New Roman"/>
          <w:sz w:val="28"/>
          <w:szCs w:val="28"/>
        </w:rPr>
        <w:t>（2）短期避难人口服务保障系数应达到0.</w:t>
      </w:r>
      <w:r w:rsidR="00195DAC">
        <w:rPr>
          <w:rFonts w:ascii="仿宋" w:eastAsia="仿宋" w:hAnsi="仿宋" w:cs="Times New Roman"/>
          <w:sz w:val="28"/>
          <w:szCs w:val="28"/>
        </w:rPr>
        <w:t>4</w:t>
      </w:r>
      <w:r w:rsidRPr="00195DAC">
        <w:rPr>
          <w:rFonts w:ascii="仿宋" w:eastAsia="仿宋" w:hAnsi="仿宋" w:cs="Times New Roman"/>
          <w:sz w:val="28"/>
          <w:szCs w:val="28"/>
        </w:rPr>
        <w:t>，其中常态</w:t>
      </w:r>
      <w:proofErr w:type="gramStart"/>
      <w:r w:rsidRPr="00195DAC">
        <w:rPr>
          <w:rFonts w:ascii="仿宋" w:eastAsia="仿宋" w:hAnsi="仿宋" w:cs="Times New Roman"/>
          <w:sz w:val="28"/>
          <w:szCs w:val="28"/>
        </w:rPr>
        <w:t>化人口</w:t>
      </w:r>
      <w:proofErr w:type="gramEnd"/>
      <w:r w:rsidRPr="00195DAC">
        <w:rPr>
          <w:rFonts w:ascii="仿宋" w:eastAsia="仿宋" w:hAnsi="仿宋" w:cs="Times New Roman"/>
          <w:sz w:val="28"/>
          <w:szCs w:val="28"/>
        </w:rPr>
        <w:t>服务保障系数应达到0.02。</w:t>
      </w:r>
    </w:p>
    <w:p w:rsidR="00785DC6" w:rsidRPr="00195DAC" w:rsidRDefault="00785DC6" w:rsidP="00195DAC">
      <w:pPr>
        <w:widowControl/>
        <w:adjustRightInd w:val="0"/>
        <w:snapToGrid w:val="0"/>
        <w:spacing w:line="560" w:lineRule="exact"/>
        <w:ind w:firstLineChars="200" w:firstLine="560"/>
        <w:rPr>
          <w:rFonts w:ascii="仿宋" w:eastAsia="仿宋" w:hAnsi="仿宋" w:cs="Times New Roman"/>
          <w:sz w:val="28"/>
          <w:szCs w:val="28"/>
        </w:rPr>
      </w:pPr>
      <w:r w:rsidRPr="00195DAC">
        <w:rPr>
          <w:rFonts w:ascii="仿宋" w:eastAsia="仿宋" w:hAnsi="仿宋" w:cs="Times New Roman"/>
          <w:sz w:val="28"/>
          <w:szCs w:val="28"/>
        </w:rPr>
        <w:t>（3）长期避难人口服务保障系数应达到0.</w:t>
      </w:r>
      <w:r w:rsidR="00195DAC">
        <w:rPr>
          <w:rFonts w:ascii="仿宋" w:eastAsia="仿宋" w:hAnsi="仿宋" w:cs="Times New Roman"/>
          <w:sz w:val="28"/>
          <w:szCs w:val="28"/>
        </w:rPr>
        <w:t>1</w:t>
      </w:r>
      <w:r w:rsidRPr="00195DAC">
        <w:rPr>
          <w:rFonts w:ascii="仿宋" w:eastAsia="仿宋" w:hAnsi="仿宋" w:cs="Times New Roman"/>
          <w:sz w:val="28"/>
          <w:szCs w:val="28"/>
        </w:rPr>
        <w:t>，其中常态</w:t>
      </w:r>
      <w:proofErr w:type="gramStart"/>
      <w:r w:rsidRPr="00195DAC">
        <w:rPr>
          <w:rFonts w:ascii="仿宋" w:eastAsia="仿宋" w:hAnsi="仿宋" w:cs="Times New Roman"/>
          <w:sz w:val="28"/>
          <w:szCs w:val="28"/>
        </w:rPr>
        <w:t>化人口</w:t>
      </w:r>
      <w:proofErr w:type="gramEnd"/>
      <w:r w:rsidRPr="00195DAC">
        <w:rPr>
          <w:rFonts w:ascii="仿宋" w:eastAsia="仿宋" w:hAnsi="仿宋" w:cs="Times New Roman"/>
          <w:sz w:val="28"/>
          <w:szCs w:val="28"/>
        </w:rPr>
        <w:t>服务保障系数应达到0.01。</w:t>
      </w:r>
    </w:p>
    <w:p w:rsidR="00785DC6" w:rsidRPr="00195DAC" w:rsidRDefault="00785DC6" w:rsidP="00195DAC">
      <w:pPr>
        <w:widowControl/>
        <w:adjustRightInd w:val="0"/>
        <w:snapToGrid w:val="0"/>
        <w:spacing w:line="560" w:lineRule="exact"/>
        <w:ind w:firstLineChars="200" w:firstLine="560"/>
        <w:rPr>
          <w:rFonts w:ascii="仿宋" w:eastAsia="仿宋" w:hAnsi="仿宋" w:cs="Times New Roman"/>
          <w:sz w:val="28"/>
          <w:szCs w:val="28"/>
        </w:rPr>
      </w:pPr>
      <w:r w:rsidRPr="00195DAC">
        <w:rPr>
          <w:rFonts w:ascii="仿宋" w:eastAsia="仿宋" w:hAnsi="仿宋" w:cs="Times New Roman"/>
          <w:sz w:val="28"/>
          <w:szCs w:val="28"/>
        </w:rPr>
        <w:lastRenderedPageBreak/>
        <w:t>依据市级规划</w:t>
      </w:r>
      <w:r w:rsidRPr="00195DAC">
        <w:rPr>
          <w:rFonts w:ascii="仿宋" w:eastAsia="仿宋" w:hAnsi="仿宋" w:cs="Times New Roman" w:hint="eastAsia"/>
          <w:sz w:val="28"/>
          <w:szCs w:val="28"/>
        </w:rPr>
        <w:t>及</w:t>
      </w:r>
      <w:r w:rsidRPr="00195DAC">
        <w:rPr>
          <w:rFonts w:ascii="仿宋" w:eastAsia="仿宋" w:hAnsi="仿宋" w:cs="Times New Roman"/>
          <w:sz w:val="28"/>
          <w:szCs w:val="28"/>
        </w:rPr>
        <w:t>规范标准，按照不同级别，应满足表4-1的技术指标。此外，依据《应急避难场所专项规划编制指南》要求，还应实现如下指标：</w:t>
      </w:r>
    </w:p>
    <w:p w:rsidR="00785DC6" w:rsidRPr="00195DAC" w:rsidRDefault="00785DC6" w:rsidP="00195DAC">
      <w:pPr>
        <w:widowControl/>
        <w:adjustRightInd w:val="0"/>
        <w:snapToGrid w:val="0"/>
        <w:spacing w:line="560" w:lineRule="exact"/>
        <w:ind w:firstLineChars="200" w:firstLine="560"/>
        <w:rPr>
          <w:rFonts w:ascii="仿宋" w:eastAsia="仿宋" w:hAnsi="仿宋" w:cs="Times New Roman"/>
          <w:sz w:val="28"/>
          <w:szCs w:val="28"/>
        </w:rPr>
      </w:pPr>
      <w:bookmarkStart w:id="66" w:name="_Hlk177916304"/>
      <w:r w:rsidRPr="00195DAC">
        <w:rPr>
          <w:rFonts w:ascii="仿宋" w:eastAsia="仿宋" w:hAnsi="仿宋" w:cs="Times New Roman"/>
          <w:sz w:val="28"/>
          <w:szCs w:val="28"/>
        </w:rPr>
        <w:t>（1）村（社区）级应急避难场所以紧急避难场所为主，</w:t>
      </w:r>
      <w:r w:rsidRPr="00195DAC">
        <w:rPr>
          <w:rFonts w:ascii="仿宋" w:eastAsia="仿宋" w:hAnsi="仿宋" w:cs="Times New Roman" w:hint="eastAsia"/>
          <w:sz w:val="28"/>
          <w:szCs w:val="28"/>
        </w:rPr>
        <w:t>1</w:t>
      </w:r>
      <w:r w:rsidRPr="00195DAC">
        <w:rPr>
          <w:rFonts w:ascii="仿宋" w:eastAsia="仿宋" w:hAnsi="仿宋" w:cs="Times New Roman"/>
          <w:sz w:val="28"/>
          <w:szCs w:val="28"/>
        </w:rPr>
        <w:t>个村（社区）至少设置1个村（社区）级应急避难场所；紧急避难场所实现</w:t>
      </w:r>
      <w:proofErr w:type="gramStart"/>
      <w:r w:rsidR="00195DAC">
        <w:rPr>
          <w:rFonts w:ascii="仿宋" w:eastAsia="仿宋" w:hAnsi="仿宋" w:cs="Times New Roman" w:hint="eastAsia"/>
          <w:sz w:val="28"/>
          <w:szCs w:val="28"/>
        </w:rPr>
        <w:t>密云</w:t>
      </w:r>
      <w:r w:rsidRPr="00195DAC">
        <w:rPr>
          <w:rFonts w:ascii="仿宋" w:eastAsia="仿宋" w:hAnsi="仿宋" w:cs="Times New Roman"/>
          <w:sz w:val="28"/>
          <w:szCs w:val="28"/>
        </w:rPr>
        <w:t>区全覆盖</w:t>
      </w:r>
      <w:proofErr w:type="gramEnd"/>
      <w:r w:rsidRPr="00195DAC">
        <w:rPr>
          <w:rFonts w:ascii="仿宋" w:eastAsia="仿宋" w:hAnsi="仿宋" w:cs="Times New Roman"/>
          <w:sz w:val="28"/>
          <w:szCs w:val="28"/>
        </w:rPr>
        <w:t>建设。</w:t>
      </w:r>
    </w:p>
    <w:p w:rsidR="00785DC6" w:rsidRPr="00195DAC" w:rsidRDefault="00785DC6" w:rsidP="00195DAC">
      <w:pPr>
        <w:widowControl/>
        <w:adjustRightInd w:val="0"/>
        <w:snapToGrid w:val="0"/>
        <w:spacing w:line="560" w:lineRule="exact"/>
        <w:ind w:firstLineChars="200" w:firstLine="560"/>
        <w:rPr>
          <w:rFonts w:ascii="仿宋" w:eastAsia="仿宋" w:hAnsi="仿宋" w:cs="Times New Roman"/>
          <w:sz w:val="28"/>
          <w:szCs w:val="28"/>
        </w:rPr>
      </w:pPr>
      <w:r w:rsidRPr="00195DAC">
        <w:rPr>
          <w:rFonts w:ascii="仿宋" w:eastAsia="仿宋" w:hAnsi="仿宋" w:cs="Times New Roman"/>
          <w:sz w:val="28"/>
          <w:szCs w:val="28"/>
        </w:rPr>
        <w:t>（2）乡镇（街道）级应急避难场所以</w:t>
      </w:r>
      <w:r w:rsidRPr="00195DAC">
        <w:rPr>
          <w:rFonts w:ascii="仿宋" w:eastAsia="仿宋" w:hAnsi="仿宋" w:cs="Times New Roman" w:hint="eastAsia"/>
          <w:sz w:val="28"/>
          <w:szCs w:val="28"/>
        </w:rPr>
        <w:t>紧急、</w:t>
      </w:r>
      <w:r w:rsidRPr="00195DAC">
        <w:rPr>
          <w:rFonts w:ascii="仿宋" w:eastAsia="仿宋" w:hAnsi="仿宋" w:cs="Times New Roman"/>
          <w:sz w:val="28"/>
          <w:szCs w:val="28"/>
        </w:rPr>
        <w:t>短期避难场所为主，1个乡镇（街道）至少设置1个乡镇（街道）级应急避难场所；短期避难场所应满足网格化覆盖和重点地区避难需求。</w:t>
      </w:r>
    </w:p>
    <w:p w:rsidR="00785DC6" w:rsidRPr="00195DAC" w:rsidRDefault="00785DC6" w:rsidP="00195DAC">
      <w:pPr>
        <w:widowControl/>
        <w:adjustRightInd w:val="0"/>
        <w:snapToGrid w:val="0"/>
        <w:spacing w:line="560" w:lineRule="exact"/>
        <w:ind w:firstLineChars="200" w:firstLine="560"/>
        <w:rPr>
          <w:rFonts w:ascii="仿宋" w:eastAsia="仿宋" w:hAnsi="仿宋" w:cs="Times New Roman"/>
          <w:sz w:val="28"/>
          <w:szCs w:val="28"/>
        </w:rPr>
      </w:pPr>
      <w:r w:rsidRPr="00195DAC">
        <w:rPr>
          <w:rFonts w:ascii="仿宋" w:eastAsia="仿宋" w:hAnsi="仿宋" w:cs="Times New Roman"/>
          <w:sz w:val="28"/>
          <w:szCs w:val="28"/>
        </w:rPr>
        <w:t>（3）区级应急避难场所以</w:t>
      </w:r>
      <w:r w:rsidRPr="00195DAC">
        <w:rPr>
          <w:rFonts w:ascii="仿宋" w:eastAsia="仿宋" w:hAnsi="仿宋" w:cs="Times New Roman" w:hint="eastAsia"/>
          <w:sz w:val="28"/>
          <w:szCs w:val="28"/>
        </w:rPr>
        <w:t>短期、</w:t>
      </w:r>
      <w:r w:rsidRPr="00195DAC">
        <w:rPr>
          <w:rFonts w:ascii="仿宋" w:eastAsia="仿宋" w:hAnsi="仿宋" w:cs="Times New Roman"/>
          <w:sz w:val="28"/>
          <w:szCs w:val="28"/>
        </w:rPr>
        <w:t>长期避难场所为主。在城区边缘布局至少1处长期避难场所，推进内外联动保障。</w:t>
      </w:r>
    </w:p>
    <w:bookmarkEnd w:id="66"/>
    <w:p w:rsidR="00785DC6" w:rsidRPr="00195DAC" w:rsidRDefault="00785DC6" w:rsidP="00195DAC">
      <w:pPr>
        <w:widowControl/>
        <w:adjustRightInd w:val="0"/>
        <w:snapToGrid w:val="0"/>
        <w:spacing w:line="560" w:lineRule="exact"/>
        <w:ind w:firstLineChars="200" w:firstLine="560"/>
        <w:rPr>
          <w:rFonts w:ascii="仿宋" w:eastAsia="仿宋" w:hAnsi="仿宋" w:cs="Times New Roman"/>
          <w:sz w:val="28"/>
          <w:szCs w:val="28"/>
        </w:rPr>
        <w:sectPr w:rsidR="00785DC6" w:rsidRPr="00195DAC">
          <w:pgSz w:w="11906" w:h="16838"/>
          <w:pgMar w:top="1440" w:right="1800" w:bottom="1440" w:left="1800" w:header="851" w:footer="992" w:gutter="0"/>
          <w:cols w:space="425"/>
          <w:docGrid w:type="lines" w:linePitch="312"/>
        </w:sectPr>
      </w:pPr>
    </w:p>
    <w:p w:rsidR="00785DC6" w:rsidRDefault="00785DC6" w:rsidP="00785DC6">
      <w:pPr>
        <w:jc w:val="center"/>
        <w:rPr>
          <w:rFonts w:ascii="Times New Roman" w:eastAsia="仿宋_GB2312" w:hAnsi="Times New Roman" w:cs="Times New Roman"/>
        </w:rPr>
      </w:pPr>
      <w:r>
        <w:rPr>
          <w:rFonts w:ascii="黑体" w:eastAsia="黑体" w:hAnsi="黑体" w:cs="黑体" w:hint="eastAsia"/>
          <w:b/>
          <w:bCs/>
          <w:szCs w:val="21"/>
        </w:rPr>
        <w:lastRenderedPageBreak/>
        <w:t xml:space="preserve">表4-1 </w:t>
      </w:r>
      <w:r w:rsidR="00D437C6">
        <w:rPr>
          <w:rFonts w:ascii="黑体" w:eastAsia="黑体" w:hAnsi="黑体" w:cs="黑体" w:hint="eastAsia"/>
          <w:b/>
          <w:bCs/>
          <w:szCs w:val="21"/>
        </w:rPr>
        <w:t>密云</w:t>
      </w:r>
      <w:r>
        <w:rPr>
          <w:rFonts w:ascii="黑体" w:eastAsia="黑体" w:hAnsi="黑体" w:cs="黑体" w:hint="eastAsia"/>
          <w:b/>
          <w:bCs/>
          <w:szCs w:val="21"/>
        </w:rPr>
        <w:t>区应急避难场所分级规划指标</w:t>
      </w:r>
    </w:p>
    <w:tbl>
      <w:tblPr>
        <w:tblW w:w="135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07"/>
        <w:gridCol w:w="1324"/>
        <w:gridCol w:w="1033"/>
        <w:gridCol w:w="1351"/>
        <w:gridCol w:w="1430"/>
        <w:gridCol w:w="1458"/>
        <w:gridCol w:w="1828"/>
        <w:gridCol w:w="1461"/>
        <w:gridCol w:w="1462"/>
      </w:tblGrid>
      <w:tr w:rsidR="00785DC6" w:rsidTr="00D437C6">
        <w:trPr>
          <w:trHeight w:val="1180"/>
          <w:jc w:val="center"/>
        </w:trPr>
        <w:tc>
          <w:tcPr>
            <w:tcW w:w="2207" w:type="dxa"/>
            <w:shd w:val="clear" w:color="auto" w:fill="auto"/>
            <w:vAlign w:val="center"/>
          </w:tcPr>
          <w:p w:rsidR="00785DC6" w:rsidRDefault="00785DC6" w:rsidP="00D437C6">
            <w:pPr>
              <w:widowControl/>
              <w:spacing w:line="200" w:lineRule="exact"/>
              <w:jc w:val="center"/>
              <w:rPr>
                <w:rFonts w:ascii="Times New Roman" w:eastAsia="仿宋_GB2312" w:hAnsi="Times New Roman" w:cs="Times New Roman"/>
                <w:b/>
                <w:bCs/>
                <w:kern w:val="0"/>
                <w:sz w:val="18"/>
                <w:szCs w:val="18"/>
              </w:rPr>
            </w:pPr>
            <w:r>
              <w:rPr>
                <w:rFonts w:ascii="Times New Roman" w:eastAsia="仿宋_GB2312" w:hAnsi="Times New Roman" w:cs="Times New Roman"/>
                <w:b/>
                <w:bCs/>
                <w:kern w:val="0"/>
                <w:sz w:val="18"/>
                <w:szCs w:val="18"/>
              </w:rPr>
              <w:t>乡镇（街道）</w:t>
            </w:r>
          </w:p>
        </w:tc>
        <w:tc>
          <w:tcPr>
            <w:tcW w:w="1324" w:type="dxa"/>
            <w:shd w:val="clear" w:color="auto" w:fill="auto"/>
            <w:vAlign w:val="center"/>
          </w:tcPr>
          <w:p w:rsidR="00785DC6" w:rsidRDefault="00785DC6" w:rsidP="00D437C6">
            <w:pPr>
              <w:widowControl/>
              <w:spacing w:line="200" w:lineRule="exact"/>
              <w:jc w:val="center"/>
              <w:rPr>
                <w:rFonts w:ascii="Times New Roman" w:eastAsia="仿宋_GB2312" w:hAnsi="Times New Roman" w:cs="Times New Roman"/>
                <w:b/>
                <w:bCs/>
                <w:kern w:val="0"/>
                <w:sz w:val="18"/>
                <w:szCs w:val="18"/>
              </w:rPr>
            </w:pPr>
            <w:r>
              <w:rPr>
                <w:rFonts w:ascii="Times New Roman" w:eastAsia="仿宋_GB2312" w:hAnsi="Times New Roman" w:cs="Times New Roman"/>
                <w:b/>
                <w:bCs/>
                <w:kern w:val="0"/>
                <w:sz w:val="18"/>
                <w:szCs w:val="18"/>
              </w:rPr>
              <w:t>面积</w:t>
            </w:r>
          </w:p>
          <w:p w:rsidR="00785DC6" w:rsidRDefault="00785DC6" w:rsidP="00D437C6">
            <w:pPr>
              <w:widowControl/>
              <w:spacing w:line="200" w:lineRule="exact"/>
              <w:jc w:val="center"/>
              <w:rPr>
                <w:rFonts w:ascii="Times New Roman" w:eastAsia="仿宋_GB2312" w:hAnsi="Times New Roman" w:cs="Times New Roman"/>
                <w:b/>
                <w:bCs/>
                <w:kern w:val="0"/>
                <w:sz w:val="18"/>
                <w:szCs w:val="18"/>
              </w:rPr>
            </w:pPr>
            <w:r>
              <w:rPr>
                <w:rFonts w:ascii="Times New Roman" w:eastAsia="仿宋_GB2312" w:hAnsi="Times New Roman" w:cs="Times New Roman"/>
                <w:b/>
                <w:bCs/>
                <w:kern w:val="0"/>
                <w:sz w:val="18"/>
                <w:szCs w:val="18"/>
              </w:rPr>
              <w:t>（平方公里）</w:t>
            </w:r>
          </w:p>
        </w:tc>
        <w:tc>
          <w:tcPr>
            <w:tcW w:w="1033" w:type="dxa"/>
            <w:shd w:val="clear" w:color="auto" w:fill="auto"/>
            <w:vAlign w:val="center"/>
          </w:tcPr>
          <w:p w:rsidR="00785DC6" w:rsidRDefault="00785DC6" w:rsidP="00D437C6">
            <w:pPr>
              <w:widowControl/>
              <w:spacing w:line="200" w:lineRule="exact"/>
              <w:jc w:val="center"/>
              <w:rPr>
                <w:rFonts w:ascii="Times New Roman" w:eastAsia="仿宋_GB2312" w:hAnsi="Times New Roman" w:cs="Times New Roman"/>
                <w:b/>
                <w:bCs/>
                <w:kern w:val="0"/>
                <w:sz w:val="18"/>
                <w:szCs w:val="18"/>
              </w:rPr>
            </w:pPr>
            <w:r>
              <w:rPr>
                <w:rFonts w:ascii="Times New Roman" w:eastAsia="仿宋_GB2312" w:hAnsi="Times New Roman" w:cs="Times New Roman"/>
                <w:b/>
                <w:bCs/>
                <w:kern w:val="0"/>
                <w:sz w:val="18"/>
                <w:szCs w:val="18"/>
              </w:rPr>
              <w:t>规划人口</w:t>
            </w:r>
          </w:p>
          <w:p w:rsidR="00785DC6" w:rsidRDefault="00785DC6" w:rsidP="00D437C6">
            <w:pPr>
              <w:widowControl/>
              <w:spacing w:line="200" w:lineRule="exact"/>
              <w:jc w:val="center"/>
              <w:rPr>
                <w:rFonts w:ascii="Times New Roman" w:eastAsia="仿宋_GB2312" w:hAnsi="Times New Roman" w:cs="Times New Roman"/>
                <w:b/>
                <w:bCs/>
                <w:kern w:val="0"/>
                <w:sz w:val="18"/>
                <w:szCs w:val="18"/>
              </w:rPr>
            </w:pPr>
            <w:r>
              <w:rPr>
                <w:rFonts w:ascii="Times New Roman" w:eastAsia="仿宋_GB2312" w:hAnsi="Times New Roman" w:cs="Times New Roman"/>
                <w:b/>
                <w:bCs/>
                <w:kern w:val="0"/>
                <w:sz w:val="18"/>
                <w:szCs w:val="18"/>
              </w:rPr>
              <w:t>（万人）</w:t>
            </w:r>
          </w:p>
        </w:tc>
        <w:tc>
          <w:tcPr>
            <w:tcW w:w="1351" w:type="dxa"/>
            <w:shd w:val="clear" w:color="auto" w:fill="auto"/>
            <w:vAlign w:val="center"/>
          </w:tcPr>
          <w:p w:rsidR="00785DC6" w:rsidRDefault="00785DC6" w:rsidP="00D437C6">
            <w:pPr>
              <w:widowControl/>
              <w:spacing w:line="200" w:lineRule="exact"/>
              <w:jc w:val="center"/>
              <w:rPr>
                <w:rFonts w:ascii="Times New Roman" w:eastAsia="仿宋_GB2312" w:hAnsi="Times New Roman" w:cs="Times New Roman"/>
                <w:b/>
                <w:bCs/>
                <w:kern w:val="0"/>
                <w:sz w:val="18"/>
                <w:szCs w:val="18"/>
              </w:rPr>
            </w:pPr>
            <w:r>
              <w:rPr>
                <w:rFonts w:ascii="Times New Roman" w:eastAsia="仿宋_GB2312" w:hAnsi="Times New Roman" w:cs="Times New Roman"/>
                <w:b/>
                <w:bCs/>
                <w:kern w:val="0"/>
                <w:sz w:val="18"/>
                <w:szCs w:val="18"/>
              </w:rPr>
              <w:t>1.</w:t>
            </w:r>
            <w:r w:rsidR="00195DAC">
              <w:rPr>
                <w:rFonts w:ascii="Times New Roman" w:eastAsia="仿宋_GB2312" w:hAnsi="Times New Roman" w:cs="Times New Roman"/>
                <w:b/>
                <w:bCs/>
                <w:kern w:val="0"/>
                <w:sz w:val="18"/>
                <w:szCs w:val="18"/>
              </w:rPr>
              <w:t>1</w:t>
            </w:r>
            <w:r>
              <w:rPr>
                <w:rFonts w:ascii="Times New Roman" w:eastAsia="仿宋_GB2312" w:hAnsi="Times New Roman" w:cs="Times New Roman"/>
                <w:b/>
                <w:bCs/>
                <w:kern w:val="0"/>
                <w:sz w:val="18"/>
                <w:szCs w:val="18"/>
              </w:rPr>
              <w:t>保障系数</w:t>
            </w:r>
          </w:p>
          <w:p w:rsidR="00785DC6" w:rsidRDefault="00785DC6" w:rsidP="00D437C6">
            <w:pPr>
              <w:widowControl/>
              <w:spacing w:line="200" w:lineRule="exact"/>
              <w:jc w:val="center"/>
              <w:rPr>
                <w:rFonts w:ascii="Times New Roman" w:eastAsia="仿宋_GB2312" w:hAnsi="Times New Roman" w:cs="Times New Roman"/>
                <w:b/>
                <w:bCs/>
                <w:kern w:val="0"/>
                <w:sz w:val="18"/>
                <w:szCs w:val="18"/>
              </w:rPr>
            </w:pPr>
            <w:r>
              <w:rPr>
                <w:rFonts w:ascii="Times New Roman" w:eastAsia="仿宋_GB2312" w:hAnsi="Times New Roman" w:cs="Times New Roman"/>
                <w:b/>
                <w:bCs/>
                <w:kern w:val="0"/>
                <w:sz w:val="18"/>
                <w:szCs w:val="18"/>
              </w:rPr>
              <w:t>紧急避难场所</w:t>
            </w:r>
          </w:p>
          <w:p w:rsidR="00785DC6" w:rsidRDefault="00785DC6" w:rsidP="00D437C6">
            <w:pPr>
              <w:widowControl/>
              <w:spacing w:line="200" w:lineRule="exact"/>
              <w:jc w:val="center"/>
              <w:rPr>
                <w:rFonts w:ascii="Times New Roman" w:eastAsia="仿宋_GB2312" w:hAnsi="Times New Roman" w:cs="Times New Roman"/>
                <w:b/>
                <w:bCs/>
                <w:kern w:val="0"/>
                <w:sz w:val="18"/>
                <w:szCs w:val="18"/>
              </w:rPr>
            </w:pPr>
            <w:r>
              <w:rPr>
                <w:rFonts w:ascii="Times New Roman" w:eastAsia="仿宋_GB2312" w:hAnsi="Times New Roman" w:cs="Times New Roman"/>
                <w:b/>
                <w:bCs/>
                <w:kern w:val="0"/>
                <w:sz w:val="18"/>
                <w:szCs w:val="18"/>
              </w:rPr>
              <w:t>服务保障人口</w:t>
            </w:r>
          </w:p>
          <w:p w:rsidR="00785DC6" w:rsidRDefault="00785DC6" w:rsidP="00D437C6">
            <w:pPr>
              <w:pStyle w:val="3"/>
            </w:pPr>
            <w:r>
              <w:t>（万人）</w:t>
            </w:r>
          </w:p>
        </w:tc>
        <w:tc>
          <w:tcPr>
            <w:tcW w:w="1430" w:type="dxa"/>
            <w:shd w:val="clear" w:color="auto" w:fill="auto"/>
            <w:vAlign w:val="center"/>
          </w:tcPr>
          <w:p w:rsidR="00785DC6" w:rsidRDefault="00785DC6" w:rsidP="00D437C6">
            <w:pPr>
              <w:widowControl/>
              <w:spacing w:line="200" w:lineRule="exact"/>
              <w:jc w:val="center"/>
              <w:rPr>
                <w:rFonts w:ascii="Times New Roman" w:eastAsia="仿宋_GB2312" w:hAnsi="Times New Roman" w:cs="Times New Roman"/>
                <w:b/>
                <w:bCs/>
                <w:kern w:val="0"/>
                <w:sz w:val="18"/>
                <w:szCs w:val="18"/>
              </w:rPr>
            </w:pPr>
            <w:r>
              <w:rPr>
                <w:rFonts w:ascii="Times New Roman" w:eastAsia="仿宋_GB2312" w:hAnsi="Times New Roman" w:cs="Times New Roman"/>
                <w:b/>
                <w:bCs/>
                <w:kern w:val="0"/>
                <w:sz w:val="18"/>
                <w:szCs w:val="18"/>
              </w:rPr>
              <w:t>0.</w:t>
            </w:r>
            <w:r w:rsidR="00195DAC">
              <w:rPr>
                <w:rFonts w:ascii="Times New Roman" w:eastAsia="仿宋_GB2312" w:hAnsi="Times New Roman" w:cs="Times New Roman"/>
                <w:b/>
                <w:bCs/>
                <w:kern w:val="0"/>
                <w:sz w:val="18"/>
                <w:szCs w:val="18"/>
              </w:rPr>
              <w:t>4</w:t>
            </w:r>
            <w:r>
              <w:rPr>
                <w:rFonts w:ascii="Times New Roman" w:eastAsia="仿宋_GB2312" w:hAnsi="Times New Roman" w:cs="Times New Roman"/>
                <w:b/>
                <w:bCs/>
                <w:kern w:val="0"/>
                <w:sz w:val="18"/>
                <w:szCs w:val="18"/>
              </w:rPr>
              <w:t>保障系数</w:t>
            </w:r>
          </w:p>
          <w:p w:rsidR="00785DC6" w:rsidRDefault="00785DC6" w:rsidP="00D437C6">
            <w:pPr>
              <w:widowControl/>
              <w:spacing w:line="200" w:lineRule="exact"/>
              <w:jc w:val="center"/>
              <w:rPr>
                <w:rFonts w:ascii="Times New Roman" w:eastAsia="仿宋_GB2312" w:hAnsi="Times New Roman" w:cs="Times New Roman"/>
                <w:b/>
                <w:bCs/>
                <w:kern w:val="0"/>
                <w:sz w:val="18"/>
                <w:szCs w:val="18"/>
              </w:rPr>
            </w:pPr>
            <w:r>
              <w:rPr>
                <w:rFonts w:ascii="Times New Roman" w:eastAsia="仿宋_GB2312" w:hAnsi="Times New Roman" w:cs="Times New Roman"/>
                <w:b/>
                <w:bCs/>
                <w:kern w:val="0"/>
                <w:sz w:val="18"/>
                <w:szCs w:val="18"/>
              </w:rPr>
              <w:t>短期避难场所</w:t>
            </w:r>
          </w:p>
          <w:p w:rsidR="00785DC6" w:rsidRDefault="00785DC6" w:rsidP="00D437C6">
            <w:pPr>
              <w:widowControl/>
              <w:spacing w:line="200" w:lineRule="exact"/>
              <w:jc w:val="center"/>
              <w:rPr>
                <w:rFonts w:ascii="Times New Roman" w:eastAsia="仿宋_GB2312" w:hAnsi="Times New Roman" w:cs="Times New Roman"/>
                <w:b/>
                <w:bCs/>
                <w:kern w:val="0"/>
                <w:sz w:val="18"/>
                <w:szCs w:val="18"/>
              </w:rPr>
            </w:pPr>
            <w:r>
              <w:rPr>
                <w:rFonts w:ascii="Times New Roman" w:eastAsia="仿宋_GB2312" w:hAnsi="Times New Roman" w:cs="Times New Roman"/>
                <w:b/>
                <w:bCs/>
                <w:kern w:val="0"/>
                <w:sz w:val="18"/>
                <w:szCs w:val="18"/>
              </w:rPr>
              <w:t>服务保障人口</w:t>
            </w:r>
          </w:p>
          <w:p w:rsidR="00785DC6" w:rsidRDefault="00785DC6" w:rsidP="00D437C6">
            <w:pPr>
              <w:pStyle w:val="3"/>
            </w:pPr>
            <w:r>
              <w:t>（万人）</w:t>
            </w:r>
          </w:p>
        </w:tc>
        <w:tc>
          <w:tcPr>
            <w:tcW w:w="1458" w:type="dxa"/>
            <w:shd w:val="clear" w:color="auto" w:fill="auto"/>
            <w:vAlign w:val="center"/>
          </w:tcPr>
          <w:p w:rsidR="00785DC6" w:rsidRDefault="00785DC6" w:rsidP="00D437C6">
            <w:pPr>
              <w:widowControl/>
              <w:spacing w:line="200" w:lineRule="exact"/>
              <w:jc w:val="center"/>
              <w:rPr>
                <w:rFonts w:ascii="Times New Roman" w:eastAsia="仿宋_GB2312" w:hAnsi="Times New Roman" w:cs="Times New Roman"/>
                <w:b/>
                <w:bCs/>
                <w:kern w:val="0"/>
                <w:sz w:val="18"/>
                <w:szCs w:val="18"/>
              </w:rPr>
            </w:pPr>
            <w:r>
              <w:rPr>
                <w:rFonts w:ascii="Times New Roman" w:eastAsia="仿宋_GB2312" w:hAnsi="Times New Roman" w:cs="Times New Roman"/>
                <w:b/>
                <w:bCs/>
                <w:kern w:val="0"/>
                <w:sz w:val="18"/>
                <w:szCs w:val="18"/>
              </w:rPr>
              <w:t>0.</w:t>
            </w:r>
            <w:r w:rsidR="00195DAC">
              <w:rPr>
                <w:rFonts w:ascii="Times New Roman" w:eastAsia="仿宋_GB2312" w:hAnsi="Times New Roman" w:cs="Times New Roman"/>
                <w:b/>
                <w:bCs/>
                <w:kern w:val="0"/>
                <w:sz w:val="18"/>
                <w:szCs w:val="18"/>
              </w:rPr>
              <w:t>1</w:t>
            </w:r>
            <w:r>
              <w:rPr>
                <w:rFonts w:ascii="Times New Roman" w:eastAsia="仿宋_GB2312" w:hAnsi="Times New Roman" w:cs="Times New Roman"/>
                <w:b/>
                <w:bCs/>
                <w:kern w:val="0"/>
                <w:sz w:val="18"/>
                <w:szCs w:val="18"/>
              </w:rPr>
              <w:t>保障系数</w:t>
            </w:r>
          </w:p>
          <w:p w:rsidR="00785DC6" w:rsidRDefault="00785DC6" w:rsidP="00D437C6">
            <w:pPr>
              <w:widowControl/>
              <w:spacing w:line="200" w:lineRule="exact"/>
              <w:jc w:val="center"/>
              <w:rPr>
                <w:rFonts w:ascii="Times New Roman" w:eastAsia="仿宋_GB2312" w:hAnsi="Times New Roman" w:cs="Times New Roman"/>
                <w:b/>
                <w:bCs/>
                <w:kern w:val="0"/>
                <w:sz w:val="18"/>
                <w:szCs w:val="18"/>
              </w:rPr>
            </w:pPr>
            <w:r>
              <w:rPr>
                <w:rFonts w:ascii="Times New Roman" w:eastAsia="仿宋_GB2312" w:hAnsi="Times New Roman" w:cs="Times New Roman"/>
                <w:b/>
                <w:bCs/>
                <w:kern w:val="0"/>
                <w:sz w:val="18"/>
                <w:szCs w:val="18"/>
              </w:rPr>
              <w:t>长期避难场所</w:t>
            </w:r>
          </w:p>
          <w:p w:rsidR="00785DC6" w:rsidRDefault="00785DC6" w:rsidP="00D437C6">
            <w:pPr>
              <w:widowControl/>
              <w:spacing w:line="200" w:lineRule="exact"/>
              <w:jc w:val="center"/>
              <w:rPr>
                <w:rFonts w:ascii="Times New Roman" w:eastAsia="仿宋_GB2312" w:hAnsi="Times New Roman" w:cs="Times New Roman"/>
                <w:b/>
                <w:bCs/>
                <w:kern w:val="0"/>
                <w:sz w:val="18"/>
                <w:szCs w:val="18"/>
              </w:rPr>
            </w:pPr>
            <w:r>
              <w:rPr>
                <w:rFonts w:ascii="Times New Roman" w:eastAsia="仿宋_GB2312" w:hAnsi="Times New Roman" w:cs="Times New Roman"/>
                <w:b/>
                <w:bCs/>
                <w:kern w:val="0"/>
                <w:sz w:val="18"/>
                <w:szCs w:val="18"/>
              </w:rPr>
              <w:t>服务保障人口</w:t>
            </w:r>
          </w:p>
          <w:p w:rsidR="00785DC6" w:rsidRDefault="00785DC6" w:rsidP="00D437C6">
            <w:pPr>
              <w:pStyle w:val="3"/>
            </w:pPr>
            <w:r>
              <w:t>（万人）</w:t>
            </w:r>
          </w:p>
        </w:tc>
        <w:tc>
          <w:tcPr>
            <w:tcW w:w="1828" w:type="dxa"/>
            <w:shd w:val="clear" w:color="auto" w:fill="auto"/>
            <w:vAlign w:val="center"/>
          </w:tcPr>
          <w:p w:rsidR="00785DC6" w:rsidRDefault="00785DC6" w:rsidP="00D437C6">
            <w:pPr>
              <w:widowControl/>
              <w:spacing w:line="200" w:lineRule="exact"/>
              <w:jc w:val="center"/>
              <w:rPr>
                <w:rFonts w:ascii="Times New Roman" w:eastAsia="仿宋_GB2312" w:hAnsi="Times New Roman" w:cs="Times New Roman"/>
                <w:b/>
                <w:bCs/>
                <w:kern w:val="0"/>
                <w:sz w:val="18"/>
                <w:szCs w:val="18"/>
              </w:rPr>
            </w:pPr>
            <w:r>
              <w:rPr>
                <w:rFonts w:ascii="Times New Roman" w:eastAsia="仿宋_GB2312" w:hAnsi="Times New Roman" w:cs="Times New Roman"/>
                <w:b/>
                <w:bCs/>
                <w:kern w:val="0"/>
                <w:sz w:val="18"/>
                <w:szCs w:val="18"/>
              </w:rPr>
              <w:t>人均</w:t>
            </w:r>
            <w:r>
              <w:rPr>
                <w:rFonts w:ascii="Times New Roman" w:eastAsia="仿宋_GB2312" w:hAnsi="Times New Roman" w:cs="Times New Roman"/>
                <w:b/>
                <w:bCs/>
                <w:kern w:val="0"/>
                <w:sz w:val="18"/>
                <w:szCs w:val="18"/>
              </w:rPr>
              <w:t>0.5-1.5</w:t>
            </w:r>
            <w:r>
              <w:rPr>
                <w:rFonts w:ascii="Times New Roman" w:eastAsia="仿宋_GB2312" w:hAnsi="Times New Roman" w:cs="Times New Roman" w:hint="eastAsia"/>
                <w:b/>
                <w:bCs/>
                <w:kern w:val="0"/>
                <w:sz w:val="18"/>
                <w:szCs w:val="18"/>
              </w:rPr>
              <w:t>平方米</w:t>
            </w:r>
          </w:p>
          <w:p w:rsidR="00785DC6" w:rsidRDefault="00785DC6" w:rsidP="00D437C6">
            <w:pPr>
              <w:widowControl/>
              <w:spacing w:line="200" w:lineRule="exact"/>
              <w:jc w:val="center"/>
              <w:rPr>
                <w:rFonts w:ascii="Times New Roman" w:eastAsia="仿宋_GB2312" w:hAnsi="Times New Roman" w:cs="Times New Roman"/>
                <w:b/>
                <w:bCs/>
                <w:kern w:val="0"/>
                <w:sz w:val="18"/>
                <w:szCs w:val="18"/>
              </w:rPr>
            </w:pPr>
            <w:r>
              <w:rPr>
                <w:rFonts w:ascii="Times New Roman" w:eastAsia="仿宋_GB2312" w:hAnsi="Times New Roman" w:cs="Times New Roman"/>
                <w:b/>
                <w:bCs/>
                <w:kern w:val="0"/>
                <w:sz w:val="18"/>
                <w:szCs w:val="18"/>
              </w:rPr>
              <w:t>紧急避难场所</w:t>
            </w:r>
          </w:p>
          <w:p w:rsidR="00785DC6" w:rsidRDefault="00785DC6" w:rsidP="00D437C6">
            <w:pPr>
              <w:widowControl/>
              <w:spacing w:line="200" w:lineRule="exact"/>
              <w:jc w:val="center"/>
              <w:rPr>
                <w:rFonts w:ascii="Times New Roman" w:eastAsia="仿宋_GB2312" w:hAnsi="Times New Roman" w:cs="Times New Roman"/>
                <w:b/>
                <w:bCs/>
                <w:kern w:val="0"/>
                <w:sz w:val="18"/>
                <w:szCs w:val="18"/>
              </w:rPr>
            </w:pPr>
            <w:r>
              <w:rPr>
                <w:rFonts w:ascii="Times New Roman" w:eastAsia="仿宋_GB2312" w:hAnsi="Times New Roman" w:cs="Times New Roman"/>
                <w:b/>
                <w:bCs/>
                <w:kern w:val="0"/>
                <w:sz w:val="18"/>
                <w:szCs w:val="18"/>
              </w:rPr>
              <w:t>有效避难面积</w:t>
            </w:r>
          </w:p>
          <w:p w:rsidR="00785DC6" w:rsidRDefault="00785DC6" w:rsidP="00D437C6">
            <w:pPr>
              <w:pStyle w:val="3"/>
            </w:pPr>
            <w:r>
              <w:t>（</w:t>
            </w:r>
            <w:proofErr w:type="gramStart"/>
            <w:r>
              <w:rPr>
                <w:rFonts w:hint="eastAsia"/>
              </w:rPr>
              <w:t>万平方米</w:t>
            </w:r>
            <w:proofErr w:type="gramEnd"/>
            <w:r>
              <w:t>）</w:t>
            </w:r>
          </w:p>
        </w:tc>
        <w:tc>
          <w:tcPr>
            <w:tcW w:w="1461" w:type="dxa"/>
            <w:shd w:val="clear" w:color="auto" w:fill="auto"/>
            <w:vAlign w:val="center"/>
          </w:tcPr>
          <w:p w:rsidR="00785DC6" w:rsidRDefault="00785DC6" w:rsidP="00D437C6">
            <w:pPr>
              <w:widowControl/>
              <w:spacing w:line="200" w:lineRule="exact"/>
              <w:jc w:val="center"/>
              <w:rPr>
                <w:rFonts w:ascii="Times New Roman" w:eastAsia="仿宋_GB2312" w:hAnsi="Times New Roman" w:cs="Times New Roman"/>
                <w:b/>
                <w:bCs/>
                <w:kern w:val="0"/>
                <w:sz w:val="18"/>
                <w:szCs w:val="18"/>
              </w:rPr>
            </w:pPr>
            <w:r>
              <w:rPr>
                <w:rFonts w:ascii="Times New Roman" w:eastAsia="仿宋_GB2312" w:hAnsi="Times New Roman" w:cs="Times New Roman"/>
                <w:b/>
                <w:bCs/>
                <w:kern w:val="0"/>
                <w:sz w:val="18"/>
                <w:szCs w:val="18"/>
              </w:rPr>
              <w:t>人均</w:t>
            </w:r>
            <w:r>
              <w:rPr>
                <w:rFonts w:ascii="Times New Roman" w:eastAsia="仿宋_GB2312" w:hAnsi="Times New Roman" w:cs="Times New Roman"/>
                <w:b/>
                <w:bCs/>
                <w:kern w:val="0"/>
                <w:sz w:val="18"/>
                <w:szCs w:val="18"/>
              </w:rPr>
              <w:t>3</w:t>
            </w:r>
            <w:r>
              <w:rPr>
                <w:rFonts w:ascii="Times New Roman" w:eastAsia="仿宋_GB2312" w:hAnsi="Times New Roman" w:cs="Times New Roman" w:hint="eastAsia"/>
                <w:b/>
                <w:bCs/>
                <w:kern w:val="0"/>
                <w:sz w:val="18"/>
                <w:szCs w:val="18"/>
              </w:rPr>
              <w:t>平方米</w:t>
            </w:r>
          </w:p>
          <w:p w:rsidR="00785DC6" w:rsidRDefault="00785DC6" w:rsidP="00D437C6">
            <w:pPr>
              <w:widowControl/>
              <w:spacing w:line="200" w:lineRule="exact"/>
              <w:jc w:val="center"/>
              <w:rPr>
                <w:rFonts w:ascii="Times New Roman" w:eastAsia="仿宋_GB2312" w:hAnsi="Times New Roman" w:cs="Times New Roman"/>
                <w:b/>
                <w:bCs/>
                <w:kern w:val="0"/>
                <w:sz w:val="18"/>
                <w:szCs w:val="18"/>
              </w:rPr>
            </w:pPr>
            <w:r>
              <w:rPr>
                <w:rFonts w:ascii="Times New Roman" w:eastAsia="仿宋_GB2312" w:hAnsi="Times New Roman" w:cs="Times New Roman"/>
                <w:b/>
                <w:bCs/>
                <w:kern w:val="0"/>
                <w:sz w:val="18"/>
                <w:szCs w:val="18"/>
              </w:rPr>
              <w:t>短期避难场所</w:t>
            </w:r>
          </w:p>
          <w:p w:rsidR="00785DC6" w:rsidRDefault="00785DC6" w:rsidP="00D437C6">
            <w:pPr>
              <w:widowControl/>
              <w:spacing w:line="200" w:lineRule="exact"/>
              <w:jc w:val="center"/>
              <w:rPr>
                <w:rFonts w:ascii="Times New Roman" w:eastAsia="仿宋_GB2312" w:hAnsi="Times New Roman" w:cs="Times New Roman"/>
                <w:b/>
                <w:bCs/>
                <w:kern w:val="0"/>
                <w:sz w:val="18"/>
                <w:szCs w:val="18"/>
              </w:rPr>
            </w:pPr>
            <w:r>
              <w:rPr>
                <w:rFonts w:ascii="Times New Roman" w:eastAsia="仿宋_GB2312" w:hAnsi="Times New Roman" w:cs="Times New Roman"/>
                <w:b/>
                <w:bCs/>
                <w:kern w:val="0"/>
                <w:sz w:val="18"/>
                <w:szCs w:val="18"/>
              </w:rPr>
              <w:t>有效避难面积</w:t>
            </w:r>
          </w:p>
          <w:p w:rsidR="00785DC6" w:rsidRDefault="00785DC6" w:rsidP="00D437C6">
            <w:pPr>
              <w:pStyle w:val="3"/>
            </w:pPr>
            <w:r>
              <w:t>（</w:t>
            </w:r>
            <w:proofErr w:type="gramStart"/>
            <w:r>
              <w:rPr>
                <w:rFonts w:hint="eastAsia"/>
              </w:rPr>
              <w:t>万平方米</w:t>
            </w:r>
            <w:proofErr w:type="gramEnd"/>
            <w:r>
              <w:t>）</w:t>
            </w:r>
          </w:p>
        </w:tc>
        <w:tc>
          <w:tcPr>
            <w:tcW w:w="1462" w:type="dxa"/>
            <w:shd w:val="clear" w:color="auto" w:fill="auto"/>
            <w:vAlign w:val="center"/>
          </w:tcPr>
          <w:p w:rsidR="00785DC6" w:rsidRDefault="00785DC6" w:rsidP="00D437C6">
            <w:pPr>
              <w:widowControl/>
              <w:spacing w:line="200" w:lineRule="exact"/>
              <w:jc w:val="center"/>
              <w:rPr>
                <w:rFonts w:ascii="Times New Roman" w:eastAsia="仿宋_GB2312" w:hAnsi="Times New Roman" w:cs="Times New Roman"/>
                <w:b/>
                <w:bCs/>
                <w:kern w:val="0"/>
                <w:sz w:val="18"/>
                <w:szCs w:val="18"/>
              </w:rPr>
            </w:pPr>
            <w:r>
              <w:rPr>
                <w:rFonts w:ascii="Times New Roman" w:eastAsia="仿宋_GB2312" w:hAnsi="Times New Roman" w:cs="Times New Roman"/>
                <w:b/>
                <w:bCs/>
                <w:kern w:val="0"/>
                <w:sz w:val="18"/>
                <w:szCs w:val="18"/>
              </w:rPr>
              <w:t>人均</w:t>
            </w:r>
            <w:r>
              <w:rPr>
                <w:rFonts w:ascii="Times New Roman" w:eastAsia="仿宋_GB2312" w:hAnsi="Times New Roman" w:cs="Times New Roman"/>
                <w:b/>
                <w:bCs/>
                <w:kern w:val="0"/>
                <w:sz w:val="18"/>
                <w:szCs w:val="18"/>
              </w:rPr>
              <w:t>4.5</w:t>
            </w:r>
            <w:r>
              <w:rPr>
                <w:rFonts w:ascii="Times New Roman" w:eastAsia="仿宋_GB2312" w:hAnsi="Times New Roman" w:cs="Times New Roman" w:hint="eastAsia"/>
                <w:b/>
                <w:bCs/>
                <w:kern w:val="0"/>
                <w:sz w:val="18"/>
                <w:szCs w:val="18"/>
              </w:rPr>
              <w:t>平方米</w:t>
            </w:r>
          </w:p>
          <w:p w:rsidR="00785DC6" w:rsidRDefault="00785DC6" w:rsidP="00D437C6">
            <w:pPr>
              <w:widowControl/>
              <w:spacing w:line="200" w:lineRule="exact"/>
              <w:jc w:val="center"/>
              <w:rPr>
                <w:rFonts w:ascii="Times New Roman" w:eastAsia="仿宋_GB2312" w:hAnsi="Times New Roman" w:cs="Times New Roman"/>
                <w:b/>
                <w:bCs/>
                <w:kern w:val="0"/>
                <w:sz w:val="18"/>
                <w:szCs w:val="18"/>
              </w:rPr>
            </w:pPr>
            <w:r>
              <w:rPr>
                <w:rFonts w:ascii="Times New Roman" w:eastAsia="仿宋_GB2312" w:hAnsi="Times New Roman" w:cs="Times New Roman"/>
                <w:b/>
                <w:bCs/>
                <w:kern w:val="0"/>
                <w:sz w:val="18"/>
                <w:szCs w:val="18"/>
              </w:rPr>
              <w:t>长期避难场所</w:t>
            </w:r>
          </w:p>
          <w:p w:rsidR="00785DC6" w:rsidRDefault="00785DC6" w:rsidP="00D437C6">
            <w:pPr>
              <w:widowControl/>
              <w:spacing w:line="200" w:lineRule="exact"/>
              <w:jc w:val="center"/>
              <w:rPr>
                <w:rFonts w:ascii="Times New Roman" w:eastAsia="仿宋_GB2312" w:hAnsi="Times New Roman" w:cs="Times New Roman"/>
                <w:b/>
                <w:bCs/>
                <w:kern w:val="0"/>
                <w:sz w:val="18"/>
                <w:szCs w:val="18"/>
              </w:rPr>
            </w:pPr>
            <w:r>
              <w:rPr>
                <w:rFonts w:ascii="Times New Roman" w:eastAsia="仿宋_GB2312" w:hAnsi="Times New Roman" w:cs="Times New Roman"/>
                <w:b/>
                <w:bCs/>
                <w:kern w:val="0"/>
                <w:sz w:val="18"/>
                <w:szCs w:val="18"/>
              </w:rPr>
              <w:t>有效避难面积</w:t>
            </w:r>
          </w:p>
          <w:p w:rsidR="00785DC6" w:rsidRDefault="00785DC6" w:rsidP="00D437C6">
            <w:pPr>
              <w:pStyle w:val="3"/>
            </w:pPr>
            <w:r>
              <w:t>（</w:t>
            </w:r>
            <w:proofErr w:type="gramStart"/>
            <w:r>
              <w:rPr>
                <w:rFonts w:hint="eastAsia"/>
              </w:rPr>
              <w:t>万平方米</w:t>
            </w:r>
            <w:proofErr w:type="gramEnd"/>
            <w:r>
              <w:t>）</w:t>
            </w:r>
          </w:p>
        </w:tc>
      </w:tr>
      <w:tr w:rsidR="00E93CDB" w:rsidTr="00D437C6">
        <w:trPr>
          <w:trHeight w:val="335"/>
          <w:jc w:val="center"/>
        </w:trPr>
        <w:tc>
          <w:tcPr>
            <w:tcW w:w="2207" w:type="dxa"/>
            <w:shd w:val="clear" w:color="auto" w:fill="auto"/>
            <w:vAlign w:val="center"/>
          </w:tcPr>
          <w:p w:rsidR="00E93CDB" w:rsidRDefault="00E93CDB" w:rsidP="00E93CDB">
            <w:pPr>
              <w:widowControl/>
              <w:spacing w:line="200" w:lineRule="exact"/>
              <w:jc w:val="center"/>
              <w:textAlignment w:val="center"/>
              <w:rPr>
                <w:rFonts w:ascii="Times New Roman" w:eastAsia="仿宋_GB2312" w:hAnsi="Times New Roman" w:cs="Times New Roman"/>
                <w:b/>
                <w:bCs/>
                <w:kern w:val="0"/>
                <w:szCs w:val="21"/>
              </w:rPr>
            </w:pPr>
            <w:r>
              <w:rPr>
                <w:rFonts w:ascii="Times New Roman" w:eastAsia="仿宋_GB2312" w:hAnsi="Times New Roman" w:cs="Times New Roman" w:hint="eastAsia"/>
                <w:b/>
                <w:bCs/>
                <w:kern w:val="0"/>
                <w:szCs w:val="21"/>
              </w:rPr>
              <w:t>密云</w:t>
            </w:r>
            <w:r>
              <w:rPr>
                <w:rFonts w:ascii="Times New Roman" w:eastAsia="仿宋_GB2312" w:hAnsi="Times New Roman" w:cs="Times New Roman"/>
                <w:b/>
                <w:bCs/>
                <w:kern w:val="0"/>
                <w:szCs w:val="21"/>
              </w:rPr>
              <w:t>区</w:t>
            </w:r>
          </w:p>
        </w:tc>
        <w:tc>
          <w:tcPr>
            <w:tcW w:w="1324" w:type="dxa"/>
            <w:shd w:val="clear" w:color="auto" w:fill="auto"/>
            <w:vAlign w:val="center"/>
          </w:tcPr>
          <w:p w:rsidR="00E93CDB" w:rsidRDefault="006B0EBD" w:rsidP="00E93CDB">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kern w:val="0"/>
                <w:szCs w:val="21"/>
              </w:rPr>
              <w:t>2229.45</w:t>
            </w:r>
          </w:p>
        </w:tc>
        <w:tc>
          <w:tcPr>
            <w:tcW w:w="1033" w:type="dxa"/>
            <w:shd w:val="clear" w:color="auto" w:fill="auto"/>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r>
              <w:rPr>
                <w:rFonts w:ascii="Times New Roman" w:eastAsia="仿宋_GB2312" w:hAnsi="Times New Roman" w:cs="Times New Roman"/>
                <w:kern w:val="0"/>
                <w:szCs w:val="21"/>
              </w:rPr>
              <w:t>55</w:t>
            </w:r>
          </w:p>
        </w:tc>
        <w:tc>
          <w:tcPr>
            <w:tcW w:w="1351" w:type="dxa"/>
            <w:shd w:val="clear" w:color="auto" w:fill="auto"/>
            <w:vAlign w:val="center"/>
          </w:tcPr>
          <w:p w:rsidR="00E93CDB" w:rsidRPr="006B0EBD" w:rsidRDefault="00E93CDB" w:rsidP="00E93CDB">
            <w:pPr>
              <w:widowControl/>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60.5</w:t>
            </w:r>
          </w:p>
        </w:tc>
        <w:tc>
          <w:tcPr>
            <w:tcW w:w="1430" w:type="dxa"/>
            <w:shd w:val="clear" w:color="auto" w:fill="auto"/>
            <w:vAlign w:val="center"/>
          </w:tcPr>
          <w:p w:rsidR="00E93CDB" w:rsidRPr="006B0EBD" w:rsidRDefault="00E93CDB" w:rsidP="00E93CDB">
            <w:pPr>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22</w:t>
            </w:r>
          </w:p>
        </w:tc>
        <w:tc>
          <w:tcPr>
            <w:tcW w:w="1458" w:type="dxa"/>
            <w:vMerge w:val="restart"/>
            <w:shd w:val="clear" w:color="auto" w:fill="auto"/>
            <w:vAlign w:val="center"/>
          </w:tcPr>
          <w:p w:rsidR="00E93CDB" w:rsidRDefault="00E93CDB" w:rsidP="00E93CDB">
            <w:pPr>
              <w:spacing w:line="200" w:lineRule="exact"/>
              <w:jc w:val="center"/>
              <w:rPr>
                <w:rFonts w:ascii="Times New Roman" w:eastAsia="仿宋_GB2312" w:hAnsi="Times New Roman" w:cs="Times New Roman"/>
                <w:kern w:val="0"/>
                <w:szCs w:val="21"/>
              </w:rPr>
            </w:pPr>
            <w:r>
              <w:rPr>
                <w:rFonts w:ascii="Times New Roman" w:eastAsia="仿宋_GB2312" w:hAnsi="Times New Roman" w:cs="Times New Roman" w:hint="eastAsia"/>
                <w:kern w:val="0"/>
                <w:szCs w:val="21"/>
              </w:rPr>
              <w:t>5</w:t>
            </w:r>
            <w:r>
              <w:rPr>
                <w:rFonts w:ascii="Times New Roman" w:eastAsia="仿宋_GB2312" w:hAnsi="Times New Roman" w:cs="Times New Roman"/>
                <w:kern w:val="0"/>
                <w:szCs w:val="21"/>
              </w:rPr>
              <w:t>.5</w:t>
            </w:r>
          </w:p>
        </w:tc>
        <w:tc>
          <w:tcPr>
            <w:tcW w:w="1828" w:type="dxa"/>
            <w:shd w:val="clear" w:color="000000" w:fill="FFFFFF"/>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r>
              <w:rPr>
                <w:rFonts w:ascii="Times New Roman" w:eastAsia="仿宋_GB2312" w:hAnsi="Times New Roman" w:cs="Times New Roman" w:hint="eastAsia"/>
                <w:kern w:val="0"/>
                <w:szCs w:val="21"/>
              </w:rPr>
              <w:t>3</w:t>
            </w:r>
            <w:r>
              <w:rPr>
                <w:rFonts w:ascii="Times New Roman" w:eastAsia="仿宋_GB2312" w:hAnsi="Times New Roman" w:cs="Times New Roman"/>
                <w:kern w:val="0"/>
                <w:szCs w:val="21"/>
              </w:rPr>
              <w:t>0.25-90.75</w:t>
            </w:r>
          </w:p>
        </w:tc>
        <w:tc>
          <w:tcPr>
            <w:tcW w:w="1461" w:type="dxa"/>
            <w:shd w:val="clear" w:color="auto" w:fill="auto"/>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r>
              <w:rPr>
                <w:rFonts w:ascii="Times New Roman" w:eastAsia="仿宋_GB2312" w:hAnsi="Times New Roman" w:cs="Times New Roman" w:hint="eastAsia"/>
                <w:kern w:val="0"/>
                <w:szCs w:val="21"/>
              </w:rPr>
              <w:t>6</w:t>
            </w:r>
            <w:r>
              <w:rPr>
                <w:rFonts w:ascii="Times New Roman" w:eastAsia="仿宋_GB2312" w:hAnsi="Times New Roman" w:cs="Times New Roman"/>
                <w:kern w:val="0"/>
                <w:szCs w:val="21"/>
              </w:rPr>
              <w:t>6</w:t>
            </w:r>
          </w:p>
        </w:tc>
        <w:tc>
          <w:tcPr>
            <w:tcW w:w="1462" w:type="dxa"/>
            <w:vMerge w:val="restart"/>
            <w:shd w:val="clear" w:color="auto" w:fill="auto"/>
            <w:vAlign w:val="center"/>
          </w:tcPr>
          <w:p w:rsidR="00E93CDB" w:rsidRDefault="00E93CDB" w:rsidP="00E93CDB">
            <w:pPr>
              <w:spacing w:line="200" w:lineRule="exact"/>
              <w:jc w:val="center"/>
              <w:rPr>
                <w:rFonts w:ascii="Times New Roman" w:eastAsia="仿宋_GB2312" w:hAnsi="Times New Roman" w:cs="Times New Roman"/>
                <w:kern w:val="0"/>
                <w:szCs w:val="21"/>
              </w:rPr>
            </w:pPr>
            <w:r>
              <w:rPr>
                <w:rFonts w:ascii="Times New Roman" w:eastAsia="仿宋_GB2312" w:hAnsi="Times New Roman" w:cs="Times New Roman" w:hint="eastAsia"/>
                <w:kern w:val="0"/>
                <w:szCs w:val="21"/>
              </w:rPr>
              <w:t>2</w:t>
            </w:r>
            <w:r>
              <w:rPr>
                <w:rFonts w:ascii="Times New Roman" w:eastAsia="仿宋_GB2312" w:hAnsi="Times New Roman" w:cs="Times New Roman"/>
                <w:kern w:val="0"/>
                <w:szCs w:val="21"/>
              </w:rPr>
              <w:t>4.75</w:t>
            </w:r>
          </w:p>
        </w:tc>
      </w:tr>
      <w:tr w:rsidR="00E93CDB" w:rsidTr="00D437C6">
        <w:trPr>
          <w:trHeight w:val="400"/>
          <w:jc w:val="center"/>
        </w:trPr>
        <w:tc>
          <w:tcPr>
            <w:tcW w:w="2207" w:type="dxa"/>
            <w:shd w:val="clear" w:color="auto" w:fill="auto"/>
            <w:vAlign w:val="center"/>
          </w:tcPr>
          <w:p w:rsidR="00E93CDB" w:rsidRDefault="00E93CDB" w:rsidP="00E93CDB">
            <w:pPr>
              <w:widowControl/>
              <w:jc w:val="center"/>
              <w:rPr>
                <w:rFonts w:ascii="等线" w:eastAsia="等线" w:hAnsi="等线"/>
                <w:color w:val="000000"/>
                <w:sz w:val="22"/>
              </w:rPr>
            </w:pPr>
            <w:r>
              <w:rPr>
                <w:rFonts w:ascii="等线" w:eastAsia="等线" w:hAnsi="等线" w:hint="eastAsia"/>
                <w:color w:val="000000"/>
                <w:sz w:val="22"/>
              </w:rPr>
              <w:t>鼓楼街道</w:t>
            </w:r>
          </w:p>
        </w:tc>
        <w:tc>
          <w:tcPr>
            <w:tcW w:w="1324"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 xml:space="preserve">13.19 </w:t>
            </w:r>
          </w:p>
        </w:tc>
        <w:tc>
          <w:tcPr>
            <w:tcW w:w="1033"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15</w:t>
            </w:r>
          </w:p>
        </w:tc>
        <w:tc>
          <w:tcPr>
            <w:tcW w:w="1351"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16.5</w:t>
            </w:r>
          </w:p>
        </w:tc>
        <w:tc>
          <w:tcPr>
            <w:tcW w:w="1430"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6</w:t>
            </w:r>
          </w:p>
        </w:tc>
        <w:tc>
          <w:tcPr>
            <w:tcW w:w="1458" w:type="dxa"/>
            <w:vMerge/>
            <w:shd w:val="clear" w:color="auto" w:fill="auto"/>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p>
        </w:tc>
        <w:tc>
          <w:tcPr>
            <w:tcW w:w="1828" w:type="dxa"/>
            <w:shd w:val="clear" w:color="000000" w:fill="FFFFFF"/>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r>
              <w:rPr>
                <w:rFonts w:ascii="Times New Roman" w:eastAsia="仿宋_GB2312" w:hAnsi="Times New Roman" w:cs="Times New Roman" w:hint="eastAsia"/>
                <w:kern w:val="0"/>
                <w:szCs w:val="21"/>
              </w:rPr>
              <w:t>8</w:t>
            </w:r>
            <w:r>
              <w:rPr>
                <w:rFonts w:ascii="Times New Roman" w:eastAsia="仿宋_GB2312" w:hAnsi="Times New Roman" w:cs="Times New Roman"/>
                <w:kern w:val="0"/>
                <w:szCs w:val="21"/>
              </w:rPr>
              <w:t>.25-24.75</w:t>
            </w:r>
          </w:p>
        </w:tc>
        <w:tc>
          <w:tcPr>
            <w:tcW w:w="1461" w:type="dxa"/>
            <w:shd w:val="clear" w:color="auto" w:fill="auto"/>
            <w:vAlign w:val="center"/>
          </w:tcPr>
          <w:p w:rsidR="00E93CDB" w:rsidRDefault="00E93CDB" w:rsidP="00E93CDB">
            <w:pPr>
              <w:widowControl/>
              <w:jc w:val="center"/>
              <w:rPr>
                <w:rFonts w:ascii="等线" w:eastAsia="等线" w:hAnsi="等线"/>
                <w:color w:val="000000"/>
                <w:sz w:val="22"/>
              </w:rPr>
            </w:pPr>
            <w:r>
              <w:rPr>
                <w:rFonts w:ascii="等线" w:eastAsia="等线" w:hAnsi="等线" w:hint="eastAsia"/>
                <w:color w:val="000000"/>
                <w:sz w:val="22"/>
              </w:rPr>
              <w:t>18</w:t>
            </w:r>
          </w:p>
        </w:tc>
        <w:tc>
          <w:tcPr>
            <w:tcW w:w="1462" w:type="dxa"/>
            <w:vMerge/>
            <w:shd w:val="clear" w:color="auto" w:fill="auto"/>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p>
        </w:tc>
      </w:tr>
      <w:tr w:rsidR="00E93CDB" w:rsidTr="00D437C6">
        <w:trPr>
          <w:trHeight w:val="335"/>
          <w:jc w:val="center"/>
        </w:trPr>
        <w:tc>
          <w:tcPr>
            <w:tcW w:w="2207" w:type="dxa"/>
            <w:shd w:val="clear" w:color="auto" w:fill="auto"/>
            <w:vAlign w:val="center"/>
          </w:tcPr>
          <w:p w:rsidR="00E93CDB" w:rsidRDefault="00E93CDB" w:rsidP="00E93CDB">
            <w:pPr>
              <w:jc w:val="center"/>
              <w:rPr>
                <w:rFonts w:ascii="等线" w:eastAsia="等线" w:hAnsi="等线"/>
                <w:color w:val="000000"/>
                <w:sz w:val="22"/>
              </w:rPr>
            </w:pPr>
            <w:r>
              <w:rPr>
                <w:rFonts w:ascii="等线" w:eastAsia="等线" w:hAnsi="等线" w:hint="eastAsia"/>
                <w:color w:val="000000"/>
                <w:sz w:val="22"/>
              </w:rPr>
              <w:t>果园街道</w:t>
            </w:r>
          </w:p>
        </w:tc>
        <w:tc>
          <w:tcPr>
            <w:tcW w:w="1324"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 xml:space="preserve">8.50 </w:t>
            </w:r>
          </w:p>
        </w:tc>
        <w:tc>
          <w:tcPr>
            <w:tcW w:w="1033"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8.4</w:t>
            </w:r>
          </w:p>
        </w:tc>
        <w:tc>
          <w:tcPr>
            <w:tcW w:w="1351"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9.24</w:t>
            </w:r>
          </w:p>
        </w:tc>
        <w:tc>
          <w:tcPr>
            <w:tcW w:w="1430"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3.36</w:t>
            </w:r>
          </w:p>
        </w:tc>
        <w:tc>
          <w:tcPr>
            <w:tcW w:w="1458" w:type="dxa"/>
            <w:vMerge/>
            <w:shd w:val="clear" w:color="auto" w:fill="auto"/>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p>
        </w:tc>
        <w:tc>
          <w:tcPr>
            <w:tcW w:w="1828" w:type="dxa"/>
            <w:shd w:val="clear" w:color="000000" w:fill="FFFFFF"/>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r>
              <w:rPr>
                <w:rFonts w:ascii="Times New Roman" w:eastAsia="仿宋_GB2312" w:hAnsi="Times New Roman" w:cs="Times New Roman" w:hint="eastAsia"/>
                <w:kern w:val="0"/>
                <w:szCs w:val="21"/>
              </w:rPr>
              <w:t>4</w:t>
            </w:r>
            <w:r>
              <w:rPr>
                <w:rFonts w:ascii="Times New Roman" w:eastAsia="仿宋_GB2312" w:hAnsi="Times New Roman" w:cs="Times New Roman"/>
                <w:kern w:val="0"/>
                <w:szCs w:val="21"/>
              </w:rPr>
              <w:t>.62-13.86</w:t>
            </w:r>
          </w:p>
        </w:tc>
        <w:tc>
          <w:tcPr>
            <w:tcW w:w="1461" w:type="dxa"/>
            <w:shd w:val="clear" w:color="auto" w:fill="auto"/>
            <w:vAlign w:val="center"/>
          </w:tcPr>
          <w:p w:rsidR="00E93CDB" w:rsidRDefault="00E93CDB" w:rsidP="00E93CDB">
            <w:pPr>
              <w:jc w:val="center"/>
              <w:rPr>
                <w:rFonts w:ascii="等线" w:eastAsia="等线" w:hAnsi="等线"/>
                <w:color w:val="000000"/>
                <w:sz w:val="22"/>
              </w:rPr>
            </w:pPr>
            <w:r>
              <w:rPr>
                <w:rFonts w:ascii="等线" w:eastAsia="等线" w:hAnsi="等线" w:hint="eastAsia"/>
                <w:color w:val="000000"/>
                <w:sz w:val="22"/>
              </w:rPr>
              <w:t>10.08</w:t>
            </w:r>
          </w:p>
        </w:tc>
        <w:tc>
          <w:tcPr>
            <w:tcW w:w="1462" w:type="dxa"/>
            <w:vMerge/>
            <w:shd w:val="clear" w:color="auto" w:fill="auto"/>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p>
        </w:tc>
      </w:tr>
      <w:tr w:rsidR="00E93CDB" w:rsidTr="00D437C6">
        <w:trPr>
          <w:trHeight w:val="335"/>
          <w:jc w:val="center"/>
        </w:trPr>
        <w:tc>
          <w:tcPr>
            <w:tcW w:w="2207" w:type="dxa"/>
            <w:shd w:val="clear" w:color="auto" w:fill="auto"/>
            <w:vAlign w:val="center"/>
          </w:tcPr>
          <w:p w:rsidR="00E93CDB" w:rsidRPr="0038452F" w:rsidRDefault="00E93CDB" w:rsidP="00E93CDB">
            <w:pPr>
              <w:jc w:val="center"/>
              <w:rPr>
                <w:rFonts w:ascii="等线" w:eastAsia="等线" w:hAnsi="等线"/>
                <w:color w:val="000000"/>
                <w:sz w:val="22"/>
              </w:rPr>
            </w:pPr>
            <w:r w:rsidRPr="0038452F">
              <w:rPr>
                <w:rFonts w:ascii="等线" w:eastAsia="等线" w:hAnsi="等线" w:hint="eastAsia"/>
                <w:color w:val="000000"/>
                <w:sz w:val="22"/>
              </w:rPr>
              <w:t>檀营满族蒙古族乡</w:t>
            </w:r>
          </w:p>
        </w:tc>
        <w:tc>
          <w:tcPr>
            <w:tcW w:w="1324"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 xml:space="preserve">2.93 </w:t>
            </w:r>
          </w:p>
        </w:tc>
        <w:tc>
          <w:tcPr>
            <w:tcW w:w="1033" w:type="dxa"/>
            <w:shd w:val="clear" w:color="auto" w:fill="auto"/>
            <w:vAlign w:val="center"/>
          </w:tcPr>
          <w:p w:rsidR="00E93CDB" w:rsidRPr="006B0EBD" w:rsidRDefault="00E93CDB" w:rsidP="006B0EBD">
            <w:pPr>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2.4</w:t>
            </w:r>
          </w:p>
        </w:tc>
        <w:tc>
          <w:tcPr>
            <w:tcW w:w="1351" w:type="dxa"/>
            <w:shd w:val="clear" w:color="auto" w:fill="auto"/>
            <w:vAlign w:val="center"/>
          </w:tcPr>
          <w:p w:rsidR="00E93CDB" w:rsidRPr="006B0EBD" w:rsidRDefault="00E93CDB" w:rsidP="006B0EBD">
            <w:pPr>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2.64</w:t>
            </w:r>
          </w:p>
        </w:tc>
        <w:tc>
          <w:tcPr>
            <w:tcW w:w="1430" w:type="dxa"/>
            <w:shd w:val="clear" w:color="auto" w:fill="auto"/>
            <w:vAlign w:val="center"/>
          </w:tcPr>
          <w:p w:rsidR="00E93CDB" w:rsidRPr="006B0EBD" w:rsidRDefault="00E93CDB" w:rsidP="006B0EBD">
            <w:pPr>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0.96</w:t>
            </w:r>
          </w:p>
        </w:tc>
        <w:tc>
          <w:tcPr>
            <w:tcW w:w="1458" w:type="dxa"/>
            <w:vMerge/>
            <w:shd w:val="clear" w:color="auto" w:fill="auto"/>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p>
        </w:tc>
        <w:tc>
          <w:tcPr>
            <w:tcW w:w="1828" w:type="dxa"/>
            <w:shd w:val="clear" w:color="000000" w:fill="FFFFFF"/>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r>
              <w:rPr>
                <w:rFonts w:ascii="Times New Roman" w:eastAsia="仿宋_GB2312" w:hAnsi="Times New Roman" w:cs="Times New Roman" w:hint="eastAsia"/>
                <w:kern w:val="0"/>
                <w:szCs w:val="21"/>
              </w:rPr>
              <w:t>1</w:t>
            </w:r>
            <w:r>
              <w:rPr>
                <w:rFonts w:ascii="Times New Roman" w:eastAsia="仿宋_GB2312" w:hAnsi="Times New Roman" w:cs="Times New Roman"/>
                <w:kern w:val="0"/>
                <w:szCs w:val="21"/>
              </w:rPr>
              <w:t>.32-3.96</w:t>
            </w:r>
          </w:p>
        </w:tc>
        <w:tc>
          <w:tcPr>
            <w:tcW w:w="1461" w:type="dxa"/>
            <w:shd w:val="clear" w:color="auto" w:fill="auto"/>
            <w:vAlign w:val="center"/>
          </w:tcPr>
          <w:p w:rsidR="00E93CDB" w:rsidRDefault="00E93CDB" w:rsidP="00E93CDB">
            <w:pPr>
              <w:jc w:val="center"/>
              <w:rPr>
                <w:rFonts w:ascii="等线" w:eastAsia="等线" w:hAnsi="等线"/>
                <w:color w:val="000000"/>
                <w:sz w:val="22"/>
              </w:rPr>
            </w:pPr>
            <w:r>
              <w:rPr>
                <w:rFonts w:ascii="等线" w:eastAsia="等线" w:hAnsi="等线" w:hint="eastAsia"/>
                <w:color w:val="000000"/>
                <w:sz w:val="22"/>
              </w:rPr>
              <w:t>2.88</w:t>
            </w:r>
          </w:p>
        </w:tc>
        <w:tc>
          <w:tcPr>
            <w:tcW w:w="1462" w:type="dxa"/>
            <w:vMerge/>
            <w:shd w:val="clear" w:color="auto" w:fill="auto"/>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p>
        </w:tc>
      </w:tr>
      <w:tr w:rsidR="00E93CDB" w:rsidTr="00D437C6">
        <w:trPr>
          <w:trHeight w:val="335"/>
          <w:jc w:val="center"/>
        </w:trPr>
        <w:tc>
          <w:tcPr>
            <w:tcW w:w="2207" w:type="dxa"/>
            <w:shd w:val="clear" w:color="auto" w:fill="auto"/>
            <w:vAlign w:val="center"/>
          </w:tcPr>
          <w:p w:rsidR="00E93CDB" w:rsidRPr="0038452F" w:rsidRDefault="00E93CDB" w:rsidP="00E93CDB">
            <w:pPr>
              <w:jc w:val="center"/>
              <w:rPr>
                <w:rFonts w:ascii="等线" w:eastAsia="等线" w:hAnsi="等线"/>
                <w:color w:val="000000"/>
                <w:sz w:val="22"/>
              </w:rPr>
            </w:pPr>
            <w:r w:rsidRPr="0038452F">
              <w:rPr>
                <w:rFonts w:ascii="等线" w:eastAsia="等线" w:hAnsi="等线" w:hint="eastAsia"/>
                <w:color w:val="000000"/>
                <w:sz w:val="22"/>
              </w:rPr>
              <w:t>密云镇</w:t>
            </w:r>
          </w:p>
        </w:tc>
        <w:tc>
          <w:tcPr>
            <w:tcW w:w="1324"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 xml:space="preserve">10.99 </w:t>
            </w:r>
          </w:p>
        </w:tc>
        <w:tc>
          <w:tcPr>
            <w:tcW w:w="1033"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2.8</w:t>
            </w:r>
          </w:p>
        </w:tc>
        <w:tc>
          <w:tcPr>
            <w:tcW w:w="1351"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3.08</w:t>
            </w:r>
          </w:p>
        </w:tc>
        <w:tc>
          <w:tcPr>
            <w:tcW w:w="1430"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1.12</w:t>
            </w:r>
          </w:p>
        </w:tc>
        <w:tc>
          <w:tcPr>
            <w:tcW w:w="1458" w:type="dxa"/>
            <w:vMerge/>
            <w:shd w:val="clear" w:color="auto" w:fill="auto"/>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p>
        </w:tc>
        <w:tc>
          <w:tcPr>
            <w:tcW w:w="1828" w:type="dxa"/>
            <w:shd w:val="clear" w:color="000000" w:fill="FFFFFF"/>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r>
              <w:rPr>
                <w:rFonts w:ascii="Times New Roman" w:eastAsia="仿宋_GB2312" w:hAnsi="Times New Roman" w:cs="Times New Roman" w:hint="eastAsia"/>
                <w:kern w:val="0"/>
                <w:szCs w:val="21"/>
              </w:rPr>
              <w:t>1</w:t>
            </w:r>
            <w:r>
              <w:rPr>
                <w:rFonts w:ascii="Times New Roman" w:eastAsia="仿宋_GB2312" w:hAnsi="Times New Roman" w:cs="Times New Roman"/>
                <w:kern w:val="0"/>
                <w:szCs w:val="21"/>
              </w:rPr>
              <w:t>.54-4.62</w:t>
            </w:r>
          </w:p>
        </w:tc>
        <w:tc>
          <w:tcPr>
            <w:tcW w:w="1461" w:type="dxa"/>
            <w:shd w:val="clear" w:color="auto" w:fill="auto"/>
            <w:vAlign w:val="center"/>
          </w:tcPr>
          <w:p w:rsidR="00E93CDB" w:rsidRDefault="00E93CDB" w:rsidP="00E93CDB">
            <w:pPr>
              <w:jc w:val="center"/>
              <w:rPr>
                <w:rFonts w:ascii="等线" w:eastAsia="等线" w:hAnsi="等线"/>
                <w:color w:val="000000"/>
                <w:sz w:val="22"/>
              </w:rPr>
            </w:pPr>
            <w:r>
              <w:rPr>
                <w:rFonts w:ascii="等线" w:eastAsia="等线" w:hAnsi="等线" w:hint="eastAsia"/>
                <w:color w:val="000000"/>
                <w:sz w:val="22"/>
              </w:rPr>
              <w:t>3.36</w:t>
            </w:r>
          </w:p>
        </w:tc>
        <w:tc>
          <w:tcPr>
            <w:tcW w:w="1462" w:type="dxa"/>
            <w:vMerge/>
            <w:shd w:val="clear" w:color="auto" w:fill="auto"/>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p>
        </w:tc>
      </w:tr>
      <w:tr w:rsidR="00E93CDB" w:rsidTr="00D437C6">
        <w:trPr>
          <w:trHeight w:val="335"/>
          <w:jc w:val="center"/>
        </w:trPr>
        <w:tc>
          <w:tcPr>
            <w:tcW w:w="2207" w:type="dxa"/>
            <w:shd w:val="clear" w:color="auto" w:fill="auto"/>
            <w:vAlign w:val="center"/>
          </w:tcPr>
          <w:p w:rsidR="00E93CDB" w:rsidRPr="0038452F" w:rsidRDefault="00E93CDB" w:rsidP="00E93CDB">
            <w:pPr>
              <w:jc w:val="center"/>
              <w:rPr>
                <w:rFonts w:ascii="等线" w:eastAsia="等线" w:hAnsi="等线"/>
                <w:color w:val="000000"/>
                <w:sz w:val="22"/>
              </w:rPr>
            </w:pPr>
            <w:r w:rsidRPr="0038452F">
              <w:rPr>
                <w:rFonts w:ascii="等线" w:eastAsia="等线" w:hAnsi="等线" w:hint="eastAsia"/>
                <w:color w:val="000000"/>
                <w:sz w:val="22"/>
              </w:rPr>
              <w:t>溪翁庄镇</w:t>
            </w:r>
          </w:p>
        </w:tc>
        <w:tc>
          <w:tcPr>
            <w:tcW w:w="1324"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 xml:space="preserve">110.41 </w:t>
            </w:r>
          </w:p>
        </w:tc>
        <w:tc>
          <w:tcPr>
            <w:tcW w:w="1033"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3.1</w:t>
            </w:r>
          </w:p>
        </w:tc>
        <w:tc>
          <w:tcPr>
            <w:tcW w:w="1351"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3.41</w:t>
            </w:r>
          </w:p>
        </w:tc>
        <w:tc>
          <w:tcPr>
            <w:tcW w:w="1430"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1.24</w:t>
            </w:r>
          </w:p>
        </w:tc>
        <w:tc>
          <w:tcPr>
            <w:tcW w:w="1458" w:type="dxa"/>
            <w:vMerge/>
            <w:shd w:val="clear" w:color="auto" w:fill="auto"/>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p>
        </w:tc>
        <w:tc>
          <w:tcPr>
            <w:tcW w:w="1828" w:type="dxa"/>
            <w:shd w:val="clear" w:color="000000" w:fill="FFFFFF"/>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r>
              <w:rPr>
                <w:rFonts w:ascii="Times New Roman" w:eastAsia="仿宋_GB2312" w:hAnsi="Times New Roman" w:cs="Times New Roman" w:hint="eastAsia"/>
                <w:kern w:val="0"/>
                <w:szCs w:val="21"/>
              </w:rPr>
              <w:t>1</w:t>
            </w:r>
            <w:r>
              <w:rPr>
                <w:rFonts w:ascii="Times New Roman" w:eastAsia="仿宋_GB2312" w:hAnsi="Times New Roman" w:cs="Times New Roman"/>
                <w:kern w:val="0"/>
                <w:szCs w:val="21"/>
              </w:rPr>
              <w:t>.705-5.115</w:t>
            </w:r>
          </w:p>
        </w:tc>
        <w:tc>
          <w:tcPr>
            <w:tcW w:w="1461" w:type="dxa"/>
            <w:shd w:val="clear" w:color="auto" w:fill="auto"/>
            <w:vAlign w:val="center"/>
          </w:tcPr>
          <w:p w:rsidR="00E93CDB" w:rsidRDefault="00E93CDB" w:rsidP="00E93CDB">
            <w:pPr>
              <w:jc w:val="center"/>
              <w:rPr>
                <w:rFonts w:ascii="等线" w:eastAsia="等线" w:hAnsi="等线"/>
                <w:color w:val="000000"/>
                <w:sz w:val="22"/>
              </w:rPr>
            </w:pPr>
            <w:r>
              <w:rPr>
                <w:rFonts w:ascii="等线" w:eastAsia="等线" w:hAnsi="等线" w:hint="eastAsia"/>
                <w:color w:val="000000"/>
                <w:sz w:val="22"/>
              </w:rPr>
              <w:t>3.72</w:t>
            </w:r>
          </w:p>
        </w:tc>
        <w:tc>
          <w:tcPr>
            <w:tcW w:w="1462" w:type="dxa"/>
            <w:vMerge/>
            <w:shd w:val="clear" w:color="auto" w:fill="auto"/>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p>
        </w:tc>
      </w:tr>
      <w:tr w:rsidR="00E93CDB" w:rsidTr="00D437C6">
        <w:trPr>
          <w:trHeight w:val="335"/>
          <w:jc w:val="center"/>
        </w:trPr>
        <w:tc>
          <w:tcPr>
            <w:tcW w:w="2207" w:type="dxa"/>
            <w:shd w:val="clear" w:color="auto" w:fill="auto"/>
            <w:vAlign w:val="center"/>
          </w:tcPr>
          <w:p w:rsidR="00E93CDB" w:rsidRPr="0038452F" w:rsidRDefault="00E93CDB" w:rsidP="00E93CDB">
            <w:pPr>
              <w:jc w:val="center"/>
              <w:rPr>
                <w:rFonts w:ascii="等线" w:eastAsia="等线" w:hAnsi="等线"/>
                <w:color w:val="000000"/>
                <w:sz w:val="22"/>
              </w:rPr>
            </w:pPr>
            <w:r w:rsidRPr="0038452F">
              <w:rPr>
                <w:rFonts w:ascii="等线" w:eastAsia="等线" w:hAnsi="等线" w:hint="eastAsia"/>
                <w:color w:val="000000"/>
                <w:sz w:val="22"/>
              </w:rPr>
              <w:t>西田各庄镇</w:t>
            </w:r>
          </w:p>
        </w:tc>
        <w:tc>
          <w:tcPr>
            <w:tcW w:w="1324"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 xml:space="preserve">129.16 </w:t>
            </w:r>
          </w:p>
        </w:tc>
        <w:tc>
          <w:tcPr>
            <w:tcW w:w="1033"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5.3</w:t>
            </w:r>
          </w:p>
        </w:tc>
        <w:tc>
          <w:tcPr>
            <w:tcW w:w="1351"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5.83</w:t>
            </w:r>
          </w:p>
        </w:tc>
        <w:tc>
          <w:tcPr>
            <w:tcW w:w="1430"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2.12</w:t>
            </w:r>
          </w:p>
        </w:tc>
        <w:tc>
          <w:tcPr>
            <w:tcW w:w="1458" w:type="dxa"/>
            <w:vMerge/>
            <w:shd w:val="clear" w:color="auto" w:fill="auto"/>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p>
        </w:tc>
        <w:tc>
          <w:tcPr>
            <w:tcW w:w="1828" w:type="dxa"/>
            <w:shd w:val="clear" w:color="000000" w:fill="FFFFFF"/>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r>
              <w:rPr>
                <w:rFonts w:ascii="Times New Roman" w:eastAsia="仿宋_GB2312" w:hAnsi="Times New Roman" w:cs="Times New Roman" w:hint="eastAsia"/>
                <w:kern w:val="0"/>
                <w:szCs w:val="21"/>
              </w:rPr>
              <w:t>2</w:t>
            </w:r>
            <w:r>
              <w:rPr>
                <w:rFonts w:ascii="Times New Roman" w:eastAsia="仿宋_GB2312" w:hAnsi="Times New Roman" w:cs="Times New Roman"/>
                <w:kern w:val="0"/>
                <w:szCs w:val="21"/>
              </w:rPr>
              <w:t>.915-8.745</w:t>
            </w:r>
          </w:p>
        </w:tc>
        <w:tc>
          <w:tcPr>
            <w:tcW w:w="1461" w:type="dxa"/>
            <w:shd w:val="clear" w:color="auto" w:fill="auto"/>
            <w:vAlign w:val="center"/>
          </w:tcPr>
          <w:p w:rsidR="00E93CDB" w:rsidRDefault="00E93CDB" w:rsidP="00E93CDB">
            <w:pPr>
              <w:jc w:val="center"/>
              <w:rPr>
                <w:rFonts w:ascii="等线" w:eastAsia="等线" w:hAnsi="等线"/>
                <w:color w:val="000000"/>
                <w:sz w:val="22"/>
              </w:rPr>
            </w:pPr>
            <w:r>
              <w:rPr>
                <w:rFonts w:ascii="等线" w:eastAsia="等线" w:hAnsi="等线" w:hint="eastAsia"/>
                <w:color w:val="000000"/>
                <w:sz w:val="22"/>
              </w:rPr>
              <w:t>6.36</w:t>
            </w:r>
          </w:p>
        </w:tc>
        <w:tc>
          <w:tcPr>
            <w:tcW w:w="1462" w:type="dxa"/>
            <w:vMerge/>
            <w:shd w:val="clear" w:color="auto" w:fill="auto"/>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p>
        </w:tc>
      </w:tr>
      <w:tr w:rsidR="00E93CDB" w:rsidTr="00D437C6">
        <w:trPr>
          <w:trHeight w:val="335"/>
          <w:jc w:val="center"/>
        </w:trPr>
        <w:tc>
          <w:tcPr>
            <w:tcW w:w="2207" w:type="dxa"/>
            <w:shd w:val="clear" w:color="auto" w:fill="auto"/>
            <w:vAlign w:val="center"/>
          </w:tcPr>
          <w:p w:rsidR="00E93CDB" w:rsidRPr="0038452F" w:rsidRDefault="00E93CDB" w:rsidP="00E93CDB">
            <w:pPr>
              <w:jc w:val="center"/>
              <w:rPr>
                <w:rFonts w:ascii="等线" w:eastAsia="等线" w:hAnsi="等线"/>
                <w:color w:val="000000"/>
                <w:sz w:val="22"/>
              </w:rPr>
            </w:pPr>
            <w:r w:rsidRPr="0038452F">
              <w:rPr>
                <w:rFonts w:ascii="等线" w:eastAsia="等线" w:hAnsi="等线" w:hint="eastAsia"/>
                <w:color w:val="000000"/>
                <w:sz w:val="22"/>
              </w:rPr>
              <w:t>十里堡镇</w:t>
            </w:r>
          </w:p>
        </w:tc>
        <w:tc>
          <w:tcPr>
            <w:tcW w:w="1324"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 xml:space="preserve">30.79 </w:t>
            </w:r>
          </w:p>
        </w:tc>
        <w:tc>
          <w:tcPr>
            <w:tcW w:w="1033"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4.5</w:t>
            </w:r>
          </w:p>
        </w:tc>
        <w:tc>
          <w:tcPr>
            <w:tcW w:w="1351"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4.95</w:t>
            </w:r>
          </w:p>
        </w:tc>
        <w:tc>
          <w:tcPr>
            <w:tcW w:w="1430"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1.8</w:t>
            </w:r>
          </w:p>
        </w:tc>
        <w:tc>
          <w:tcPr>
            <w:tcW w:w="1458" w:type="dxa"/>
            <w:vMerge/>
            <w:shd w:val="clear" w:color="auto" w:fill="auto"/>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p>
        </w:tc>
        <w:tc>
          <w:tcPr>
            <w:tcW w:w="1828" w:type="dxa"/>
            <w:shd w:val="clear" w:color="000000" w:fill="FFFFFF"/>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r>
              <w:rPr>
                <w:rFonts w:ascii="Times New Roman" w:eastAsia="仿宋_GB2312" w:hAnsi="Times New Roman" w:cs="Times New Roman" w:hint="eastAsia"/>
                <w:kern w:val="0"/>
                <w:szCs w:val="21"/>
              </w:rPr>
              <w:t>2</w:t>
            </w:r>
            <w:r>
              <w:rPr>
                <w:rFonts w:ascii="Times New Roman" w:eastAsia="仿宋_GB2312" w:hAnsi="Times New Roman" w:cs="Times New Roman"/>
                <w:kern w:val="0"/>
                <w:szCs w:val="21"/>
              </w:rPr>
              <w:t>.475-7.425</w:t>
            </w:r>
          </w:p>
        </w:tc>
        <w:tc>
          <w:tcPr>
            <w:tcW w:w="1461" w:type="dxa"/>
            <w:shd w:val="clear" w:color="auto" w:fill="auto"/>
            <w:vAlign w:val="center"/>
          </w:tcPr>
          <w:p w:rsidR="00E93CDB" w:rsidRDefault="00E93CDB" w:rsidP="00E93CDB">
            <w:pPr>
              <w:jc w:val="center"/>
              <w:rPr>
                <w:rFonts w:ascii="等线" w:eastAsia="等线" w:hAnsi="等线"/>
                <w:color w:val="000000"/>
                <w:sz w:val="22"/>
              </w:rPr>
            </w:pPr>
            <w:r>
              <w:rPr>
                <w:rFonts w:ascii="等线" w:eastAsia="等线" w:hAnsi="等线" w:hint="eastAsia"/>
                <w:color w:val="000000"/>
                <w:sz w:val="22"/>
              </w:rPr>
              <w:t>5.4</w:t>
            </w:r>
          </w:p>
        </w:tc>
        <w:tc>
          <w:tcPr>
            <w:tcW w:w="1462" w:type="dxa"/>
            <w:vMerge/>
            <w:shd w:val="clear" w:color="auto" w:fill="auto"/>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p>
        </w:tc>
      </w:tr>
      <w:tr w:rsidR="00E93CDB" w:rsidTr="00D437C6">
        <w:trPr>
          <w:trHeight w:val="335"/>
          <w:jc w:val="center"/>
        </w:trPr>
        <w:tc>
          <w:tcPr>
            <w:tcW w:w="2207" w:type="dxa"/>
            <w:shd w:val="clear" w:color="auto" w:fill="auto"/>
            <w:vAlign w:val="center"/>
          </w:tcPr>
          <w:p w:rsidR="00E93CDB" w:rsidRPr="0038452F" w:rsidRDefault="00E93CDB" w:rsidP="00E93CDB">
            <w:pPr>
              <w:jc w:val="center"/>
              <w:rPr>
                <w:rFonts w:ascii="等线" w:eastAsia="等线" w:hAnsi="等线"/>
                <w:color w:val="000000"/>
                <w:sz w:val="22"/>
              </w:rPr>
            </w:pPr>
            <w:r w:rsidRPr="0038452F">
              <w:rPr>
                <w:rFonts w:ascii="等线" w:eastAsia="等线" w:hAnsi="等线" w:hint="eastAsia"/>
                <w:color w:val="000000"/>
                <w:sz w:val="22"/>
              </w:rPr>
              <w:t>河南寨镇</w:t>
            </w:r>
          </w:p>
        </w:tc>
        <w:tc>
          <w:tcPr>
            <w:tcW w:w="1324"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 xml:space="preserve">65.91 </w:t>
            </w:r>
          </w:p>
        </w:tc>
        <w:tc>
          <w:tcPr>
            <w:tcW w:w="1033"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3.8</w:t>
            </w:r>
          </w:p>
        </w:tc>
        <w:tc>
          <w:tcPr>
            <w:tcW w:w="1351"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4.18</w:t>
            </w:r>
          </w:p>
        </w:tc>
        <w:tc>
          <w:tcPr>
            <w:tcW w:w="1430"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1.52</w:t>
            </w:r>
          </w:p>
        </w:tc>
        <w:tc>
          <w:tcPr>
            <w:tcW w:w="1458" w:type="dxa"/>
            <w:vMerge/>
            <w:shd w:val="clear" w:color="auto" w:fill="auto"/>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p>
        </w:tc>
        <w:tc>
          <w:tcPr>
            <w:tcW w:w="1828" w:type="dxa"/>
            <w:shd w:val="clear" w:color="000000" w:fill="FFFFFF"/>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r>
              <w:rPr>
                <w:rFonts w:ascii="Times New Roman" w:eastAsia="仿宋_GB2312" w:hAnsi="Times New Roman" w:cs="Times New Roman" w:hint="eastAsia"/>
                <w:kern w:val="0"/>
                <w:szCs w:val="21"/>
              </w:rPr>
              <w:t>2</w:t>
            </w:r>
            <w:r>
              <w:rPr>
                <w:rFonts w:ascii="Times New Roman" w:eastAsia="仿宋_GB2312" w:hAnsi="Times New Roman" w:cs="Times New Roman"/>
                <w:kern w:val="0"/>
                <w:szCs w:val="21"/>
              </w:rPr>
              <w:t>.09-6.27</w:t>
            </w:r>
          </w:p>
        </w:tc>
        <w:tc>
          <w:tcPr>
            <w:tcW w:w="1461" w:type="dxa"/>
            <w:shd w:val="clear" w:color="auto" w:fill="auto"/>
            <w:vAlign w:val="center"/>
          </w:tcPr>
          <w:p w:rsidR="00E93CDB" w:rsidRDefault="00E93CDB" w:rsidP="00E93CDB">
            <w:pPr>
              <w:jc w:val="center"/>
              <w:rPr>
                <w:rFonts w:ascii="等线" w:eastAsia="等线" w:hAnsi="等线"/>
                <w:color w:val="000000"/>
                <w:sz w:val="22"/>
              </w:rPr>
            </w:pPr>
            <w:r>
              <w:rPr>
                <w:rFonts w:ascii="等线" w:eastAsia="等线" w:hAnsi="等线" w:hint="eastAsia"/>
                <w:color w:val="000000"/>
                <w:sz w:val="22"/>
              </w:rPr>
              <w:t>4.56</w:t>
            </w:r>
          </w:p>
        </w:tc>
        <w:tc>
          <w:tcPr>
            <w:tcW w:w="1462" w:type="dxa"/>
            <w:vMerge/>
            <w:shd w:val="clear" w:color="auto" w:fill="auto"/>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p>
        </w:tc>
      </w:tr>
      <w:tr w:rsidR="00E93CDB" w:rsidTr="00D437C6">
        <w:trPr>
          <w:trHeight w:val="335"/>
          <w:jc w:val="center"/>
        </w:trPr>
        <w:tc>
          <w:tcPr>
            <w:tcW w:w="2207" w:type="dxa"/>
            <w:shd w:val="clear" w:color="auto" w:fill="auto"/>
            <w:vAlign w:val="center"/>
          </w:tcPr>
          <w:p w:rsidR="00E93CDB" w:rsidRPr="0038452F" w:rsidRDefault="00E93CDB" w:rsidP="00E93CDB">
            <w:pPr>
              <w:jc w:val="center"/>
              <w:rPr>
                <w:rFonts w:ascii="等线" w:eastAsia="等线" w:hAnsi="等线"/>
                <w:color w:val="000000"/>
                <w:sz w:val="22"/>
              </w:rPr>
            </w:pPr>
            <w:r w:rsidRPr="0038452F">
              <w:rPr>
                <w:rFonts w:ascii="等线" w:eastAsia="等线" w:hAnsi="等线" w:hint="eastAsia"/>
                <w:color w:val="000000"/>
                <w:sz w:val="22"/>
              </w:rPr>
              <w:t>巨各庄镇</w:t>
            </w:r>
          </w:p>
        </w:tc>
        <w:tc>
          <w:tcPr>
            <w:tcW w:w="1324"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 xml:space="preserve">110.36 </w:t>
            </w:r>
          </w:p>
        </w:tc>
        <w:tc>
          <w:tcPr>
            <w:tcW w:w="1033"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2.6</w:t>
            </w:r>
          </w:p>
        </w:tc>
        <w:tc>
          <w:tcPr>
            <w:tcW w:w="1351"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2.86</w:t>
            </w:r>
          </w:p>
        </w:tc>
        <w:tc>
          <w:tcPr>
            <w:tcW w:w="1430"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1.04</w:t>
            </w:r>
          </w:p>
        </w:tc>
        <w:tc>
          <w:tcPr>
            <w:tcW w:w="1458" w:type="dxa"/>
            <w:vMerge/>
            <w:shd w:val="clear" w:color="auto" w:fill="auto"/>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p>
        </w:tc>
        <w:tc>
          <w:tcPr>
            <w:tcW w:w="1828" w:type="dxa"/>
            <w:shd w:val="clear" w:color="000000" w:fill="FFFFFF"/>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r>
              <w:rPr>
                <w:rFonts w:ascii="Times New Roman" w:eastAsia="仿宋_GB2312" w:hAnsi="Times New Roman" w:cs="Times New Roman" w:hint="eastAsia"/>
                <w:kern w:val="0"/>
                <w:szCs w:val="21"/>
              </w:rPr>
              <w:t>1</w:t>
            </w:r>
            <w:r>
              <w:rPr>
                <w:rFonts w:ascii="Times New Roman" w:eastAsia="仿宋_GB2312" w:hAnsi="Times New Roman" w:cs="Times New Roman"/>
                <w:kern w:val="0"/>
                <w:szCs w:val="21"/>
              </w:rPr>
              <w:t>.43-4.29</w:t>
            </w:r>
          </w:p>
        </w:tc>
        <w:tc>
          <w:tcPr>
            <w:tcW w:w="1461" w:type="dxa"/>
            <w:shd w:val="clear" w:color="auto" w:fill="auto"/>
            <w:vAlign w:val="center"/>
          </w:tcPr>
          <w:p w:rsidR="00E93CDB" w:rsidRDefault="00E93CDB" w:rsidP="00E93CDB">
            <w:pPr>
              <w:jc w:val="center"/>
              <w:rPr>
                <w:rFonts w:ascii="等线" w:eastAsia="等线" w:hAnsi="等线"/>
                <w:color w:val="000000"/>
                <w:sz w:val="22"/>
              </w:rPr>
            </w:pPr>
            <w:r>
              <w:rPr>
                <w:rFonts w:ascii="等线" w:eastAsia="等线" w:hAnsi="等线" w:hint="eastAsia"/>
                <w:color w:val="000000"/>
                <w:sz w:val="22"/>
              </w:rPr>
              <w:t>3.12</w:t>
            </w:r>
          </w:p>
        </w:tc>
        <w:tc>
          <w:tcPr>
            <w:tcW w:w="1462" w:type="dxa"/>
            <w:vMerge/>
            <w:shd w:val="clear" w:color="auto" w:fill="auto"/>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p>
        </w:tc>
      </w:tr>
      <w:tr w:rsidR="00E93CDB" w:rsidTr="00D437C6">
        <w:trPr>
          <w:trHeight w:val="335"/>
          <w:jc w:val="center"/>
        </w:trPr>
        <w:tc>
          <w:tcPr>
            <w:tcW w:w="2207" w:type="dxa"/>
            <w:shd w:val="clear" w:color="auto" w:fill="auto"/>
            <w:vAlign w:val="center"/>
          </w:tcPr>
          <w:p w:rsidR="00E93CDB" w:rsidRPr="0038452F" w:rsidRDefault="00E93CDB" w:rsidP="00E93CDB">
            <w:pPr>
              <w:jc w:val="center"/>
              <w:rPr>
                <w:rFonts w:ascii="等线" w:eastAsia="等线" w:hAnsi="等线"/>
                <w:color w:val="000000"/>
                <w:sz w:val="22"/>
              </w:rPr>
            </w:pPr>
            <w:r w:rsidRPr="0038452F">
              <w:rPr>
                <w:rFonts w:ascii="等线" w:eastAsia="等线" w:hAnsi="等线" w:hint="eastAsia"/>
                <w:color w:val="000000"/>
                <w:sz w:val="22"/>
              </w:rPr>
              <w:t>穆家峪镇</w:t>
            </w:r>
          </w:p>
        </w:tc>
        <w:tc>
          <w:tcPr>
            <w:tcW w:w="1324"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 xml:space="preserve">122.58 </w:t>
            </w:r>
          </w:p>
        </w:tc>
        <w:tc>
          <w:tcPr>
            <w:tcW w:w="1033"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3.4</w:t>
            </w:r>
          </w:p>
        </w:tc>
        <w:tc>
          <w:tcPr>
            <w:tcW w:w="1351"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3.74</w:t>
            </w:r>
          </w:p>
        </w:tc>
        <w:tc>
          <w:tcPr>
            <w:tcW w:w="1430"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1.36</w:t>
            </w:r>
          </w:p>
        </w:tc>
        <w:tc>
          <w:tcPr>
            <w:tcW w:w="1458" w:type="dxa"/>
            <w:vMerge/>
            <w:shd w:val="clear" w:color="auto" w:fill="auto"/>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p>
        </w:tc>
        <w:tc>
          <w:tcPr>
            <w:tcW w:w="1828" w:type="dxa"/>
            <w:shd w:val="clear" w:color="000000" w:fill="FFFFFF"/>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r>
              <w:rPr>
                <w:rFonts w:ascii="Times New Roman" w:eastAsia="仿宋_GB2312" w:hAnsi="Times New Roman" w:cs="Times New Roman" w:hint="eastAsia"/>
                <w:kern w:val="0"/>
                <w:szCs w:val="21"/>
              </w:rPr>
              <w:t>1</w:t>
            </w:r>
            <w:r>
              <w:rPr>
                <w:rFonts w:ascii="Times New Roman" w:eastAsia="仿宋_GB2312" w:hAnsi="Times New Roman" w:cs="Times New Roman"/>
                <w:kern w:val="0"/>
                <w:szCs w:val="21"/>
              </w:rPr>
              <w:t>.87-5.61</w:t>
            </w:r>
          </w:p>
        </w:tc>
        <w:tc>
          <w:tcPr>
            <w:tcW w:w="1461" w:type="dxa"/>
            <w:shd w:val="clear" w:color="auto" w:fill="auto"/>
            <w:vAlign w:val="center"/>
          </w:tcPr>
          <w:p w:rsidR="00E93CDB" w:rsidRDefault="00E93CDB" w:rsidP="00E93CDB">
            <w:pPr>
              <w:jc w:val="center"/>
              <w:rPr>
                <w:rFonts w:ascii="等线" w:eastAsia="等线" w:hAnsi="等线"/>
                <w:color w:val="000000"/>
                <w:sz w:val="22"/>
              </w:rPr>
            </w:pPr>
            <w:r>
              <w:rPr>
                <w:rFonts w:ascii="等线" w:eastAsia="等线" w:hAnsi="等线" w:hint="eastAsia"/>
                <w:color w:val="000000"/>
                <w:sz w:val="22"/>
              </w:rPr>
              <w:t>4.08</w:t>
            </w:r>
          </w:p>
        </w:tc>
        <w:tc>
          <w:tcPr>
            <w:tcW w:w="1462" w:type="dxa"/>
            <w:vMerge/>
            <w:shd w:val="clear" w:color="auto" w:fill="auto"/>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p>
        </w:tc>
      </w:tr>
      <w:tr w:rsidR="00E93CDB" w:rsidTr="00D437C6">
        <w:trPr>
          <w:trHeight w:val="335"/>
          <w:jc w:val="center"/>
        </w:trPr>
        <w:tc>
          <w:tcPr>
            <w:tcW w:w="2207" w:type="dxa"/>
            <w:shd w:val="clear" w:color="auto" w:fill="auto"/>
            <w:vAlign w:val="center"/>
          </w:tcPr>
          <w:p w:rsidR="00E93CDB" w:rsidRPr="0038452F" w:rsidRDefault="00E93CDB" w:rsidP="00E93CDB">
            <w:pPr>
              <w:jc w:val="center"/>
              <w:rPr>
                <w:rFonts w:ascii="等线" w:eastAsia="等线" w:hAnsi="等线"/>
                <w:color w:val="000000"/>
                <w:sz w:val="22"/>
              </w:rPr>
            </w:pPr>
            <w:r w:rsidRPr="0038452F">
              <w:rPr>
                <w:rFonts w:ascii="等线" w:eastAsia="等线" w:hAnsi="等线" w:hint="eastAsia"/>
                <w:color w:val="000000"/>
                <w:sz w:val="22"/>
              </w:rPr>
              <w:t>太师屯镇</w:t>
            </w:r>
          </w:p>
        </w:tc>
        <w:tc>
          <w:tcPr>
            <w:tcW w:w="1324"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 xml:space="preserve">219.66 </w:t>
            </w:r>
          </w:p>
        </w:tc>
        <w:tc>
          <w:tcPr>
            <w:tcW w:w="1033" w:type="dxa"/>
            <w:shd w:val="clear" w:color="auto" w:fill="auto"/>
            <w:vAlign w:val="center"/>
          </w:tcPr>
          <w:p w:rsidR="00E93CDB" w:rsidRPr="006B0EBD" w:rsidRDefault="00E93CDB" w:rsidP="006B0EBD">
            <w:pPr>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1.2</w:t>
            </w:r>
          </w:p>
        </w:tc>
        <w:tc>
          <w:tcPr>
            <w:tcW w:w="1351" w:type="dxa"/>
            <w:shd w:val="clear" w:color="auto" w:fill="auto"/>
            <w:vAlign w:val="center"/>
          </w:tcPr>
          <w:p w:rsidR="00E93CDB" w:rsidRPr="006B0EBD" w:rsidRDefault="00E93CDB" w:rsidP="006B0EBD">
            <w:pPr>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1.32</w:t>
            </w:r>
          </w:p>
        </w:tc>
        <w:tc>
          <w:tcPr>
            <w:tcW w:w="1430" w:type="dxa"/>
            <w:shd w:val="clear" w:color="auto" w:fill="auto"/>
            <w:vAlign w:val="center"/>
          </w:tcPr>
          <w:p w:rsidR="00E93CDB" w:rsidRPr="006B0EBD" w:rsidRDefault="00E93CDB" w:rsidP="006B0EBD">
            <w:pPr>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0.48</w:t>
            </w:r>
          </w:p>
        </w:tc>
        <w:tc>
          <w:tcPr>
            <w:tcW w:w="1458" w:type="dxa"/>
            <w:vMerge/>
            <w:shd w:val="clear" w:color="auto" w:fill="auto"/>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p>
        </w:tc>
        <w:tc>
          <w:tcPr>
            <w:tcW w:w="1828" w:type="dxa"/>
            <w:shd w:val="clear" w:color="000000" w:fill="FFFFFF"/>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r>
              <w:rPr>
                <w:rFonts w:ascii="Times New Roman" w:eastAsia="仿宋_GB2312" w:hAnsi="Times New Roman" w:cs="Times New Roman" w:hint="eastAsia"/>
                <w:kern w:val="0"/>
                <w:szCs w:val="21"/>
              </w:rPr>
              <w:t>0</w:t>
            </w:r>
            <w:r>
              <w:rPr>
                <w:rFonts w:ascii="Times New Roman" w:eastAsia="仿宋_GB2312" w:hAnsi="Times New Roman" w:cs="Times New Roman"/>
                <w:kern w:val="0"/>
                <w:szCs w:val="21"/>
              </w:rPr>
              <w:t>.66-1.98</w:t>
            </w:r>
          </w:p>
        </w:tc>
        <w:tc>
          <w:tcPr>
            <w:tcW w:w="1461" w:type="dxa"/>
            <w:shd w:val="clear" w:color="auto" w:fill="auto"/>
            <w:vAlign w:val="center"/>
          </w:tcPr>
          <w:p w:rsidR="00E93CDB" w:rsidRDefault="00E93CDB" w:rsidP="00E93CDB">
            <w:pPr>
              <w:jc w:val="center"/>
              <w:rPr>
                <w:rFonts w:ascii="等线" w:eastAsia="等线" w:hAnsi="等线"/>
                <w:color w:val="000000"/>
                <w:sz w:val="22"/>
              </w:rPr>
            </w:pPr>
            <w:r>
              <w:rPr>
                <w:rFonts w:ascii="等线" w:eastAsia="等线" w:hAnsi="等线" w:hint="eastAsia"/>
                <w:color w:val="000000"/>
                <w:sz w:val="22"/>
              </w:rPr>
              <w:t>1.44</w:t>
            </w:r>
          </w:p>
        </w:tc>
        <w:tc>
          <w:tcPr>
            <w:tcW w:w="1462" w:type="dxa"/>
            <w:vMerge/>
            <w:shd w:val="clear" w:color="auto" w:fill="auto"/>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p>
        </w:tc>
      </w:tr>
      <w:tr w:rsidR="00E93CDB" w:rsidTr="00D437C6">
        <w:trPr>
          <w:trHeight w:val="335"/>
          <w:jc w:val="center"/>
        </w:trPr>
        <w:tc>
          <w:tcPr>
            <w:tcW w:w="2207" w:type="dxa"/>
            <w:shd w:val="clear" w:color="auto" w:fill="auto"/>
            <w:vAlign w:val="center"/>
          </w:tcPr>
          <w:p w:rsidR="00E93CDB" w:rsidRPr="0038452F" w:rsidRDefault="00E93CDB" w:rsidP="00E93CDB">
            <w:pPr>
              <w:jc w:val="center"/>
              <w:rPr>
                <w:rFonts w:ascii="等线" w:eastAsia="等线" w:hAnsi="等线"/>
                <w:color w:val="000000"/>
                <w:sz w:val="22"/>
              </w:rPr>
            </w:pPr>
            <w:r w:rsidRPr="0038452F">
              <w:rPr>
                <w:rFonts w:ascii="等线" w:eastAsia="等线" w:hAnsi="等线" w:hint="eastAsia"/>
                <w:color w:val="000000"/>
                <w:sz w:val="22"/>
              </w:rPr>
              <w:t>高岭镇</w:t>
            </w:r>
          </w:p>
        </w:tc>
        <w:tc>
          <w:tcPr>
            <w:tcW w:w="1324"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 xml:space="preserve">119.68 </w:t>
            </w:r>
          </w:p>
        </w:tc>
        <w:tc>
          <w:tcPr>
            <w:tcW w:w="1033"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0.4</w:t>
            </w:r>
          </w:p>
        </w:tc>
        <w:tc>
          <w:tcPr>
            <w:tcW w:w="1351"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0.44</w:t>
            </w:r>
          </w:p>
        </w:tc>
        <w:tc>
          <w:tcPr>
            <w:tcW w:w="1430"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0.16</w:t>
            </w:r>
          </w:p>
        </w:tc>
        <w:tc>
          <w:tcPr>
            <w:tcW w:w="1458" w:type="dxa"/>
            <w:vMerge/>
            <w:shd w:val="clear" w:color="auto" w:fill="auto"/>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p>
        </w:tc>
        <w:tc>
          <w:tcPr>
            <w:tcW w:w="1828" w:type="dxa"/>
            <w:shd w:val="clear" w:color="000000" w:fill="FFFFFF"/>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r>
              <w:rPr>
                <w:rFonts w:ascii="Times New Roman" w:eastAsia="仿宋_GB2312" w:hAnsi="Times New Roman" w:cs="Times New Roman" w:hint="eastAsia"/>
                <w:kern w:val="0"/>
                <w:szCs w:val="21"/>
              </w:rPr>
              <w:t>0</w:t>
            </w:r>
            <w:r>
              <w:rPr>
                <w:rFonts w:ascii="Times New Roman" w:eastAsia="仿宋_GB2312" w:hAnsi="Times New Roman" w:cs="Times New Roman"/>
                <w:kern w:val="0"/>
                <w:szCs w:val="21"/>
              </w:rPr>
              <w:t>.22-0.66</w:t>
            </w:r>
          </w:p>
        </w:tc>
        <w:tc>
          <w:tcPr>
            <w:tcW w:w="1461" w:type="dxa"/>
            <w:shd w:val="clear" w:color="auto" w:fill="auto"/>
            <w:vAlign w:val="center"/>
          </w:tcPr>
          <w:p w:rsidR="00E93CDB" w:rsidRDefault="00E93CDB" w:rsidP="00E93CDB">
            <w:pPr>
              <w:jc w:val="center"/>
              <w:rPr>
                <w:rFonts w:ascii="等线" w:eastAsia="等线" w:hAnsi="等线"/>
                <w:color w:val="000000"/>
                <w:sz w:val="22"/>
              </w:rPr>
            </w:pPr>
            <w:r>
              <w:rPr>
                <w:rFonts w:ascii="等线" w:eastAsia="等线" w:hAnsi="等线" w:hint="eastAsia"/>
                <w:color w:val="000000"/>
                <w:sz w:val="22"/>
              </w:rPr>
              <w:t>0.48</w:t>
            </w:r>
          </w:p>
        </w:tc>
        <w:tc>
          <w:tcPr>
            <w:tcW w:w="1462" w:type="dxa"/>
            <w:vMerge/>
            <w:shd w:val="clear" w:color="auto" w:fill="auto"/>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p>
        </w:tc>
      </w:tr>
      <w:tr w:rsidR="00E93CDB" w:rsidTr="00D437C6">
        <w:trPr>
          <w:trHeight w:val="335"/>
          <w:jc w:val="center"/>
        </w:trPr>
        <w:tc>
          <w:tcPr>
            <w:tcW w:w="2207" w:type="dxa"/>
            <w:shd w:val="clear" w:color="auto" w:fill="auto"/>
            <w:vAlign w:val="center"/>
          </w:tcPr>
          <w:p w:rsidR="00E93CDB" w:rsidRPr="0038452F" w:rsidRDefault="00E93CDB" w:rsidP="00E93CDB">
            <w:pPr>
              <w:jc w:val="center"/>
              <w:rPr>
                <w:rFonts w:ascii="等线" w:eastAsia="等线" w:hAnsi="等线"/>
                <w:color w:val="000000"/>
                <w:sz w:val="22"/>
              </w:rPr>
            </w:pPr>
            <w:r w:rsidRPr="0038452F">
              <w:rPr>
                <w:rFonts w:ascii="等线" w:eastAsia="等线" w:hAnsi="等线" w:hint="eastAsia"/>
                <w:color w:val="000000"/>
                <w:sz w:val="22"/>
              </w:rPr>
              <w:t>不老屯镇</w:t>
            </w:r>
          </w:p>
        </w:tc>
        <w:tc>
          <w:tcPr>
            <w:tcW w:w="1324"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 xml:space="preserve">226.60 </w:t>
            </w:r>
          </w:p>
        </w:tc>
        <w:tc>
          <w:tcPr>
            <w:tcW w:w="1033"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0.5</w:t>
            </w:r>
          </w:p>
        </w:tc>
        <w:tc>
          <w:tcPr>
            <w:tcW w:w="1351"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0.55</w:t>
            </w:r>
          </w:p>
        </w:tc>
        <w:tc>
          <w:tcPr>
            <w:tcW w:w="1430"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0.2</w:t>
            </w:r>
          </w:p>
        </w:tc>
        <w:tc>
          <w:tcPr>
            <w:tcW w:w="1458" w:type="dxa"/>
            <w:vMerge/>
            <w:shd w:val="clear" w:color="auto" w:fill="auto"/>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p>
        </w:tc>
        <w:tc>
          <w:tcPr>
            <w:tcW w:w="1828" w:type="dxa"/>
            <w:shd w:val="clear" w:color="000000" w:fill="FFFFFF"/>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r>
              <w:rPr>
                <w:rFonts w:ascii="Times New Roman" w:eastAsia="仿宋_GB2312" w:hAnsi="Times New Roman" w:cs="Times New Roman" w:hint="eastAsia"/>
                <w:kern w:val="0"/>
                <w:szCs w:val="21"/>
              </w:rPr>
              <w:t>0</w:t>
            </w:r>
            <w:r>
              <w:rPr>
                <w:rFonts w:ascii="Times New Roman" w:eastAsia="仿宋_GB2312" w:hAnsi="Times New Roman" w:cs="Times New Roman"/>
                <w:kern w:val="0"/>
                <w:szCs w:val="21"/>
              </w:rPr>
              <w:t>.275-0.825</w:t>
            </w:r>
          </w:p>
        </w:tc>
        <w:tc>
          <w:tcPr>
            <w:tcW w:w="1461" w:type="dxa"/>
            <w:shd w:val="clear" w:color="auto" w:fill="auto"/>
            <w:vAlign w:val="center"/>
          </w:tcPr>
          <w:p w:rsidR="00E93CDB" w:rsidRDefault="00E93CDB" w:rsidP="00E93CDB">
            <w:pPr>
              <w:jc w:val="center"/>
              <w:rPr>
                <w:rFonts w:ascii="等线" w:eastAsia="等线" w:hAnsi="等线"/>
                <w:color w:val="000000"/>
                <w:sz w:val="22"/>
              </w:rPr>
            </w:pPr>
            <w:r>
              <w:rPr>
                <w:rFonts w:ascii="等线" w:eastAsia="等线" w:hAnsi="等线" w:hint="eastAsia"/>
                <w:color w:val="000000"/>
                <w:sz w:val="22"/>
              </w:rPr>
              <w:t>0.6</w:t>
            </w:r>
          </w:p>
        </w:tc>
        <w:tc>
          <w:tcPr>
            <w:tcW w:w="1462" w:type="dxa"/>
            <w:vMerge/>
            <w:shd w:val="clear" w:color="auto" w:fill="auto"/>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p>
        </w:tc>
      </w:tr>
      <w:tr w:rsidR="00E93CDB" w:rsidTr="00D437C6">
        <w:trPr>
          <w:trHeight w:val="335"/>
          <w:jc w:val="center"/>
        </w:trPr>
        <w:tc>
          <w:tcPr>
            <w:tcW w:w="2207" w:type="dxa"/>
            <w:shd w:val="clear" w:color="auto" w:fill="auto"/>
            <w:vAlign w:val="center"/>
          </w:tcPr>
          <w:p w:rsidR="00E93CDB" w:rsidRPr="0038452F" w:rsidRDefault="00E93CDB" w:rsidP="00E93CDB">
            <w:pPr>
              <w:jc w:val="center"/>
              <w:rPr>
                <w:rFonts w:ascii="等线" w:eastAsia="等线" w:hAnsi="等线"/>
                <w:color w:val="000000"/>
                <w:sz w:val="22"/>
              </w:rPr>
            </w:pPr>
            <w:r w:rsidRPr="0038452F">
              <w:rPr>
                <w:rFonts w:ascii="等线" w:eastAsia="等线" w:hAnsi="等线" w:hint="eastAsia"/>
                <w:color w:val="000000"/>
                <w:sz w:val="22"/>
              </w:rPr>
              <w:t>古北口镇</w:t>
            </w:r>
          </w:p>
        </w:tc>
        <w:tc>
          <w:tcPr>
            <w:tcW w:w="1324"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 xml:space="preserve">86.10 </w:t>
            </w:r>
          </w:p>
        </w:tc>
        <w:tc>
          <w:tcPr>
            <w:tcW w:w="1033" w:type="dxa"/>
            <w:shd w:val="clear" w:color="auto" w:fill="auto"/>
            <w:vAlign w:val="center"/>
          </w:tcPr>
          <w:p w:rsidR="00E93CDB" w:rsidRPr="006B0EBD" w:rsidRDefault="00E93CDB" w:rsidP="006B0EBD">
            <w:pPr>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0.3</w:t>
            </w:r>
          </w:p>
        </w:tc>
        <w:tc>
          <w:tcPr>
            <w:tcW w:w="1351" w:type="dxa"/>
            <w:shd w:val="clear" w:color="auto" w:fill="auto"/>
            <w:vAlign w:val="center"/>
          </w:tcPr>
          <w:p w:rsidR="00E93CDB" w:rsidRPr="006B0EBD" w:rsidRDefault="00E93CDB" w:rsidP="006B0EBD">
            <w:pPr>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0.33</w:t>
            </w:r>
          </w:p>
        </w:tc>
        <w:tc>
          <w:tcPr>
            <w:tcW w:w="1430" w:type="dxa"/>
            <w:shd w:val="clear" w:color="auto" w:fill="auto"/>
            <w:vAlign w:val="center"/>
          </w:tcPr>
          <w:p w:rsidR="00E93CDB" w:rsidRPr="006B0EBD" w:rsidRDefault="00E93CDB" w:rsidP="006B0EBD">
            <w:pPr>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0.12</w:t>
            </w:r>
          </w:p>
        </w:tc>
        <w:tc>
          <w:tcPr>
            <w:tcW w:w="1458" w:type="dxa"/>
            <w:vMerge/>
            <w:shd w:val="clear" w:color="auto" w:fill="auto"/>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p>
        </w:tc>
        <w:tc>
          <w:tcPr>
            <w:tcW w:w="1828" w:type="dxa"/>
            <w:shd w:val="clear" w:color="000000" w:fill="FFFFFF"/>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r>
              <w:rPr>
                <w:rFonts w:ascii="Times New Roman" w:eastAsia="仿宋_GB2312" w:hAnsi="Times New Roman" w:cs="Times New Roman" w:hint="eastAsia"/>
                <w:kern w:val="0"/>
                <w:szCs w:val="21"/>
              </w:rPr>
              <w:t>0</w:t>
            </w:r>
            <w:r>
              <w:rPr>
                <w:rFonts w:ascii="Times New Roman" w:eastAsia="仿宋_GB2312" w:hAnsi="Times New Roman" w:cs="Times New Roman"/>
                <w:kern w:val="0"/>
                <w:szCs w:val="21"/>
              </w:rPr>
              <w:t>.165-0.495</w:t>
            </w:r>
          </w:p>
        </w:tc>
        <w:tc>
          <w:tcPr>
            <w:tcW w:w="1461" w:type="dxa"/>
            <w:shd w:val="clear" w:color="auto" w:fill="auto"/>
            <w:vAlign w:val="center"/>
          </w:tcPr>
          <w:p w:rsidR="00E93CDB" w:rsidRDefault="00E93CDB" w:rsidP="00E93CDB">
            <w:pPr>
              <w:jc w:val="center"/>
              <w:rPr>
                <w:rFonts w:ascii="等线" w:eastAsia="等线" w:hAnsi="等线"/>
                <w:color w:val="000000"/>
                <w:sz w:val="22"/>
              </w:rPr>
            </w:pPr>
            <w:r>
              <w:rPr>
                <w:rFonts w:ascii="等线" w:eastAsia="等线" w:hAnsi="等线" w:hint="eastAsia"/>
                <w:color w:val="000000"/>
                <w:sz w:val="22"/>
              </w:rPr>
              <w:t>0.36</w:t>
            </w:r>
          </w:p>
        </w:tc>
        <w:tc>
          <w:tcPr>
            <w:tcW w:w="1462" w:type="dxa"/>
            <w:vMerge/>
            <w:shd w:val="clear" w:color="auto" w:fill="auto"/>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p>
        </w:tc>
      </w:tr>
      <w:tr w:rsidR="00E93CDB" w:rsidTr="00D437C6">
        <w:trPr>
          <w:trHeight w:val="335"/>
          <w:jc w:val="center"/>
        </w:trPr>
        <w:tc>
          <w:tcPr>
            <w:tcW w:w="2207" w:type="dxa"/>
            <w:shd w:val="clear" w:color="auto" w:fill="auto"/>
            <w:vAlign w:val="center"/>
          </w:tcPr>
          <w:p w:rsidR="00E93CDB" w:rsidRPr="0038452F" w:rsidRDefault="00E93CDB" w:rsidP="00E93CDB">
            <w:pPr>
              <w:jc w:val="center"/>
              <w:rPr>
                <w:rFonts w:ascii="等线" w:eastAsia="等线" w:hAnsi="等线"/>
                <w:color w:val="000000"/>
                <w:sz w:val="22"/>
              </w:rPr>
            </w:pPr>
            <w:r w:rsidRPr="0038452F">
              <w:rPr>
                <w:rFonts w:ascii="等线" w:eastAsia="等线" w:hAnsi="等线" w:hint="eastAsia"/>
                <w:color w:val="000000"/>
                <w:sz w:val="22"/>
              </w:rPr>
              <w:t>北庄镇</w:t>
            </w:r>
          </w:p>
        </w:tc>
        <w:tc>
          <w:tcPr>
            <w:tcW w:w="1324"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 xml:space="preserve">84.23 </w:t>
            </w:r>
          </w:p>
        </w:tc>
        <w:tc>
          <w:tcPr>
            <w:tcW w:w="1033" w:type="dxa"/>
            <w:shd w:val="clear" w:color="auto" w:fill="auto"/>
            <w:vAlign w:val="center"/>
          </w:tcPr>
          <w:p w:rsidR="00E93CDB" w:rsidRPr="006B0EBD" w:rsidRDefault="00E93CDB" w:rsidP="006B0EBD">
            <w:pPr>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0.2</w:t>
            </w:r>
          </w:p>
        </w:tc>
        <w:tc>
          <w:tcPr>
            <w:tcW w:w="1351" w:type="dxa"/>
            <w:shd w:val="clear" w:color="auto" w:fill="auto"/>
            <w:vAlign w:val="center"/>
          </w:tcPr>
          <w:p w:rsidR="00E93CDB" w:rsidRPr="006B0EBD" w:rsidRDefault="00E93CDB" w:rsidP="006B0EBD">
            <w:pPr>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0.22</w:t>
            </w:r>
          </w:p>
        </w:tc>
        <w:tc>
          <w:tcPr>
            <w:tcW w:w="1430" w:type="dxa"/>
            <w:shd w:val="clear" w:color="auto" w:fill="auto"/>
            <w:vAlign w:val="center"/>
          </w:tcPr>
          <w:p w:rsidR="00E93CDB" w:rsidRPr="006B0EBD" w:rsidRDefault="00E93CDB" w:rsidP="006B0EBD">
            <w:pPr>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0.08</w:t>
            </w:r>
          </w:p>
        </w:tc>
        <w:tc>
          <w:tcPr>
            <w:tcW w:w="1458" w:type="dxa"/>
            <w:vMerge/>
            <w:shd w:val="clear" w:color="auto" w:fill="auto"/>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p>
        </w:tc>
        <w:tc>
          <w:tcPr>
            <w:tcW w:w="1828" w:type="dxa"/>
            <w:shd w:val="clear" w:color="000000" w:fill="FFFFFF"/>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r>
              <w:rPr>
                <w:rFonts w:ascii="Times New Roman" w:eastAsia="仿宋_GB2312" w:hAnsi="Times New Roman" w:cs="Times New Roman" w:hint="eastAsia"/>
                <w:kern w:val="0"/>
                <w:szCs w:val="21"/>
              </w:rPr>
              <w:t>0</w:t>
            </w:r>
            <w:r>
              <w:rPr>
                <w:rFonts w:ascii="Times New Roman" w:eastAsia="仿宋_GB2312" w:hAnsi="Times New Roman" w:cs="Times New Roman"/>
                <w:kern w:val="0"/>
                <w:szCs w:val="21"/>
              </w:rPr>
              <w:t>.11-0.33</w:t>
            </w:r>
          </w:p>
        </w:tc>
        <w:tc>
          <w:tcPr>
            <w:tcW w:w="1461" w:type="dxa"/>
            <w:shd w:val="clear" w:color="auto" w:fill="auto"/>
            <w:vAlign w:val="center"/>
          </w:tcPr>
          <w:p w:rsidR="00E93CDB" w:rsidRDefault="00E93CDB" w:rsidP="00E93CDB">
            <w:pPr>
              <w:jc w:val="center"/>
              <w:rPr>
                <w:rFonts w:ascii="等线" w:eastAsia="等线" w:hAnsi="等线"/>
                <w:color w:val="000000"/>
                <w:sz w:val="22"/>
              </w:rPr>
            </w:pPr>
            <w:r>
              <w:rPr>
                <w:rFonts w:ascii="等线" w:eastAsia="等线" w:hAnsi="等线" w:hint="eastAsia"/>
                <w:color w:val="000000"/>
                <w:sz w:val="22"/>
              </w:rPr>
              <w:t>0.24</w:t>
            </w:r>
          </w:p>
        </w:tc>
        <w:tc>
          <w:tcPr>
            <w:tcW w:w="1462" w:type="dxa"/>
            <w:vMerge/>
            <w:shd w:val="clear" w:color="auto" w:fill="auto"/>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p>
        </w:tc>
      </w:tr>
      <w:tr w:rsidR="00E93CDB" w:rsidTr="00D437C6">
        <w:trPr>
          <w:trHeight w:val="335"/>
          <w:jc w:val="center"/>
        </w:trPr>
        <w:tc>
          <w:tcPr>
            <w:tcW w:w="2207" w:type="dxa"/>
            <w:shd w:val="clear" w:color="auto" w:fill="auto"/>
            <w:vAlign w:val="center"/>
          </w:tcPr>
          <w:p w:rsidR="00E93CDB" w:rsidRPr="0038452F" w:rsidRDefault="00E93CDB" w:rsidP="00E93CDB">
            <w:pPr>
              <w:jc w:val="center"/>
              <w:rPr>
                <w:rFonts w:ascii="等线" w:eastAsia="等线" w:hAnsi="等线"/>
                <w:color w:val="000000"/>
                <w:sz w:val="22"/>
              </w:rPr>
            </w:pPr>
            <w:r w:rsidRPr="0038452F">
              <w:rPr>
                <w:rFonts w:ascii="等线" w:eastAsia="等线" w:hAnsi="等线" w:hint="eastAsia"/>
                <w:color w:val="000000"/>
                <w:sz w:val="22"/>
              </w:rPr>
              <w:t>石城镇</w:t>
            </w:r>
          </w:p>
        </w:tc>
        <w:tc>
          <w:tcPr>
            <w:tcW w:w="1324"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 xml:space="preserve">259.02 </w:t>
            </w:r>
          </w:p>
        </w:tc>
        <w:tc>
          <w:tcPr>
            <w:tcW w:w="1033" w:type="dxa"/>
            <w:shd w:val="clear" w:color="auto" w:fill="auto"/>
            <w:vAlign w:val="center"/>
          </w:tcPr>
          <w:p w:rsidR="00E93CDB" w:rsidRPr="006B0EBD" w:rsidRDefault="00E93CDB" w:rsidP="006B0EBD">
            <w:pPr>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0.2</w:t>
            </w:r>
          </w:p>
        </w:tc>
        <w:tc>
          <w:tcPr>
            <w:tcW w:w="1351" w:type="dxa"/>
            <w:shd w:val="clear" w:color="auto" w:fill="auto"/>
            <w:vAlign w:val="center"/>
          </w:tcPr>
          <w:p w:rsidR="00E93CDB" w:rsidRPr="006B0EBD" w:rsidRDefault="00E93CDB" w:rsidP="006B0EBD">
            <w:pPr>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0.22</w:t>
            </w:r>
          </w:p>
        </w:tc>
        <w:tc>
          <w:tcPr>
            <w:tcW w:w="1430" w:type="dxa"/>
            <w:shd w:val="clear" w:color="auto" w:fill="auto"/>
            <w:vAlign w:val="center"/>
          </w:tcPr>
          <w:p w:rsidR="00E93CDB" w:rsidRPr="006B0EBD" w:rsidRDefault="00E93CDB" w:rsidP="006B0EBD">
            <w:pPr>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0.08</w:t>
            </w:r>
          </w:p>
        </w:tc>
        <w:tc>
          <w:tcPr>
            <w:tcW w:w="1458" w:type="dxa"/>
            <w:vMerge/>
            <w:shd w:val="clear" w:color="auto" w:fill="auto"/>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p>
        </w:tc>
        <w:tc>
          <w:tcPr>
            <w:tcW w:w="1828" w:type="dxa"/>
            <w:shd w:val="clear" w:color="000000" w:fill="FFFFFF"/>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r>
              <w:rPr>
                <w:rFonts w:ascii="Times New Roman" w:eastAsia="仿宋_GB2312" w:hAnsi="Times New Roman" w:cs="Times New Roman" w:hint="eastAsia"/>
                <w:kern w:val="0"/>
                <w:szCs w:val="21"/>
              </w:rPr>
              <w:t>0</w:t>
            </w:r>
            <w:r>
              <w:rPr>
                <w:rFonts w:ascii="Times New Roman" w:eastAsia="仿宋_GB2312" w:hAnsi="Times New Roman" w:cs="Times New Roman"/>
                <w:kern w:val="0"/>
                <w:szCs w:val="21"/>
              </w:rPr>
              <w:t>.11-0.33</w:t>
            </w:r>
          </w:p>
        </w:tc>
        <w:tc>
          <w:tcPr>
            <w:tcW w:w="1461" w:type="dxa"/>
            <w:shd w:val="clear" w:color="auto" w:fill="auto"/>
            <w:vAlign w:val="center"/>
          </w:tcPr>
          <w:p w:rsidR="00E93CDB" w:rsidRDefault="00E93CDB" w:rsidP="00E93CDB">
            <w:pPr>
              <w:jc w:val="center"/>
              <w:rPr>
                <w:rFonts w:ascii="等线" w:eastAsia="等线" w:hAnsi="等线"/>
                <w:color w:val="000000"/>
                <w:sz w:val="22"/>
              </w:rPr>
            </w:pPr>
            <w:r>
              <w:rPr>
                <w:rFonts w:ascii="等线" w:eastAsia="等线" w:hAnsi="等线" w:hint="eastAsia"/>
                <w:color w:val="000000"/>
                <w:sz w:val="22"/>
              </w:rPr>
              <w:t>0.24</w:t>
            </w:r>
          </w:p>
        </w:tc>
        <w:tc>
          <w:tcPr>
            <w:tcW w:w="1462" w:type="dxa"/>
            <w:vMerge/>
            <w:shd w:val="clear" w:color="auto" w:fill="auto"/>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p>
        </w:tc>
      </w:tr>
      <w:tr w:rsidR="00E93CDB" w:rsidTr="00D437C6">
        <w:trPr>
          <w:trHeight w:val="384"/>
          <w:jc w:val="center"/>
        </w:trPr>
        <w:tc>
          <w:tcPr>
            <w:tcW w:w="2207" w:type="dxa"/>
            <w:shd w:val="clear" w:color="auto" w:fill="auto"/>
            <w:vAlign w:val="center"/>
          </w:tcPr>
          <w:p w:rsidR="00E93CDB" w:rsidRDefault="00E93CDB" w:rsidP="00E93CDB">
            <w:pPr>
              <w:jc w:val="center"/>
              <w:rPr>
                <w:rFonts w:ascii="等线" w:eastAsia="等线" w:hAnsi="等线"/>
                <w:color w:val="000000"/>
                <w:sz w:val="22"/>
              </w:rPr>
            </w:pPr>
            <w:r>
              <w:rPr>
                <w:rFonts w:ascii="等线" w:eastAsia="等线" w:hAnsi="等线" w:hint="eastAsia"/>
                <w:color w:val="000000"/>
                <w:sz w:val="22"/>
              </w:rPr>
              <w:t>冯家峪镇</w:t>
            </w:r>
          </w:p>
        </w:tc>
        <w:tc>
          <w:tcPr>
            <w:tcW w:w="1324"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 xml:space="preserve">215.00 </w:t>
            </w:r>
          </w:p>
        </w:tc>
        <w:tc>
          <w:tcPr>
            <w:tcW w:w="1033" w:type="dxa"/>
            <w:shd w:val="clear" w:color="auto" w:fill="auto"/>
            <w:vAlign w:val="center"/>
          </w:tcPr>
          <w:p w:rsidR="00E93CDB" w:rsidRPr="006B0EBD" w:rsidRDefault="00E93CDB" w:rsidP="006B0EBD">
            <w:pPr>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0.1</w:t>
            </w:r>
          </w:p>
        </w:tc>
        <w:tc>
          <w:tcPr>
            <w:tcW w:w="1351" w:type="dxa"/>
            <w:shd w:val="clear" w:color="auto" w:fill="auto"/>
            <w:vAlign w:val="center"/>
          </w:tcPr>
          <w:p w:rsidR="00E93CDB" w:rsidRPr="006B0EBD" w:rsidRDefault="00E93CDB" w:rsidP="006B0EBD">
            <w:pPr>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0.11</w:t>
            </w:r>
          </w:p>
        </w:tc>
        <w:tc>
          <w:tcPr>
            <w:tcW w:w="1430" w:type="dxa"/>
            <w:shd w:val="clear" w:color="auto" w:fill="auto"/>
            <w:vAlign w:val="center"/>
          </w:tcPr>
          <w:p w:rsidR="00E93CDB" w:rsidRPr="006B0EBD" w:rsidRDefault="00E93CDB" w:rsidP="006B0EBD">
            <w:pPr>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0.04</w:t>
            </w:r>
          </w:p>
        </w:tc>
        <w:tc>
          <w:tcPr>
            <w:tcW w:w="1458" w:type="dxa"/>
            <w:vMerge/>
            <w:shd w:val="clear" w:color="auto" w:fill="auto"/>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p>
        </w:tc>
        <w:tc>
          <w:tcPr>
            <w:tcW w:w="1828" w:type="dxa"/>
            <w:shd w:val="clear" w:color="000000" w:fill="FFFFFF"/>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r>
              <w:rPr>
                <w:rFonts w:ascii="Times New Roman" w:eastAsia="仿宋_GB2312" w:hAnsi="Times New Roman" w:cs="Times New Roman" w:hint="eastAsia"/>
                <w:kern w:val="0"/>
                <w:szCs w:val="21"/>
              </w:rPr>
              <w:t>0</w:t>
            </w:r>
            <w:r>
              <w:rPr>
                <w:rFonts w:ascii="Times New Roman" w:eastAsia="仿宋_GB2312" w:hAnsi="Times New Roman" w:cs="Times New Roman"/>
                <w:kern w:val="0"/>
                <w:szCs w:val="21"/>
              </w:rPr>
              <w:t>.055-0.165</w:t>
            </w:r>
          </w:p>
        </w:tc>
        <w:tc>
          <w:tcPr>
            <w:tcW w:w="1461" w:type="dxa"/>
            <w:shd w:val="clear" w:color="auto" w:fill="auto"/>
            <w:vAlign w:val="center"/>
          </w:tcPr>
          <w:p w:rsidR="00E93CDB" w:rsidRDefault="00E93CDB" w:rsidP="00E93CDB">
            <w:pPr>
              <w:jc w:val="center"/>
              <w:rPr>
                <w:rFonts w:ascii="等线" w:eastAsia="等线" w:hAnsi="等线"/>
                <w:color w:val="000000"/>
                <w:sz w:val="22"/>
              </w:rPr>
            </w:pPr>
            <w:r>
              <w:rPr>
                <w:rFonts w:ascii="等线" w:eastAsia="等线" w:hAnsi="等线" w:hint="eastAsia"/>
                <w:color w:val="000000"/>
                <w:sz w:val="22"/>
              </w:rPr>
              <w:t>0.12</w:t>
            </w:r>
          </w:p>
        </w:tc>
        <w:tc>
          <w:tcPr>
            <w:tcW w:w="1462" w:type="dxa"/>
            <w:vMerge/>
            <w:shd w:val="clear" w:color="auto" w:fill="auto"/>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p>
        </w:tc>
      </w:tr>
      <w:tr w:rsidR="00E93CDB" w:rsidTr="00D437C6">
        <w:trPr>
          <w:trHeight w:val="384"/>
          <w:jc w:val="center"/>
        </w:trPr>
        <w:tc>
          <w:tcPr>
            <w:tcW w:w="2207" w:type="dxa"/>
            <w:shd w:val="clear" w:color="auto" w:fill="auto"/>
            <w:vAlign w:val="center"/>
          </w:tcPr>
          <w:p w:rsidR="00E93CDB" w:rsidRDefault="00E93CDB" w:rsidP="00E93CDB">
            <w:pPr>
              <w:widowControl/>
              <w:jc w:val="center"/>
              <w:rPr>
                <w:rFonts w:ascii="等线" w:eastAsia="等线" w:hAnsi="等线"/>
                <w:color w:val="000000"/>
                <w:sz w:val="22"/>
              </w:rPr>
            </w:pPr>
            <w:r>
              <w:rPr>
                <w:rFonts w:ascii="等线" w:eastAsia="等线" w:hAnsi="等线" w:hint="eastAsia"/>
                <w:color w:val="000000"/>
                <w:sz w:val="22"/>
              </w:rPr>
              <w:t>大城子镇</w:t>
            </w:r>
          </w:p>
        </w:tc>
        <w:tc>
          <w:tcPr>
            <w:tcW w:w="1324" w:type="dxa"/>
            <w:shd w:val="clear" w:color="auto" w:fill="auto"/>
            <w:vAlign w:val="center"/>
          </w:tcPr>
          <w:p w:rsidR="00E93CDB" w:rsidRPr="006B0EBD" w:rsidRDefault="00E93CDB"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 xml:space="preserve">157.61 </w:t>
            </w:r>
          </w:p>
        </w:tc>
        <w:tc>
          <w:tcPr>
            <w:tcW w:w="1033" w:type="dxa"/>
            <w:shd w:val="clear" w:color="auto" w:fill="auto"/>
            <w:vAlign w:val="center"/>
          </w:tcPr>
          <w:p w:rsidR="00E93CDB" w:rsidRPr="006B0EBD" w:rsidRDefault="00E93CDB" w:rsidP="006B0EBD">
            <w:pPr>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0.4</w:t>
            </w:r>
          </w:p>
        </w:tc>
        <w:tc>
          <w:tcPr>
            <w:tcW w:w="1351" w:type="dxa"/>
            <w:shd w:val="clear" w:color="auto" w:fill="auto"/>
            <w:vAlign w:val="center"/>
          </w:tcPr>
          <w:p w:rsidR="00E93CDB" w:rsidRPr="006B0EBD" w:rsidRDefault="00E93CDB" w:rsidP="006B0EBD">
            <w:pPr>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0.44</w:t>
            </w:r>
          </w:p>
        </w:tc>
        <w:tc>
          <w:tcPr>
            <w:tcW w:w="1430" w:type="dxa"/>
            <w:shd w:val="clear" w:color="auto" w:fill="auto"/>
            <w:vAlign w:val="center"/>
          </w:tcPr>
          <w:p w:rsidR="00E93CDB" w:rsidRPr="006B0EBD" w:rsidRDefault="00E93CDB" w:rsidP="006B0EBD">
            <w:pPr>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0.16</w:t>
            </w:r>
          </w:p>
        </w:tc>
        <w:tc>
          <w:tcPr>
            <w:tcW w:w="1458" w:type="dxa"/>
            <w:vMerge/>
            <w:shd w:val="clear" w:color="auto" w:fill="auto"/>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p>
        </w:tc>
        <w:tc>
          <w:tcPr>
            <w:tcW w:w="1828" w:type="dxa"/>
            <w:shd w:val="clear" w:color="000000" w:fill="FFFFFF"/>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r>
              <w:rPr>
                <w:rFonts w:ascii="Times New Roman" w:eastAsia="仿宋_GB2312" w:hAnsi="Times New Roman" w:cs="Times New Roman" w:hint="eastAsia"/>
                <w:kern w:val="0"/>
                <w:szCs w:val="21"/>
              </w:rPr>
              <w:t>0</w:t>
            </w:r>
            <w:r>
              <w:rPr>
                <w:rFonts w:ascii="Times New Roman" w:eastAsia="仿宋_GB2312" w:hAnsi="Times New Roman" w:cs="Times New Roman"/>
                <w:kern w:val="0"/>
                <w:szCs w:val="21"/>
              </w:rPr>
              <w:t>.22-0.66</w:t>
            </w:r>
          </w:p>
        </w:tc>
        <w:tc>
          <w:tcPr>
            <w:tcW w:w="1461" w:type="dxa"/>
            <w:shd w:val="clear" w:color="auto" w:fill="auto"/>
            <w:vAlign w:val="center"/>
          </w:tcPr>
          <w:p w:rsidR="00E93CDB" w:rsidRDefault="00E93CDB" w:rsidP="00E93CDB">
            <w:pPr>
              <w:jc w:val="center"/>
              <w:rPr>
                <w:rFonts w:ascii="等线" w:eastAsia="等线" w:hAnsi="等线"/>
                <w:color w:val="000000"/>
                <w:sz w:val="22"/>
              </w:rPr>
            </w:pPr>
            <w:r>
              <w:rPr>
                <w:rFonts w:ascii="等线" w:eastAsia="等线" w:hAnsi="等线" w:hint="eastAsia"/>
                <w:color w:val="000000"/>
                <w:sz w:val="22"/>
              </w:rPr>
              <w:t>0.48</w:t>
            </w:r>
          </w:p>
        </w:tc>
        <w:tc>
          <w:tcPr>
            <w:tcW w:w="1462" w:type="dxa"/>
            <w:shd w:val="clear" w:color="auto" w:fill="auto"/>
            <w:vAlign w:val="center"/>
          </w:tcPr>
          <w:p w:rsidR="00E93CDB" w:rsidRDefault="00E93CDB" w:rsidP="00E93CDB">
            <w:pPr>
              <w:widowControl/>
              <w:spacing w:line="200" w:lineRule="exact"/>
              <w:jc w:val="center"/>
              <w:rPr>
                <w:rFonts w:ascii="Times New Roman" w:eastAsia="仿宋_GB2312" w:hAnsi="Times New Roman" w:cs="Times New Roman"/>
                <w:kern w:val="0"/>
                <w:szCs w:val="21"/>
              </w:rPr>
            </w:pPr>
          </w:p>
        </w:tc>
      </w:tr>
      <w:tr w:rsidR="00513BB4" w:rsidTr="00D437C6">
        <w:trPr>
          <w:trHeight w:val="384"/>
          <w:jc w:val="center"/>
        </w:trPr>
        <w:tc>
          <w:tcPr>
            <w:tcW w:w="2207" w:type="dxa"/>
            <w:shd w:val="clear" w:color="auto" w:fill="auto"/>
            <w:vAlign w:val="center"/>
          </w:tcPr>
          <w:p w:rsidR="00513BB4" w:rsidRDefault="00513BB4" w:rsidP="00513BB4">
            <w:pPr>
              <w:jc w:val="center"/>
              <w:rPr>
                <w:rFonts w:ascii="等线" w:eastAsia="等线" w:hAnsi="等线"/>
                <w:color w:val="000000"/>
                <w:sz w:val="22"/>
              </w:rPr>
            </w:pPr>
            <w:r>
              <w:rPr>
                <w:rFonts w:ascii="等线" w:eastAsia="等线" w:hAnsi="等线" w:hint="eastAsia"/>
                <w:color w:val="000000"/>
                <w:sz w:val="22"/>
              </w:rPr>
              <w:lastRenderedPageBreak/>
              <w:t>东</w:t>
            </w:r>
            <w:proofErr w:type="gramStart"/>
            <w:r>
              <w:rPr>
                <w:rFonts w:ascii="等线" w:eastAsia="等线" w:hAnsi="等线" w:hint="eastAsia"/>
                <w:color w:val="000000"/>
                <w:sz w:val="22"/>
              </w:rPr>
              <w:t>邵</w:t>
            </w:r>
            <w:proofErr w:type="gramEnd"/>
            <w:r>
              <w:rPr>
                <w:rFonts w:ascii="等线" w:eastAsia="等线" w:hAnsi="等线" w:hint="eastAsia"/>
                <w:color w:val="000000"/>
                <w:sz w:val="22"/>
              </w:rPr>
              <w:t>渠镇</w:t>
            </w:r>
          </w:p>
        </w:tc>
        <w:tc>
          <w:tcPr>
            <w:tcW w:w="1324" w:type="dxa"/>
            <w:shd w:val="clear" w:color="auto" w:fill="auto"/>
            <w:vAlign w:val="center"/>
          </w:tcPr>
          <w:p w:rsidR="00513BB4" w:rsidRPr="006B0EBD" w:rsidRDefault="00513BB4"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 xml:space="preserve">109.30 </w:t>
            </w:r>
          </w:p>
        </w:tc>
        <w:tc>
          <w:tcPr>
            <w:tcW w:w="1033" w:type="dxa"/>
            <w:shd w:val="clear" w:color="auto" w:fill="auto"/>
            <w:vAlign w:val="center"/>
          </w:tcPr>
          <w:p w:rsidR="00513BB4" w:rsidRPr="006B0EBD" w:rsidRDefault="00513BB4" w:rsidP="006B0EBD">
            <w:pPr>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0.2</w:t>
            </w:r>
          </w:p>
        </w:tc>
        <w:tc>
          <w:tcPr>
            <w:tcW w:w="1351" w:type="dxa"/>
            <w:shd w:val="clear" w:color="auto" w:fill="auto"/>
            <w:vAlign w:val="center"/>
          </w:tcPr>
          <w:p w:rsidR="00513BB4" w:rsidRPr="006B0EBD" w:rsidRDefault="00513BB4" w:rsidP="006B0EBD">
            <w:pPr>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0.22</w:t>
            </w:r>
          </w:p>
        </w:tc>
        <w:tc>
          <w:tcPr>
            <w:tcW w:w="1430" w:type="dxa"/>
            <w:shd w:val="clear" w:color="auto" w:fill="auto"/>
            <w:vAlign w:val="center"/>
          </w:tcPr>
          <w:p w:rsidR="00513BB4" w:rsidRPr="006B0EBD" w:rsidRDefault="00513BB4" w:rsidP="006B0EBD">
            <w:pPr>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0.08</w:t>
            </w:r>
          </w:p>
        </w:tc>
        <w:tc>
          <w:tcPr>
            <w:tcW w:w="1458" w:type="dxa"/>
            <w:vMerge/>
            <w:shd w:val="clear" w:color="auto" w:fill="auto"/>
            <w:vAlign w:val="center"/>
          </w:tcPr>
          <w:p w:rsidR="00513BB4" w:rsidRDefault="00513BB4" w:rsidP="00513BB4">
            <w:pPr>
              <w:widowControl/>
              <w:spacing w:line="200" w:lineRule="exact"/>
              <w:jc w:val="center"/>
              <w:rPr>
                <w:rFonts w:ascii="Times New Roman" w:eastAsia="仿宋_GB2312" w:hAnsi="Times New Roman" w:cs="Times New Roman"/>
                <w:kern w:val="0"/>
                <w:szCs w:val="21"/>
              </w:rPr>
            </w:pPr>
          </w:p>
        </w:tc>
        <w:tc>
          <w:tcPr>
            <w:tcW w:w="1828" w:type="dxa"/>
            <w:shd w:val="clear" w:color="000000" w:fill="FFFFFF"/>
            <w:vAlign w:val="center"/>
          </w:tcPr>
          <w:p w:rsidR="00513BB4" w:rsidRDefault="00513BB4" w:rsidP="00513BB4">
            <w:pPr>
              <w:widowControl/>
              <w:spacing w:line="200" w:lineRule="exact"/>
              <w:jc w:val="center"/>
              <w:rPr>
                <w:rFonts w:ascii="Times New Roman" w:eastAsia="仿宋_GB2312" w:hAnsi="Times New Roman" w:cs="Times New Roman"/>
                <w:kern w:val="0"/>
                <w:szCs w:val="21"/>
              </w:rPr>
            </w:pPr>
            <w:r>
              <w:rPr>
                <w:rFonts w:ascii="Times New Roman" w:eastAsia="仿宋_GB2312" w:hAnsi="Times New Roman" w:cs="Times New Roman" w:hint="eastAsia"/>
                <w:kern w:val="0"/>
                <w:szCs w:val="21"/>
              </w:rPr>
              <w:t>0</w:t>
            </w:r>
            <w:r>
              <w:rPr>
                <w:rFonts w:ascii="Times New Roman" w:eastAsia="仿宋_GB2312" w:hAnsi="Times New Roman" w:cs="Times New Roman"/>
                <w:kern w:val="0"/>
                <w:szCs w:val="21"/>
              </w:rPr>
              <w:t>.11-0.33</w:t>
            </w:r>
          </w:p>
        </w:tc>
        <w:tc>
          <w:tcPr>
            <w:tcW w:w="1461" w:type="dxa"/>
            <w:shd w:val="clear" w:color="auto" w:fill="auto"/>
            <w:vAlign w:val="center"/>
          </w:tcPr>
          <w:p w:rsidR="00513BB4" w:rsidRDefault="00513BB4" w:rsidP="00513BB4">
            <w:pPr>
              <w:widowControl/>
              <w:jc w:val="center"/>
              <w:rPr>
                <w:rFonts w:ascii="等线" w:eastAsia="等线" w:hAnsi="等线"/>
                <w:color w:val="000000"/>
                <w:sz w:val="22"/>
              </w:rPr>
            </w:pPr>
            <w:r>
              <w:rPr>
                <w:rFonts w:ascii="等线" w:eastAsia="等线" w:hAnsi="等线" w:hint="eastAsia"/>
                <w:color w:val="000000"/>
                <w:sz w:val="22"/>
              </w:rPr>
              <w:t>0.24</w:t>
            </w:r>
          </w:p>
        </w:tc>
        <w:tc>
          <w:tcPr>
            <w:tcW w:w="1462" w:type="dxa"/>
            <w:shd w:val="clear" w:color="auto" w:fill="auto"/>
            <w:vAlign w:val="center"/>
          </w:tcPr>
          <w:p w:rsidR="00513BB4" w:rsidRDefault="00513BB4" w:rsidP="00513BB4">
            <w:pPr>
              <w:widowControl/>
              <w:spacing w:line="200" w:lineRule="exact"/>
              <w:jc w:val="center"/>
              <w:rPr>
                <w:rFonts w:ascii="Times New Roman" w:eastAsia="仿宋_GB2312" w:hAnsi="Times New Roman" w:cs="Times New Roman"/>
                <w:kern w:val="0"/>
                <w:szCs w:val="21"/>
              </w:rPr>
            </w:pPr>
          </w:p>
        </w:tc>
      </w:tr>
      <w:tr w:rsidR="00513BB4" w:rsidTr="00D437C6">
        <w:trPr>
          <w:trHeight w:val="384"/>
          <w:jc w:val="center"/>
        </w:trPr>
        <w:tc>
          <w:tcPr>
            <w:tcW w:w="2207" w:type="dxa"/>
            <w:shd w:val="clear" w:color="auto" w:fill="auto"/>
            <w:vAlign w:val="center"/>
          </w:tcPr>
          <w:p w:rsidR="00513BB4" w:rsidRDefault="00513BB4" w:rsidP="00513BB4">
            <w:pPr>
              <w:jc w:val="center"/>
              <w:rPr>
                <w:rFonts w:ascii="等线" w:eastAsia="等线" w:hAnsi="等线"/>
                <w:color w:val="000000"/>
                <w:sz w:val="22"/>
              </w:rPr>
            </w:pPr>
            <w:r>
              <w:rPr>
                <w:rFonts w:ascii="等线" w:eastAsia="等线" w:hAnsi="等线" w:hint="eastAsia"/>
                <w:color w:val="000000"/>
                <w:sz w:val="22"/>
              </w:rPr>
              <w:t>新城子镇</w:t>
            </w:r>
          </w:p>
        </w:tc>
        <w:tc>
          <w:tcPr>
            <w:tcW w:w="1324" w:type="dxa"/>
            <w:shd w:val="clear" w:color="auto" w:fill="auto"/>
            <w:vAlign w:val="center"/>
          </w:tcPr>
          <w:p w:rsidR="00513BB4" w:rsidRPr="006B0EBD" w:rsidRDefault="00513BB4" w:rsidP="006B0EBD">
            <w:pPr>
              <w:widowControl/>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 xml:space="preserve">157.61 </w:t>
            </w:r>
          </w:p>
        </w:tc>
        <w:tc>
          <w:tcPr>
            <w:tcW w:w="1033" w:type="dxa"/>
            <w:shd w:val="clear" w:color="auto" w:fill="auto"/>
            <w:vAlign w:val="center"/>
          </w:tcPr>
          <w:p w:rsidR="00513BB4" w:rsidRPr="006B0EBD" w:rsidRDefault="00513BB4" w:rsidP="006B0EBD">
            <w:pPr>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0.2</w:t>
            </w:r>
          </w:p>
        </w:tc>
        <w:tc>
          <w:tcPr>
            <w:tcW w:w="1351" w:type="dxa"/>
            <w:shd w:val="clear" w:color="auto" w:fill="auto"/>
            <w:vAlign w:val="center"/>
          </w:tcPr>
          <w:p w:rsidR="00513BB4" w:rsidRPr="006B0EBD" w:rsidRDefault="00513BB4" w:rsidP="006B0EBD">
            <w:pPr>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0.22</w:t>
            </w:r>
          </w:p>
        </w:tc>
        <w:tc>
          <w:tcPr>
            <w:tcW w:w="1430" w:type="dxa"/>
            <w:shd w:val="clear" w:color="auto" w:fill="auto"/>
            <w:vAlign w:val="center"/>
          </w:tcPr>
          <w:p w:rsidR="00513BB4" w:rsidRPr="006B0EBD" w:rsidRDefault="00513BB4" w:rsidP="006B0EBD">
            <w:pPr>
              <w:spacing w:line="200" w:lineRule="exact"/>
              <w:jc w:val="center"/>
              <w:rPr>
                <w:rFonts w:ascii="Times New Roman" w:eastAsia="仿宋_GB2312" w:hAnsi="Times New Roman" w:cs="Times New Roman"/>
                <w:kern w:val="0"/>
                <w:szCs w:val="21"/>
              </w:rPr>
            </w:pPr>
            <w:r w:rsidRPr="006B0EBD">
              <w:rPr>
                <w:rFonts w:ascii="Times New Roman" w:eastAsia="仿宋_GB2312" w:hAnsi="Times New Roman" w:cs="Times New Roman" w:hint="eastAsia"/>
                <w:kern w:val="0"/>
                <w:szCs w:val="21"/>
              </w:rPr>
              <w:t>0.08</w:t>
            </w:r>
          </w:p>
        </w:tc>
        <w:tc>
          <w:tcPr>
            <w:tcW w:w="1458" w:type="dxa"/>
            <w:vMerge/>
            <w:shd w:val="clear" w:color="auto" w:fill="auto"/>
            <w:vAlign w:val="center"/>
          </w:tcPr>
          <w:p w:rsidR="00513BB4" w:rsidRDefault="00513BB4" w:rsidP="00513BB4">
            <w:pPr>
              <w:widowControl/>
              <w:spacing w:line="200" w:lineRule="exact"/>
              <w:jc w:val="center"/>
              <w:rPr>
                <w:rFonts w:ascii="Times New Roman" w:eastAsia="仿宋_GB2312" w:hAnsi="Times New Roman" w:cs="Times New Roman"/>
                <w:kern w:val="0"/>
                <w:szCs w:val="21"/>
              </w:rPr>
            </w:pPr>
          </w:p>
        </w:tc>
        <w:tc>
          <w:tcPr>
            <w:tcW w:w="1828" w:type="dxa"/>
            <w:shd w:val="clear" w:color="000000" w:fill="FFFFFF"/>
            <w:vAlign w:val="center"/>
          </w:tcPr>
          <w:p w:rsidR="00513BB4" w:rsidRDefault="00513BB4" w:rsidP="00513BB4">
            <w:pPr>
              <w:widowControl/>
              <w:spacing w:line="200" w:lineRule="exact"/>
              <w:jc w:val="center"/>
              <w:rPr>
                <w:rFonts w:ascii="Times New Roman" w:eastAsia="仿宋_GB2312" w:hAnsi="Times New Roman" w:cs="Times New Roman"/>
                <w:kern w:val="0"/>
                <w:szCs w:val="21"/>
              </w:rPr>
            </w:pPr>
            <w:r>
              <w:rPr>
                <w:rFonts w:ascii="Times New Roman" w:eastAsia="仿宋_GB2312" w:hAnsi="Times New Roman" w:cs="Times New Roman" w:hint="eastAsia"/>
                <w:kern w:val="0"/>
                <w:szCs w:val="21"/>
              </w:rPr>
              <w:t>0</w:t>
            </w:r>
            <w:r>
              <w:rPr>
                <w:rFonts w:ascii="Times New Roman" w:eastAsia="仿宋_GB2312" w:hAnsi="Times New Roman" w:cs="Times New Roman"/>
                <w:kern w:val="0"/>
                <w:szCs w:val="21"/>
              </w:rPr>
              <w:t>.11-0.33</w:t>
            </w:r>
          </w:p>
        </w:tc>
        <w:tc>
          <w:tcPr>
            <w:tcW w:w="1461" w:type="dxa"/>
            <w:shd w:val="clear" w:color="auto" w:fill="auto"/>
            <w:vAlign w:val="center"/>
          </w:tcPr>
          <w:p w:rsidR="00513BB4" w:rsidRDefault="00513BB4" w:rsidP="00513BB4">
            <w:pPr>
              <w:jc w:val="center"/>
              <w:rPr>
                <w:rFonts w:ascii="等线" w:eastAsia="等线" w:hAnsi="等线"/>
                <w:color w:val="000000"/>
                <w:sz w:val="22"/>
              </w:rPr>
            </w:pPr>
            <w:r>
              <w:rPr>
                <w:rFonts w:ascii="等线" w:eastAsia="等线" w:hAnsi="等线" w:hint="eastAsia"/>
                <w:color w:val="000000"/>
                <w:sz w:val="22"/>
              </w:rPr>
              <w:t>0.24</w:t>
            </w:r>
          </w:p>
        </w:tc>
        <w:tc>
          <w:tcPr>
            <w:tcW w:w="1462" w:type="dxa"/>
            <w:shd w:val="clear" w:color="auto" w:fill="auto"/>
            <w:vAlign w:val="center"/>
          </w:tcPr>
          <w:p w:rsidR="00513BB4" w:rsidRDefault="00513BB4" w:rsidP="00513BB4">
            <w:pPr>
              <w:widowControl/>
              <w:spacing w:line="200" w:lineRule="exact"/>
              <w:jc w:val="center"/>
              <w:rPr>
                <w:rFonts w:ascii="Times New Roman" w:eastAsia="仿宋_GB2312" w:hAnsi="Times New Roman" w:cs="Times New Roman"/>
                <w:kern w:val="0"/>
                <w:szCs w:val="21"/>
              </w:rPr>
            </w:pPr>
          </w:p>
        </w:tc>
      </w:tr>
    </w:tbl>
    <w:p w:rsidR="00785DC6" w:rsidRDefault="00785DC6" w:rsidP="00785DC6">
      <w:pPr>
        <w:widowControl/>
        <w:spacing w:line="400" w:lineRule="exact"/>
        <w:ind w:firstLineChars="100" w:firstLine="211"/>
        <w:jc w:val="left"/>
        <w:rPr>
          <w:rFonts w:ascii="Times New Roman" w:eastAsia="仿宋_GB2312" w:hAnsi="Times New Roman" w:cs="Times New Roman"/>
          <w:color w:val="7030A0"/>
          <w:szCs w:val="21"/>
        </w:rPr>
      </w:pPr>
      <w:r>
        <w:rPr>
          <w:rFonts w:ascii="Times New Roman" w:eastAsia="仿宋_GB2312" w:hAnsi="Times New Roman" w:cs="Times New Roman"/>
          <w:b/>
          <w:bCs/>
          <w:szCs w:val="21"/>
        </w:rPr>
        <w:t>注：紧急避难场所、短期避难场所、长期避难场所的有效避难面积指标为</w:t>
      </w:r>
      <w:r>
        <w:rPr>
          <w:rFonts w:ascii="Times New Roman" w:eastAsia="仿宋_GB2312" w:hAnsi="Times New Roman" w:cs="Times New Roman" w:hint="eastAsia"/>
          <w:b/>
          <w:bCs/>
          <w:szCs w:val="21"/>
        </w:rPr>
        <w:t>约束性</w:t>
      </w:r>
      <w:r>
        <w:rPr>
          <w:rFonts w:ascii="Times New Roman" w:eastAsia="仿宋_GB2312" w:hAnsi="Times New Roman" w:cs="Times New Roman"/>
          <w:b/>
          <w:bCs/>
          <w:szCs w:val="21"/>
        </w:rPr>
        <w:t>指标。</w:t>
      </w:r>
    </w:p>
    <w:p w:rsidR="00785DC6" w:rsidRDefault="00785DC6" w:rsidP="00513BB4">
      <w:pPr>
        <w:jc w:val="center"/>
        <w:rPr>
          <w:rFonts w:ascii="Times New Roman" w:eastAsia="仿宋_GB2312" w:hAnsi="Times New Roman" w:cs="Times New Roman"/>
        </w:rPr>
        <w:sectPr w:rsidR="00785DC6">
          <w:pgSz w:w="16838" w:h="11906" w:orient="landscape"/>
          <w:pgMar w:top="1800" w:right="1440" w:bottom="1800" w:left="1440" w:header="851" w:footer="992" w:gutter="0"/>
          <w:cols w:space="425"/>
          <w:docGrid w:type="lines" w:linePitch="312"/>
        </w:sectPr>
      </w:pPr>
    </w:p>
    <w:p w:rsidR="00D437C6" w:rsidRDefault="00D437C6" w:rsidP="00D437C6">
      <w:pPr>
        <w:pStyle w:val="1"/>
        <w:jc w:val="center"/>
        <w:rPr>
          <w:rFonts w:ascii="Times New Roman" w:eastAsia="黑体" w:hAnsi="Times New Roman" w:cs="Times New Roman"/>
          <w:szCs w:val="40"/>
        </w:rPr>
      </w:pPr>
      <w:bookmarkStart w:id="67" w:name="_Toc28364"/>
      <w:r>
        <w:rPr>
          <w:rFonts w:ascii="黑体" w:eastAsia="黑体" w:hAnsi="黑体" w:cs="黑体" w:hint="eastAsia"/>
        </w:rPr>
        <w:lastRenderedPageBreak/>
        <w:t>第五章 应急避难场所发展布局规划</w:t>
      </w:r>
      <w:bookmarkEnd w:id="67"/>
    </w:p>
    <w:p w:rsidR="00D437C6" w:rsidRDefault="00D437C6" w:rsidP="00D437C6">
      <w:pPr>
        <w:pStyle w:val="2"/>
        <w:rPr>
          <w:rFonts w:ascii="Times New Roman" w:eastAsia="方正仿宋_GB2312" w:hAnsi="Times New Roman" w:cs="Times New Roman"/>
          <w:sz w:val="28"/>
          <w:szCs w:val="28"/>
        </w:rPr>
      </w:pPr>
      <w:bookmarkStart w:id="68" w:name="_Toc16064"/>
      <w:bookmarkStart w:id="69" w:name="_Hlk175650243"/>
      <w:r>
        <w:rPr>
          <w:rFonts w:ascii="黑体" w:eastAsia="黑体" w:hAnsi="黑体" w:cs="黑体" w:hint="eastAsia"/>
          <w:b w:val="0"/>
          <w:bCs w:val="0"/>
        </w:rPr>
        <w:t>第十九条  分级分类体系引导</w:t>
      </w:r>
      <w:bookmarkEnd w:id="68"/>
    </w:p>
    <w:p w:rsidR="00D437C6" w:rsidRDefault="00D437C6" w:rsidP="00D437C6">
      <w:pPr>
        <w:pStyle w:val="4"/>
        <w:spacing w:before="120" w:after="120" w:line="560" w:lineRule="exact"/>
        <w:rPr>
          <w:rFonts w:ascii="Times New Roman" w:eastAsia="方正仿宋_GB2312" w:hAnsi="Times New Roman" w:cs="Times New Roman"/>
        </w:rPr>
      </w:pPr>
      <w:r>
        <w:rPr>
          <w:rFonts w:ascii="Times New Roman" w:eastAsia="方正仿宋_GB2312" w:hAnsi="Times New Roman" w:cs="Times New Roman"/>
        </w:rPr>
        <w:t xml:space="preserve">1. </w:t>
      </w:r>
      <w:r>
        <w:rPr>
          <w:rFonts w:ascii="Times New Roman" w:eastAsia="方正仿宋_GB2312" w:hAnsi="Times New Roman" w:cs="Times New Roman"/>
        </w:rPr>
        <w:t>应急避难场所分层级规划要求</w:t>
      </w:r>
    </w:p>
    <w:p w:rsidR="00254DDF" w:rsidRPr="00254DDF" w:rsidRDefault="00254DDF" w:rsidP="00254DDF">
      <w:pPr>
        <w:widowControl/>
        <w:adjustRightInd w:val="0"/>
        <w:snapToGrid w:val="0"/>
        <w:spacing w:line="560" w:lineRule="exact"/>
        <w:ind w:firstLineChars="200" w:firstLine="560"/>
        <w:rPr>
          <w:rFonts w:ascii="仿宋" w:eastAsia="仿宋" w:hAnsi="仿宋" w:cs="Times New Roman"/>
          <w:sz w:val="28"/>
          <w:szCs w:val="28"/>
        </w:rPr>
      </w:pPr>
      <w:r>
        <w:rPr>
          <w:rFonts w:ascii="仿宋" w:eastAsia="仿宋" w:hAnsi="仿宋" w:cs="Times New Roman" w:hint="eastAsia"/>
          <w:sz w:val="28"/>
          <w:szCs w:val="28"/>
        </w:rPr>
        <w:t>避</w:t>
      </w:r>
      <w:r w:rsidRPr="00254DDF">
        <w:rPr>
          <w:rFonts w:ascii="仿宋" w:eastAsia="仿宋" w:hAnsi="仿宋" w:cs="Times New Roman" w:hint="eastAsia"/>
          <w:sz w:val="28"/>
          <w:szCs w:val="28"/>
        </w:rPr>
        <w:t>难场所的分类:按避难时长、避难种类、人均有效避难面积、服务半径、可容纳避难人数、应急设施设备和物资配置等技术指标及功能属性，分为紧急避难场所、短期避难场所、长期避难场所。各类避难场所设置标准如下表。避难场所的分级:依据行政管理层级划分级别，包括省级避难场所、市级避难场所、县级避难场所、乡镇(街道)级避难场所和村(社区)级避难场所</w:t>
      </w:r>
      <w:r>
        <w:rPr>
          <w:rFonts w:ascii="仿宋" w:eastAsia="仿宋" w:hAnsi="仿宋" w:cs="Times New Roman" w:hint="eastAsia"/>
          <w:sz w:val="28"/>
          <w:szCs w:val="28"/>
        </w:rPr>
        <w:t>。</w:t>
      </w:r>
    </w:p>
    <w:p w:rsidR="00D437C6" w:rsidRPr="00D437C6" w:rsidRDefault="00D437C6" w:rsidP="00D437C6">
      <w:pPr>
        <w:widowControl/>
        <w:spacing w:line="560" w:lineRule="exact"/>
        <w:outlineLvl w:val="3"/>
        <w:rPr>
          <w:rFonts w:ascii="仿宋" w:eastAsia="仿宋" w:hAnsi="仿宋" w:cs="Times New Roman"/>
          <w:b/>
          <w:bCs/>
          <w:sz w:val="28"/>
          <w:szCs w:val="28"/>
        </w:rPr>
      </w:pPr>
      <w:r w:rsidRPr="00D437C6">
        <w:rPr>
          <w:rFonts w:ascii="仿宋" w:eastAsia="仿宋" w:hAnsi="仿宋" w:cs="Times New Roman"/>
          <w:b/>
          <w:bCs/>
          <w:sz w:val="28"/>
          <w:szCs w:val="28"/>
        </w:rPr>
        <w:t>（1）紧急避难场所</w:t>
      </w:r>
    </w:p>
    <w:p w:rsidR="00D437C6" w:rsidRPr="00D437C6" w:rsidRDefault="00D437C6" w:rsidP="00D437C6">
      <w:pPr>
        <w:widowControl/>
        <w:adjustRightInd w:val="0"/>
        <w:snapToGrid w:val="0"/>
        <w:spacing w:line="560" w:lineRule="exact"/>
        <w:ind w:firstLineChars="200" w:firstLine="560"/>
        <w:rPr>
          <w:rFonts w:ascii="仿宋" w:eastAsia="仿宋" w:hAnsi="仿宋" w:cs="Times New Roman"/>
          <w:sz w:val="28"/>
          <w:szCs w:val="28"/>
        </w:rPr>
      </w:pPr>
      <w:r w:rsidRPr="00D437C6">
        <w:rPr>
          <w:rFonts w:ascii="仿宋" w:eastAsia="仿宋" w:hAnsi="仿宋" w:cs="Times New Roman"/>
          <w:sz w:val="28"/>
          <w:szCs w:val="28"/>
        </w:rPr>
        <w:t>建设全域覆盖、均等服务的紧急避难场所。紧急避难场所主要用于避难人员就近紧急或临时避难，也是避难人员集合并转移到短期避难场所的过渡性场所。作为基层应急避难服务的主体，向区域全体居民提供应急避难基本服务，可选择居住小区内的花园、广场、空地和街头绿地等空间，疏散距离步行时长不宜超过10分钟，避难疏散距离不宜超过500米。</w:t>
      </w:r>
    </w:p>
    <w:p w:rsidR="00D437C6" w:rsidRPr="00D437C6" w:rsidRDefault="00D437C6" w:rsidP="00D437C6">
      <w:pPr>
        <w:widowControl/>
        <w:adjustRightInd w:val="0"/>
        <w:snapToGrid w:val="0"/>
        <w:spacing w:line="560" w:lineRule="exact"/>
        <w:ind w:firstLineChars="200" w:firstLine="560"/>
        <w:rPr>
          <w:rFonts w:ascii="仿宋" w:eastAsia="仿宋" w:hAnsi="仿宋" w:cs="Times New Roman"/>
          <w:sz w:val="28"/>
          <w:szCs w:val="28"/>
        </w:rPr>
      </w:pPr>
      <w:r w:rsidRPr="00D437C6">
        <w:rPr>
          <w:rFonts w:ascii="仿宋" w:eastAsia="仿宋" w:hAnsi="仿宋" w:cs="Times New Roman"/>
          <w:sz w:val="28"/>
          <w:szCs w:val="28"/>
        </w:rPr>
        <w:t>紧急避难场所在满足设防要求的前提下，宜采用分布式布局形式，优先布局在居住区、产业集聚区等人口稠密地区，在人口密集地区可适当扩大应急避难场所规模，有效避难面积不宜小于100</w:t>
      </w:r>
      <w:r w:rsidRPr="00D437C6">
        <w:rPr>
          <w:rFonts w:ascii="仿宋" w:eastAsia="仿宋" w:hAnsi="仿宋" w:cs="Times New Roman" w:hint="eastAsia"/>
          <w:sz w:val="28"/>
          <w:szCs w:val="28"/>
        </w:rPr>
        <w:t>平方米</w:t>
      </w:r>
      <w:r w:rsidRPr="00D437C6">
        <w:rPr>
          <w:rFonts w:ascii="仿宋" w:eastAsia="仿宋" w:hAnsi="仿宋" w:cs="Times New Roman"/>
          <w:sz w:val="28"/>
          <w:szCs w:val="28"/>
        </w:rPr>
        <w:t>，条件允许区域宜控制在1000</w:t>
      </w:r>
      <w:r w:rsidRPr="00D437C6">
        <w:rPr>
          <w:rFonts w:ascii="仿宋" w:eastAsia="仿宋" w:hAnsi="仿宋" w:cs="Times New Roman" w:hint="eastAsia"/>
          <w:sz w:val="28"/>
          <w:szCs w:val="28"/>
        </w:rPr>
        <w:t>平方米</w:t>
      </w:r>
      <w:r w:rsidRPr="00D437C6">
        <w:rPr>
          <w:rFonts w:ascii="仿宋" w:eastAsia="仿宋" w:hAnsi="仿宋" w:cs="Times New Roman"/>
          <w:sz w:val="28"/>
          <w:szCs w:val="28"/>
        </w:rPr>
        <w:t>以上，人均有效避难面积控制在0.5</w:t>
      </w:r>
      <w:r w:rsidRPr="00D437C6">
        <w:rPr>
          <w:rFonts w:ascii="仿宋" w:eastAsia="仿宋" w:hAnsi="仿宋" w:cs="Times New Roman" w:hint="eastAsia"/>
          <w:sz w:val="28"/>
          <w:szCs w:val="28"/>
        </w:rPr>
        <w:t>平方米</w:t>
      </w:r>
      <w:r w:rsidRPr="00D437C6">
        <w:rPr>
          <w:rFonts w:ascii="仿宋" w:eastAsia="仿宋" w:hAnsi="仿宋" w:cs="Times New Roman"/>
          <w:sz w:val="28"/>
          <w:szCs w:val="28"/>
        </w:rPr>
        <w:t>～1.5</w:t>
      </w:r>
      <w:r w:rsidRPr="00D437C6">
        <w:rPr>
          <w:rFonts w:ascii="仿宋" w:eastAsia="仿宋" w:hAnsi="仿宋" w:cs="Times New Roman" w:hint="eastAsia"/>
          <w:sz w:val="28"/>
          <w:szCs w:val="28"/>
        </w:rPr>
        <w:t>平方米</w:t>
      </w:r>
      <w:r w:rsidRPr="00D437C6">
        <w:rPr>
          <w:rFonts w:ascii="仿宋" w:eastAsia="仿宋" w:hAnsi="仿宋" w:cs="Times New Roman"/>
          <w:sz w:val="28"/>
          <w:szCs w:val="28"/>
        </w:rPr>
        <w:t>。</w:t>
      </w:r>
    </w:p>
    <w:p w:rsidR="00D437C6" w:rsidRPr="00D437C6" w:rsidRDefault="00D437C6" w:rsidP="00D437C6">
      <w:pPr>
        <w:widowControl/>
        <w:adjustRightInd w:val="0"/>
        <w:snapToGrid w:val="0"/>
        <w:spacing w:line="560" w:lineRule="exact"/>
        <w:ind w:firstLineChars="200" w:firstLine="560"/>
        <w:rPr>
          <w:rFonts w:ascii="仿宋" w:eastAsia="仿宋" w:hAnsi="仿宋" w:cs="Times New Roman"/>
          <w:sz w:val="28"/>
          <w:szCs w:val="28"/>
        </w:rPr>
      </w:pPr>
      <w:r w:rsidRPr="00D437C6">
        <w:rPr>
          <w:rFonts w:ascii="仿宋" w:eastAsia="仿宋" w:hAnsi="仿宋" w:cs="Times New Roman"/>
          <w:sz w:val="28"/>
          <w:szCs w:val="28"/>
        </w:rPr>
        <w:lastRenderedPageBreak/>
        <w:t>紧急避难场所应满足基础的设施配置要求，应设置2条以上不同方向的疏散通道。</w:t>
      </w:r>
    </w:p>
    <w:p w:rsidR="00D437C6" w:rsidRPr="00D437C6" w:rsidRDefault="00D437C6" w:rsidP="00D437C6">
      <w:pPr>
        <w:widowControl/>
        <w:spacing w:line="560" w:lineRule="exact"/>
        <w:outlineLvl w:val="3"/>
        <w:rPr>
          <w:rFonts w:ascii="仿宋" w:eastAsia="仿宋" w:hAnsi="仿宋" w:cs="Times New Roman"/>
          <w:b/>
          <w:bCs/>
          <w:sz w:val="28"/>
          <w:szCs w:val="28"/>
        </w:rPr>
      </w:pPr>
      <w:r w:rsidRPr="00D437C6">
        <w:rPr>
          <w:rFonts w:ascii="仿宋" w:eastAsia="仿宋" w:hAnsi="仿宋" w:cs="Times New Roman"/>
          <w:b/>
          <w:bCs/>
          <w:sz w:val="28"/>
          <w:szCs w:val="28"/>
        </w:rPr>
        <w:t>（2）短期避难场所</w:t>
      </w:r>
    </w:p>
    <w:p w:rsidR="00D437C6" w:rsidRPr="00D437C6" w:rsidRDefault="00D437C6" w:rsidP="00D437C6">
      <w:pPr>
        <w:widowControl/>
        <w:adjustRightInd w:val="0"/>
        <w:snapToGrid w:val="0"/>
        <w:spacing w:line="560" w:lineRule="exact"/>
        <w:ind w:firstLineChars="200" w:firstLine="560"/>
        <w:rPr>
          <w:rFonts w:ascii="仿宋" w:eastAsia="仿宋" w:hAnsi="仿宋" w:cs="Times New Roman"/>
          <w:sz w:val="28"/>
          <w:szCs w:val="28"/>
        </w:rPr>
      </w:pPr>
      <w:r w:rsidRPr="00D437C6">
        <w:rPr>
          <w:rFonts w:ascii="仿宋" w:eastAsia="仿宋" w:hAnsi="仿宋" w:cs="Times New Roman"/>
          <w:sz w:val="28"/>
          <w:szCs w:val="28"/>
        </w:rPr>
        <w:t>建设重点突出、功能完备的短期避难场所。短期避难场所具备避难宿</w:t>
      </w:r>
      <w:proofErr w:type="gramStart"/>
      <w:r w:rsidRPr="00D437C6">
        <w:rPr>
          <w:rFonts w:ascii="仿宋" w:eastAsia="仿宋" w:hAnsi="仿宋" w:cs="Times New Roman"/>
          <w:sz w:val="28"/>
          <w:szCs w:val="28"/>
        </w:rPr>
        <w:t>住功能</w:t>
      </w:r>
      <w:proofErr w:type="gramEnd"/>
      <w:r w:rsidRPr="00D437C6">
        <w:rPr>
          <w:rFonts w:ascii="仿宋" w:eastAsia="仿宋" w:hAnsi="仿宋" w:cs="Times New Roman"/>
          <w:sz w:val="28"/>
          <w:szCs w:val="28"/>
        </w:rPr>
        <w:t>和相应配套设施，是用于避难人员固定避难和进行集中性救援的避难场所。作为应急避难重要的避难及救援空间，重点发挥防灾、减灾、救灾功能，可利用相邻或相近且抗灾设防标准高、抗灾能力好的各类公共服务设施，按</w:t>
      </w:r>
      <w:proofErr w:type="gramStart"/>
      <w:r w:rsidRPr="00D437C6">
        <w:rPr>
          <w:rFonts w:ascii="仿宋" w:eastAsia="仿宋" w:hAnsi="仿宋" w:cs="Times New Roman"/>
          <w:sz w:val="28"/>
          <w:szCs w:val="28"/>
        </w:rPr>
        <w:t>平灾结合</w:t>
      </w:r>
      <w:proofErr w:type="gramEnd"/>
      <w:r w:rsidRPr="00D437C6">
        <w:rPr>
          <w:rFonts w:ascii="仿宋" w:eastAsia="仿宋" w:hAnsi="仿宋" w:cs="Times New Roman"/>
          <w:sz w:val="28"/>
          <w:szCs w:val="28"/>
        </w:rPr>
        <w:t>原则整合形成，疏散距离步行时长不宜超过15分钟～20分钟，避难疏散距离不宜超过1500米。</w:t>
      </w:r>
    </w:p>
    <w:p w:rsidR="00D437C6" w:rsidRPr="00D437C6" w:rsidRDefault="00D437C6" w:rsidP="00D437C6">
      <w:pPr>
        <w:widowControl/>
        <w:adjustRightInd w:val="0"/>
        <w:snapToGrid w:val="0"/>
        <w:spacing w:line="560" w:lineRule="exact"/>
        <w:ind w:firstLineChars="200" w:firstLine="560"/>
        <w:rPr>
          <w:rFonts w:ascii="仿宋" w:eastAsia="仿宋" w:hAnsi="仿宋" w:cs="Times New Roman"/>
          <w:sz w:val="28"/>
          <w:szCs w:val="28"/>
        </w:rPr>
      </w:pPr>
      <w:r w:rsidRPr="00D437C6">
        <w:rPr>
          <w:rFonts w:ascii="仿宋" w:eastAsia="仿宋" w:hAnsi="仿宋" w:cs="Times New Roman"/>
          <w:sz w:val="28"/>
          <w:szCs w:val="28"/>
        </w:rPr>
        <w:t>短期避难场所在满足设防要求的前提下，宜采用网络化布局形式，在重点地区、重要疏散通道、重要交通枢纽地区可加强设施配置规模及数量。短期避难场所有效避难面积不宜小于500</w:t>
      </w:r>
      <w:r w:rsidRPr="00D437C6">
        <w:rPr>
          <w:rFonts w:ascii="仿宋" w:eastAsia="仿宋" w:hAnsi="仿宋" w:cs="Times New Roman" w:hint="eastAsia"/>
          <w:sz w:val="28"/>
          <w:szCs w:val="28"/>
        </w:rPr>
        <w:t>平方米</w:t>
      </w:r>
      <w:r w:rsidRPr="00D437C6">
        <w:rPr>
          <w:rFonts w:ascii="仿宋" w:eastAsia="仿宋" w:hAnsi="仿宋" w:cs="Times New Roman"/>
          <w:sz w:val="28"/>
          <w:szCs w:val="28"/>
        </w:rPr>
        <w:t>，条件允许区域宜控制在10000平方米以上，人均有效避难面积控制在1.5</w:t>
      </w:r>
      <w:r w:rsidRPr="00D437C6">
        <w:rPr>
          <w:rFonts w:ascii="仿宋" w:eastAsia="仿宋" w:hAnsi="仿宋" w:cs="Times New Roman" w:hint="eastAsia"/>
          <w:sz w:val="28"/>
          <w:szCs w:val="28"/>
        </w:rPr>
        <w:t>平方米</w:t>
      </w:r>
      <w:r w:rsidRPr="00D437C6">
        <w:rPr>
          <w:rFonts w:ascii="仿宋" w:eastAsia="仿宋" w:hAnsi="仿宋" w:cs="Times New Roman"/>
          <w:sz w:val="28"/>
          <w:szCs w:val="28"/>
        </w:rPr>
        <w:t>～3.0</w:t>
      </w:r>
      <w:r w:rsidRPr="00D437C6">
        <w:rPr>
          <w:rFonts w:ascii="仿宋" w:eastAsia="仿宋" w:hAnsi="仿宋" w:cs="Times New Roman" w:hint="eastAsia"/>
          <w:sz w:val="28"/>
          <w:szCs w:val="28"/>
        </w:rPr>
        <w:t>平方米</w:t>
      </w:r>
      <w:r w:rsidRPr="00D437C6">
        <w:rPr>
          <w:rFonts w:ascii="仿宋" w:eastAsia="仿宋" w:hAnsi="仿宋" w:cs="Times New Roman"/>
          <w:sz w:val="28"/>
          <w:szCs w:val="28"/>
        </w:rPr>
        <w:t>。</w:t>
      </w:r>
    </w:p>
    <w:p w:rsidR="00D437C6" w:rsidRPr="00D437C6" w:rsidRDefault="00D437C6" w:rsidP="00D437C6">
      <w:pPr>
        <w:widowControl/>
        <w:adjustRightInd w:val="0"/>
        <w:snapToGrid w:val="0"/>
        <w:spacing w:line="560" w:lineRule="exact"/>
        <w:ind w:firstLineChars="200" w:firstLine="560"/>
        <w:rPr>
          <w:rFonts w:ascii="仿宋" w:eastAsia="仿宋" w:hAnsi="仿宋" w:cs="Times New Roman"/>
          <w:sz w:val="28"/>
          <w:szCs w:val="28"/>
        </w:rPr>
      </w:pPr>
      <w:r w:rsidRPr="00D437C6">
        <w:rPr>
          <w:rFonts w:ascii="仿宋" w:eastAsia="仿宋" w:hAnsi="仿宋" w:cs="Times New Roman"/>
          <w:sz w:val="28"/>
          <w:szCs w:val="28"/>
        </w:rPr>
        <w:t>短期避难场所满足基本、一般设施配置要求，并根据避难场所规模选择综合设施，应设置4条以上不同方向的疏散通道。</w:t>
      </w:r>
    </w:p>
    <w:p w:rsidR="00D437C6" w:rsidRPr="00D437C6" w:rsidRDefault="00D437C6" w:rsidP="00D437C6">
      <w:pPr>
        <w:widowControl/>
        <w:spacing w:line="560" w:lineRule="exact"/>
        <w:outlineLvl w:val="3"/>
        <w:rPr>
          <w:rFonts w:ascii="仿宋" w:eastAsia="仿宋" w:hAnsi="仿宋" w:cs="Times New Roman"/>
          <w:b/>
          <w:bCs/>
          <w:sz w:val="28"/>
          <w:szCs w:val="28"/>
        </w:rPr>
      </w:pPr>
      <w:r w:rsidRPr="00D437C6">
        <w:rPr>
          <w:rFonts w:ascii="仿宋" w:eastAsia="仿宋" w:hAnsi="仿宋" w:cs="Times New Roman"/>
          <w:b/>
          <w:bCs/>
          <w:sz w:val="28"/>
          <w:szCs w:val="28"/>
        </w:rPr>
        <w:t>（3）长期避难场所</w:t>
      </w:r>
    </w:p>
    <w:p w:rsidR="00D437C6" w:rsidRPr="00D437C6" w:rsidRDefault="00D437C6" w:rsidP="00D437C6">
      <w:pPr>
        <w:widowControl/>
        <w:adjustRightInd w:val="0"/>
        <w:snapToGrid w:val="0"/>
        <w:spacing w:line="560" w:lineRule="exact"/>
        <w:ind w:firstLineChars="200" w:firstLine="560"/>
        <w:rPr>
          <w:rFonts w:ascii="仿宋" w:eastAsia="仿宋" w:hAnsi="仿宋" w:cs="Times New Roman"/>
          <w:sz w:val="28"/>
          <w:szCs w:val="28"/>
        </w:rPr>
      </w:pPr>
      <w:r w:rsidRPr="00D437C6">
        <w:rPr>
          <w:rFonts w:ascii="仿宋" w:eastAsia="仿宋" w:hAnsi="仿宋" w:cs="Times New Roman"/>
          <w:sz w:val="28"/>
          <w:szCs w:val="28"/>
        </w:rPr>
        <w:t>建设安全韧性、区域联动的长期避难场所。长期避难场所侧重于集中救援，服务人口规模不宜过大，同时具备服务于区级的城市救灾指挥、应急物资储备分发、综合应急医疗卫生救护、专业救灾队伍驻扎等功能。作为政府组织引导的主要应急避难场所类型，在满足避难人员长期避难需求的基础上，重点发挥应急避难的堡垒式功能，承担应急指挥、疏散调度、物资调配、医疗救护等功能安排，应充分考虑</w:t>
      </w:r>
      <w:r w:rsidRPr="00D437C6">
        <w:rPr>
          <w:rFonts w:ascii="仿宋" w:eastAsia="仿宋" w:hAnsi="仿宋" w:cs="Times New Roman"/>
          <w:sz w:val="28"/>
          <w:szCs w:val="28"/>
        </w:rPr>
        <w:lastRenderedPageBreak/>
        <w:t>应急交通保障，并考虑与周边避难场所的联系，</w:t>
      </w:r>
      <w:proofErr w:type="gramStart"/>
      <w:r w:rsidRPr="00D437C6">
        <w:rPr>
          <w:rFonts w:ascii="仿宋" w:eastAsia="仿宋" w:hAnsi="仿宋" w:cs="Times New Roman"/>
          <w:sz w:val="28"/>
          <w:szCs w:val="28"/>
        </w:rPr>
        <w:t>不</w:t>
      </w:r>
      <w:proofErr w:type="gramEnd"/>
      <w:r w:rsidRPr="00D437C6">
        <w:rPr>
          <w:rFonts w:ascii="仿宋" w:eastAsia="仿宋" w:hAnsi="仿宋" w:cs="Times New Roman"/>
          <w:sz w:val="28"/>
          <w:szCs w:val="28"/>
        </w:rPr>
        <w:t>设定疏散距离要求，承担短期避难任务的长期避难场所疏散距离不宜超过1500米。</w:t>
      </w:r>
    </w:p>
    <w:p w:rsidR="00D437C6" w:rsidRPr="00D437C6" w:rsidRDefault="00D437C6" w:rsidP="00D437C6">
      <w:pPr>
        <w:widowControl/>
        <w:adjustRightInd w:val="0"/>
        <w:snapToGrid w:val="0"/>
        <w:spacing w:line="560" w:lineRule="exact"/>
        <w:ind w:firstLineChars="200" w:firstLine="560"/>
        <w:rPr>
          <w:rFonts w:ascii="仿宋" w:eastAsia="仿宋" w:hAnsi="仿宋" w:cs="Times New Roman"/>
          <w:sz w:val="28"/>
          <w:szCs w:val="28"/>
        </w:rPr>
      </w:pPr>
      <w:r w:rsidRPr="00D437C6">
        <w:rPr>
          <w:rFonts w:ascii="仿宋" w:eastAsia="仿宋" w:hAnsi="仿宋" w:cs="Times New Roman"/>
          <w:sz w:val="28"/>
          <w:szCs w:val="28"/>
        </w:rPr>
        <w:t>长期避难场所在满足设防要求的前提下，宜采用外围式布局形式，</w:t>
      </w:r>
      <w:r w:rsidR="00254DDF">
        <w:rPr>
          <w:rFonts w:ascii="仿宋" w:eastAsia="仿宋" w:hAnsi="仿宋" w:cs="Times New Roman"/>
          <w:sz w:val="28"/>
          <w:szCs w:val="28"/>
        </w:rPr>
        <w:t>密云区</w:t>
      </w:r>
      <w:r w:rsidRPr="00D437C6">
        <w:rPr>
          <w:rFonts w:ascii="仿宋" w:eastAsia="仿宋" w:hAnsi="仿宋" w:cs="Times New Roman"/>
          <w:sz w:val="28"/>
          <w:szCs w:val="28"/>
        </w:rPr>
        <w:t>按照实际服务人口，应至少配置1处长期避难场所，应考虑在重要对外疏散通道、重要交通枢纽地区、绿化隔离地区集中布局，其中</w:t>
      </w:r>
      <w:r w:rsidR="00254DDF">
        <w:rPr>
          <w:rFonts w:ascii="仿宋" w:eastAsia="仿宋" w:hAnsi="仿宋" w:cs="Times New Roman" w:hint="eastAsia"/>
          <w:sz w:val="28"/>
          <w:szCs w:val="28"/>
        </w:rPr>
        <w:t>密云</w:t>
      </w:r>
      <w:r w:rsidR="00254DDF">
        <w:rPr>
          <w:rFonts w:ascii="仿宋" w:eastAsia="仿宋" w:hAnsi="仿宋" w:cs="Times New Roman"/>
          <w:sz w:val="28"/>
          <w:szCs w:val="28"/>
        </w:rPr>
        <w:t>新城</w:t>
      </w:r>
      <w:r w:rsidRPr="00D437C6">
        <w:rPr>
          <w:rFonts w:ascii="仿宋" w:eastAsia="仿宋" w:hAnsi="仿宋" w:cs="Times New Roman"/>
          <w:sz w:val="28"/>
          <w:szCs w:val="28"/>
        </w:rPr>
        <w:t>可统筹配置1处。长期避难场所配置的城市级应急功能服务范围，</w:t>
      </w:r>
      <w:proofErr w:type="gramStart"/>
      <w:r w:rsidRPr="00D437C6">
        <w:rPr>
          <w:rFonts w:ascii="仿宋" w:eastAsia="仿宋" w:hAnsi="仿宋" w:cs="Times New Roman"/>
          <w:sz w:val="28"/>
          <w:szCs w:val="28"/>
        </w:rPr>
        <w:t>宜按照</w:t>
      </w:r>
      <w:proofErr w:type="gramEnd"/>
      <w:r w:rsidRPr="00D437C6">
        <w:rPr>
          <w:rFonts w:ascii="仿宋" w:eastAsia="仿宋" w:hAnsi="仿宋" w:cs="Times New Roman"/>
          <w:sz w:val="28"/>
          <w:szCs w:val="28"/>
        </w:rPr>
        <w:t>服务建设用地规模不大于30平方公里、服务人口不大于30万人规模控制，服务建设规模不应超过50平方公里、服务总人口不超过50万人。</w:t>
      </w:r>
    </w:p>
    <w:p w:rsidR="00D437C6" w:rsidRPr="00D437C6" w:rsidRDefault="00D437C6" w:rsidP="00D437C6">
      <w:pPr>
        <w:widowControl/>
        <w:adjustRightInd w:val="0"/>
        <w:snapToGrid w:val="0"/>
        <w:spacing w:line="560" w:lineRule="exact"/>
        <w:ind w:firstLineChars="200" w:firstLine="560"/>
        <w:rPr>
          <w:rFonts w:ascii="仿宋" w:eastAsia="仿宋" w:hAnsi="仿宋" w:cs="Times New Roman"/>
          <w:sz w:val="28"/>
          <w:szCs w:val="28"/>
        </w:rPr>
      </w:pPr>
      <w:r w:rsidRPr="00D437C6">
        <w:rPr>
          <w:rFonts w:ascii="仿宋" w:eastAsia="仿宋" w:hAnsi="仿宋" w:cs="Times New Roman"/>
          <w:sz w:val="28"/>
          <w:szCs w:val="28"/>
        </w:rPr>
        <w:t>长期避难场所有效避难面积不宜小于5000</w:t>
      </w:r>
      <w:r w:rsidRPr="00D437C6">
        <w:rPr>
          <w:rFonts w:ascii="仿宋" w:eastAsia="仿宋" w:hAnsi="仿宋" w:cs="Times New Roman" w:hint="eastAsia"/>
          <w:sz w:val="28"/>
          <w:szCs w:val="28"/>
        </w:rPr>
        <w:t>平方米</w:t>
      </w:r>
      <w:r w:rsidRPr="00D437C6">
        <w:rPr>
          <w:rFonts w:ascii="仿宋" w:eastAsia="仿宋" w:hAnsi="仿宋" w:cs="Times New Roman"/>
          <w:sz w:val="28"/>
          <w:szCs w:val="28"/>
        </w:rPr>
        <w:t>，人均有效避难面积控制在3.0</w:t>
      </w:r>
      <w:r w:rsidRPr="00D437C6">
        <w:rPr>
          <w:rFonts w:ascii="仿宋" w:eastAsia="仿宋" w:hAnsi="仿宋" w:cs="Times New Roman" w:hint="eastAsia"/>
          <w:sz w:val="28"/>
          <w:szCs w:val="28"/>
        </w:rPr>
        <w:t>平方米</w:t>
      </w:r>
      <w:r w:rsidRPr="00D437C6">
        <w:rPr>
          <w:rFonts w:ascii="仿宋" w:eastAsia="仿宋" w:hAnsi="仿宋" w:cs="Times New Roman"/>
          <w:sz w:val="28"/>
          <w:szCs w:val="28"/>
        </w:rPr>
        <w:t>～4.5</w:t>
      </w:r>
      <w:r w:rsidRPr="00D437C6">
        <w:rPr>
          <w:rFonts w:ascii="仿宋" w:eastAsia="仿宋" w:hAnsi="仿宋" w:cs="Times New Roman" w:hint="eastAsia"/>
          <w:sz w:val="28"/>
          <w:szCs w:val="28"/>
        </w:rPr>
        <w:t>平方米</w:t>
      </w:r>
      <w:r w:rsidRPr="00D437C6">
        <w:rPr>
          <w:rFonts w:ascii="仿宋" w:eastAsia="仿宋" w:hAnsi="仿宋" w:cs="Times New Roman"/>
          <w:sz w:val="28"/>
          <w:szCs w:val="28"/>
        </w:rPr>
        <w:t>。长期避难场所应满足基本、一般、综合设施配置要求，并满足救援人员驻扎地的相关配置要求，结合城市快速疏散通道多方向布局。</w:t>
      </w:r>
    </w:p>
    <w:p w:rsidR="00D437C6" w:rsidRDefault="00D437C6" w:rsidP="00D437C6">
      <w:pPr>
        <w:pStyle w:val="4"/>
        <w:spacing w:before="120" w:after="120" w:line="560" w:lineRule="exact"/>
        <w:rPr>
          <w:rFonts w:ascii="Times New Roman" w:eastAsia="方正仿宋_GB2312" w:hAnsi="Times New Roman" w:cs="Times New Roman"/>
        </w:rPr>
      </w:pPr>
      <w:r>
        <w:rPr>
          <w:rFonts w:ascii="Times New Roman" w:eastAsia="方正仿宋_GB2312" w:hAnsi="Times New Roman" w:cs="Times New Roman"/>
        </w:rPr>
        <w:t xml:space="preserve">2. </w:t>
      </w:r>
      <w:r>
        <w:rPr>
          <w:rFonts w:ascii="Times New Roman" w:eastAsia="方正仿宋_GB2312" w:hAnsi="Times New Roman" w:cs="Times New Roman"/>
        </w:rPr>
        <w:t>应急避难场所分类型建设引导</w:t>
      </w:r>
    </w:p>
    <w:p w:rsidR="00D437C6" w:rsidRPr="00D437C6" w:rsidRDefault="00D437C6" w:rsidP="00D437C6">
      <w:pPr>
        <w:widowControl/>
        <w:spacing w:line="560" w:lineRule="exact"/>
        <w:outlineLvl w:val="3"/>
        <w:rPr>
          <w:rFonts w:ascii="仿宋" w:eastAsia="仿宋" w:hAnsi="仿宋" w:cs="Times New Roman"/>
          <w:b/>
          <w:bCs/>
          <w:sz w:val="28"/>
          <w:szCs w:val="28"/>
        </w:rPr>
      </w:pPr>
      <w:r w:rsidRPr="00D437C6">
        <w:rPr>
          <w:rFonts w:ascii="仿宋" w:eastAsia="仿宋" w:hAnsi="仿宋" w:cs="Times New Roman"/>
          <w:b/>
          <w:bCs/>
          <w:sz w:val="28"/>
          <w:szCs w:val="28"/>
        </w:rPr>
        <w:t>（1）综合性应急避难场所</w:t>
      </w:r>
    </w:p>
    <w:p w:rsidR="00D437C6" w:rsidRPr="00D437C6" w:rsidRDefault="00D437C6" w:rsidP="00D437C6">
      <w:pPr>
        <w:widowControl/>
        <w:adjustRightInd w:val="0"/>
        <w:snapToGrid w:val="0"/>
        <w:spacing w:line="560" w:lineRule="exact"/>
        <w:ind w:firstLineChars="200" w:firstLine="560"/>
        <w:rPr>
          <w:rFonts w:ascii="仿宋" w:eastAsia="仿宋" w:hAnsi="仿宋" w:cs="Times New Roman"/>
          <w:sz w:val="28"/>
          <w:szCs w:val="28"/>
        </w:rPr>
      </w:pPr>
      <w:r w:rsidRPr="00D437C6">
        <w:rPr>
          <w:rFonts w:ascii="仿宋" w:eastAsia="仿宋" w:hAnsi="仿宋" w:cs="Times New Roman"/>
          <w:sz w:val="28"/>
          <w:szCs w:val="28"/>
        </w:rPr>
        <w:t>综合性应急避难场所以应对地震为主导，统筹应对危化品事故、火灾、矿山事故、恐怖袭击事件等灾害事故。综合性应急避难场所在遭受设定防御标准灾害影响下，应满足应急和避难生活需求，室内综合性应急避难场所不应发生影响避难功能的中等破坏。在遭受高于设定防御标准的灾害影响下，应能用于人员避难，在周边地区遭受到严重灾害和次生灾害影响时应能保证基本安全及保障避难人员基本生存，室内综合性应急避难场所不应倒塌或发生危及避难人员生命安全的严重破坏。其中设定防御标准所对应的地震影响不应低于本地区设防烈度。</w:t>
      </w:r>
    </w:p>
    <w:p w:rsidR="00D437C6" w:rsidRPr="00D437C6" w:rsidRDefault="00D437C6" w:rsidP="00D437C6">
      <w:pPr>
        <w:widowControl/>
        <w:spacing w:line="560" w:lineRule="exact"/>
        <w:outlineLvl w:val="3"/>
        <w:rPr>
          <w:rFonts w:ascii="仿宋" w:eastAsia="仿宋" w:hAnsi="仿宋" w:cs="Times New Roman"/>
          <w:b/>
          <w:bCs/>
          <w:sz w:val="28"/>
          <w:szCs w:val="28"/>
        </w:rPr>
      </w:pPr>
      <w:r w:rsidRPr="00D437C6">
        <w:rPr>
          <w:rFonts w:ascii="仿宋" w:eastAsia="仿宋" w:hAnsi="仿宋" w:cs="Times New Roman"/>
          <w:b/>
          <w:bCs/>
          <w:sz w:val="28"/>
          <w:szCs w:val="28"/>
        </w:rPr>
        <w:lastRenderedPageBreak/>
        <w:t>（2）专业性应急避难场所</w:t>
      </w:r>
    </w:p>
    <w:p w:rsidR="00D437C6" w:rsidRDefault="00D437C6" w:rsidP="00D437C6">
      <w:pPr>
        <w:widowControl/>
        <w:spacing w:line="560" w:lineRule="exact"/>
        <w:ind w:firstLineChars="200" w:firstLine="560"/>
        <w:rPr>
          <w:rFonts w:ascii="Times New Roman" w:eastAsia="方正仿宋_GB2312" w:hAnsi="Times New Roman" w:cs="Times New Roman"/>
          <w:sz w:val="28"/>
          <w:szCs w:val="28"/>
        </w:rPr>
      </w:pPr>
      <w:r w:rsidRPr="00D437C6">
        <w:rPr>
          <w:rFonts w:ascii="仿宋" w:eastAsia="仿宋" w:hAnsi="仿宋" w:cs="Times New Roman"/>
          <w:sz w:val="28"/>
          <w:szCs w:val="28"/>
        </w:rPr>
        <w:t>专业性应急避难场所因灾害过程中避难需求的差异，可划分为防洪、极端天气、地质灾害、森林火灾、重大传染病疫情专业性应急避难场所。在满足综合性应急避难场所设防要求的基础上，专业性应急避难场所还应同步满足相应设防要求，其中防洪专业性应急避难场所应高于防洪标准所确定的淹没水位，地面标高应按该地区历史最大洪水水位确定，且安全超高不应低于0.5米，室内建筑首层地面不被淹没。极端天气专业性应急避难场所对应的风灾影响不应低于100年一遇的基本风压对应的风灾影响。地质灾害专业性应急避难场所及避难路线宜避开泥石流、崩塌、滑坡及不稳定斜坡等地质隐患威胁，且不受洪水灾害威胁。森林火灾专业性应急避难场所应选择火灾安全避险区域。</w:t>
      </w:r>
    </w:p>
    <w:p w:rsidR="00D437C6" w:rsidRPr="00D437C6" w:rsidRDefault="00D437C6" w:rsidP="00D437C6">
      <w:pPr>
        <w:widowControl/>
        <w:spacing w:line="560" w:lineRule="exact"/>
        <w:outlineLvl w:val="3"/>
        <w:rPr>
          <w:rFonts w:ascii="仿宋" w:eastAsia="仿宋" w:hAnsi="仿宋" w:cs="Times New Roman"/>
          <w:b/>
          <w:bCs/>
          <w:sz w:val="28"/>
          <w:szCs w:val="28"/>
        </w:rPr>
      </w:pPr>
      <w:r w:rsidRPr="00D437C6">
        <w:rPr>
          <w:rFonts w:ascii="仿宋" w:eastAsia="仿宋" w:hAnsi="仿宋" w:cs="Times New Roman"/>
          <w:b/>
          <w:bCs/>
          <w:sz w:val="28"/>
          <w:szCs w:val="28"/>
        </w:rPr>
        <w:t>（3）特定性应急避难场所</w:t>
      </w:r>
    </w:p>
    <w:p w:rsidR="00D437C6" w:rsidRPr="00D437C6" w:rsidRDefault="00D437C6" w:rsidP="005038E3">
      <w:pPr>
        <w:widowControl/>
        <w:adjustRightInd w:val="0"/>
        <w:snapToGrid w:val="0"/>
        <w:spacing w:line="560" w:lineRule="exact"/>
        <w:ind w:firstLineChars="200" w:firstLine="560"/>
        <w:rPr>
          <w:rFonts w:ascii="仿宋" w:eastAsia="仿宋" w:hAnsi="仿宋" w:cs="Times New Roman"/>
          <w:sz w:val="28"/>
          <w:szCs w:val="28"/>
        </w:rPr>
      </w:pPr>
      <w:r w:rsidRPr="00D437C6">
        <w:rPr>
          <w:rFonts w:ascii="仿宋" w:eastAsia="仿宋" w:hAnsi="仿宋" w:cs="Times New Roman"/>
          <w:sz w:val="28"/>
          <w:szCs w:val="28"/>
        </w:rPr>
        <w:t>特定性应急避难场所是指为老年人、婴幼儿、孕妇、残障人士和伤病人员提供服务的应急避难场所，宜以室内型应急避难场所为主，应按照人均有效避难面积配置标准上限进行建设，并可结合重点地区进行适度上调，同时应满足无障碍设计要求，配置相应医疗救助设施。充分利用好家园服务中心、机构养老设施、社区养老设施、社区医疗中心、福利院等设施服务能力，做好</w:t>
      </w:r>
      <w:proofErr w:type="gramStart"/>
      <w:r w:rsidRPr="00D437C6">
        <w:rPr>
          <w:rFonts w:ascii="仿宋" w:eastAsia="仿宋" w:hAnsi="仿宋" w:cs="Times New Roman"/>
          <w:sz w:val="28"/>
          <w:szCs w:val="28"/>
        </w:rPr>
        <w:t>平灾结合</w:t>
      </w:r>
      <w:proofErr w:type="gramEnd"/>
      <w:r w:rsidRPr="00D437C6">
        <w:rPr>
          <w:rFonts w:ascii="仿宋" w:eastAsia="仿宋" w:hAnsi="仿宋" w:cs="Times New Roman"/>
          <w:sz w:val="28"/>
          <w:szCs w:val="28"/>
        </w:rPr>
        <w:t>与救助应急机制预案。</w:t>
      </w:r>
    </w:p>
    <w:p w:rsidR="00D437C6" w:rsidRDefault="00D437C6" w:rsidP="00D437C6">
      <w:pPr>
        <w:pStyle w:val="2"/>
        <w:rPr>
          <w:rFonts w:ascii="Times New Roman" w:eastAsia="方正仿宋_GB2312" w:hAnsi="Times New Roman" w:cs="Times New Roman"/>
          <w:szCs w:val="28"/>
        </w:rPr>
      </w:pPr>
      <w:bookmarkStart w:id="70" w:name="_Toc22759"/>
      <w:bookmarkEnd w:id="69"/>
      <w:r>
        <w:rPr>
          <w:rFonts w:ascii="黑体" w:eastAsia="黑体" w:hAnsi="黑体" w:cs="黑体" w:hint="eastAsia"/>
          <w:b w:val="0"/>
          <w:bCs w:val="0"/>
        </w:rPr>
        <w:t>第二十条  应急避难场所发展布局</w:t>
      </w:r>
      <w:bookmarkEnd w:id="70"/>
    </w:p>
    <w:p w:rsidR="00D437C6" w:rsidRPr="005038E3" w:rsidRDefault="00D437C6"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鉴于应急避难场所规划建设作为附属性功能，依托于学校、体育场、公园绿地等既有场地设施，在其原有功能基础上增添避险避难的功能属性。一旦既有场地设施的用地性质发生变更，作为避难场所的</w:t>
      </w:r>
      <w:r w:rsidRPr="005038E3">
        <w:rPr>
          <w:rFonts w:ascii="仿宋" w:eastAsia="仿宋" w:hAnsi="仿宋" w:cs="Times New Roman"/>
          <w:sz w:val="28"/>
          <w:szCs w:val="28"/>
        </w:rPr>
        <w:lastRenderedPageBreak/>
        <w:t>功能可能会随之丧失。因此，在本规划中所确定的重点布局点位均为推荐性质。</w:t>
      </w:r>
    </w:p>
    <w:p w:rsidR="00D437C6" w:rsidRDefault="00D437C6" w:rsidP="005038E3">
      <w:pPr>
        <w:pStyle w:val="4"/>
        <w:spacing w:before="120" w:after="120" w:line="560" w:lineRule="exact"/>
        <w:rPr>
          <w:rFonts w:ascii="Times New Roman" w:eastAsia="方正仿宋_GB2312" w:hAnsi="Times New Roman" w:cs="Times New Roman"/>
        </w:rPr>
      </w:pPr>
      <w:r>
        <w:rPr>
          <w:rFonts w:ascii="Times New Roman" w:eastAsia="方正仿宋_GB2312" w:hAnsi="Times New Roman" w:cs="Times New Roman"/>
        </w:rPr>
        <w:t xml:space="preserve">1. </w:t>
      </w:r>
      <w:r>
        <w:rPr>
          <w:rFonts w:ascii="Times New Roman" w:eastAsia="方正仿宋_GB2312" w:hAnsi="Times New Roman" w:cs="Times New Roman"/>
        </w:rPr>
        <w:t>紧急避难场所发展布局</w:t>
      </w:r>
    </w:p>
    <w:p w:rsidR="00D437C6" w:rsidRPr="0038452F" w:rsidRDefault="00D437C6" w:rsidP="005038E3">
      <w:pPr>
        <w:widowControl/>
        <w:adjustRightInd w:val="0"/>
        <w:snapToGrid w:val="0"/>
        <w:spacing w:line="560" w:lineRule="exact"/>
        <w:ind w:firstLineChars="200" w:firstLine="560"/>
        <w:rPr>
          <w:rFonts w:ascii="仿宋" w:eastAsia="仿宋" w:hAnsi="仿宋" w:cs="Times New Roman"/>
          <w:color w:val="000000" w:themeColor="text1"/>
          <w:sz w:val="28"/>
          <w:szCs w:val="28"/>
        </w:rPr>
      </w:pPr>
      <w:bookmarkStart w:id="71" w:name="_Hlk175690109"/>
      <w:r w:rsidRPr="0038452F">
        <w:rPr>
          <w:rFonts w:ascii="仿宋" w:eastAsia="仿宋" w:hAnsi="仿宋" w:cs="Times New Roman"/>
          <w:color w:val="000000" w:themeColor="text1"/>
          <w:sz w:val="28"/>
          <w:szCs w:val="28"/>
        </w:rPr>
        <w:t>至2035年，紧急避难场所人均有效避难面积为0.5</w:t>
      </w:r>
      <w:r w:rsidR="006E226A" w:rsidRPr="0038452F">
        <w:rPr>
          <w:rFonts w:ascii="仿宋" w:eastAsia="仿宋" w:hAnsi="仿宋" w:cs="Times New Roman"/>
          <w:color w:val="000000" w:themeColor="text1"/>
          <w:sz w:val="28"/>
          <w:szCs w:val="28"/>
        </w:rPr>
        <w:t>-</w:t>
      </w:r>
      <w:r w:rsidRPr="0038452F">
        <w:rPr>
          <w:rFonts w:ascii="仿宋" w:eastAsia="仿宋" w:hAnsi="仿宋" w:cs="Times New Roman"/>
          <w:color w:val="000000" w:themeColor="text1"/>
          <w:sz w:val="28"/>
          <w:szCs w:val="28"/>
        </w:rPr>
        <w:t>1.5</w:t>
      </w:r>
      <w:r w:rsidRPr="0038452F">
        <w:rPr>
          <w:rFonts w:ascii="仿宋" w:eastAsia="仿宋" w:hAnsi="仿宋" w:cs="Times New Roman" w:hint="eastAsia"/>
          <w:color w:val="000000" w:themeColor="text1"/>
          <w:sz w:val="28"/>
          <w:szCs w:val="28"/>
        </w:rPr>
        <w:t>平方米</w:t>
      </w:r>
      <w:r w:rsidRPr="0038452F">
        <w:rPr>
          <w:rFonts w:ascii="仿宋" w:eastAsia="仿宋" w:hAnsi="仿宋" w:cs="Times New Roman"/>
          <w:color w:val="000000" w:themeColor="text1"/>
          <w:sz w:val="28"/>
          <w:szCs w:val="28"/>
        </w:rPr>
        <w:t>，总有效避难面积应达到</w:t>
      </w:r>
      <w:r w:rsidR="002E0735" w:rsidRPr="0038452F">
        <w:rPr>
          <w:rFonts w:ascii="仿宋" w:eastAsia="仿宋" w:hAnsi="仿宋" w:cs="Times New Roman" w:hint="eastAsia"/>
          <w:color w:val="000000" w:themeColor="text1"/>
          <w:sz w:val="28"/>
          <w:szCs w:val="28"/>
        </w:rPr>
        <w:t>6</w:t>
      </w:r>
      <w:r w:rsidR="002E0735" w:rsidRPr="0038452F">
        <w:rPr>
          <w:rFonts w:ascii="仿宋" w:eastAsia="仿宋" w:hAnsi="仿宋" w:cs="Times New Roman"/>
          <w:color w:val="000000" w:themeColor="text1"/>
          <w:sz w:val="28"/>
          <w:szCs w:val="28"/>
        </w:rPr>
        <w:t>0.5-181.5</w:t>
      </w:r>
      <w:r w:rsidRPr="0038452F">
        <w:rPr>
          <w:rFonts w:ascii="仿宋" w:eastAsia="仿宋" w:hAnsi="仿宋" w:cs="Times New Roman" w:hint="eastAsia"/>
          <w:color w:val="000000" w:themeColor="text1"/>
          <w:sz w:val="28"/>
          <w:szCs w:val="28"/>
        </w:rPr>
        <w:t>万平方米</w:t>
      </w:r>
      <w:r w:rsidRPr="0038452F">
        <w:rPr>
          <w:rFonts w:ascii="仿宋" w:eastAsia="仿宋" w:hAnsi="仿宋" w:cs="Times New Roman"/>
          <w:color w:val="000000" w:themeColor="text1"/>
          <w:sz w:val="28"/>
          <w:szCs w:val="28"/>
        </w:rPr>
        <w:t>，并以服务半径500</w:t>
      </w:r>
      <w:r w:rsidRPr="0038452F">
        <w:rPr>
          <w:rFonts w:ascii="仿宋" w:eastAsia="仿宋" w:hAnsi="仿宋" w:cs="Times New Roman" w:hint="eastAsia"/>
          <w:color w:val="000000" w:themeColor="text1"/>
          <w:sz w:val="28"/>
          <w:szCs w:val="28"/>
        </w:rPr>
        <w:t>米</w:t>
      </w:r>
      <w:r w:rsidRPr="0038452F">
        <w:rPr>
          <w:rFonts w:ascii="仿宋" w:eastAsia="仿宋" w:hAnsi="仿宋" w:cs="Times New Roman"/>
          <w:color w:val="000000" w:themeColor="text1"/>
          <w:sz w:val="28"/>
          <w:szCs w:val="28"/>
        </w:rPr>
        <w:t>，实现各乡镇（街道）全区域覆盖。</w:t>
      </w:r>
    </w:p>
    <w:bookmarkEnd w:id="71"/>
    <w:p w:rsidR="00D437C6" w:rsidRPr="009630BF" w:rsidRDefault="00D437C6" w:rsidP="005038E3">
      <w:pPr>
        <w:widowControl/>
        <w:adjustRightInd w:val="0"/>
        <w:snapToGrid w:val="0"/>
        <w:spacing w:line="560" w:lineRule="exact"/>
        <w:ind w:firstLineChars="200" w:firstLine="560"/>
        <w:rPr>
          <w:rFonts w:ascii="仿宋" w:eastAsia="仿宋" w:hAnsi="仿宋" w:cs="Times New Roman"/>
          <w:color w:val="000000" w:themeColor="text1"/>
          <w:sz w:val="28"/>
          <w:szCs w:val="28"/>
        </w:rPr>
      </w:pPr>
      <w:r w:rsidRPr="005038E3">
        <w:rPr>
          <w:rFonts w:ascii="仿宋" w:eastAsia="仿宋" w:hAnsi="仿宋" w:cs="Times New Roman"/>
          <w:sz w:val="28"/>
          <w:szCs w:val="28"/>
        </w:rPr>
        <w:t>基于上述目标，选取调查统计获取的公园绿地、学校、体育场馆、大型停车场等避难资源进行</w:t>
      </w:r>
      <w:r w:rsidRPr="005038E3">
        <w:rPr>
          <w:rFonts w:ascii="仿宋" w:eastAsia="仿宋" w:hAnsi="仿宋" w:cs="Times New Roman" w:hint="eastAsia"/>
          <w:sz w:val="28"/>
          <w:szCs w:val="28"/>
        </w:rPr>
        <w:t>规划</w:t>
      </w:r>
      <w:r w:rsidRPr="005038E3">
        <w:rPr>
          <w:rFonts w:ascii="仿宋" w:eastAsia="仿宋" w:hAnsi="仿宋" w:cs="Times New Roman"/>
          <w:sz w:val="28"/>
          <w:szCs w:val="28"/>
        </w:rPr>
        <w:t>，并重点实现各乡镇（街道）全区域覆盖，</w:t>
      </w:r>
      <w:r w:rsidRPr="009630BF">
        <w:rPr>
          <w:rFonts w:ascii="仿宋" w:eastAsia="仿宋" w:hAnsi="仿宋" w:cs="Times New Roman" w:hint="eastAsia"/>
          <w:color w:val="000000" w:themeColor="text1"/>
          <w:sz w:val="28"/>
          <w:szCs w:val="28"/>
        </w:rPr>
        <w:t>附</w:t>
      </w:r>
      <w:r w:rsidRPr="009630BF">
        <w:rPr>
          <w:rFonts w:ascii="仿宋" w:eastAsia="仿宋" w:hAnsi="仿宋" w:cs="Times New Roman"/>
          <w:color w:val="000000" w:themeColor="text1"/>
          <w:sz w:val="28"/>
          <w:szCs w:val="28"/>
        </w:rPr>
        <w:t>表</w:t>
      </w:r>
      <w:r w:rsidR="007D7618">
        <w:rPr>
          <w:rFonts w:ascii="仿宋" w:eastAsia="仿宋" w:hAnsi="仿宋" w:cs="Times New Roman"/>
          <w:color w:val="000000" w:themeColor="text1"/>
          <w:sz w:val="28"/>
          <w:szCs w:val="28"/>
        </w:rPr>
        <w:t>1</w:t>
      </w:r>
      <w:r w:rsidRPr="009630BF">
        <w:rPr>
          <w:rFonts w:ascii="仿宋" w:eastAsia="仿宋" w:hAnsi="仿宋" w:cs="Times New Roman"/>
          <w:color w:val="000000" w:themeColor="text1"/>
          <w:sz w:val="28"/>
          <w:szCs w:val="28"/>
        </w:rPr>
        <w:t>为重点布局规划</w:t>
      </w:r>
      <w:r w:rsidRPr="009630BF">
        <w:rPr>
          <w:rFonts w:ascii="仿宋" w:eastAsia="仿宋" w:hAnsi="仿宋" w:cs="Times New Roman" w:hint="eastAsia"/>
          <w:color w:val="000000" w:themeColor="text1"/>
          <w:sz w:val="28"/>
          <w:szCs w:val="28"/>
        </w:rPr>
        <w:t>推荐</w:t>
      </w:r>
      <w:r w:rsidRPr="009630BF">
        <w:rPr>
          <w:rFonts w:ascii="仿宋" w:eastAsia="仿宋" w:hAnsi="仿宋" w:cs="Times New Roman"/>
          <w:color w:val="000000" w:themeColor="text1"/>
          <w:sz w:val="28"/>
          <w:szCs w:val="28"/>
        </w:rPr>
        <w:t>点位（含已建设点位），共</w:t>
      </w:r>
      <w:r w:rsidR="0027716B" w:rsidRPr="009630BF">
        <w:rPr>
          <w:rFonts w:ascii="仿宋" w:eastAsia="仿宋" w:hAnsi="仿宋" w:cs="Times New Roman"/>
          <w:color w:val="000000" w:themeColor="text1"/>
          <w:sz w:val="28"/>
          <w:szCs w:val="28"/>
        </w:rPr>
        <w:t>381</w:t>
      </w:r>
      <w:r w:rsidRPr="009630BF">
        <w:rPr>
          <w:rFonts w:ascii="仿宋" w:eastAsia="仿宋" w:hAnsi="仿宋" w:cs="Times New Roman"/>
          <w:color w:val="000000" w:themeColor="text1"/>
          <w:sz w:val="28"/>
          <w:szCs w:val="28"/>
        </w:rPr>
        <w:t>处，推测有效避难面积</w:t>
      </w:r>
      <w:r w:rsidR="009B087F" w:rsidRPr="009630BF">
        <w:rPr>
          <w:rFonts w:ascii="仿宋" w:eastAsia="仿宋" w:hAnsi="仿宋" w:cs="Times New Roman"/>
          <w:color w:val="000000" w:themeColor="text1"/>
          <w:sz w:val="28"/>
          <w:szCs w:val="28"/>
        </w:rPr>
        <w:t>4</w:t>
      </w:r>
      <w:r w:rsidR="0027716B" w:rsidRPr="009630BF">
        <w:rPr>
          <w:rFonts w:ascii="仿宋" w:eastAsia="仿宋" w:hAnsi="仿宋" w:cs="Times New Roman"/>
          <w:color w:val="000000" w:themeColor="text1"/>
          <w:sz w:val="28"/>
          <w:szCs w:val="28"/>
        </w:rPr>
        <w:t>64</w:t>
      </w:r>
      <w:r w:rsidR="00553328" w:rsidRPr="009630BF">
        <w:rPr>
          <w:rFonts w:ascii="仿宋" w:eastAsia="仿宋" w:hAnsi="仿宋" w:cs="Times New Roman"/>
          <w:color w:val="000000" w:themeColor="text1"/>
          <w:sz w:val="28"/>
          <w:szCs w:val="28"/>
        </w:rPr>
        <w:t>.</w:t>
      </w:r>
      <w:r w:rsidR="0027716B" w:rsidRPr="009630BF">
        <w:rPr>
          <w:rFonts w:ascii="仿宋" w:eastAsia="仿宋" w:hAnsi="仿宋" w:cs="Times New Roman"/>
          <w:color w:val="000000" w:themeColor="text1"/>
          <w:sz w:val="28"/>
          <w:szCs w:val="28"/>
        </w:rPr>
        <w:t>23</w:t>
      </w:r>
      <w:r w:rsidRPr="009630BF">
        <w:rPr>
          <w:rFonts w:ascii="仿宋" w:eastAsia="仿宋" w:hAnsi="仿宋" w:cs="Times New Roman" w:hint="eastAsia"/>
          <w:color w:val="000000" w:themeColor="text1"/>
          <w:sz w:val="28"/>
          <w:szCs w:val="28"/>
        </w:rPr>
        <w:t>万平方米</w:t>
      </w:r>
      <w:r w:rsidRPr="009630BF">
        <w:rPr>
          <w:rFonts w:ascii="仿宋" w:eastAsia="仿宋" w:hAnsi="仿宋" w:cs="Times New Roman"/>
          <w:color w:val="000000" w:themeColor="text1"/>
          <w:sz w:val="28"/>
          <w:szCs w:val="28"/>
        </w:rPr>
        <w:t>。</w:t>
      </w:r>
    </w:p>
    <w:p w:rsidR="00D437C6" w:rsidRPr="005038E3" w:rsidRDefault="00D437C6" w:rsidP="005038E3">
      <w:pPr>
        <w:widowControl/>
        <w:adjustRightInd w:val="0"/>
        <w:snapToGrid w:val="0"/>
        <w:spacing w:line="560" w:lineRule="exact"/>
        <w:ind w:firstLineChars="200" w:firstLine="560"/>
        <w:rPr>
          <w:rFonts w:ascii="仿宋" w:eastAsia="仿宋" w:hAnsi="仿宋" w:cs="Times New Roman"/>
          <w:sz w:val="28"/>
          <w:szCs w:val="28"/>
        </w:rPr>
      </w:pPr>
      <w:r w:rsidRPr="009630BF">
        <w:rPr>
          <w:rFonts w:ascii="仿宋" w:eastAsia="仿宋" w:hAnsi="仿宋" w:cs="Times New Roman"/>
          <w:color w:val="000000" w:themeColor="text1"/>
          <w:sz w:val="28"/>
          <w:szCs w:val="28"/>
        </w:rPr>
        <w:t>在此基础上，至2035年，各乡镇</w:t>
      </w:r>
      <w:r w:rsidRPr="005038E3">
        <w:rPr>
          <w:rFonts w:ascii="仿宋" w:eastAsia="仿宋" w:hAnsi="仿宋" w:cs="Times New Roman"/>
          <w:sz w:val="28"/>
          <w:szCs w:val="28"/>
        </w:rPr>
        <w:t>（街道）还应实现每1个</w:t>
      </w:r>
      <w:bookmarkStart w:id="72" w:name="_Hlk175690208"/>
      <w:r w:rsidRPr="005038E3">
        <w:rPr>
          <w:rFonts w:ascii="仿宋" w:eastAsia="仿宋" w:hAnsi="仿宋" w:cs="Times New Roman"/>
          <w:sz w:val="28"/>
          <w:szCs w:val="28"/>
        </w:rPr>
        <w:t>村（社区）</w:t>
      </w:r>
      <w:bookmarkEnd w:id="72"/>
      <w:r w:rsidRPr="005038E3">
        <w:rPr>
          <w:rFonts w:ascii="仿宋" w:eastAsia="仿宋" w:hAnsi="仿宋" w:cs="Times New Roman"/>
          <w:sz w:val="28"/>
          <w:szCs w:val="28"/>
        </w:rPr>
        <w:t>至少设置1个村（社区）级紧急避难场所，各乡镇（街道）紧急避难人口服务保障系数应达到1.</w:t>
      </w:r>
      <w:r w:rsidR="005038E3">
        <w:rPr>
          <w:rFonts w:ascii="仿宋" w:eastAsia="仿宋" w:hAnsi="仿宋" w:cs="Times New Roman"/>
          <w:sz w:val="28"/>
          <w:szCs w:val="28"/>
        </w:rPr>
        <w:t>1</w:t>
      </w:r>
      <w:r w:rsidRPr="005038E3">
        <w:rPr>
          <w:rFonts w:ascii="仿宋" w:eastAsia="仿宋" w:hAnsi="仿宋" w:cs="Times New Roman"/>
          <w:sz w:val="28"/>
          <w:szCs w:val="28"/>
        </w:rPr>
        <w:t>，以达成紧急避难场所有效避难面积保障指标。</w:t>
      </w:r>
    </w:p>
    <w:p w:rsidR="00D437C6" w:rsidRDefault="00D437C6" w:rsidP="005038E3">
      <w:pPr>
        <w:pStyle w:val="4"/>
        <w:spacing w:before="120" w:after="120" w:line="560" w:lineRule="exact"/>
        <w:rPr>
          <w:rFonts w:ascii="Times New Roman" w:eastAsia="方正仿宋_GB2312" w:hAnsi="Times New Roman" w:cs="Times New Roman"/>
        </w:rPr>
      </w:pPr>
      <w:r>
        <w:rPr>
          <w:rFonts w:ascii="Times New Roman" w:eastAsia="方正仿宋_GB2312" w:hAnsi="Times New Roman" w:cs="Times New Roman"/>
        </w:rPr>
        <w:t xml:space="preserve">2. </w:t>
      </w:r>
      <w:r>
        <w:rPr>
          <w:rFonts w:ascii="Times New Roman" w:eastAsia="方正仿宋_GB2312" w:hAnsi="Times New Roman" w:cs="Times New Roman"/>
        </w:rPr>
        <w:t>短期避难场所发展布局</w:t>
      </w:r>
    </w:p>
    <w:p w:rsidR="00D437C6" w:rsidRPr="00F24C02" w:rsidRDefault="00D437C6" w:rsidP="005038E3">
      <w:pPr>
        <w:widowControl/>
        <w:adjustRightInd w:val="0"/>
        <w:snapToGrid w:val="0"/>
        <w:spacing w:line="560" w:lineRule="exact"/>
        <w:ind w:firstLineChars="200" w:firstLine="560"/>
        <w:rPr>
          <w:rFonts w:ascii="仿宋" w:eastAsia="仿宋" w:hAnsi="仿宋" w:cs="Times New Roman"/>
          <w:color w:val="000000" w:themeColor="text1"/>
          <w:sz w:val="28"/>
          <w:szCs w:val="28"/>
        </w:rPr>
      </w:pPr>
      <w:r w:rsidRPr="00F24C02">
        <w:rPr>
          <w:rFonts w:ascii="仿宋" w:eastAsia="仿宋" w:hAnsi="仿宋" w:cs="Times New Roman"/>
          <w:color w:val="000000" w:themeColor="text1"/>
          <w:sz w:val="28"/>
          <w:szCs w:val="28"/>
        </w:rPr>
        <w:t>至2035年，短期避难场所人均有效避难面积为3.0</w:t>
      </w:r>
      <w:r w:rsidRPr="00F24C02">
        <w:rPr>
          <w:rFonts w:ascii="仿宋" w:eastAsia="仿宋" w:hAnsi="仿宋" w:cs="Times New Roman" w:hint="eastAsia"/>
          <w:color w:val="000000" w:themeColor="text1"/>
          <w:sz w:val="28"/>
          <w:szCs w:val="28"/>
        </w:rPr>
        <w:t>平方米</w:t>
      </w:r>
      <w:r w:rsidRPr="00F24C02">
        <w:rPr>
          <w:rFonts w:ascii="仿宋" w:eastAsia="仿宋" w:hAnsi="仿宋" w:cs="Times New Roman"/>
          <w:color w:val="000000" w:themeColor="text1"/>
          <w:sz w:val="28"/>
          <w:szCs w:val="28"/>
        </w:rPr>
        <w:t>，总有效避难面积应达到</w:t>
      </w:r>
      <w:r w:rsidR="008B5A85" w:rsidRPr="00F24C02">
        <w:rPr>
          <w:rFonts w:ascii="仿宋" w:eastAsia="仿宋" w:hAnsi="仿宋" w:cs="Times New Roman" w:hint="eastAsia"/>
          <w:color w:val="000000" w:themeColor="text1"/>
          <w:sz w:val="28"/>
          <w:szCs w:val="28"/>
        </w:rPr>
        <w:t>6</w:t>
      </w:r>
      <w:r w:rsidR="008B5A85" w:rsidRPr="00F24C02">
        <w:rPr>
          <w:rFonts w:ascii="仿宋" w:eastAsia="仿宋" w:hAnsi="仿宋" w:cs="Times New Roman"/>
          <w:color w:val="000000" w:themeColor="text1"/>
          <w:sz w:val="28"/>
          <w:szCs w:val="28"/>
        </w:rPr>
        <w:t>6</w:t>
      </w:r>
      <w:r w:rsidRPr="00F24C02">
        <w:rPr>
          <w:rFonts w:ascii="仿宋" w:eastAsia="仿宋" w:hAnsi="仿宋" w:cs="Times New Roman" w:hint="eastAsia"/>
          <w:color w:val="000000" w:themeColor="text1"/>
          <w:sz w:val="28"/>
          <w:szCs w:val="28"/>
        </w:rPr>
        <w:t>万平方米</w:t>
      </w:r>
      <w:r w:rsidRPr="00F24C02">
        <w:rPr>
          <w:rFonts w:ascii="仿宋" w:eastAsia="仿宋" w:hAnsi="仿宋" w:cs="Times New Roman"/>
          <w:color w:val="000000" w:themeColor="text1"/>
          <w:sz w:val="28"/>
          <w:szCs w:val="28"/>
        </w:rPr>
        <w:t>，并以服务半径1</w:t>
      </w:r>
      <w:r w:rsidRPr="00F24C02">
        <w:rPr>
          <w:rFonts w:ascii="仿宋" w:eastAsia="仿宋" w:hAnsi="仿宋" w:cs="Times New Roman" w:hint="eastAsia"/>
          <w:color w:val="000000" w:themeColor="text1"/>
          <w:sz w:val="28"/>
          <w:szCs w:val="28"/>
        </w:rPr>
        <w:t>5</w:t>
      </w:r>
      <w:r w:rsidRPr="00F24C02">
        <w:rPr>
          <w:rFonts w:ascii="仿宋" w:eastAsia="仿宋" w:hAnsi="仿宋" w:cs="Times New Roman"/>
          <w:color w:val="000000" w:themeColor="text1"/>
          <w:sz w:val="28"/>
          <w:szCs w:val="28"/>
        </w:rPr>
        <w:t>00</w:t>
      </w:r>
      <w:r w:rsidRPr="00F24C02">
        <w:rPr>
          <w:rFonts w:ascii="仿宋" w:eastAsia="仿宋" w:hAnsi="仿宋" w:cs="Times New Roman" w:hint="eastAsia"/>
          <w:color w:val="000000" w:themeColor="text1"/>
          <w:sz w:val="28"/>
          <w:szCs w:val="28"/>
        </w:rPr>
        <w:t>米</w:t>
      </w:r>
      <w:r w:rsidRPr="00F24C02">
        <w:rPr>
          <w:rFonts w:ascii="仿宋" w:eastAsia="仿宋" w:hAnsi="仿宋" w:cs="Times New Roman"/>
          <w:color w:val="000000" w:themeColor="text1"/>
          <w:sz w:val="28"/>
          <w:szCs w:val="28"/>
        </w:rPr>
        <w:t>，实现各乡镇（街道）全区域覆盖。</w:t>
      </w:r>
    </w:p>
    <w:p w:rsidR="00D437C6" w:rsidRPr="009630BF" w:rsidRDefault="00D437C6" w:rsidP="005038E3">
      <w:pPr>
        <w:widowControl/>
        <w:adjustRightInd w:val="0"/>
        <w:snapToGrid w:val="0"/>
        <w:spacing w:line="560" w:lineRule="exact"/>
        <w:ind w:firstLineChars="200" w:firstLine="560"/>
        <w:rPr>
          <w:rFonts w:ascii="仿宋" w:eastAsia="仿宋" w:hAnsi="仿宋" w:cs="Times New Roman"/>
          <w:color w:val="000000" w:themeColor="text1"/>
          <w:sz w:val="28"/>
          <w:szCs w:val="28"/>
        </w:rPr>
      </w:pPr>
      <w:r w:rsidRPr="005038E3">
        <w:rPr>
          <w:rFonts w:ascii="仿宋" w:eastAsia="仿宋" w:hAnsi="仿宋" w:cs="Times New Roman"/>
          <w:sz w:val="28"/>
          <w:szCs w:val="28"/>
        </w:rPr>
        <w:t>基于上述目标，选取调查统计获取的公园绿地、学校、体育场馆、大型停车场、公共文化场所等避难资源，在各乡镇（街道）短期避难场所尚未覆盖区域进行落点落图，并将部分符合条件的现有紧急避难场所</w:t>
      </w:r>
      <w:r w:rsidRPr="005038E3">
        <w:rPr>
          <w:rFonts w:ascii="仿宋" w:eastAsia="仿宋" w:hAnsi="仿宋" w:cs="Times New Roman" w:hint="eastAsia"/>
          <w:sz w:val="28"/>
          <w:szCs w:val="28"/>
        </w:rPr>
        <w:t>类别提升</w:t>
      </w:r>
      <w:r w:rsidRPr="005038E3">
        <w:rPr>
          <w:rFonts w:ascii="仿宋" w:eastAsia="仿宋" w:hAnsi="仿宋" w:cs="Times New Roman"/>
          <w:sz w:val="28"/>
          <w:szCs w:val="28"/>
        </w:rPr>
        <w:t>为短期避难场所，以满足1个乡镇（街道）至少1个短期避难场所，</w:t>
      </w:r>
      <w:r w:rsidRPr="009630BF">
        <w:rPr>
          <w:rFonts w:ascii="仿宋" w:eastAsia="仿宋" w:hAnsi="仿宋" w:cs="Times New Roman" w:hint="eastAsia"/>
          <w:color w:val="000000" w:themeColor="text1"/>
          <w:sz w:val="28"/>
          <w:szCs w:val="28"/>
        </w:rPr>
        <w:t>附</w:t>
      </w:r>
      <w:r w:rsidRPr="009630BF">
        <w:rPr>
          <w:rFonts w:ascii="仿宋" w:eastAsia="仿宋" w:hAnsi="仿宋" w:cs="Times New Roman"/>
          <w:color w:val="000000" w:themeColor="text1"/>
          <w:sz w:val="28"/>
          <w:szCs w:val="28"/>
        </w:rPr>
        <w:t>表</w:t>
      </w:r>
      <w:r w:rsidR="007D7618">
        <w:rPr>
          <w:rFonts w:ascii="仿宋" w:eastAsia="仿宋" w:hAnsi="仿宋" w:cs="Times New Roman"/>
          <w:color w:val="000000" w:themeColor="text1"/>
          <w:sz w:val="28"/>
          <w:szCs w:val="28"/>
        </w:rPr>
        <w:t>2</w:t>
      </w:r>
      <w:r w:rsidRPr="009630BF">
        <w:rPr>
          <w:rFonts w:ascii="仿宋" w:eastAsia="仿宋" w:hAnsi="仿宋" w:cs="Times New Roman"/>
          <w:color w:val="000000" w:themeColor="text1"/>
          <w:sz w:val="28"/>
          <w:szCs w:val="28"/>
        </w:rPr>
        <w:t>为重点布局规划</w:t>
      </w:r>
      <w:r w:rsidRPr="009630BF">
        <w:rPr>
          <w:rFonts w:ascii="仿宋" w:eastAsia="仿宋" w:hAnsi="仿宋" w:cs="Times New Roman" w:hint="eastAsia"/>
          <w:color w:val="000000" w:themeColor="text1"/>
          <w:sz w:val="28"/>
          <w:szCs w:val="28"/>
        </w:rPr>
        <w:t>推荐</w:t>
      </w:r>
      <w:r w:rsidRPr="009630BF">
        <w:rPr>
          <w:rFonts w:ascii="仿宋" w:eastAsia="仿宋" w:hAnsi="仿宋" w:cs="Times New Roman"/>
          <w:color w:val="000000" w:themeColor="text1"/>
          <w:sz w:val="28"/>
          <w:szCs w:val="28"/>
        </w:rPr>
        <w:t>点位（含已建设点位），共</w:t>
      </w:r>
      <w:r w:rsidR="00553328" w:rsidRPr="009630BF">
        <w:rPr>
          <w:rFonts w:ascii="仿宋" w:eastAsia="仿宋" w:hAnsi="仿宋" w:cs="Times New Roman" w:hint="eastAsia"/>
          <w:color w:val="000000" w:themeColor="text1"/>
          <w:sz w:val="28"/>
          <w:szCs w:val="28"/>
        </w:rPr>
        <w:t>4</w:t>
      </w:r>
      <w:r w:rsidR="0027716B" w:rsidRPr="009630BF">
        <w:rPr>
          <w:rFonts w:ascii="仿宋" w:eastAsia="仿宋" w:hAnsi="仿宋" w:cs="Times New Roman"/>
          <w:color w:val="000000" w:themeColor="text1"/>
          <w:sz w:val="28"/>
          <w:szCs w:val="28"/>
        </w:rPr>
        <w:t>8</w:t>
      </w:r>
      <w:r w:rsidRPr="009630BF">
        <w:rPr>
          <w:rFonts w:ascii="仿宋" w:eastAsia="仿宋" w:hAnsi="仿宋" w:cs="Times New Roman"/>
          <w:color w:val="000000" w:themeColor="text1"/>
          <w:sz w:val="28"/>
          <w:szCs w:val="28"/>
        </w:rPr>
        <w:t>处，推测有效避难面积</w:t>
      </w:r>
      <w:r w:rsidR="00553328" w:rsidRPr="009630BF">
        <w:rPr>
          <w:rFonts w:ascii="仿宋" w:eastAsia="仿宋" w:hAnsi="仿宋" w:cs="Times New Roman" w:hint="eastAsia"/>
          <w:color w:val="000000" w:themeColor="text1"/>
          <w:sz w:val="28"/>
          <w:szCs w:val="28"/>
        </w:rPr>
        <w:t>7</w:t>
      </w:r>
      <w:r w:rsidR="0027716B" w:rsidRPr="009630BF">
        <w:rPr>
          <w:rFonts w:ascii="仿宋" w:eastAsia="仿宋" w:hAnsi="仿宋" w:cs="Times New Roman"/>
          <w:color w:val="000000" w:themeColor="text1"/>
          <w:sz w:val="28"/>
          <w:szCs w:val="28"/>
        </w:rPr>
        <w:t>2</w:t>
      </w:r>
      <w:r w:rsidR="00553328" w:rsidRPr="009630BF">
        <w:rPr>
          <w:rFonts w:ascii="仿宋" w:eastAsia="仿宋" w:hAnsi="仿宋" w:cs="Times New Roman"/>
          <w:color w:val="000000" w:themeColor="text1"/>
          <w:sz w:val="28"/>
          <w:szCs w:val="28"/>
        </w:rPr>
        <w:t>.</w:t>
      </w:r>
      <w:r w:rsidR="0027716B" w:rsidRPr="009630BF">
        <w:rPr>
          <w:rFonts w:ascii="仿宋" w:eastAsia="仿宋" w:hAnsi="仿宋" w:cs="Times New Roman"/>
          <w:color w:val="000000" w:themeColor="text1"/>
          <w:sz w:val="28"/>
          <w:szCs w:val="28"/>
        </w:rPr>
        <w:t>67</w:t>
      </w:r>
      <w:r w:rsidRPr="009630BF">
        <w:rPr>
          <w:rFonts w:ascii="仿宋" w:eastAsia="仿宋" w:hAnsi="仿宋" w:cs="Times New Roman" w:hint="eastAsia"/>
          <w:color w:val="000000" w:themeColor="text1"/>
          <w:sz w:val="28"/>
          <w:szCs w:val="28"/>
        </w:rPr>
        <w:t>万平方米</w:t>
      </w:r>
      <w:r w:rsidRPr="009630BF">
        <w:rPr>
          <w:rFonts w:ascii="仿宋" w:eastAsia="仿宋" w:hAnsi="仿宋" w:cs="Times New Roman"/>
          <w:color w:val="000000" w:themeColor="text1"/>
          <w:sz w:val="28"/>
          <w:szCs w:val="28"/>
        </w:rPr>
        <w:t>。</w:t>
      </w:r>
    </w:p>
    <w:p w:rsidR="00D437C6" w:rsidRPr="005038E3" w:rsidRDefault="00D437C6"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lastRenderedPageBreak/>
        <w:t>在此基础上，至2035年，各乡镇（街道）短期避难人口服务保障系数应达到0.</w:t>
      </w:r>
      <w:r w:rsidR="00691CB1">
        <w:rPr>
          <w:rFonts w:ascii="仿宋" w:eastAsia="仿宋" w:hAnsi="仿宋" w:cs="Times New Roman"/>
          <w:sz w:val="28"/>
          <w:szCs w:val="28"/>
        </w:rPr>
        <w:t>4</w:t>
      </w:r>
      <w:r w:rsidRPr="005038E3">
        <w:rPr>
          <w:rFonts w:ascii="仿宋" w:eastAsia="仿宋" w:hAnsi="仿宋" w:cs="Times New Roman"/>
          <w:sz w:val="28"/>
          <w:szCs w:val="28"/>
        </w:rPr>
        <w:t>，以达成短期避难场所有效避难面积保障指标。</w:t>
      </w:r>
    </w:p>
    <w:p w:rsidR="00D437C6" w:rsidRDefault="00D437C6" w:rsidP="005038E3">
      <w:pPr>
        <w:pStyle w:val="4"/>
        <w:spacing w:before="120" w:after="120" w:line="560" w:lineRule="exact"/>
        <w:rPr>
          <w:rFonts w:ascii="Times New Roman" w:eastAsia="方正仿宋_GB2312" w:hAnsi="Times New Roman" w:cs="Times New Roman"/>
        </w:rPr>
      </w:pPr>
      <w:r>
        <w:rPr>
          <w:rFonts w:ascii="Times New Roman" w:eastAsia="方正仿宋_GB2312" w:hAnsi="Times New Roman" w:cs="Times New Roman"/>
        </w:rPr>
        <w:t xml:space="preserve">3. </w:t>
      </w:r>
      <w:r>
        <w:rPr>
          <w:rFonts w:ascii="Times New Roman" w:eastAsia="方正仿宋_GB2312" w:hAnsi="Times New Roman" w:cs="Times New Roman"/>
        </w:rPr>
        <w:t>长期避难场所发展布局</w:t>
      </w:r>
    </w:p>
    <w:p w:rsidR="00D437C6" w:rsidRPr="00F24C02" w:rsidRDefault="00D437C6" w:rsidP="00691CB1">
      <w:pPr>
        <w:widowControl/>
        <w:adjustRightInd w:val="0"/>
        <w:snapToGrid w:val="0"/>
        <w:spacing w:line="560" w:lineRule="exact"/>
        <w:ind w:firstLineChars="200" w:firstLine="560"/>
        <w:rPr>
          <w:rFonts w:ascii="仿宋" w:eastAsia="仿宋" w:hAnsi="仿宋" w:cs="Times New Roman"/>
          <w:color w:val="000000" w:themeColor="text1"/>
          <w:sz w:val="28"/>
          <w:szCs w:val="28"/>
        </w:rPr>
      </w:pPr>
      <w:r w:rsidRPr="00F24C02">
        <w:rPr>
          <w:rFonts w:ascii="仿宋" w:eastAsia="仿宋" w:hAnsi="仿宋" w:cs="Times New Roman"/>
          <w:color w:val="000000" w:themeColor="text1"/>
          <w:sz w:val="28"/>
          <w:szCs w:val="28"/>
        </w:rPr>
        <w:t>至2035年</w:t>
      </w:r>
      <w:r w:rsidRPr="00F24C02">
        <w:rPr>
          <w:rFonts w:ascii="仿宋" w:eastAsia="仿宋" w:hAnsi="仿宋" w:cs="Times New Roman" w:hint="eastAsia"/>
          <w:color w:val="000000" w:themeColor="text1"/>
          <w:sz w:val="28"/>
          <w:szCs w:val="28"/>
        </w:rPr>
        <w:t>，</w:t>
      </w:r>
      <w:r w:rsidRPr="00F24C02">
        <w:rPr>
          <w:rFonts w:ascii="仿宋" w:eastAsia="仿宋" w:hAnsi="仿宋" w:cs="Times New Roman"/>
          <w:color w:val="000000" w:themeColor="text1"/>
          <w:sz w:val="28"/>
          <w:szCs w:val="28"/>
        </w:rPr>
        <w:t>长期避难场所人均有效避难面积为4.5</w:t>
      </w:r>
      <w:r w:rsidRPr="00F24C02">
        <w:rPr>
          <w:rFonts w:ascii="仿宋" w:eastAsia="仿宋" w:hAnsi="仿宋" w:cs="Times New Roman" w:hint="eastAsia"/>
          <w:color w:val="000000" w:themeColor="text1"/>
          <w:sz w:val="28"/>
          <w:szCs w:val="28"/>
        </w:rPr>
        <w:t>平方米</w:t>
      </w:r>
      <w:r w:rsidRPr="00F24C02">
        <w:rPr>
          <w:rFonts w:ascii="仿宋" w:eastAsia="仿宋" w:hAnsi="仿宋" w:cs="Times New Roman"/>
          <w:color w:val="000000" w:themeColor="text1"/>
          <w:sz w:val="28"/>
          <w:szCs w:val="28"/>
        </w:rPr>
        <w:t>，总有效避难面积应达到</w:t>
      </w:r>
      <w:proofErr w:type="gramStart"/>
      <w:r w:rsidRPr="00F24C02">
        <w:rPr>
          <w:rFonts w:ascii="仿宋" w:eastAsia="仿宋" w:hAnsi="仿宋" w:cs="Times New Roman" w:hint="eastAsia"/>
          <w:color w:val="000000" w:themeColor="text1"/>
          <w:sz w:val="28"/>
          <w:szCs w:val="28"/>
        </w:rPr>
        <w:t>万平方米</w:t>
      </w:r>
      <w:proofErr w:type="gramEnd"/>
      <w:r w:rsidRPr="00F24C02">
        <w:rPr>
          <w:rFonts w:ascii="仿宋" w:eastAsia="仿宋" w:hAnsi="仿宋" w:cs="Times New Roman"/>
          <w:color w:val="000000" w:themeColor="text1"/>
          <w:sz w:val="28"/>
          <w:szCs w:val="28"/>
        </w:rPr>
        <w:t>，</w:t>
      </w:r>
      <w:r w:rsidR="00316879" w:rsidRPr="00F24C02">
        <w:rPr>
          <w:rFonts w:ascii="仿宋" w:eastAsia="仿宋" w:hAnsi="仿宋" w:cs="Times New Roman"/>
          <w:color w:val="000000" w:themeColor="text1"/>
          <w:sz w:val="28"/>
          <w:szCs w:val="28"/>
        </w:rPr>
        <w:t>密云</w:t>
      </w:r>
      <w:r w:rsidRPr="00F24C02">
        <w:rPr>
          <w:rFonts w:ascii="仿宋" w:eastAsia="仿宋" w:hAnsi="仿宋" w:cs="Times New Roman"/>
          <w:color w:val="000000" w:themeColor="text1"/>
          <w:sz w:val="28"/>
          <w:szCs w:val="28"/>
        </w:rPr>
        <w:t>区长期避难人口服务保障系数应达到0.04，以达成长期避难场所有效避难面积保障指标。</w:t>
      </w:r>
    </w:p>
    <w:p w:rsidR="00D437C6" w:rsidRPr="00F24C02" w:rsidRDefault="00D437C6" w:rsidP="00691CB1">
      <w:pPr>
        <w:widowControl/>
        <w:adjustRightInd w:val="0"/>
        <w:snapToGrid w:val="0"/>
        <w:spacing w:line="560" w:lineRule="exact"/>
        <w:ind w:firstLineChars="200" w:firstLine="560"/>
        <w:rPr>
          <w:rFonts w:ascii="仿宋" w:eastAsia="仿宋" w:hAnsi="仿宋" w:cs="Times New Roman"/>
          <w:color w:val="000000" w:themeColor="text1"/>
          <w:sz w:val="28"/>
          <w:szCs w:val="28"/>
        </w:rPr>
      </w:pPr>
      <w:r w:rsidRPr="00F24C02">
        <w:rPr>
          <w:rFonts w:ascii="仿宋" w:eastAsia="仿宋" w:hAnsi="仿宋" w:cs="Times New Roman"/>
          <w:color w:val="000000" w:themeColor="text1"/>
          <w:sz w:val="28"/>
          <w:szCs w:val="28"/>
        </w:rPr>
        <w:t>采用外围式布局，在</w:t>
      </w:r>
      <w:r w:rsidR="00316879" w:rsidRPr="00F24C02">
        <w:rPr>
          <w:rFonts w:ascii="仿宋" w:eastAsia="仿宋" w:hAnsi="仿宋" w:cs="Times New Roman"/>
          <w:color w:val="000000" w:themeColor="text1"/>
          <w:sz w:val="28"/>
          <w:szCs w:val="28"/>
        </w:rPr>
        <w:t>密云</w:t>
      </w:r>
      <w:r w:rsidRPr="00F24C02">
        <w:rPr>
          <w:rFonts w:ascii="仿宋" w:eastAsia="仿宋" w:hAnsi="仿宋" w:cs="Times New Roman"/>
          <w:color w:val="000000" w:themeColor="text1"/>
          <w:sz w:val="28"/>
          <w:szCs w:val="28"/>
        </w:rPr>
        <w:t>区重要对外疏散通道、重要交通枢纽附近，选取</w:t>
      </w:r>
      <w:proofErr w:type="gramStart"/>
      <w:r w:rsidR="00825572" w:rsidRPr="00F24C02">
        <w:rPr>
          <w:rFonts w:ascii="仿宋" w:eastAsia="仿宋" w:hAnsi="仿宋" w:cs="Times New Roman" w:hint="eastAsia"/>
          <w:color w:val="000000" w:themeColor="text1"/>
          <w:sz w:val="28"/>
          <w:szCs w:val="28"/>
        </w:rPr>
        <w:t>冶仙塔文化</w:t>
      </w:r>
      <w:proofErr w:type="gramEnd"/>
      <w:r w:rsidR="00825572" w:rsidRPr="00F24C02">
        <w:rPr>
          <w:rFonts w:ascii="仿宋" w:eastAsia="仿宋" w:hAnsi="仿宋" w:cs="Times New Roman" w:hint="eastAsia"/>
          <w:color w:val="000000" w:themeColor="text1"/>
          <w:sz w:val="28"/>
          <w:szCs w:val="28"/>
        </w:rPr>
        <w:t>休闲公园、北京密云南山滑雪场</w:t>
      </w:r>
      <w:r w:rsidRPr="00F24C02">
        <w:rPr>
          <w:rFonts w:ascii="仿宋" w:eastAsia="仿宋" w:hAnsi="仿宋" w:cs="Times New Roman"/>
          <w:color w:val="000000" w:themeColor="text1"/>
          <w:sz w:val="28"/>
          <w:szCs w:val="28"/>
        </w:rPr>
        <w:t>升级改造</w:t>
      </w:r>
      <w:r w:rsidR="00825572" w:rsidRPr="00F24C02">
        <w:rPr>
          <w:rFonts w:ascii="仿宋" w:eastAsia="仿宋" w:hAnsi="仿宋" w:cs="Times New Roman"/>
          <w:color w:val="000000" w:themeColor="text1"/>
          <w:sz w:val="28"/>
          <w:szCs w:val="28"/>
        </w:rPr>
        <w:t>2</w:t>
      </w:r>
      <w:r w:rsidRPr="00F24C02">
        <w:rPr>
          <w:rFonts w:ascii="仿宋" w:eastAsia="仿宋" w:hAnsi="仿宋" w:cs="Times New Roman"/>
          <w:color w:val="000000" w:themeColor="text1"/>
          <w:sz w:val="28"/>
          <w:szCs w:val="28"/>
        </w:rPr>
        <w:t>处长期避难场所，占地总面积</w:t>
      </w:r>
      <w:r w:rsidR="00825572" w:rsidRPr="00F24C02">
        <w:rPr>
          <w:rFonts w:ascii="仿宋" w:eastAsia="仿宋" w:hAnsi="仿宋" w:cs="Times New Roman"/>
          <w:color w:val="000000" w:themeColor="text1"/>
          <w:sz w:val="28"/>
          <w:szCs w:val="28"/>
        </w:rPr>
        <w:t>分别为</w:t>
      </w:r>
      <w:r w:rsidR="00825572" w:rsidRPr="00F24C02">
        <w:rPr>
          <w:rFonts w:ascii="仿宋" w:eastAsia="仿宋" w:hAnsi="仿宋" w:cs="Times New Roman" w:hint="eastAsia"/>
          <w:color w:val="000000" w:themeColor="text1"/>
          <w:sz w:val="28"/>
          <w:szCs w:val="28"/>
        </w:rPr>
        <w:t>7</w:t>
      </w:r>
      <w:r w:rsidR="00825572" w:rsidRPr="00F24C02">
        <w:rPr>
          <w:rFonts w:ascii="仿宋" w:eastAsia="仿宋" w:hAnsi="仿宋" w:cs="Times New Roman"/>
          <w:color w:val="000000" w:themeColor="text1"/>
          <w:sz w:val="28"/>
          <w:szCs w:val="28"/>
        </w:rPr>
        <w:t>7</w:t>
      </w:r>
      <w:r w:rsidRPr="00F24C02">
        <w:rPr>
          <w:rFonts w:ascii="仿宋" w:eastAsia="仿宋" w:hAnsi="仿宋" w:cs="Times New Roman" w:hint="eastAsia"/>
          <w:color w:val="000000" w:themeColor="text1"/>
          <w:sz w:val="28"/>
          <w:szCs w:val="28"/>
        </w:rPr>
        <w:t>万平方米</w:t>
      </w:r>
      <w:r w:rsidR="00825572" w:rsidRPr="00F24C02">
        <w:rPr>
          <w:rFonts w:ascii="仿宋" w:eastAsia="仿宋" w:hAnsi="仿宋" w:cs="Times New Roman" w:hint="eastAsia"/>
          <w:color w:val="000000" w:themeColor="text1"/>
          <w:sz w:val="28"/>
          <w:szCs w:val="28"/>
        </w:rPr>
        <w:t>和5</w:t>
      </w:r>
      <w:r w:rsidR="00825572" w:rsidRPr="00F24C02">
        <w:rPr>
          <w:rFonts w:ascii="仿宋" w:eastAsia="仿宋" w:hAnsi="仿宋" w:cs="Times New Roman"/>
          <w:color w:val="000000" w:themeColor="text1"/>
          <w:sz w:val="28"/>
          <w:szCs w:val="28"/>
        </w:rPr>
        <w:t>0万平方米</w:t>
      </w:r>
      <w:r w:rsidRPr="00F24C02">
        <w:rPr>
          <w:rFonts w:ascii="仿宋" w:eastAsia="仿宋" w:hAnsi="仿宋" w:cs="Times New Roman"/>
          <w:color w:val="000000" w:themeColor="text1"/>
          <w:sz w:val="28"/>
          <w:szCs w:val="28"/>
        </w:rPr>
        <w:t>，扣除水域面积</w:t>
      </w:r>
      <w:r w:rsidRPr="00F24C02">
        <w:rPr>
          <w:rFonts w:ascii="仿宋" w:eastAsia="仿宋" w:hAnsi="仿宋" w:cs="Times New Roman" w:hint="eastAsia"/>
          <w:color w:val="000000" w:themeColor="text1"/>
          <w:sz w:val="28"/>
          <w:szCs w:val="28"/>
        </w:rPr>
        <w:t>平方米</w:t>
      </w:r>
      <w:r w:rsidR="00825572" w:rsidRPr="00F24C02">
        <w:rPr>
          <w:rFonts w:ascii="仿宋" w:eastAsia="仿宋" w:hAnsi="仿宋" w:cs="Times New Roman"/>
          <w:color w:val="000000" w:themeColor="text1"/>
          <w:sz w:val="28"/>
          <w:szCs w:val="28"/>
        </w:rPr>
        <w:t>后，有效避难面积分别为</w:t>
      </w:r>
      <w:r w:rsidR="00825572" w:rsidRPr="00F24C02">
        <w:rPr>
          <w:rFonts w:ascii="仿宋" w:eastAsia="仿宋" w:hAnsi="仿宋" w:cs="Times New Roman" w:hint="eastAsia"/>
          <w:color w:val="000000" w:themeColor="text1"/>
          <w:sz w:val="28"/>
          <w:szCs w:val="28"/>
        </w:rPr>
        <w:t>5</w:t>
      </w:r>
      <w:r w:rsidR="00825572" w:rsidRPr="00F24C02">
        <w:rPr>
          <w:rFonts w:ascii="仿宋" w:eastAsia="仿宋" w:hAnsi="仿宋" w:cs="Times New Roman"/>
          <w:color w:val="000000" w:themeColor="text1"/>
          <w:sz w:val="28"/>
          <w:szCs w:val="28"/>
        </w:rPr>
        <w:t>0.68和</w:t>
      </w:r>
      <w:r w:rsidR="00825572" w:rsidRPr="00F24C02">
        <w:rPr>
          <w:rFonts w:ascii="仿宋" w:eastAsia="仿宋" w:hAnsi="仿宋" w:cs="Times New Roman" w:hint="eastAsia"/>
          <w:color w:val="000000" w:themeColor="text1"/>
          <w:sz w:val="28"/>
          <w:szCs w:val="28"/>
        </w:rPr>
        <w:t>1</w:t>
      </w:r>
      <w:r w:rsidR="00825572" w:rsidRPr="00F24C02">
        <w:rPr>
          <w:rFonts w:ascii="仿宋" w:eastAsia="仿宋" w:hAnsi="仿宋" w:cs="Times New Roman"/>
          <w:color w:val="000000" w:themeColor="text1"/>
          <w:sz w:val="28"/>
          <w:szCs w:val="28"/>
        </w:rPr>
        <w:t>7.62</w:t>
      </w:r>
      <w:r w:rsidRPr="00F24C02">
        <w:rPr>
          <w:rFonts w:ascii="仿宋" w:eastAsia="仿宋" w:hAnsi="仿宋" w:cs="Times New Roman" w:hint="eastAsia"/>
          <w:color w:val="000000" w:themeColor="text1"/>
          <w:sz w:val="28"/>
          <w:szCs w:val="28"/>
        </w:rPr>
        <w:t>万平方米</w:t>
      </w:r>
      <w:r w:rsidRPr="00F24C02">
        <w:rPr>
          <w:rFonts w:ascii="仿宋" w:eastAsia="仿宋" w:hAnsi="仿宋" w:cs="Times New Roman"/>
          <w:color w:val="000000" w:themeColor="text1"/>
          <w:sz w:val="28"/>
          <w:szCs w:val="28"/>
        </w:rPr>
        <w:t>。</w:t>
      </w:r>
      <w:r w:rsidRPr="00F24C02">
        <w:rPr>
          <w:rFonts w:ascii="仿宋" w:eastAsia="仿宋" w:hAnsi="仿宋" w:cs="Times New Roman" w:hint="eastAsia"/>
          <w:color w:val="000000" w:themeColor="text1"/>
          <w:sz w:val="28"/>
          <w:szCs w:val="28"/>
        </w:rPr>
        <w:t>详见</w:t>
      </w:r>
      <w:r w:rsidR="009630BF">
        <w:rPr>
          <w:rFonts w:ascii="仿宋" w:eastAsia="仿宋" w:hAnsi="仿宋" w:cs="Times New Roman" w:hint="eastAsia"/>
          <w:color w:val="000000" w:themeColor="text1"/>
          <w:sz w:val="28"/>
          <w:szCs w:val="28"/>
        </w:rPr>
        <w:t>下</w:t>
      </w:r>
      <w:r w:rsidRPr="00F24C02">
        <w:rPr>
          <w:rFonts w:ascii="仿宋" w:eastAsia="仿宋" w:hAnsi="仿宋" w:cs="Times New Roman" w:hint="eastAsia"/>
          <w:color w:val="000000" w:themeColor="text1"/>
          <w:sz w:val="28"/>
          <w:szCs w:val="28"/>
        </w:rPr>
        <w:t>表。</w:t>
      </w:r>
    </w:p>
    <w:p w:rsidR="001A5F96" w:rsidRDefault="001A5F96" w:rsidP="001A5F96">
      <w:pPr>
        <w:pStyle w:val="3"/>
      </w:pPr>
    </w:p>
    <w:tbl>
      <w:tblPr>
        <w:tblStyle w:val="a7"/>
        <w:tblW w:w="8784" w:type="dxa"/>
        <w:tblLook w:val="04A0" w:firstRow="1" w:lastRow="0" w:firstColumn="1" w:lastColumn="0" w:noHBand="0" w:noVBand="1"/>
      </w:tblPr>
      <w:tblGrid>
        <w:gridCol w:w="704"/>
        <w:gridCol w:w="992"/>
        <w:gridCol w:w="1418"/>
        <w:gridCol w:w="992"/>
        <w:gridCol w:w="1276"/>
        <w:gridCol w:w="1417"/>
        <w:gridCol w:w="851"/>
        <w:gridCol w:w="1134"/>
      </w:tblGrid>
      <w:tr w:rsidR="001A5F96" w:rsidTr="00553328">
        <w:tc>
          <w:tcPr>
            <w:tcW w:w="704" w:type="dxa"/>
            <w:vAlign w:val="center"/>
          </w:tcPr>
          <w:p w:rsidR="001A5F96" w:rsidRPr="000914A8" w:rsidRDefault="001A5F96" w:rsidP="00553328">
            <w:pPr>
              <w:adjustRightInd w:val="0"/>
              <w:snapToGrid w:val="0"/>
              <w:spacing w:line="360" w:lineRule="auto"/>
              <w:jc w:val="center"/>
              <w:rPr>
                <w:rFonts w:ascii="仿宋_GB2312" w:eastAsia="仿宋_GB2312"/>
                <w:b/>
                <w:bCs/>
                <w:sz w:val="21"/>
                <w:szCs w:val="24"/>
              </w:rPr>
            </w:pPr>
            <w:r w:rsidRPr="000914A8">
              <w:rPr>
                <w:rFonts w:ascii="仿宋_GB2312" w:eastAsia="仿宋_GB2312"/>
                <w:b/>
                <w:bCs/>
                <w:sz w:val="21"/>
                <w:szCs w:val="24"/>
              </w:rPr>
              <w:t>序号</w:t>
            </w:r>
          </w:p>
        </w:tc>
        <w:tc>
          <w:tcPr>
            <w:tcW w:w="992" w:type="dxa"/>
            <w:vAlign w:val="center"/>
          </w:tcPr>
          <w:p w:rsidR="001A5F96" w:rsidRPr="000914A8" w:rsidRDefault="001A5F96" w:rsidP="00553328">
            <w:pPr>
              <w:adjustRightInd w:val="0"/>
              <w:snapToGrid w:val="0"/>
              <w:spacing w:line="360" w:lineRule="auto"/>
              <w:jc w:val="center"/>
              <w:rPr>
                <w:rFonts w:ascii="仿宋_GB2312" w:eastAsia="仿宋_GB2312"/>
                <w:b/>
                <w:bCs/>
                <w:sz w:val="21"/>
                <w:szCs w:val="24"/>
              </w:rPr>
            </w:pPr>
            <w:r w:rsidRPr="000914A8">
              <w:rPr>
                <w:rFonts w:ascii="仿宋_GB2312" w:eastAsia="仿宋_GB2312"/>
                <w:b/>
                <w:bCs/>
                <w:sz w:val="21"/>
                <w:szCs w:val="24"/>
              </w:rPr>
              <w:t>名称</w:t>
            </w:r>
          </w:p>
        </w:tc>
        <w:tc>
          <w:tcPr>
            <w:tcW w:w="1418" w:type="dxa"/>
            <w:vAlign w:val="center"/>
          </w:tcPr>
          <w:p w:rsidR="001A5F96" w:rsidRPr="000914A8" w:rsidRDefault="001A5F96" w:rsidP="00553328">
            <w:pPr>
              <w:adjustRightInd w:val="0"/>
              <w:snapToGrid w:val="0"/>
              <w:spacing w:line="360" w:lineRule="auto"/>
              <w:jc w:val="center"/>
              <w:rPr>
                <w:rFonts w:ascii="仿宋_GB2312" w:eastAsia="仿宋_GB2312"/>
                <w:b/>
                <w:bCs/>
                <w:sz w:val="21"/>
                <w:szCs w:val="24"/>
              </w:rPr>
            </w:pPr>
            <w:r w:rsidRPr="000914A8">
              <w:rPr>
                <w:rFonts w:ascii="仿宋_GB2312" w:eastAsia="仿宋_GB2312"/>
                <w:b/>
                <w:bCs/>
                <w:sz w:val="21"/>
                <w:szCs w:val="24"/>
              </w:rPr>
              <w:t>地址</w:t>
            </w:r>
          </w:p>
        </w:tc>
        <w:tc>
          <w:tcPr>
            <w:tcW w:w="992" w:type="dxa"/>
            <w:vAlign w:val="center"/>
          </w:tcPr>
          <w:p w:rsidR="00553328" w:rsidRDefault="001A5F96" w:rsidP="00553328">
            <w:pPr>
              <w:adjustRightInd w:val="0"/>
              <w:snapToGrid w:val="0"/>
              <w:spacing w:line="360" w:lineRule="auto"/>
              <w:jc w:val="center"/>
              <w:rPr>
                <w:rFonts w:ascii="仿宋_GB2312" w:eastAsia="仿宋_GB2312"/>
                <w:b/>
                <w:bCs/>
                <w:sz w:val="21"/>
                <w:szCs w:val="24"/>
              </w:rPr>
            </w:pPr>
            <w:r w:rsidRPr="000914A8">
              <w:rPr>
                <w:rFonts w:ascii="仿宋_GB2312" w:eastAsia="仿宋_GB2312"/>
                <w:b/>
                <w:bCs/>
                <w:sz w:val="21"/>
                <w:szCs w:val="24"/>
              </w:rPr>
              <w:t>面积</w:t>
            </w:r>
            <w:r w:rsidRPr="000914A8">
              <w:rPr>
                <w:rFonts w:ascii="仿宋_GB2312" w:eastAsia="仿宋_GB2312" w:hint="eastAsia"/>
                <w:b/>
                <w:bCs/>
                <w:sz w:val="21"/>
                <w:szCs w:val="24"/>
              </w:rPr>
              <w:t>/</w:t>
            </w:r>
          </w:p>
          <w:p w:rsidR="001A5F96" w:rsidRPr="000914A8" w:rsidRDefault="001A5F96" w:rsidP="00553328">
            <w:pPr>
              <w:adjustRightInd w:val="0"/>
              <w:snapToGrid w:val="0"/>
              <w:spacing w:line="360" w:lineRule="auto"/>
              <w:jc w:val="center"/>
              <w:rPr>
                <w:rFonts w:ascii="仿宋_GB2312" w:eastAsia="仿宋_GB2312"/>
                <w:b/>
                <w:bCs/>
                <w:sz w:val="21"/>
                <w:szCs w:val="24"/>
              </w:rPr>
            </w:pPr>
            <w:r w:rsidRPr="000914A8">
              <w:rPr>
                <w:rFonts w:ascii="仿宋_GB2312" w:eastAsia="仿宋_GB2312" w:hint="eastAsia"/>
                <w:b/>
                <w:bCs/>
                <w:sz w:val="21"/>
                <w:szCs w:val="24"/>
              </w:rPr>
              <w:t>平方米</w:t>
            </w:r>
          </w:p>
        </w:tc>
        <w:tc>
          <w:tcPr>
            <w:tcW w:w="1276" w:type="dxa"/>
            <w:vAlign w:val="center"/>
          </w:tcPr>
          <w:p w:rsidR="001A5F96" w:rsidRPr="000914A8" w:rsidRDefault="001A5F96" w:rsidP="00553328">
            <w:pPr>
              <w:adjustRightInd w:val="0"/>
              <w:snapToGrid w:val="0"/>
              <w:spacing w:line="360" w:lineRule="auto"/>
              <w:jc w:val="center"/>
              <w:rPr>
                <w:rFonts w:ascii="仿宋_GB2312" w:eastAsia="仿宋_GB2312"/>
                <w:b/>
                <w:bCs/>
                <w:sz w:val="21"/>
                <w:szCs w:val="24"/>
              </w:rPr>
            </w:pPr>
            <w:r w:rsidRPr="000914A8">
              <w:rPr>
                <w:rFonts w:ascii="仿宋_GB2312" w:eastAsia="仿宋_GB2312"/>
                <w:b/>
                <w:bCs/>
                <w:sz w:val="21"/>
                <w:szCs w:val="24"/>
              </w:rPr>
              <w:t>有效避难面积</w:t>
            </w:r>
            <w:r w:rsidRPr="000914A8">
              <w:rPr>
                <w:rFonts w:ascii="仿宋_GB2312" w:eastAsia="仿宋_GB2312" w:hint="eastAsia"/>
                <w:b/>
                <w:bCs/>
                <w:sz w:val="21"/>
                <w:szCs w:val="24"/>
              </w:rPr>
              <w:t>/平方米</w:t>
            </w:r>
          </w:p>
        </w:tc>
        <w:tc>
          <w:tcPr>
            <w:tcW w:w="1417" w:type="dxa"/>
            <w:vAlign w:val="center"/>
          </w:tcPr>
          <w:p w:rsidR="001A5F96" w:rsidRPr="000914A8" w:rsidRDefault="001A5F96" w:rsidP="00553328">
            <w:pPr>
              <w:adjustRightInd w:val="0"/>
              <w:snapToGrid w:val="0"/>
              <w:spacing w:line="360" w:lineRule="auto"/>
              <w:jc w:val="center"/>
              <w:rPr>
                <w:rFonts w:ascii="仿宋_GB2312" w:eastAsia="仿宋_GB2312"/>
                <w:b/>
                <w:bCs/>
                <w:sz w:val="21"/>
                <w:szCs w:val="24"/>
              </w:rPr>
            </w:pPr>
            <w:r w:rsidRPr="000914A8">
              <w:rPr>
                <w:rFonts w:ascii="仿宋_GB2312" w:eastAsia="仿宋_GB2312"/>
                <w:b/>
                <w:bCs/>
                <w:sz w:val="21"/>
                <w:szCs w:val="24"/>
              </w:rPr>
              <w:t>可容纳人数</w:t>
            </w:r>
            <w:r w:rsidR="003F0A7A" w:rsidRPr="000914A8">
              <w:rPr>
                <w:rFonts w:ascii="仿宋_GB2312" w:eastAsia="仿宋_GB2312" w:hint="eastAsia"/>
                <w:b/>
                <w:bCs/>
                <w:sz w:val="21"/>
                <w:szCs w:val="24"/>
              </w:rPr>
              <w:t>/</w:t>
            </w:r>
            <w:r w:rsidR="003F0A7A" w:rsidRPr="000914A8">
              <w:rPr>
                <w:rFonts w:ascii="仿宋_GB2312" w:eastAsia="仿宋_GB2312"/>
                <w:b/>
                <w:bCs/>
                <w:sz w:val="21"/>
                <w:szCs w:val="24"/>
              </w:rPr>
              <w:t>万人</w:t>
            </w:r>
          </w:p>
        </w:tc>
        <w:tc>
          <w:tcPr>
            <w:tcW w:w="851" w:type="dxa"/>
            <w:vAlign w:val="center"/>
          </w:tcPr>
          <w:p w:rsidR="00553328" w:rsidRDefault="001A5F96" w:rsidP="00553328">
            <w:pPr>
              <w:adjustRightInd w:val="0"/>
              <w:snapToGrid w:val="0"/>
              <w:spacing w:line="360" w:lineRule="auto"/>
              <w:jc w:val="center"/>
              <w:rPr>
                <w:rFonts w:ascii="仿宋_GB2312" w:eastAsia="仿宋_GB2312"/>
                <w:b/>
                <w:bCs/>
                <w:sz w:val="21"/>
                <w:szCs w:val="24"/>
              </w:rPr>
            </w:pPr>
            <w:r w:rsidRPr="000914A8">
              <w:rPr>
                <w:rFonts w:ascii="仿宋_GB2312" w:eastAsia="仿宋_GB2312"/>
                <w:b/>
                <w:bCs/>
                <w:sz w:val="21"/>
                <w:szCs w:val="24"/>
              </w:rPr>
              <w:t>所属</w:t>
            </w:r>
          </w:p>
          <w:p w:rsidR="001A5F96" w:rsidRPr="000914A8" w:rsidRDefault="001A5F96" w:rsidP="00553328">
            <w:pPr>
              <w:adjustRightInd w:val="0"/>
              <w:snapToGrid w:val="0"/>
              <w:spacing w:line="360" w:lineRule="auto"/>
              <w:jc w:val="center"/>
              <w:rPr>
                <w:rFonts w:ascii="仿宋_GB2312" w:eastAsia="仿宋_GB2312"/>
                <w:b/>
                <w:bCs/>
                <w:sz w:val="21"/>
                <w:szCs w:val="24"/>
              </w:rPr>
            </w:pPr>
            <w:r w:rsidRPr="000914A8">
              <w:rPr>
                <w:rFonts w:ascii="仿宋_GB2312" w:eastAsia="仿宋_GB2312"/>
                <w:b/>
                <w:bCs/>
                <w:sz w:val="21"/>
                <w:szCs w:val="24"/>
              </w:rPr>
              <w:t>街道</w:t>
            </w:r>
          </w:p>
        </w:tc>
        <w:tc>
          <w:tcPr>
            <w:tcW w:w="1134" w:type="dxa"/>
            <w:vAlign w:val="center"/>
          </w:tcPr>
          <w:p w:rsidR="001A5F96" w:rsidRPr="000914A8" w:rsidRDefault="001A5F96" w:rsidP="00553328">
            <w:pPr>
              <w:adjustRightInd w:val="0"/>
              <w:snapToGrid w:val="0"/>
              <w:spacing w:line="360" w:lineRule="auto"/>
              <w:jc w:val="center"/>
              <w:rPr>
                <w:rFonts w:ascii="仿宋_GB2312" w:eastAsia="仿宋_GB2312"/>
                <w:b/>
                <w:bCs/>
                <w:sz w:val="21"/>
                <w:szCs w:val="24"/>
              </w:rPr>
            </w:pPr>
            <w:r w:rsidRPr="000914A8">
              <w:rPr>
                <w:rFonts w:ascii="仿宋_GB2312" w:eastAsia="仿宋_GB2312"/>
                <w:b/>
                <w:bCs/>
                <w:sz w:val="21"/>
                <w:szCs w:val="24"/>
              </w:rPr>
              <w:t>属性</w:t>
            </w:r>
          </w:p>
        </w:tc>
      </w:tr>
      <w:tr w:rsidR="001A5F96" w:rsidTr="00553328">
        <w:tc>
          <w:tcPr>
            <w:tcW w:w="704" w:type="dxa"/>
            <w:vAlign w:val="center"/>
          </w:tcPr>
          <w:p w:rsidR="001A5F96" w:rsidRPr="000914A8" w:rsidRDefault="001A5F96" w:rsidP="00553328">
            <w:pPr>
              <w:adjustRightInd w:val="0"/>
              <w:snapToGrid w:val="0"/>
              <w:jc w:val="center"/>
              <w:rPr>
                <w:sz w:val="21"/>
              </w:rPr>
            </w:pPr>
            <w:r w:rsidRPr="000914A8">
              <w:rPr>
                <w:rFonts w:hint="eastAsia"/>
                <w:sz w:val="21"/>
              </w:rPr>
              <w:t>1</w:t>
            </w:r>
          </w:p>
        </w:tc>
        <w:tc>
          <w:tcPr>
            <w:tcW w:w="992" w:type="dxa"/>
          </w:tcPr>
          <w:p w:rsidR="001A5F96" w:rsidRPr="000914A8" w:rsidRDefault="001A5F96" w:rsidP="00553328">
            <w:pPr>
              <w:adjustRightInd w:val="0"/>
              <w:snapToGrid w:val="0"/>
              <w:spacing w:line="360" w:lineRule="auto"/>
              <w:jc w:val="center"/>
              <w:rPr>
                <w:rFonts w:ascii="仿宋_GB2312" w:eastAsia="仿宋_GB2312"/>
                <w:bCs/>
                <w:sz w:val="21"/>
                <w:szCs w:val="24"/>
              </w:rPr>
            </w:pPr>
            <w:proofErr w:type="gramStart"/>
            <w:r w:rsidRPr="000914A8">
              <w:rPr>
                <w:rFonts w:ascii="仿宋_GB2312" w:eastAsia="仿宋_GB2312" w:hint="eastAsia"/>
                <w:bCs/>
                <w:sz w:val="21"/>
                <w:szCs w:val="24"/>
              </w:rPr>
              <w:t>冶仙塔文化</w:t>
            </w:r>
            <w:proofErr w:type="gramEnd"/>
            <w:r w:rsidRPr="000914A8">
              <w:rPr>
                <w:rFonts w:ascii="仿宋_GB2312" w:eastAsia="仿宋_GB2312" w:hint="eastAsia"/>
                <w:bCs/>
                <w:sz w:val="21"/>
                <w:szCs w:val="24"/>
              </w:rPr>
              <w:t>休闲公园</w:t>
            </w:r>
          </w:p>
        </w:tc>
        <w:tc>
          <w:tcPr>
            <w:tcW w:w="1418" w:type="dxa"/>
          </w:tcPr>
          <w:p w:rsidR="001A5F96" w:rsidRPr="000914A8" w:rsidRDefault="001A5F96" w:rsidP="00553328">
            <w:pPr>
              <w:adjustRightInd w:val="0"/>
              <w:snapToGrid w:val="0"/>
              <w:spacing w:line="360" w:lineRule="auto"/>
              <w:jc w:val="center"/>
              <w:rPr>
                <w:rFonts w:ascii="仿宋_GB2312" w:eastAsia="仿宋_GB2312"/>
                <w:bCs/>
                <w:sz w:val="21"/>
                <w:szCs w:val="24"/>
              </w:rPr>
            </w:pPr>
            <w:r w:rsidRPr="000914A8">
              <w:rPr>
                <w:rFonts w:ascii="仿宋_GB2312" w:eastAsia="仿宋_GB2312" w:hint="eastAsia"/>
                <w:bCs/>
                <w:sz w:val="21"/>
                <w:szCs w:val="24"/>
              </w:rPr>
              <w:t>北京市密云区东北部（檀营乡）</w:t>
            </w:r>
          </w:p>
        </w:tc>
        <w:tc>
          <w:tcPr>
            <w:tcW w:w="992" w:type="dxa"/>
            <w:vAlign w:val="center"/>
          </w:tcPr>
          <w:p w:rsidR="001A5F96" w:rsidRPr="000914A8" w:rsidRDefault="001A5F96" w:rsidP="00553328">
            <w:pPr>
              <w:adjustRightInd w:val="0"/>
              <w:snapToGrid w:val="0"/>
              <w:spacing w:line="360" w:lineRule="auto"/>
              <w:jc w:val="center"/>
              <w:rPr>
                <w:sz w:val="21"/>
                <w:szCs w:val="24"/>
              </w:rPr>
            </w:pPr>
            <w:r w:rsidRPr="000914A8">
              <w:rPr>
                <w:rFonts w:ascii="仿宋_GB2312" w:eastAsia="仿宋_GB2312" w:hint="eastAsia"/>
                <w:bCs/>
                <w:sz w:val="21"/>
                <w:szCs w:val="24"/>
              </w:rPr>
              <w:t>77万</w:t>
            </w:r>
          </w:p>
        </w:tc>
        <w:tc>
          <w:tcPr>
            <w:tcW w:w="1276" w:type="dxa"/>
            <w:vAlign w:val="center"/>
          </w:tcPr>
          <w:p w:rsidR="001A5F96" w:rsidRPr="000914A8" w:rsidRDefault="001A5F96" w:rsidP="00553328">
            <w:pPr>
              <w:adjustRightInd w:val="0"/>
              <w:snapToGrid w:val="0"/>
              <w:spacing w:line="360" w:lineRule="auto"/>
              <w:jc w:val="center"/>
              <w:rPr>
                <w:sz w:val="21"/>
                <w:szCs w:val="24"/>
              </w:rPr>
            </w:pPr>
            <w:r w:rsidRPr="000914A8">
              <w:rPr>
                <w:rFonts w:ascii="仿宋_GB2312" w:eastAsia="仿宋_GB2312"/>
                <w:bCs/>
                <w:sz w:val="21"/>
                <w:szCs w:val="24"/>
              </w:rPr>
              <w:t>50.68</w:t>
            </w:r>
            <w:r w:rsidRPr="000914A8">
              <w:rPr>
                <w:rFonts w:ascii="仿宋_GB2312" w:eastAsia="仿宋_GB2312" w:hint="eastAsia"/>
                <w:bCs/>
                <w:sz w:val="21"/>
                <w:szCs w:val="24"/>
              </w:rPr>
              <w:t>万</w:t>
            </w:r>
          </w:p>
        </w:tc>
        <w:tc>
          <w:tcPr>
            <w:tcW w:w="1417" w:type="dxa"/>
            <w:vAlign w:val="center"/>
          </w:tcPr>
          <w:p w:rsidR="001A5F96" w:rsidRPr="000914A8" w:rsidRDefault="001A5F96" w:rsidP="00553328">
            <w:pPr>
              <w:adjustRightInd w:val="0"/>
              <w:snapToGrid w:val="0"/>
              <w:spacing w:line="360" w:lineRule="auto"/>
              <w:jc w:val="center"/>
              <w:rPr>
                <w:rFonts w:ascii="仿宋_GB2312" w:eastAsia="仿宋_GB2312"/>
                <w:bCs/>
                <w:sz w:val="21"/>
                <w:szCs w:val="24"/>
              </w:rPr>
            </w:pPr>
            <w:r w:rsidRPr="000914A8">
              <w:rPr>
                <w:rFonts w:ascii="仿宋_GB2312" w:eastAsia="仿宋_GB2312"/>
                <w:bCs/>
                <w:sz w:val="21"/>
                <w:szCs w:val="24"/>
              </w:rPr>
              <w:t>33.79～101.36</w:t>
            </w:r>
          </w:p>
        </w:tc>
        <w:tc>
          <w:tcPr>
            <w:tcW w:w="851" w:type="dxa"/>
            <w:vAlign w:val="center"/>
          </w:tcPr>
          <w:p w:rsidR="00553328" w:rsidRDefault="001A5F96" w:rsidP="00553328">
            <w:pPr>
              <w:adjustRightInd w:val="0"/>
              <w:snapToGrid w:val="0"/>
              <w:spacing w:line="360" w:lineRule="auto"/>
              <w:jc w:val="center"/>
              <w:rPr>
                <w:rFonts w:ascii="仿宋_GB2312" w:eastAsia="仿宋_GB2312"/>
                <w:bCs/>
                <w:sz w:val="21"/>
                <w:szCs w:val="24"/>
              </w:rPr>
            </w:pPr>
            <w:r w:rsidRPr="000914A8">
              <w:rPr>
                <w:rFonts w:ascii="仿宋_GB2312" w:eastAsia="仿宋_GB2312" w:hint="eastAsia"/>
                <w:bCs/>
                <w:sz w:val="21"/>
                <w:szCs w:val="24"/>
              </w:rPr>
              <w:t>鼓楼</w:t>
            </w:r>
          </w:p>
          <w:p w:rsidR="001A5F96" w:rsidRPr="000914A8" w:rsidRDefault="001A5F96" w:rsidP="00553328">
            <w:pPr>
              <w:adjustRightInd w:val="0"/>
              <w:snapToGrid w:val="0"/>
              <w:spacing w:line="360" w:lineRule="auto"/>
              <w:jc w:val="center"/>
              <w:rPr>
                <w:rFonts w:ascii="仿宋_GB2312" w:eastAsia="仿宋_GB2312"/>
                <w:bCs/>
                <w:sz w:val="21"/>
                <w:szCs w:val="24"/>
              </w:rPr>
            </w:pPr>
            <w:r w:rsidRPr="000914A8">
              <w:rPr>
                <w:rFonts w:ascii="仿宋_GB2312" w:eastAsia="仿宋_GB2312" w:hint="eastAsia"/>
                <w:bCs/>
                <w:sz w:val="21"/>
                <w:szCs w:val="24"/>
              </w:rPr>
              <w:t>街道</w:t>
            </w:r>
          </w:p>
        </w:tc>
        <w:tc>
          <w:tcPr>
            <w:tcW w:w="1134" w:type="dxa"/>
            <w:vAlign w:val="center"/>
          </w:tcPr>
          <w:p w:rsidR="001A5F96" w:rsidRPr="000914A8" w:rsidRDefault="003F0A7A" w:rsidP="00553328">
            <w:pPr>
              <w:adjustRightInd w:val="0"/>
              <w:snapToGrid w:val="0"/>
              <w:spacing w:line="360" w:lineRule="auto"/>
              <w:jc w:val="center"/>
              <w:rPr>
                <w:rFonts w:ascii="仿宋_GB2312" w:eastAsia="仿宋_GB2312"/>
                <w:bCs/>
                <w:sz w:val="21"/>
                <w:szCs w:val="24"/>
              </w:rPr>
            </w:pPr>
            <w:r w:rsidRPr="000914A8">
              <w:rPr>
                <w:rFonts w:ascii="仿宋_GB2312" w:eastAsia="仿宋_GB2312" w:hint="eastAsia"/>
                <w:bCs/>
                <w:sz w:val="21"/>
                <w:szCs w:val="24"/>
              </w:rPr>
              <w:t>提升改造</w:t>
            </w:r>
          </w:p>
        </w:tc>
      </w:tr>
      <w:tr w:rsidR="001A5F96" w:rsidTr="00553328">
        <w:tc>
          <w:tcPr>
            <w:tcW w:w="704" w:type="dxa"/>
            <w:vAlign w:val="center"/>
          </w:tcPr>
          <w:p w:rsidR="001A5F96" w:rsidRPr="000914A8" w:rsidRDefault="001A5F96" w:rsidP="00553328">
            <w:pPr>
              <w:adjustRightInd w:val="0"/>
              <w:snapToGrid w:val="0"/>
              <w:jc w:val="center"/>
              <w:rPr>
                <w:sz w:val="21"/>
              </w:rPr>
            </w:pPr>
            <w:r w:rsidRPr="000914A8">
              <w:rPr>
                <w:rFonts w:hint="eastAsia"/>
                <w:sz w:val="21"/>
              </w:rPr>
              <w:t>2</w:t>
            </w:r>
          </w:p>
        </w:tc>
        <w:tc>
          <w:tcPr>
            <w:tcW w:w="992" w:type="dxa"/>
          </w:tcPr>
          <w:p w:rsidR="001A5F96" w:rsidRPr="000914A8" w:rsidRDefault="001A5F96" w:rsidP="00553328">
            <w:pPr>
              <w:adjustRightInd w:val="0"/>
              <w:snapToGrid w:val="0"/>
              <w:spacing w:line="360" w:lineRule="auto"/>
              <w:jc w:val="center"/>
              <w:rPr>
                <w:rFonts w:ascii="仿宋_GB2312" w:eastAsia="仿宋_GB2312"/>
                <w:bCs/>
                <w:sz w:val="21"/>
                <w:szCs w:val="24"/>
              </w:rPr>
            </w:pPr>
            <w:r w:rsidRPr="000914A8">
              <w:rPr>
                <w:rFonts w:ascii="仿宋_GB2312" w:eastAsia="仿宋_GB2312" w:hint="eastAsia"/>
                <w:bCs/>
                <w:sz w:val="21"/>
                <w:szCs w:val="24"/>
              </w:rPr>
              <w:t>北京密云南山滑雪场</w:t>
            </w:r>
          </w:p>
        </w:tc>
        <w:tc>
          <w:tcPr>
            <w:tcW w:w="1418" w:type="dxa"/>
          </w:tcPr>
          <w:p w:rsidR="001A5F96" w:rsidRPr="000914A8" w:rsidRDefault="001A5F96" w:rsidP="00553328">
            <w:pPr>
              <w:adjustRightInd w:val="0"/>
              <w:snapToGrid w:val="0"/>
              <w:spacing w:line="360" w:lineRule="auto"/>
              <w:jc w:val="center"/>
              <w:rPr>
                <w:rFonts w:ascii="仿宋_GB2312" w:eastAsia="仿宋_GB2312"/>
                <w:bCs/>
                <w:sz w:val="21"/>
                <w:szCs w:val="24"/>
              </w:rPr>
            </w:pPr>
            <w:r w:rsidRPr="000914A8">
              <w:rPr>
                <w:rFonts w:ascii="仿宋_GB2312" w:eastAsia="仿宋_GB2312" w:hint="eastAsia"/>
                <w:bCs/>
                <w:sz w:val="21"/>
                <w:szCs w:val="24"/>
              </w:rPr>
              <w:t>密云区河南寨镇圣水头村</w:t>
            </w:r>
          </w:p>
        </w:tc>
        <w:tc>
          <w:tcPr>
            <w:tcW w:w="992" w:type="dxa"/>
            <w:vAlign w:val="center"/>
          </w:tcPr>
          <w:p w:rsidR="001A5F96" w:rsidRPr="000914A8" w:rsidRDefault="001A5F96" w:rsidP="00553328">
            <w:pPr>
              <w:adjustRightInd w:val="0"/>
              <w:snapToGrid w:val="0"/>
              <w:spacing w:line="360" w:lineRule="auto"/>
              <w:jc w:val="center"/>
              <w:rPr>
                <w:sz w:val="21"/>
                <w:szCs w:val="24"/>
              </w:rPr>
            </w:pPr>
            <w:r w:rsidRPr="000914A8">
              <w:rPr>
                <w:rFonts w:ascii="仿宋_GB2312" w:eastAsia="仿宋_GB2312" w:hint="eastAsia"/>
                <w:sz w:val="21"/>
                <w:szCs w:val="24"/>
              </w:rPr>
              <w:t>50万</w:t>
            </w:r>
          </w:p>
        </w:tc>
        <w:tc>
          <w:tcPr>
            <w:tcW w:w="1276" w:type="dxa"/>
            <w:vAlign w:val="center"/>
          </w:tcPr>
          <w:p w:rsidR="001A5F96" w:rsidRPr="000914A8" w:rsidRDefault="001A5F96" w:rsidP="00553328">
            <w:pPr>
              <w:adjustRightInd w:val="0"/>
              <w:snapToGrid w:val="0"/>
              <w:spacing w:line="360" w:lineRule="auto"/>
              <w:jc w:val="center"/>
              <w:rPr>
                <w:sz w:val="21"/>
                <w:szCs w:val="24"/>
              </w:rPr>
            </w:pPr>
            <w:r w:rsidRPr="000914A8">
              <w:rPr>
                <w:rFonts w:ascii="仿宋_GB2312" w:eastAsia="仿宋_GB2312"/>
                <w:sz w:val="21"/>
                <w:szCs w:val="24"/>
              </w:rPr>
              <w:t>17.62</w:t>
            </w:r>
            <w:r w:rsidRPr="000914A8">
              <w:rPr>
                <w:rFonts w:ascii="仿宋_GB2312" w:eastAsia="仿宋_GB2312" w:hint="eastAsia"/>
                <w:sz w:val="21"/>
                <w:szCs w:val="24"/>
              </w:rPr>
              <w:t>万</w:t>
            </w:r>
          </w:p>
        </w:tc>
        <w:tc>
          <w:tcPr>
            <w:tcW w:w="1417" w:type="dxa"/>
            <w:vAlign w:val="center"/>
          </w:tcPr>
          <w:p w:rsidR="001A5F96" w:rsidRPr="000914A8" w:rsidRDefault="001A5F96" w:rsidP="00553328">
            <w:pPr>
              <w:adjustRightInd w:val="0"/>
              <w:snapToGrid w:val="0"/>
              <w:spacing w:line="360" w:lineRule="auto"/>
              <w:jc w:val="center"/>
              <w:rPr>
                <w:rFonts w:ascii="仿宋_GB2312" w:eastAsia="仿宋_GB2312"/>
                <w:bCs/>
                <w:sz w:val="21"/>
                <w:szCs w:val="24"/>
              </w:rPr>
            </w:pPr>
            <w:r w:rsidRPr="000914A8">
              <w:rPr>
                <w:rFonts w:ascii="仿宋_GB2312" w:eastAsia="仿宋_GB2312"/>
                <w:sz w:val="21"/>
                <w:szCs w:val="24"/>
              </w:rPr>
              <w:t>11.75～35.24</w:t>
            </w:r>
          </w:p>
        </w:tc>
        <w:tc>
          <w:tcPr>
            <w:tcW w:w="851" w:type="dxa"/>
            <w:vAlign w:val="center"/>
          </w:tcPr>
          <w:p w:rsidR="00553328" w:rsidRDefault="001A5F96" w:rsidP="00553328">
            <w:pPr>
              <w:adjustRightInd w:val="0"/>
              <w:snapToGrid w:val="0"/>
              <w:spacing w:line="360" w:lineRule="auto"/>
              <w:jc w:val="center"/>
              <w:rPr>
                <w:rFonts w:ascii="仿宋_GB2312" w:eastAsia="仿宋_GB2312"/>
                <w:bCs/>
                <w:sz w:val="21"/>
                <w:szCs w:val="24"/>
              </w:rPr>
            </w:pPr>
            <w:r w:rsidRPr="000914A8">
              <w:rPr>
                <w:rFonts w:ascii="仿宋_GB2312" w:eastAsia="仿宋_GB2312" w:hint="eastAsia"/>
                <w:bCs/>
                <w:sz w:val="21"/>
                <w:szCs w:val="24"/>
              </w:rPr>
              <w:t>河南</w:t>
            </w:r>
          </w:p>
          <w:p w:rsidR="001A5F96" w:rsidRPr="000914A8" w:rsidRDefault="001A5F96" w:rsidP="00553328">
            <w:pPr>
              <w:adjustRightInd w:val="0"/>
              <w:snapToGrid w:val="0"/>
              <w:spacing w:line="360" w:lineRule="auto"/>
              <w:jc w:val="center"/>
              <w:rPr>
                <w:rFonts w:ascii="仿宋_GB2312" w:eastAsia="仿宋_GB2312"/>
                <w:bCs/>
                <w:sz w:val="21"/>
                <w:szCs w:val="24"/>
              </w:rPr>
            </w:pPr>
            <w:r w:rsidRPr="000914A8">
              <w:rPr>
                <w:rFonts w:ascii="仿宋_GB2312" w:eastAsia="仿宋_GB2312" w:hint="eastAsia"/>
                <w:bCs/>
                <w:sz w:val="21"/>
                <w:szCs w:val="24"/>
              </w:rPr>
              <w:t>寨镇</w:t>
            </w:r>
          </w:p>
        </w:tc>
        <w:tc>
          <w:tcPr>
            <w:tcW w:w="1134" w:type="dxa"/>
            <w:vAlign w:val="center"/>
          </w:tcPr>
          <w:p w:rsidR="001A5F96" w:rsidRPr="000914A8" w:rsidRDefault="003F0A7A" w:rsidP="00553328">
            <w:pPr>
              <w:adjustRightInd w:val="0"/>
              <w:snapToGrid w:val="0"/>
              <w:spacing w:line="360" w:lineRule="auto"/>
              <w:jc w:val="center"/>
              <w:rPr>
                <w:rFonts w:ascii="仿宋_GB2312" w:eastAsia="仿宋_GB2312"/>
                <w:bCs/>
                <w:sz w:val="21"/>
                <w:szCs w:val="24"/>
              </w:rPr>
            </w:pPr>
            <w:r w:rsidRPr="000914A8">
              <w:rPr>
                <w:rFonts w:ascii="仿宋_GB2312" w:eastAsia="仿宋_GB2312" w:hint="eastAsia"/>
                <w:bCs/>
                <w:sz w:val="21"/>
                <w:szCs w:val="24"/>
              </w:rPr>
              <w:t>提升改造</w:t>
            </w:r>
          </w:p>
        </w:tc>
      </w:tr>
    </w:tbl>
    <w:p w:rsidR="001A5F96" w:rsidRDefault="001A5F96" w:rsidP="001A5F96"/>
    <w:p w:rsidR="001A5F96" w:rsidRDefault="001A5F96" w:rsidP="001A5F96">
      <w:pPr>
        <w:pStyle w:val="3"/>
      </w:pPr>
    </w:p>
    <w:p w:rsidR="001A5F96" w:rsidRDefault="001A5F96" w:rsidP="001A5F96"/>
    <w:p w:rsidR="001A5F96" w:rsidRDefault="001A5F96" w:rsidP="001A5F96">
      <w:pPr>
        <w:pStyle w:val="3"/>
      </w:pPr>
    </w:p>
    <w:p w:rsidR="001A5F96" w:rsidRDefault="001A5F96" w:rsidP="001A5F96"/>
    <w:p w:rsidR="001A5F96" w:rsidRPr="001A5F96" w:rsidRDefault="001A5F96" w:rsidP="001A5F96">
      <w:pPr>
        <w:pStyle w:val="3"/>
      </w:pPr>
    </w:p>
    <w:p w:rsidR="001A5F96" w:rsidRPr="001A5F96" w:rsidRDefault="001A5F96" w:rsidP="001A5F96">
      <w:pPr>
        <w:pStyle w:val="3"/>
      </w:pPr>
    </w:p>
    <w:p w:rsidR="00D437C6" w:rsidRDefault="00D437C6" w:rsidP="005038E3">
      <w:pPr>
        <w:pStyle w:val="4"/>
        <w:spacing w:before="120" w:after="120" w:line="560" w:lineRule="exact"/>
        <w:rPr>
          <w:rFonts w:ascii="Times New Roman" w:eastAsia="方正仿宋_GB2312" w:hAnsi="Times New Roman" w:cs="Times New Roman"/>
        </w:rPr>
      </w:pPr>
      <w:r>
        <w:rPr>
          <w:rFonts w:ascii="Times New Roman" w:eastAsia="方正仿宋_GB2312" w:hAnsi="Times New Roman" w:cs="Times New Roman"/>
        </w:rPr>
        <w:lastRenderedPageBreak/>
        <w:t xml:space="preserve">4. </w:t>
      </w:r>
      <w:r>
        <w:rPr>
          <w:rFonts w:ascii="Times New Roman" w:eastAsia="方正仿宋_GB2312" w:hAnsi="Times New Roman" w:cs="Times New Roman"/>
        </w:rPr>
        <w:t>综合性应急避难场所发展布局</w:t>
      </w:r>
    </w:p>
    <w:p w:rsidR="00D437C6" w:rsidRPr="005038E3" w:rsidRDefault="00D437C6"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2025年底前，将现有避难场所进行</w:t>
      </w:r>
      <w:r w:rsidRPr="005038E3">
        <w:rPr>
          <w:rFonts w:ascii="仿宋" w:eastAsia="仿宋" w:hAnsi="仿宋" w:cs="Times New Roman" w:hint="eastAsia"/>
          <w:sz w:val="28"/>
          <w:szCs w:val="28"/>
        </w:rPr>
        <w:t>类别转换</w:t>
      </w:r>
      <w:r w:rsidRPr="005038E3">
        <w:rPr>
          <w:rFonts w:ascii="仿宋" w:eastAsia="仿宋" w:hAnsi="仿宋" w:cs="Times New Roman"/>
          <w:sz w:val="28"/>
          <w:szCs w:val="28"/>
        </w:rPr>
        <w:t>，确保综合性应急避难场所至少可满足</w:t>
      </w:r>
      <w:r w:rsidR="005038E3">
        <w:rPr>
          <w:rFonts w:ascii="仿宋" w:eastAsia="仿宋" w:hAnsi="仿宋" w:cs="Times New Roman" w:hint="eastAsia"/>
          <w:sz w:val="28"/>
          <w:szCs w:val="28"/>
        </w:rPr>
        <w:t>密云</w:t>
      </w:r>
      <w:r w:rsidRPr="005038E3">
        <w:rPr>
          <w:rFonts w:ascii="仿宋" w:eastAsia="仿宋" w:hAnsi="仿宋" w:cs="Times New Roman"/>
          <w:sz w:val="28"/>
          <w:szCs w:val="28"/>
        </w:rPr>
        <w:t>区所需应急</w:t>
      </w:r>
      <w:proofErr w:type="gramStart"/>
      <w:r w:rsidRPr="005038E3">
        <w:rPr>
          <w:rFonts w:ascii="仿宋" w:eastAsia="仿宋" w:hAnsi="仿宋" w:cs="Times New Roman"/>
          <w:sz w:val="28"/>
          <w:szCs w:val="28"/>
        </w:rPr>
        <w:t>避难总</w:t>
      </w:r>
      <w:proofErr w:type="gramEnd"/>
      <w:r w:rsidRPr="005038E3">
        <w:rPr>
          <w:rFonts w:ascii="仿宋" w:eastAsia="仿宋" w:hAnsi="仿宋" w:cs="Times New Roman"/>
          <w:sz w:val="28"/>
          <w:szCs w:val="28"/>
        </w:rPr>
        <w:t>人数的60%，室内可容纳避难人数不低于室内外可容纳避难人数的20%。</w:t>
      </w:r>
    </w:p>
    <w:p w:rsidR="00D437C6" w:rsidRPr="005038E3" w:rsidRDefault="00D437C6"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2035年，综合性应急避难场所可满足</w:t>
      </w:r>
      <w:r w:rsidR="005038E3">
        <w:rPr>
          <w:rFonts w:ascii="仿宋" w:eastAsia="仿宋" w:hAnsi="仿宋" w:cs="Times New Roman"/>
          <w:sz w:val="28"/>
          <w:szCs w:val="28"/>
        </w:rPr>
        <w:t>密云</w:t>
      </w:r>
      <w:r w:rsidRPr="005038E3">
        <w:rPr>
          <w:rFonts w:ascii="仿宋" w:eastAsia="仿宋" w:hAnsi="仿宋" w:cs="Times New Roman"/>
          <w:sz w:val="28"/>
          <w:szCs w:val="28"/>
        </w:rPr>
        <w:t>区所需应急</w:t>
      </w:r>
      <w:proofErr w:type="gramStart"/>
      <w:r w:rsidRPr="005038E3">
        <w:rPr>
          <w:rFonts w:ascii="仿宋" w:eastAsia="仿宋" w:hAnsi="仿宋" w:cs="Times New Roman"/>
          <w:sz w:val="28"/>
          <w:szCs w:val="28"/>
        </w:rPr>
        <w:t>避难总</w:t>
      </w:r>
      <w:proofErr w:type="gramEnd"/>
      <w:r w:rsidRPr="005038E3">
        <w:rPr>
          <w:rFonts w:ascii="仿宋" w:eastAsia="仿宋" w:hAnsi="仿宋" w:cs="Times New Roman"/>
          <w:sz w:val="28"/>
          <w:szCs w:val="28"/>
        </w:rPr>
        <w:t>人数的100%。</w:t>
      </w:r>
    </w:p>
    <w:p w:rsidR="00D437C6" w:rsidRDefault="00D437C6" w:rsidP="005038E3">
      <w:pPr>
        <w:pStyle w:val="4"/>
        <w:spacing w:before="120" w:after="120" w:line="560" w:lineRule="exact"/>
        <w:rPr>
          <w:rFonts w:ascii="Times New Roman" w:eastAsia="方正仿宋_GB2312" w:hAnsi="Times New Roman" w:cs="Times New Roman"/>
        </w:rPr>
      </w:pPr>
      <w:r>
        <w:rPr>
          <w:rFonts w:ascii="Times New Roman" w:eastAsia="方正仿宋_GB2312" w:hAnsi="Times New Roman" w:cs="Times New Roman"/>
        </w:rPr>
        <w:t xml:space="preserve">5. </w:t>
      </w:r>
      <w:r>
        <w:rPr>
          <w:rFonts w:ascii="Times New Roman" w:eastAsia="方正仿宋_GB2312" w:hAnsi="Times New Roman" w:cs="Times New Roman"/>
        </w:rPr>
        <w:t>专业性应急避难场所发展布局</w:t>
      </w:r>
    </w:p>
    <w:p w:rsidR="00D437C6" w:rsidRPr="005038E3" w:rsidRDefault="00D437C6"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至2035年，选定学校、大型体育场馆、酒店或方舱医院建设1</w:t>
      </w:r>
      <w:r w:rsidR="00691CB1">
        <w:rPr>
          <w:rFonts w:ascii="仿宋" w:eastAsia="仿宋" w:hAnsi="仿宋" w:cs="Times New Roman"/>
          <w:sz w:val="28"/>
          <w:szCs w:val="28"/>
        </w:rPr>
        <w:t>-</w:t>
      </w:r>
      <w:r w:rsidRPr="005038E3">
        <w:rPr>
          <w:rFonts w:ascii="仿宋" w:eastAsia="仿宋" w:hAnsi="仿宋" w:cs="Times New Roman"/>
          <w:sz w:val="28"/>
          <w:szCs w:val="28"/>
        </w:rPr>
        <w:t>2处重大传染病疫情专业性应急避难场所。</w:t>
      </w:r>
    </w:p>
    <w:p w:rsidR="00D437C6" w:rsidRDefault="00D437C6" w:rsidP="005038E3">
      <w:pPr>
        <w:pStyle w:val="4"/>
        <w:spacing w:before="120" w:after="120" w:line="560" w:lineRule="exact"/>
        <w:rPr>
          <w:rFonts w:ascii="Times New Roman" w:eastAsia="方正仿宋_GB2312" w:hAnsi="Times New Roman" w:cs="Times New Roman"/>
        </w:rPr>
      </w:pPr>
      <w:r>
        <w:rPr>
          <w:rFonts w:ascii="Times New Roman" w:eastAsia="方正仿宋_GB2312" w:hAnsi="Times New Roman" w:cs="Times New Roman"/>
        </w:rPr>
        <w:t xml:space="preserve">6. </w:t>
      </w:r>
      <w:r>
        <w:rPr>
          <w:rFonts w:ascii="Times New Roman" w:eastAsia="方正仿宋_GB2312" w:hAnsi="Times New Roman" w:cs="Times New Roman"/>
        </w:rPr>
        <w:t>特定性应急避难场所发展布局</w:t>
      </w:r>
    </w:p>
    <w:p w:rsidR="00D437C6" w:rsidRPr="005038E3" w:rsidRDefault="00D437C6" w:rsidP="005038E3">
      <w:pPr>
        <w:widowControl/>
        <w:adjustRightInd w:val="0"/>
        <w:snapToGrid w:val="0"/>
        <w:spacing w:line="560" w:lineRule="exact"/>
        <w:ind w:firstLineChars="200" w:firstLine="560"/>
        <w:rPr>
          <w:rFonts w:ascii="仿宋" w:eastAsia="仿宋" w:hAnsi="仿宋" w:cs="Times New Roman"/>
          <w:sz w:val="28"/>
          <w:szCs w:val="28"/>
        </w:rPr>
      </w:pPr>
      <w:bookmarkStart w:id="73" w:name="_Hlk175692349"/>
      <w:r w:rsidRPr="005038E3">
        <w:rPr>
          <w:rFonts w:ascii="仿宋" w:eastAsia="仿宋" w:hAnsi="仿宋" w:cs="Times New Roman"/>
          <w:sz w:val="28"/>
          <w:szCs w:val="28"/>
        </w:rPr>
        <w:t>至2035年，综合考虑安全性、可及性，各乡镇（街道）选取设施设备较为完善的室内型应急避难场所建设至少1处特定性应急避难场所，配置相应医疗救助设施，强化无障碍设计，确保场所内外道路、通道、卫生间、休息区等区域均符合无障碍设计标准，方便特殊群体使用。</w:t>
      </w:r>
    </w:p>
    <w:p w:rsidR="00D437C6" w:rsidRDefault="00D437C6" w:rsidP="00D437C6">
      <w:pPr>
        <w:pStyle w:val="2"/>
        <w:rPr>
          <w:rFonts w:ascii="Times New Roman" w:eastAsia="方正仿宋_GB2312" w:hAnsi="Times New Roman" w:cs="Times New Roman"/>
          <w:szCs w:val="28"/>
        </w:rPr>
      </w:pPr>
      <w:bookmarkStart w:id="74" w:name="_Toc14428"/>
      <w:bookmarkEnd w:id="73"/>
      <w:r>
        <w:rPr>
          <w:rFonts w:ascii="黑体" w:eastAsia="黑体" w:hAnsi="黑体" w:cs="黑体" w:hint="eastAsia"/>
          <w:b w:val="0"/>
          <w:bCs w:val="0"/>
        </w:rPr>
        <w:t xml:space="preserve">第二十一条 </w:t>
      </w:r>
      <w:bookmarkStart w:id="75" w:name="_Hlk175692401"/>
      <w:r>
        <w:rPr>
          <w:rFonts w:ascii="黑体" w:eastAsia="黑体" w:hAnsi="黑体" w:cs="黑体" w:hint="eastAsia"/>
          <w:b w:val="0"/>
          <w:bCs w:val="0"/>
        </w:rPr>
        <w:t xml:space="preserve"> 疏散救援通道</w:t>
      </w:r>
      <w:bookmarkEnd w:id="74"/>
      <w:bookmarkEnd w:id="75"/>
    </w:p>
    <w:p w:rsidR="00D437C6" w:rsidRDefault="00D437C6" w:rsidP="00BB0730">
      <w:pPr>
        <w:pStyle w:val="4"/>
        <w:spacing w:before="120" w:after="120" w:line="560" w:lineRule="exact"/>
        <w:ind w:leftChars="200" w:left="420"/>
        <w:rPr>
          <w:rFonts w:ascii="Times New Roman" w:eastAsia="方正仿宋_GB2312" w:hAnsi="Times New Roman" w:cs="Times New Roman"/>
        </w:rPr>
      </w:pPr>
      <w:bookmarkStart w:id="76" w:name="_Hlk175692410"/>
      <w:r>
        <w:rPr>
          <w:rFonts w:ascii="Times New Roman" w:eastAsia="方正仿宋_GB2312" w:hAnsi="Times New Roman" w:cs="Times New Roman"/>
        </w:rPr>
        <w:t xml:space="preserve">1. </w:t>
      </w:r>
      <w:r>
        <w:rPr>
          <w:rFonts w:ascii="Times New Roman" w:eastAsia="方正仿宋_GB2312" w:hAnsi="Times New Roman" w:cs="Times New Roman"/>
        </w:rPr>
        <w:t>避难救助体系</w:t>
      </w:r>
    </w:p>
    <w:p w:rsidR="00D437C6" w:rsidRPr="005038E3" w:rsidRDefault="00D437C6" w:rsidP="005038E3">
      <w:pPr>
        <w:widowControl/>
        <w:adjustRightInd w:val="0"/>
        <w:snapToGrid w:val="0"/>
        <w:spacing w:line="560" w:lineRule="exact"/>
        <w:ind w:firstLineChars="200" w:firstLine="560"/>
        <w:rPr>
          <w:rFonts w:ascii="仿宋" w:eastAsia="仿宋" w:hAnsi="仿宋" w:cs="Times New Roman"/>
          <w:sz w:val="28"/>
          <w:szCs w:val="28"/>
        </w:rPr>
      </w:pPr>
      <w:bookmarkStart w:id="77" w:name="OLE_LINK6"/>
      <w:bookmarkEnd w:id="76"/>
      <w:r w:rsidRPr="005038E3">
        <w:rPr>
          <w:rFonts w:ascii="仿宋" w:eastAsia="仿宋" w:hAnsi="仿宋" w:cs="Times New Roman"/>
          <w:sz w:val="28"/>
          <w:szCs w:val="28"/>
        </w:rPr>
        <w:t>以陆路交通为主，航空、铁路等其他交通方式为补充，构建与应急避难场所能力相匹配的区内避难疏散通道网络体系。</w:t>
      </w:r>
    </w:p>
    <w:p w:rsidR="005038E3" w:rsidRDefault="00D437C6"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结合城区主干道和次干道，划定城市救灾主干道、区内救灾通道等避难救援体系。除了受灾群众的疏散转移，灾时救援人员、物资的调配将依赖与周边地区的畅通联系。</w:t>
      </w:r>
      <w:bookmarkStart w:id="78" w:name="_Hlk175693595"/>
    </w:p>
    <w:p w:rsidR="00D437C6" w:rsidRPr="005038E3" w:rsidRDefault="00D437C6"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lastRenderedPageBreak/>
        <w:t>加强与周边区域（如</w:t>
      </w:r>
      <w:r w:rsidR="005038E3" w:rsidRPr="005038E3">
        <w:rPr>
          <w:rFonts w:ascii="仿宋" w:eastAsia="仿宋" w:hAnsi="仿宋" w:cs="Times New Roman" w:hint="eastAsia"/>
          <w:sz w:val="28"/>
          <w:szCs w:val="28"/>
        </w:rPr>
        <w:t>平谷区、顺义区、怀柔区</w:t>
      </w:r>
      <w:r w:rsidRPr="005038E3">
        <w:rPr>
          <w:rFonts w:ascii="仿宋" w:eastAsia="仿宋" w:hAnsi="仿宋" w:cs="Times New Roman"/>
          <w:sz w:val="28"/>
          <w:szCs w:val="28"/>
        </w:rPr>
        <w:t>等）的交通应急保障合作机制，确保在灾害发生时，能够迅速协调跨区域的交通资源，为</w:t>
      </w:r>
      <w:r w:rsidR="00316879">
        <w:rPr>
          <w:rFonts w:ascii="仿宋" w:eastAsia="仿宋" w:hAnsi="仿宋" w:cs="Times New Roman"/>
          <w:sz w:val="28"/>
          <w:szCs w:val="28"/>
        </w:rPr>
        <w:t>密云</w:t>
      </w:r>
      <w:r w:rsidRPr="005038E3">
        <w:rPr>
          <w:rFonts w:ascii="仿宋" w:eastAsia="仿宋" w:hAnsi="仿宋" w:cs="Times New Roman"/>
          <w:sz w:val="28"/>
          <w:szCs w:val="28"/>
        </w:rPr>
        <w:t>区的救援工作提供有力支持。切实规范和做好跨区域抢险救灾车辆、社会救援车辆在行政区域内的公路通行服务保障工作。加强灾区周边陆、铁、空运输的统一指挥调度，确保灾区交通安全有序，保障应急救援人员和装备的优先、快捷运送。</w:t>
      </w:r>
    </w:p>
    <w:p w:rsidR="00D437C6" w:rsidRDefault="00D437C6" w:rsidP="005038E3">
      <w:pPr>
        <w:pStyle w:val="4"/>
        <w:spacing w:before="120" w:after="120" w:line="560" w:lineRule="exact"/>
        <w:rPr>
          <w:rFonts w:ascii="Times New Roman" w:eastAsia="方正仿宋_GB2312" w:hAnsi="Times New Roman" w:cs="Times New Roman"/>
        </w:rPr>
      </w:pPr>
      <w:bookmarkStart w:id="79" w:name="_Toc171008633"/>
      <w:bookmarkStart w:id="80" w:name="_Hlk175692418"/>
      <w:bookmarkEnd w:id="77"/>
      <w:bookmarkEnd w:id="78"/>
      <w:r>
        <w:rPr>
          <w:rFonts w:ascii="Times New Roman" w:eastAsia="方正仿宋_GB2312" w:hAnsi="Times New Roman" w:cs="Times New Roman"/>
        </w:rPr>
        <w:t xml:space="preserve">2. </w:t>
      </w:r>
      <w:r>
        <w:rPr>
          <w:rFonts w:ascii="Times New Roman" w:eastAsia="方正仿宋_GB2312" w:hAnsi="Times New Roman" w:cs="Times New Roman"/>
        </w:rPr>
        <w:t>疏散救援通道规划要求</w:t>
      </w:r>
      <w:bookmarkEnd w:id="79"/>
    </w:p>
    <w:bookmarkEnd w:id="80"/>
    <w:p w:rsidR="00D437C6" w:rsidRPr="005038E3" w:rsidRDefault="00D437C6"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避难场所的各级应急保障通道应相互衔接，并应与不低于相应应急功能保障级别的避难场所外部应急交通道路相连。</w:t>
      </w:r>
    </w:p>
    <w:p w:rsidR="00D437C6" w:rsidRPr="005038E3" w:rsidRDefault="00D437C6"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（1）有效宽度要求。救灾主干道不应小于15</w:t>
      </w:r>
      <w:r w:rsidRPr="005038E3">
        <w:rPr>
          <w:rFonts w:ascii="仿宋" w:eastAsia="仿宋" w:hAnsi="仿宋" w:cs="Times New Roman" w:hint="eastAsia"/>
          <w:sz w:val="28"/>
          <w:szCs w:val="28"/>
        </w:rPr>
        <w:t>米</w:t>
      </w:r>
      <w:r w:rsidRPr="005038E3">
        <w:rPr>
          <w:rFonts w:ascii="仿宋" w:eastAsia="仿宋" w:hAnsi="仿宋" w:cs="Times New Roman"/>
          <w:sz w:val="28"/>
          <w:szCs w:val="28"/>
        </w:rPr>
        <w:t>；疏散主干道不应小于7</w:t>
      </w:r>
      <w:r w:rsidRPr="005038E3">
        <w:rPr>
          <w:rFonts w:ascii="仿宋" w:eastAsia="仿宋" w:hAnsi="仿宋" w:cs="Times New Roman" w:hint="eastAsia"/>
          <w:sz w:val="28"/>
          <w:szCs w:val="28"/>
        </w:rPr>
        <w:t>米</w:t>
      </w:r>
      <w:r w:rsidRPr="005038E3">
        <w:rPr>
          <w:rFonts w:ascii="仿宋" w:eastAsia="仿宋" w:hAnsi="仿宋" w:cs="Times New Roman"/>
          <w:sz w:val="28"/>
          <w:szCs w:val="28"/>
        </w:rPr>
        <w:t>；疏散次干道不应小于4</w:t>
      </w:r>
      <w:r w:rsidRPr="005038E3">
        <w:rPr>
          <w:rFonts w:ascii="仿宋" w:eastAsia="仿宋" w:hAnsi="仿宋" w:cs="Times New Roman" w:hint="eastAsia"/>
          <w:sz w:val="28"/>
          <w:szCs w:val="28"/>
        </w:rPr>
        <w:t>米</w:t>
      </w:r>
      <w:r w:rsidRPr="005038E3">
        <w:rPr>
          <w:rFonts w:ascii="仿宋" w:eastAsia="仿宋" w:hAnsi="仿宋" w:cs="Times New Roman"/>
          <w:sz w:val="28"/>
          <w:szCs w:val="28"/>
        </w:rPr>
        <w:t>。</w:t>
      </w:r>
    </w:p>
    <w:p w:rsidR="00D437C6" w:rsidRPr="005038E3" w:rsidRDefault="00D437C6"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（2）数量要求。应急避难场所要有2条（含）以上的应急疏散通道与之衔接。与紧急避难场所衔接的疏散通道2条，与短期、长期避难场所衔接的疏散通道不少于4条。</w:t>
      </w:r>
    </w:p>
    <w:p w:rsidR="00D437C6" w:rsidRPr="005038E3" w:rsidRDefault="00D437C6"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（3）净空要求。跨越救灾主干道、疏散主干道及疏散次干道及以上应急交通保障的应急通道的各类工程设施，应保证通道净空高度不小于4.5米。</w:t>
      </w:r>
    </w:p>
    <w:p w:rsidR="00D437C6" w:rsidRPr="005038E3" w:rsidRDefault="00D437C6"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（4）选线要求。疏散通道要求直线距离最短，也即灾害事发现场与避难场所之间疏散通道应为最小直线距离，减少不必要的绕行。</w:t>
      </w:r>
    </w:p>
    <w:p w:rsidR="00D437C6" w:rsidRDefault="00D437C6" w:rsidP="005038E3">
      <w:pPr>
        <w:pStyle w:val="4"/>
        <w:spacing w:before="120" w:after="120" w:line="560" w:lineRule="exact"/>
        <w:rPr>
          <w:rFonts w:ascii="Times New Roman" w:eastAsia="方正仿宋_GB2312" w:hAnsi="Times New Roman" w:cs="Times New Roman"/>
        </w:rPr>
      </w:pPr>
      <w:bookmarkStart w:id="81" w:name="_Toc171008634"/>
      <w:bookmarkStart w:id="82" w:name="_Hlk175692423"/>
      <w:r>
        <w:rPr>
          <w:rFonts w:ascii="Times New Roman" w:eastAsia="方正仿宋_GB2312" w:hAnsi="Times New Roman" w:cs="Times New Roman"/>
        </w:rPr>
        <w:t xml:space="preserve">3. </w:t>
      </w:r>
      <w:r>
        <w:rPr>
          <w:rFonts w:ascii="Times New Roman" w:eastAsia="方正仿宋_GB2312" w:hAnsi="Times New Roman" w:cs="Times New Roman"/>
        </w:rPr>
        <w:t>疏散救援通道规划</w:t>
      </w:r>
      <w:bookmarkEnd w:id="81"/>
    </w:p>
    <w:bookmarkEnd w:id="82"/>
    <w:p w:rsidR="00D437C6" w:rsidRPr="005038E3" w:rsidRDefault="00D437C6"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应依据就近原则，</w:t>
      </w:r>
      <w:r w:rsidRPr="005038E3">
        <w:rPr>
          <w:rFonts w:ascii="仿宋" w:eastAsia="仿宋" w:hAnsi="仿宋" w:cs="Times New Roman" w:hint="eastAsia"/>
          <w:sz w:val="28"/>
          <w:szCs w:val="28"/>
        </w:rPr>
        <w:t>“</w:t>
      </w:r>
      <w:r w:rsidRPr="005038E3">
        <w:rPr>
          <w:rFonts w:ascii="仿宋" w:eastAsia="仿宋" w:hAnsi="仿宋" w:cs="Times New Roman"/>
          <w:sz w:val="28"/>
          <w:szCs w:val="28"/>
        </w:rPr>
        <w:t>宜步则步、宜车则车</w:t>
      </w:r>
      <w:r w:rsidRPr="005038E3">
        <w:rPr>
          <w:rFonts w:ascii="仿宋" w:eastAsia="仿宋" w:hAnsi="仿宋" w:cs="Times New Roman" w:hint="eastAsia"/>
          <w:sz w:val="28"/>
          <w:szCs w:val="28"/>
        </w:rPr>
        <w:t>”</w:t>
      </w:r>
      <w:r w:rsidRPr="005038E3">
        <w:rPr>
          <w:rFonts w:ascii="仿宋" w:eastAsia="仿宋" w:hAnsi="仿宋" w:cs="Times New Roman"/>
          <w:sz w:val="28"/>
          <w:szCs w:val="28"/>
        </w:rPr>
        <w:t>，确保各避难场所与重要居住、就业、商业等区域的疏散通道畅通。</w:t>
      </w:r>
    </w:p>
    <w:p w:rsidR="00C6516D" w:rsidRPr="00C6516D" w:rsidRDefault="00D437C6" w:rsidP="00C6516D">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依托既有干道，以高等级道路为主体，重要地面道路为储备，遵循供需匹配、适量冗余、平战结合、安全可靠的原则，</w:t>
      </w:r>
      <w:r w:rsidRPr="00DA3210">
        <w:rPr>
          <w:rFonts w:ascii="仿宋" w:eastAsia="仿宋" w:hAnsi="仿宋" w:cs="Times New Roman"/>
          <w:sz w:val="28"/>
          <w:szCs w:val="28"/>
        </w:rPr>
        <w:t>依托</w:t>
      </w:r>
      <w:r w:rsidRPr="00DA3210">
        <w:rPr>
          <w:rFonts w:ascii="仿宋" w:eastAsia="仿宋" w:hAnsi="仿宋" w:cs="Times New Roman" w:hint="eastAsia"/>
          <w:sz w:val="28"/>
          <w:szCs w:val="28"/>
        </w:rPr>
        <w:t>市级规划</w:t>
      </w:r>
      <w:r w:rsidRPr="00DA3210">
        <w:rPr>
          <w:rFonts w:ascii="仿宋" w:eastAsia="仿宋" w:hAnsi="仿宋" w:cs="Times New Roman"/>
          <w:sz w:val="28"/>
          <w:szCs w:val="28"/>
        </w:rPr>
        <w:t>，</w:t>
      </w:r>
      <w:proofErr w:type="gramStart"/>
      <w:r w:rsidR="001C197E" w:rsidRPr="00DA3210">
        <w:rPr>
          <w:rFonts w:ascii="仿宋" w:eastAsia="仿宋" w:hAnsi="仿宋" w:cs="Times New Roman"/>
          <w:sz w:val="28"/>
          <w:szCs w:val="28"/>
        </w:rPr>
        <w:lastRenderedPageBreak/>
        <w:t>构建四</w:t>
      </w:r>
      <w:proofErr w:type="gramEnd"/>
      <w:r w:rsidR="001C197E" w:rsidRPr="00DA3210">
        <w:rPr>
          <w:rFonts w:ascii="仿宋" w:eastAsia="仿宋" w:hAnsi="仿宋" w:cs="Times New Roman"/>
          <w:sz w:val="28"/>
          <w:szCs w:val="28"/>
        </w:rPr>
        <w:t>横三纵的疏散救援通道。</w:t>
      </w:r>
      <w:r w:rsidR="00C6516D" w:rsidRPr="00C6516D">
        <w:rPr>
          <w:rFonts w:ascii="仿宋" w:eastAsia="仿宋" w:hAnsi="仿宋" w:cs="Times New Roman"/>
          <w:sz w:val="28"/>
          <w:szCs w:val="28"/>
        </w:rPr>
        <w:t>依托区内</w:t>
      </w:r>
      <w:r w:rsidR="00C6516D" w:rsidRPr="00C6516D">
        <w:rPr>
          <w:rFonts w:ascii="仿宋" w:eastAsia="仿宋" w:hAnsi="仿宋" w:cs="Times New Roman" w:hint="eastAsia"/>
          <w:sz w:val="28"/>
          <w:szCs w:val="28"/>
        </w:rPr>
        <w:t>京承高速和京密路</w:t>
      </w:r>
      <w:r w:rsidR="00C6516D" w:rsidRPr="00C6516D">
        <w:rPr>
          <w:rFonts w:ascii="仿宋" w:eastAsia="仿宋" w:hAnsi="仿宋" w:cs="Times New Roman"/>
          <w:sz w:val="28"/>
          <w:szCs w:val="28"/>
        </w:rPr>
        <w:t>重点保障通道，实现</w:t>
      </w:r>
      <w:r w:rsidR="001C197E">
        <w:rPr>
          <w:rFonts w:ascii="仿宋" w:eastAsia="仿宋" w:hAnsi="仿宋" w:cs="Times New Roman" w:hint="eastAsia"/>
          <w:sz w:val="28"/>
          <w:szCs w:val="28"/>
        </w:rPr>
        <w:t>密云</w:t>
      </w:r>
      <w:r w:rsidR="00C6516D" w:rsidRPr="00C6516D">
        <w:rPr>
          <w:rFonts w:ascii="仿宋" w:eastAsia="仿宋" w:hAnsi="仿宋" w:cs="Times New Roman"/>
          <w:sz w:val="28"/>
          <w:szCs w:val="28"/>
        </w:rPr>
        <w:t>区对</w:t>
      </w:r>
      <w:r w:rsidR="001C197E" w:rsidRPr="001C197E">
        <w:rPr>
          <w:rFonts w:ascii="仿宋" w:eastAsia="仿宋" w:hAnsi="仿宋" w:cs="Times New Roman" w:hint="eastAsia"/>
          <w:sz w:val="28"/>
          <w:szCs w:val="28"/>
        </w:rPr>
        <w:t>中心城区、北京城市副中心、三城一区、北京首都国际机场、北京大兴国际机场等地区</w:t>
      </w:r>
      <w:r w:rsidR="001C197E">
        <w:rPr>
          <w:rFonts w:ascii="仿宋" w:eastAsia="仿宋" w:hAnsi="仿宋" w:cs="Times New Roman" w:hint="eastAsia"/>
          <w:sz w:val="28"/>
          <w:szCs w:val="28"/>
        </w:rPr>
        <w:t>的</w:t>
      </w:r>
      <w:r w:rsidR="00C6516D" w:rsidRPr="00C6516D">
        <w:rPr>
          <w:rFonts w:ascii="仿宋" w:eastAsia="仿宋" w:hAnsi="仿宋" w:cs="Times New Roman"/>
          <w:sz w:val="28"/>
          <w:szCs w:val="28"/>
        </w:rPr>
        <w:t>快速疏散、救援、联络；依托</w:t>
      </w:r>
      <w:r w:rsidR="00DA3210">
        <w:rPr>
          <w:rFonts w:ascii="仿宋" w:eastAsia="仿宋" w:hAnsi="仿宋" w:cs="Times New Roman" w:hint="eastAsia"/>
          <w:sz w:val="28"/>
          <w:szCs w:val="28"/>
        </w:rPr>
        <w:t>密云</w:t>
      </w:r>
      <w:r w:rsidR="00C6516D" w:rsidRPr="00C6516D">
        <w:rPr>
          <w:rFonts w:ascii="仿宋" w:eastAsia="仿宋" w:hAnsi="仿宋" w:cs="Times New Roman"/>
          <w:sz w:val="28"/>
          <w:szCs w:val="28"/>
        </w:rPr>
        <w:t>区内其他主干路、次干路及重要支路实现人口聚集区近距离应急疏散。</w:t>
      </w:r>
    </w:p>
    <w:p w:rsidR="00C6516D" w:rsidRDefault="00C6516D" w:rsidP="00C6516D">
      <w:pPr>
        <w:pStyle w:val="3"/>
      </w:pPr>
    </w:p>
    <w:p w:rsidR="00D437C6" w:rsidRDefault="00D437C6"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结合建筑设计规范与要求，逐步增加直升机救援停机坪建设数量，优化直升机应援停机坪布局。直升机救援停机坪选址应满足周围无高低电压线和电磁波干扰、周边视野开阔无高大树木、建筑物、构筑物等遮挡物的相关要求，圆形停机坪半径应不小于30米。</w:t>
      </w:r>
    </w:p>
    <w:p w:rsidR="005038E3" w:rsidRDefault="005038E3" w:rsidP="005038E3">
      <w:pPr>
        <w:pStyle w:val="3"/>
      </w:pPr>
    </w:p>
    <w:p w:rsidR="005038E3" w:rsidRDefault="005038E3" w:rsidP="005038E3">
      <w:pPr>
        <w:pStyle w:val="1"/>
        <w:jc w:val="center"/>
        <w:rPr>
          <w:rFonts w:ascii="Times New Roman" w:eastAsia="黑体" w:hAnsi="Times New Roman" w:cs="Times New Roman"/>
          <w:szCs w:val="40"/>
        </w:rPr>
      </w:pPr>
      <w:bookmarkStart w:id="83" w:name="_Toc27762"/>
      <w:bookmarkStart w:id="84" w:name="_Hlk175695463"/>
      <w:r>
        <w:rPr>
          <w:rFonts w:ascii="黑体" w:eastAsia="黑体" w:hAnsi="黑体" w:cs="黑体" w:hint="eastAsia"/>
        </w:rPr>
        <w:t>第六章 应急避难场所设计要求指引</w:t>
      </w:r>
      <w:bookmarkEnd w:id="83"/>
    </w:p>
    <w:p w:rsidR="005038E3" w:rsidRDefault="005038E3" w:rsidP="005038E3">
      <w:pPr>
        <w:pStyle w:val="2"/>
        <w:rPr>
          <w:rFonts w:ascii="Times New Roman" w:eastAsia="方正仿宋_GB2312" w:hAnsi="Times New Roman" w:cs="Times New Roman"/>
          <w:szCs w:val="28"/>
        </w:rPr>
      </w:pPr>
      <w:bookmarkStart w:id="85" w:name="_Toc1090"/>
      <w:r>
        <w:rPr>
          <w:rFonts w:ascii="黑体" w:eastAsia="黑体" w:hAnsi="黑体" w:cs="黑体" w:hint="eastAsia"/>
          <w:b w:val="0"/>
          <w:bCs w:val="0"/>
        </w:rPr>
        <w:t>第二十二条  场地建筑条件</w:t>
      </w:r>
      <w:bookmarkEnd w:id="85"/>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应急避难场所选址建设应符合现行国家标准的有关规定，并满足下列要求：</w:t>
      </w:r>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1. 应急避难场所用地应避开可能发生滑坡、崩塌、地陷、地裂、泥石流及发震断裂带上可能发生地表位错的部位等危险地段，并应避开行洪区、指定的分洪口、洪水期间</w:t>
      </w:r>
      <w:proofErr w:type="gramStart"/>
      <w:r w:rsidRPr="005038E3">
        <w:rPr>
          <w:rFonts w:ascii="仿宋" w:eastAsia="仿宋" w:hAnsi="仿宋" w:cs="Times New Roman"/>
          <w:sz w:val="28"/>
          <w:szCs w:val="28"/>
        </w:rPr>
        <w:t>进洪或退洪</w:t>
      </w:r>
      <w:proofErr w:type="gramEnd"/>
      <w:r w:rsidRPr="005038E3">
        <w:rPr>
          <w:rFonts w:ascii="仿宋" w:eastAsia="仿宋" w:hAnsi="仿宋" w:cs="Times New Roman"/>
          <w:sz w:val="28"/>
          <w:szCs w:val="28"/>
        </w:rPr>
        <w:t>主流区及山洪威胁区。</w:t>
      </w:r>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2. 应急避难场所应避开高压线走廊区域。</w:t>
      </w:r>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3. 应急避难场所应处于周围建（构）筑物倒塌影响范围以外，并应保持安全距离。</w:t>
      </w:r>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4. 应急避难场所用地应避开易燃、易爆、有毒危险物品存放点、油气管道、严重污染源以及其他易发生次生灾害的区域，应满足国家现行有关标准对重大危险源和防火的要求，有火灾或爆炸危险源时，</w:t>
      </w:r>
      <w:r w:rsidRPr="005038E3">
        <w:rPr>
          <w:rFonts w:ascii="仿宋" w:eastAsia="仿宋" w:hAnsi="仿宋" w:cs="Times New Roman"/>
          <w:sz w:val="28"/>
          <w:szCs w:val="28"/>
        </w:rPr>
        <w:lastRenderedPageBreak/>
        <w:t>应设防火安全带。与周围易燃建筑等一般火灾危险</w:t>
      </w:r>
      <w:proofErr w:type="gramStart"/>
      <w:r w:rsidRPr="005038E3">
        <w:rPr>
          <w:rFonts w:ascii="仿宋" w:eastAsia="仿宋" w:hAnsi="仿宋" w:cs="Times New Roman"/>
          <w:sz w:val="28"/>
          <w:szCs w:val="28"/>
        </w:rPr>
        <w:t>源之间</w:t>
      </w:r>
      <w:proofErr w:type="gramEnd"/>
      <w:r w:rsidRPr="005038E3">
        <w:rPr>
          <w:rFonts w:ascii="仿宋" w:eastAsia="仿宋" w:hAnsi="仿宋" w:cs="Times New Roman"/>
          <w:sz w:val="28"/>
          <w:szCs w:val="28"/>
        </w:rPr>
        <w:t>应设置不小于30米的防火安全带，距易燃易爆工厂、仓库、供气厂、储气站等重大火灾或爆炸危险源的距离不应小于1000米。</w:t>
      </w:r>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5. 避难场所不宜设置在稳定年限较短的地下采空区，</w:t>
      </w:r>
      <w:proofErr w:type="gramStart"/>
      <w:r w:rsidRPr="005038E3">
        <w:rPr>
          <w:rFonts w:ascii="仿宋" w:eastAsia="仿宋" w:hAnsi="仿宋" w:cs="Times New Roman"/>
          <w:sz w:val="28"/>
          <w:szCs w:val="28"/>
        </w:rPr>
        <w:t>当无法</w:t>
      </w:r>
      <w:proofErr w:type="gramEnd"/>
      <w:r w:rsidRPr="005038E3">
        <w:rPr>
          <w:rFonts w:ascii="仿宋" w:eastAsia="仿宋" w:hAnsi="仿宋" w:cs="Times New Roman"/>
          <w:sz w:val="28"/>
          <w:szCs w:val="28"/>
        </w:rPr>
        <w:t>避开时，应对采空区的稳定性进行评估，并制定利用方案。</w:t>
      </w:r>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6. 周边或内部林木分布较多的避难场所，宜通过防火树林带等防火隔离措施防止次生火灾的蔓延。</w:t>
      </w:r>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7. 对于已列入世界文化遗产名录以及属于市、区级以上文物保护单位的公园等，安排避难场所应避开文物及其环境。</w:t>
      </w:r>
    </w:p>
    <w:p w:rsidR="005038E3" w:rsidRDefault="005038E3" w:rsidP="005038E3">
      <w:pPr>
        <w:pStyle w:val="2"/>
        <w:rPr>
          <w:rFonts w:ascii="Times New Roman" w:eastAsia="方正仿宋_GB2312" w:hAnsi="Times New Roman" w:cs="Times New Roman"/>
          <w:szCs w:val="28"/>
        </w:rPr>
      </w:pPr>
      <w:bookmarkStart w:id="86" w:name="_Toc24136"/>
      <w:r>
        <w:rPr>
          <w:rFonts w:ascii="黑体" w:eastAsia="黑体" w:hAnsi="黑体" w:cs="黑体" w:hint="eastAsia"/>
          <w:b w:val="0"/>
          <w:bCs w:val="0"/>
        </w:rPr>
        <w:t>第二十三条  服务范围</w:t>
      </w:r>
      <w:bookmarkEnd w:id="86"/>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1. 紧急避难场所服务半径不超过500</w:t>
      </w:r>
      <w:r w:rsidRPr="005038E3">
        <w:rPr>
          <w:rFonts w:ascii="仿宋" w:eastAsia="仿宋" w:hAnsi="仿宋" w:cs="Times New Roman" w:hint="eastAsia"/>
          <w:sz w:val="28"/>
          <w:szCs w:val="28"/>
        </w:rPr>
        <w:t>米</w:t>
      </w:r>
      <w:r w:rsidRPr="005038E3">
        <w:rPr>
          <w:rFonts w:ascii="仿宋" w:eastAsia="仿宋" w:hAnsi="仿宋" w:cs="Times New Roman"/>
          <w:sz w:val="28"/>
          <w:szCs w:val="28"/>
        </w:rPr>
        <w:t>；</w:t>
      </w:r>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2. 短期避难场所服务半径为500</w:t>
      </w:r>
      <w:r w:rsidRPr="005038E3">
        <w:rPr>
          <w:rFonts w:ascii="仿宋" w:eastAsia="仿宋" w:hAnsi="仿宋" w:cs="Times New Roman" w:hint="eastAsia"/>
          <w:sz w:val="28"/>
          <w:szCs w:val="28"/>
        </w:rPr>
        <w:t>米</w:t>
      </w:r>
      <w:r w:rsidRPr="005038E3">
        <w:rPr>
          <w:rFonts w:ascii="仿宋" w:eastAsia="仿宋" w:hAnsi="仿宋" w:cs="Times New Roman"/>
          <w:sz w:val="28"/>
          <w:szCs w:val="28"/>
        </w:rPr>
        <w:t>~1500</w:t>
      </w:r>
      <w:r w:rsidRPr="005038E3">
        <w:rPr>
          <w:rFonts w:ascii="仿宋" w:eastAsia="仿宋" w:hAnsi="仿宋" w:cs="Times New Roman" w:hint="eastAsia"/>
          <w:sz w:val="28"/>
          <w:szCs w:val="28"/>
        </w:rPr>
        <w:t>米</w:t>
      </w:r>
      <w:r w:rsidRPr="005038E3">
        <w:rPr>
          <w:rFonts w:ascii="仿宋" w:eastAsia="仿宋" w:hAnsi="仿宋" w:cs="Times New Roman"/>
          <w:sz w:val="28"/>
          <w:szCs w:val="28"/>
        </w:rPr>
        <w:t>；</w:t>
      </w:r>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3. 长期避难场所服务半径应根据实际需求合理确定</w:t>
      </w:r>
      <w:r w:rsidRPr="005038E3">
        <w:rPr>
          <w:rFonts w:ascii="仿宋" w:eastAsia="仿宋" w:hAnsi="仿宋" w:cs="Times New Roman" w:hint="eastAsia"/>
          <w:sz w:val="28"/>
          <w:szCs w:val="28"/>
        </w:rPr>
        <w:t>。</w:t>
      </w:r>
    </w:p>
    <w:p w:rsidR="005038E3" w:rsidRDefault="005038E3" w:rsidP="005038E3">
      <w:pPr>
        <w:pStyle w:val="2"/>
        <w:rPr>
          <w:rFonts w:ascii="黑体" w:eastAsia="黑体" w:hAnsi="黑体" w:cs="黑体"/>
        </w:rPr>
      </w:pPr>
      <w:bookmarkStart w:id="87" w:name="_Toc29382"/>
      <w:r>
        <w:rPr>
          <w:rFonts w:ascii="黑体" w:eastAsia="黑体" w:hAnsi="黑体" w:cs="黑体" w:hint="eastAsia"/>
          <w:b w:val="0"/>
          <w:bCs w:val="0"/>
        </w:rPr>
        <w:t>第二十四条  功能区</w:t>
      </w:r>
      <w:bookmarkEnd w:id="87"/>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1. 紧急避难场所</w:t>
      </w:r>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依据《应急避难场所 设施设备及物资配置》（YJ/T 26-2024）、《应急避难场所 场址及配套设施》（DB11/T 2142—2023），紧急避难场所应设置应急集散区、指挥管理区、医疗救治区、物资储备区、清洁盥洗区、垃圾储运区、应急停车区等功能区，并配置保障功能区基本功能和应急供电、应急供水、应急消防、应急通风、应急供暖、应急通道、抢修抢建、无障碍、标志标识等需要的设施设备及物资。可</w:t>
      </w:r>
      <w:r w:rsidRPr="005038E3">
        <w:rPr>
          <w:rFonts w:ascii="仿宋" w:eastAsia="仿宋" w:hAnsi="仿宋" w:cs="Times New Roman"/>
          <w:sz w:val="28"/>
          <w:szCs w:val="28"/>
        </w:rPr>
        <w:lastRenderedPageBreak/>
        <w:t>根据场所空间类型、总体功能定位，适当增减功能区和相关设施设备及物资。</w:t>
      </w:r>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2. 短期避难场所</w:t>
      </w:r>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依据《应急避难场所 设施设备及物资配置》（YJ/T 26-2024）、《应急避难场所 场址及配套设施》（DB11/T 2142—2023），短期避难场所应在紧急避难场所功能区设置的基础上，增设应急宿住区、防疫隔离区、餐饮服务区等功能区，并在紧急避难场所设施设备及物资配置的基础上，增配保障功能区基本功能和应急排污，安全保卫等需要的设施设备及物资。可根据场所空间类型，总体功能定位，适当增减功能区和相关设施设备及物资。</w:t>
      </w:r>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3. 长期避难场所</w:t>
      </w:r>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依据《应急避难场所 设施设备及物资配置》（YJ/T 26-2024）、《应急避难场所 场址及配套设施》（DB11/T 2142—2023），长期避难场所在短期避难场所功能区设置的基础上，增设文体活动区、临时教学区、公共服务区、直升机起降区等功能区，并增配保障功能区基本功能需要的设施设备及物资。可根据场所空间类型、总体功能定位，适当增减功能区和相关设施设备及物资。</w:t>
      </w:r>
    </w:p>
    <w:p w:rsidR="005038E3" w:rsidRDefault="005038E3" w:rsidP="005038E3">
      <w:pPr>
        <w:pStyle w:val="2"/>
        <w:rPr>
          <w:rFonts w:ascii="Times New Roman" w:eastAsia="方正仿宋_GB2312" w:hAnsi="Times New Roman" w:cs="Times New Roman"/>
          <w:szCs w:val="28"/>
        </w:rPr>
      </w:pPr>
      <w:bookmarkStart w:id="88" w:name="_Toc30922"/>
      <w:r>
        <w:rPr>
          <w:rFonts w:ascii="黑体" w:eastAsia="黑体" w:hAnsi="黑体" w:cs="黑体" w:hint="eastAsia"/>
          <w:b w:val="0"/>
          <w:bCs w:val="0"/>
        </w:rPr>
        <w:t>第二十五条  设施设备</w:t>
      </w:r>
      <w:bookmarkEnd w:id="88"/>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依据《应急避难场所 设施设备及物资配置》（YJ/T 26-2024）、《应急避难场所 分级和分类》（DB11/T 2141—2023）、《应急避难场所 场址及配套设施》（DB11/T 2142—2023）要求，明确各类场所的配套设施建设要求。</w:t>
      </w:r>
    </w:p>
    <w:p w:rsid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lastRenderedPageBreak/>
        <w:t>应急避难场所应结合避难时长设置应急集散、应急宿住、卫生盥洗、应急排污、医疗救治、垃圾储运、物资储备、应急通讯、应急供水、应急供电、应急照明、应急消防、应急停车、直升机起降等基本功能，可增设文化活动、临时教学、公共服务等功能，并根据不同功能需求配置相应应急设施。各类应急避难场所设施配置应按照</w:t>
      </w:r>
      <w:r w:rsidR="00DA3210">
        <w:rPr>
          <w:rFonts w:ascii="仿宋" w:eastAsia="仿宋" w:hAnsi="仿宋" w:cs="Times New Roman" w:hint="eastAsia"/>
          <w:sz w:val="28"/>
          <w:szCs w:val="28"/>
        </w:rPr>
        <w:t>下表</w:t>
      </w:r>
      <w:r w:rsidRPr="005038E3">
        <w:rPr>
          <w:rFonts w:ascii="仿宋" w:eastAsia="仿宋" w:hAnsi="仿宋" w:cs="Times New Roman"/>
          <w:sz w:val="28"/>
          <w:szCs w:val="28"/>
        </w:rPr>
        <w:t>进行，具体应急设施配置清单可参考DB11/T 2142—2023附录A。</w:t>
      </w:r>
    </w:p>
    <w:p w:rsidR="00DA3210" w:rsidRPr="00DA3210" w:rsidRDefault="00DA3210" w:rsidP="00DA3210">
      <w:pPr>
        <w:pStyle w:val="3"/>
      </w:pPr>
    </w:p>
    <w:tbl>
      <w:tblPr>
        <w:tblW w:w="9138"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755"/>
        <w:gridCol w:w="1899"/>
        <w:gridCol w:w="984"/>
        <w:gridCol w:w="983"/>
        <w:gridCol w:w="986"/>
        <w:gridCol w:w="1969"/>
      </w:tblGrid>
      <w:tr w:rsidR="00DA3210" w:rsidTr="00DA3210">
        <w:trPr>
          <w:trHeight w:val="372"/>
          <w:tblHeader/>
        </w:trPr>
        <w:tc>
          <w:tcPr>
            <w:tcW w:w="562" w:type="dxa"/>
            <w:vMerge w:val="restart"/>
            <w:vAlign w:val="center"/>
          </w:tcPr>
          <w:p w:rsidR="00DA3210" w:rsidRDefault="00DA3210" w:rsidP="00DA3210">
            <w:pPr>
              <w:spacing w:line="200" w:lineRule="exact"/>
              <w:jc w:val="center"/>
              <w:rPr>
                <w:rFonts w:ascii="Times New Roman" w:eastAsia="仿宋_GB2312" w:hAnsi="Times New Roman" w:cs="Times New Roman"/>
                <w:b/>
                <w:bCs/>
                <w:sz w:val="18"/>
                <w:szCs w:val="18"/>
              </w:rPr>
            </w:pPr>
            <w:r>
              <w:rPr>
                <w:rFonts w:ascii="Times New Roman" w:eastAsia="仿宋_GB2312" w:hAnsi="Times New Roman" w:cs="Times New Roman"/>
                <w:b/>
                <w:bCs/>
                <w:sz w:val="18"/>
                <w:szCs w:val="18"/>
              </w:rPr>
              <w:t>序号</w:t>
            </w:r>
          </w:p>
        </w:tc>
        <w:tc>
          <w:tcPr>
            <w:tcW w:w="1755" w:type="dxa"/>
            <w:vMerge w:val="restart"/>
            <w:vAlign w:val="center"/>
          </w:tcPr>
          <w:p w:rsidR="00DA3210" w:rsidRDefault="00DA3210" w:rsidP="00DA3210">
            <w:pPr>
              <w:spacing w:line="200" w:lineRule="exact"/>
              <w:jc w:val="center"/>
              <w:rPr>
                <w:rFonts w:ascii="Times New Roman" w:eastAsia="仿宋_GB2312" w:hAnsi="Times New Roman" w:cs="Times New Roman"/>
                <w:b/>
                <w:bCs/>
                <w:sz w:val="18"/>
                <w:szCs w:val="18"/>
              </w:rPr>
            </w:pPr>
            <w:r>
              <w:rPr>
                <w:rFonts w:ascii="Times New Roman" w:eastAsia="仿宋_GB2312" w:hAnsi="Times New Roman" w:cs="Times New Roman"/>
                <w:b/>
                <w:bCs/>
                <w:sz w:val="18"/>
                <w:szCs w:val="18"/>
              </w:rPr>
              <w:t>应急设施</w:t>
            </w:r>
          </w:p>
        </w:tc>
        <w:tc>
          <w:tcPr>
            <w:tcW w:w="1899" w:type="dxa"/>
            <w:vMerge w:val="restart"/>
            <w:vAlign w:val="center"/>
          </w:tcPr>
          <w:p w:rsidR="00DA3210" w:rsidRDefault="00DA3210" w:rsidP="00DA3210">
            <w:pPr>
              <w:spacing w:line="200" w:lineRule="exact"/>
              <w:jc w:val="center"/>
              <w:rPr>
                <w:rFonts w:ascii="Times New Roman" w:eastAsia="仿宋_GB2312" w:hAnsi="Times New Roman" w:cs="Times New Roman"/>
                <w:b/>
                <w:bCs/>
                <w:sz w:val="18"/>
                <w:szCs w:val="18"/>
              </w:rPr>
            </w:pPr>
            <w:r>
              <w:rPr>
                <w:rFonts w:ascii="Times New Roman" w:eastAsia="仿宋_GB2312" w:hAnsi="Times New Roman" w:cs="Times New Roman"/>
                <w:b/>
                <w:bCs/>
                <w:sz w:val="18"/>
                <w:szCs w:val="18"/>
              </w:rPr>
              <w:t>紧急避难场所</w:t>
            </w:r>
          </w:p>
        </w:tc>
        <w:tc>
          <w:tcPr>
            <w:tcW w:w="2953" w:type="dxa"/>
            <w:gridSpan w:val="3"/>
            <w:vAlign w:val="center"/>
          </w:tcPr>
          <w:p w:rsidR="00DA3210" w:rsidRDefault="00DA3210" w:rsidP="00DA3210">
            <w:pPr>
              <w:spacing w:line="200" w:lineRule="exact"/>
              <w:jc w:val="center"/>
              <w:rPr>
                <w:rFonts w:ascii="Times New Roman" w:eastAsia="仿宋_GB2312" w:hAnsi="Times New Roman" w:cs="Times New Roman"/>
                <w:b/>
                <w:bCs/>
                <w:sz w:val="18"/>
                <w:szCs w:val="18"/>
              </w:rPr>
            </w:pPr>
            <w:r>
              <w:rPr>
                <w:rFonts w:ascii="Times New Roman" w:eastAsia="仿宋_GB2312" w:hAnsi="Times New Roman" w:cs="Times New Roman"/>
                <w:b/>
                <w:bCs/>
                <w:sz w:val="18"/>
                <w:szCs w:val="18"/>
              </w:rPr>
              <w:t>短期避难场所</w:t>
            </w:r>
          </w:p>
        </w:tc>
        <w:tc>
          <w:tcPr>
            <w:tcW w:w="1969" w:type="dxa"/>
            <w:vMerge w:val="restart"/>
            <w:vAlign w:val="center"/>
          </w:tcPr>
          <w:p w:rsidR="00DA3210" w:rsidRDefault="00DA3210" w:rsidP="00DA3210">
            <w:pPr>
              <w:spacing w:line="200" w:lineRule="exact"/>
              <w:jc w:val="center"/>
              <w:rPr>
                <w:rFonts w:ascii="Times New Roman" w:eastAsia="仿宋_GB2312" w:hAnsi="Times New Roman" w:cs="Times New Roman"/>
                <w:b/>
                <w:bCs/>
                <w:sz w:val="18"/>
                <w:szCs w:val="18"/>
              </w:rPr>
            </w:pPr>
            <w:r>
              <w:rPr>
                <w:rFonts w:ascii="Times New Roman" w:eastAsia="仿宋_GB2312" w:hAnsi="Times New Roman" w:cs="Times New Roman"/>
                <w:b/>
                <w:bCs/>
                <w:sz w:val="18"/>
                <w:szCs w:val="18"/>
              </w:rPr>
              <w:t>长期避难场所</w:t>
            </w:r>
          </w:p>
        </w:tc>
      </w:tr>
      <w:tr w:rsidR="00DA3210" w:rsidTr="00DA3210">
        <w:trPr>
          <w:trHeight w:val="372"/>
          <w:tblHeader/>
        </w:trPr>
        <w:tc>
          <w:tcPr>
            <w:tcW w:w="562" w:type="dxa"/>
            <w:vMerge/>
            <w:vAlign w:val="center"/>
          </w:tcPr>
          <w:p w:rsidR="00DA3210" w:rsidRDefault="00DA3210" w:rsidP="00DA3210">
            <w:pPr>
              <w:spacing w:line="200" w:lineRule="exact"/>
              <w:jc w:val="center"/>
              <w:rPr>
                <w:rFonts w:ascii="Times New Roman" w:eastAsia="仿宋_GB2312" w:hAnsi="Times New Roman" w:cs="Times New Roman"/>
                <w:b/>
                <w:bCs/>
                <w:sz w:val="18"/>
                <w:szCs w:val="18"/>
              </w:rPr>
            </w:pPr>
          </w:p>
        </w:tc>
        <w:tc>
          <w:tcPr>
            <w:tcW w:w="1755" w:type="dxa"/>
            <w:vMerge/>
            <w:vAlign w:val="center"/>
          </w:tcPr>
          <w:p w:rsidR="00DA3210" w:rsidRDefault="00DA3210" w:rsidP="00DA3210">
            <w:pPr>
              <w:spacing w:line="200" w:lineRule="exact"/>
              <w:jc w:val="center"/>
              <w:rPr>
                <w:rFonts w:ascii="Times New Roman" w:eastAsia="仿宋_GB2312" w:hAnsi="Times New Roman" w:cs="Times New Roman"/>
                <w:b/>
                <w:bCs/>
                <w:sz w:val="18"/>
                <w:szCs w:val="18"/>
              </w:rPr>
            </w:pPr>
          </w:p>
        </w:tc>
        <w:tc>
          <w:tcPr>
            <w:tcW w:w="1899" w:type="dxa"/>
            <w:vMerge/>
            <w:vAlign w:val="center"/>
          </w:tcPr>
          <w:p w:rsidR="00DA3210" w:rsidRDefault="00DA3210" w:rsidP="00DA3210">
            <w:pPr>
              <w:spacing w:line="200" w:lineRule="exact"/>
              <w:jc w:val="center"/>
              <w:rPr>
                <w:rFonts w:ascii="Times New Roman" w:eastAsia="仿宋_GB2312" w:hAnsi="Times New Roman" w:cs="Times New Roman"/>
                <w:b/>
                <w:bCs/>
                <w:sz w:val="18"/>
                <w:szCs w:val="18"/>
              </w:rPr>
            </w:pPr>
          </w:p>
        </w:tc>
        <w:tc>
          <w:tcPr>
            <w:tcW w:w="984" w:type="dxa"/>
            <w:vAlign w:val="center"/>
          </w:tcPr>
          <w:p w:rsidR="00DA3210" w:rsidRDefault="00DA3210" w:rsidP="00DA3210">
            <w:pPr>
              <w:spacing w:line="200" w:lineRule="exact"/>
              <w:jc w:val="center"/>
              <w:rPr>
                <w:rFonts w:ascii="Times New Roman" w:eastAsia="仿宋_GB2312" w:hAnsi="Times New Roman" w:cs="Times New Roman"/>
                <w:b/>
                <w:bCs/>
                <w:sz w:val="18"/>
                <w:szCs w:val="18"/>
              </w:rPr>
            </w:pPr>
            <w:r>
              <w:rPr>
                <w:rFonts w:ascii="Times New Roman" w:eastAsia="仿宋_GB2312" w:hAnsi="Times New Roman" w:cs="Times New Roman"/>
                <w:b/>
                <w:bCs/>
                <w:sz w:val="18"/>
                <w:szCs w:val="18"/>
              </w:rPr>
              <w:t>2 d~3 d</w:t>
            </w:r>
          </w:p>
        </w:tc>
        <w:tc>
          <w:tcPr>
            <w:tcW w:w="983" w:type="dxa"/>
            <w:vAlign w:val="center"/>
          </w:tcPr>
          <w:p w:rsidR="00DA3210" w:rsidRDefault="00DA3210" w:rsidP="00DA3210">
            <w:pPr>
              <w:spacing w:line="200" w:lineRule="exact"/>
              <w:jc w:val="center"/>
              <w:rPr>
                <w:rFonts w:ascii="Times New Roman" w:eastAsia="仿宋_GB2312" w:hAnsi="Times New Roman" w:cs="Times New Roman"/>
                <w:b/>
                <w:bCs/>
                <w:sz w:val="18"/>
                <w:szCs w:val="18"/>
              </w:rPr>
            </w:pPr>
            <w:r>
              <w:rPr>
                <w:rFonts w:ascii="Times New Roman" w:eastAsia="仿宋_GB2312" w:hAnsi="Times New Roman" w:cs="Times New Roman"/>
                <w:b/>
                <w:bCs/>
                <w:sz w:val="18"/>
                <w:szCs w:val="18"/>
              </w:rPr>
              <w:t>2 d~7 d</w:t>
            </w:r>
          </w:p>
        </w:tc>
        <w:tc>
          <w:tcPr>
            <w:tcW w:w="986" w:type="dxa"/>
            <w:vAlign w:val="center"/>
          </w:tcPr>
          <w:p w:rsidR="00DA3210" w:rsidRDefault="00DA3210" w:rsidP="00DA3210">
            <w:pPr>
              <w:spacing w:line="200" w:lineRule="exact"/>
              <w:jc w:val="center"/>
              <w:rPr>
                <w:rFonts w:ascii="Times New Roman" w:eastAsia="仿宋_GB2312" w:hAnsi="Times New Roman" w:cs="Times New Roman"/>
                <w:b/>
                <w:bCs/>
                <w:sz w:val="18"/>
                <w:szCs w:val="18"/>
              </w:rPr>
            </w:pPr>
            <w:r>
              <w:rPr>
                <w:rFonts w:ascii="Times New Roman" w:eastAsia="仿宋_GB2312" w:hAnsi="Times New Roman" w:cs="Times New Roman"/>
                <w:b/>
                <w:bCs/>
                <w:sz w:val="18"/>
                <w:szCs w:val="18"/>
              </w:rPr>
              <w:t>2 d~14 d</w:t>
            </w:r>
          </w:p>
        </w:tc>
        <w:tc>
          <w:tcPr>
            <w:tcW w:w="1969" w:type="dxa"/>
            <w:vMerge/>
            <w:vAlign w:val="center"/>
          </w:tcPr>
          <w:p w:rsidR="00DA3210" w:rsidRDefault="00DA3210" w:rsidP="00DA3210">
            <w:pPr>
              <w:spacing w:line="200" w:lineRule="exact"/>
              <w:jc w:val="center"/>
              <w:rPr>
                <w:rFonts w:ascii="Times New Roman" w:eastAsia="仿宋_GB2312" w:hAnsi="Times New Roman" w:cs="Times New Roman"/>
                <w:sz w:val="18"/>
                <w:szCs w:val="18"/>
              </w:rPr>
            </w:pPr>
          </w:p>
        </w:tc>
      </w:tr>
      <w:tr w:rsidR="00DA3210" w:rsidTr="00DA3210">
        <w:trPr>
          <w:trHeight w:val="372"/>
        </w:trPr>
        <w:tc>
          <w:tcPr>
            <w:tcW w:w="562"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1</w:t>
            </w:r>
          </w:p>
        </w:tc>
        <w:tc>
          <w:tcPr>
            <w:tcW w:w="1755"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应急集散设施</w:t>
            </w:r>
          </w:p>
        </w:tc>
        <w:tc>
          <w:tcPr>
            <w:tcW w:w="1899"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984"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983"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986"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1969"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r>
      <w:tr w:rsidR="00DA3210" w:rsidTr="00DA3210">
        <w:trPr>
          <w:trHeight w:val="372"/>
        </w:trPr>
        <w:tc>
          <w:tcPr>
            <w:tcW w:w="562"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2</w:t>
            </w:r>
          </w:p>
        </w:tc>
        <w:tc>
          <w:tcPr>
            <w:tcW w:w="1755"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应急宿住设施</w:t>
            </w:r>
          </w:p>
        </w:tc>
        <w:tc>
          <w:tcPr>
            <w:tcW w:w="1899" w:type="dxa"/>
            <w:vAlign w:val="center"/>
          </w:tcPr>
          <w:p w:rsidR="00DA3210" w:rsidRDefault="00DA3210" w:rsidP="00DA3210">
            <w:pPr>
              <w:spacing w:line="200" w:lineRule="exact"/>
              <w:jc w:val="center"/>
              <w:rPr>
                <w:rFonts w:ascii="Times New Roman" w:eastAsia="仿宋_GB2312" w:hAnsi="Times New Roman" w:cs="Times New Roman"/>
                <w:b/>
                <w:sz w:val="18"/>
                <w:szCs w:val="18"/>
              </w:rPr>
            </w:pPr>
            <w:r>
              <w:rPr>
                <w:rFonts w:ascii="Times New Roman" w:eastAsia="仿宋_GB2312" w:hAnsi="Times New Roman" w:cs="Times New Roman"/>
                <w:b/>
                <w:sz w:val="18"/>
                <w:szCs w:val="18"/>
              </w:rPr>
              <w:t>—</w:t>
            </w:r>
          </w:p>
        </w:tc>
        <w:tc>
          <w:tcPr>
            <w:tcW w:w="984"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983"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986"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1969"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r>
      <w:tr w:rsidR="00DA3210" w:rsidTr="00DA3210">
        <w:trPr>
          <w:trHeight w:val="372"/>
        </w:trPr>
        <w:tc>
          <w:tcPr>
            <w:tcW w:w="562"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3</w:t>
            </w:r>
          </w:p>
        </w:tc>
        <w:tc>
          <w:tcPr>
            <w:tcW w:w="1755"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卫生盥洗设施</w:t>
            </w:r>
          </w:p>
        </w:tc>
        <w:tc>
          <w:tcPr>
            <w:tcW w:w="1899"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984"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983"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986"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1969"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r>
      <w:tr w:rsidR="00DA3210" w:rsidTr="00DA3210">
        <w:trPr>
          <w:trHeight w:val="372"/>
        </w:trPr>
        <w:tc>
          <w:tcPr>
            <w:tcW w:w="562"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4</w:t>
            </w:r>
          </w:p>
        </w:tc>
        <w:tc>
          <w:tcPr>
            <w:tcW w:w="1755"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应急排污设施</w:t>
            </w:r>
          </w:p>
        </w:tc>
        <w:tc>
          <w:tcPr>
            <w:tcW w:w="1899" w:type="dxa"/>
            <w:vAlign w:val="center"/>
          </w:tcPr>
          <w:p w:rsidR="00DA3210" w:rsidRDefault="00DA3210" w:rsidP="00DA3210">
            <w:pPr>
              <w:spacing w:line="200" w:lineRule="exact"/>
              <w:jc w:val="center"/>
              <w:rPr>
                <w:rFonts w:ascii="Times New Roman" w:eastAsia="仿宋_GB2312" w:hAnsi="Times New Roman" w:cs="Times New Roman"/>
                <w:b/>
                <w:sz w:val="18"/>
                <w:szCs w:val="18"/>
              </w:rPr>
            </w:pPr>
            <w:r>
              <w:rPr>
                <w:rFonts w:ascii="Times New Roman" w:eastAsia="仿宋_GB2312" w:hAnsi="Times New Roman" w:cs="Times New Roman"/>
                <w:b/>
                <w:sz w:val="18"/>
                <w:szCs w:val="18"/>
              </w:rPr>
              <w:t>—</w:t>
            </w:r>
          </w:p>
        </w:tc>
        <w:tc>
          <w:tcPr>
            <w:tcW w:w="984"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983"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986"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1969"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r>
      <w:tr w:rsidR="00DA3210" w:rsidTr="00DA3210">
        <w:trPr>
          <w:trHeight w:val="372"/>
        </w:trPr>
        <w:tc>
          <w:tcPr>
            <w:tcW w:w="562"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5</w:t>
            </w:r>
          </w:p>
        </w:tc>
        <w:tc>
          <w:tcPr>
            <w:tcW w:w="1755"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医疗救治设施</w:t>
            </w:r>
          </w:p>
        </w:tc>
        <w:tc>
          <w:tcPr>
            <w:tcW w:w="1899"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984"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983"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986"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1969"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r>
      <w:tr w:rsidR="00DA3210" w:rsidTr="00DA3210">
        <w:trPr>
          <w:trHeight w:val="372"/>
        </w:trPr>
        <w:tc>
          <w:tcPr>
            <w:tcW w:w="562"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6</w:t>
            </w:r>
          </w:p>
        </w:tc>
        <w:tc>
          <w:tcPr>
            <w:tcW w:w="1755"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垃圾储运设施</w:t>
            </w:r>
          </w:p>
        </w:tc>
        <w:tc>
          <w:tcPr>
            <w:tcW w:w="1899"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984"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983"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986"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1969"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r>
      <w:tr w:rsidR="00DA3210" w:rsidTr="00DA3210">
        <w:trPr>
          <w:trHeight w:val="372"/>
        </w:trPr>
        <w:tc>
          <w:tcPr>
            <w:tcW w:w="562"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7</w:t>
            </w:r>
          </w:p>
        </w:tc>
        <w:tc>
          <w:tcPr>
            <w:tcW w:w="1755"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物资储备设施</w:t>
            </w:r>
          </w:p>
        </w:tc>
        <w:tc>
          <w:tcPr>
            <w:tcW w:w="1899"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984"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983"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986"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1969"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r>
      <w:tr w:rsidR="00DA3210" w:rsidTr="00DA3210">
        <w:trPr>
          <w:trHeight w:val="372"/>
        </w:trPr>
        <w:tc>
          <w:tcPr>
            <w:tcW w:w="562"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8</w:t>
            </w:r>
          </w:p>
        </w:tc>
        <w:tc>
          <w:tcPr>
            <w:tcW w:w="1755"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应急通讯设施</w:t>
            </w:r>
          </w:p>
        </w:tc>
        <w:tc>
          <w:tcPr>
            <w:tcW w:w="1899"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984"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983"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986"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1969"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r>
      <w:tr w:rsidR="00DA3210" w:rsidTr="00DA3210">
        <w:trPr>
          <w:trHeight w:val="372"/>
        </w:trPr>
        <w:tc>
          <w:tcPr>
            <w:tcW w:w="562"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9</w:t>
            </w:r>
          </w:p>
        </w:tc>
        <w:tc>
          <w:tcPr>
            <w:tcW w:w="1755"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应急供水设施</w:t>
            </w:r>
          </w:p>
        </w:tc>
        <w:tc>
          <w:tcPr>
            <w:tcW w:w="1899"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984"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983"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986"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1969"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r>
      <w:tr w:rsidR="00DA3210" w:rsidTr="00DA3210">
        <w:trPr>
          <w:trHeight w:val="372"/>
        </w:trPr>
        <w:tc>
          <w:tcPr>
            <w:tcW w:w="562"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10</w:t>
            </w:r>
          </w:p>
        </w:tc>
        <w:tc>
          <w:tcPr>
            <w:tcW w:w="1755"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应急供电设施</w:t>
            </w:r>
          </w:p>
        </w:tc>
        <w:tc>
          <w:tcPr>
            <w:tcW w:w="1899"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984"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983"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986"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1969"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r>
      <w:tr w:rsidR="00DA3210" w:rsidTr="00DA3210">
        <w:trPr>
          <w:trHeight w:val="372"/>
        </w:trPr>
        <w:tc>
          <w:tcPr>
            <w:tcW w:w="562"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11</w:t>
            </w:r>
          </w:p>
        </w:tc>
        <w:tc>
          <w:tcPr>
            <w:tcW w:w="1755"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应急照明设施</w:t>
            </w:r>
          </w:p>
        </w:tc>
        <w:tc>
          <w:tcPr>
            <w:tcW w:w="1899"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984"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983"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986"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1969"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r>
      <w:tr w:rsidR="00DA3210" w:rsidTr="00DA3210">
        <w:trPr>
          <w:trHeight w:val="372"/>
        </w:trPr>
        <w:tc>
          <w:tcPr>
            <w:tcW w:w="562"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12</w:t>
            </w:r>
          </w:p>
        </w:tc>
        <w:tc>
          <w:tcPr>
            <w:tcW w:w="1755"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应急消防设施</w:t>
            </w:r>
          </w:p>
        </w:tc>
        <w:tc>
          <w:tcPr>
            <w:tcW w:w="1899"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984"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983"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986"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1969"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r>
      <w:tr w:rsidR="00DA3210" w:rsidTr="00DA3210">
        <w:trPr>
          <w:trHeight w:val="372"/>
        </w:trPr>
        <w:tc>
          <w:tcPr>
            <w:tcW w:w="562"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13</w:t>
            </w:r>
          </w:p>
        </w:tc>
        <w:tc>
          <w:tcPr>
            <w:tcW w:w="1755"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应急停车设施</w:t>
            </w:r>
          </w:p>
        </w:tc>
        <w:tc>
          <w:tcPr>
            <w:tcW w:w="1899" w:type="dxa"/>
            <w:vAlign w:val="center"/>
          </w:tcPr>
          <w:p w:rsidR="00DA3210" w:rsidRDefault="00DA3210" w:rsidP="00DA3210">
            <w:pPr>
              <w:spacing w:line="200" w:lineRule="exact"/>
              <w:jc w:val="center"/>
              <w:rPr>
                <w:rFonts w:ascii="Times New Roman" w:eastAsia="仿宋_GB2312" w:hAnsi="Times New Roman" w:cs="Times New Roman"/>
                <w:b/>
                <w:sz w:val="18"/>
                <w:szCs w:val="18"/>
              </w:rPr>
            </w:pPr>
            <w:r>
              <w:rPr>
                <w:rFonts w:ascii="Times New Roman" w:eastAsia="仿宋_GB2312" w:hAnsi="Times New Roman" w:cs="Times New Roman"/>
                <w:b/>
                <w:sz w:val="18"/>
                <w:szCs w:val="18"/>
              </w:rPr>
              <w:t>—</w:t>
            </w:r>
          </w:p>
        </w:tc>
        <w:tc>
          <w:tcPr>
            <w:tcW w:w="984" w:type="dxa"/>
            <w:vAlign w:val="center"/>
          </w:tcPr>
          <w:p w:rsidR="00DA3210" w:rsidRDefault="00DA3210" w:rsidP="00DA3210">
            <w:pPr>
              <w:spacing w:line="200" w:lineRule="exact"/>
              <w:jc w:val="center"/>
              <w:rPr>
                <w:rFonts w:ascii="Times New Roman" w:eastAsia="仿宋_GB2312" w:hAnsi="Times New Roman" w:cs="Times New Roman"/>
                <w:b/>
                <w:sz w:val="18"/>
                <w:szCs w:val="18"/>
              </w:rPr>
            </w:pPr>
            <w:r>
              <w:rPr>
                <w:rFonts w:ascii="Times New Roman" w:eastAsia="仿宋_GB2312" w:hAnsi="Times New Roman" w:cs="Times New Roman"/>
                <w:b/>
                <w:sz w:val="18"/>
                <w:szCs w:val="18"/>
              </w:rPr>
              <w:t>—</w:t>
            </w:r>
          </w:p>
        </w:tc>
        <w:tc>
          <w:tcPr>
            <w:tcW w:w="983"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986"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1969"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r>
      <w:tr w:rsidR="00DA3210" w:rsidTr="00DA3210">
        <w:trPr>
          <w:trHeight w:val="372"/>
        </w:trPr>
        <w:tc>
          <w:tcPr>
            <w:tcW w:w="562"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14</w:t>
            </w:r>
          </w:p>
        </w:tc>
        <w:tc>
          <w:tcPr>
            <w:tcW w:w="1755"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直升机起降设施</w:t>
            </w:r>
          </w:p>
        </w:tc>
        <w:tc>
          <w:tcPr>
            <w:tcW w:w="1899" w:type="dxa"/>
            <w:vAlign w:val="center"/>
          </w:tcPr>
          <w:p w:rsidR="00DA3210" w:rsidRDefault="00DA3210" w:rsidP="00DA3210">
            <w:pPr>
              <w:spacing w:line="200" w:lineRule="exact"/>
              <w:jc w:val="center"/>
              <w:rPr>
                <w:rFonts w:ascii="Times New Roman" w:eastAsia="仿宋_GB2312" w:hAnsi="Times New Roman" w:cs="Times New Roman"/>
                <w:b/>
                <w:sz w:val="18"/>
                <w:szCs w:val="18"/>
              </w:rPr>
            </w:pPr>
            <w:r>
              <w:rPr>
                <w:rFonts w:ascii="Times New Roman" w:eastAsia="仿宋_GB2312" w:hAnsi="Times New Roman" w:cs="Times New Roman"/>
                <w:b/>
                <w:sz w:val="18"/>
                <w:szCs w:val="18"/>
              </w:rPr>
              <w:t>—</w:t>
            </w:r>
          </w:p>
        </w:tc>
        <w:tc>
          <w:tcPr>
            <w:tcW w:w="984" w:type="dxa"/>
            <w:vAlign w:val="center"/>
          </w:tcPr>
          <w:p w:rsidR="00DA3210" w:rsidRDefault="00DA3210" w:rsidP="00DA3210">
            <w:pPr>
              <w:spacing w:line="200" w:lineRule="exact"/>
              <w:jc w:val="center"/>
              <w:rPr>
                <w:rFonts w:ascii="Times New Roman" w:eastAsia="仿宋_GB2312" w:hAnsi="Times New Roman" w:cs="Times New Roman"/>
                <w:b/>
                <w:sz w:val="18"/>
                <w:szCs w:val="18"/>
              </w:rPr>
            </w:pPr>
            <w:r>
              <w:rPr>
                <w:rFonts w:ascii="Times New Roman" w:eastAsia="仿宋_GB2312" w:hAnsi="Times New Roman" w:cs="Times New Roman"/>
                <w:b/>
                <w:sz w:val="18"/>
                <w:szCs w:val="18"/>
              </w:rPr>
              <w:t>—</w:t>
            </w:r>
          </w:p>
        </w:tc>
        <w:tc>
          <w:tcPr>
            <w:tcW w:w="983" w:type="dxa"/>
            <w:vAlign w:val="center"/>
          </w:tcPr>
          <w:p w:rsidR="00DA3210" w:rsidRDefault="00DA3210" w:rsidP="00DA3210">
            <w:pPr>
              <w:spacing w:line="200" w:lineRule="exact"/>
              <w:jc w:val="center"/>
              <w:rPr>
                <w:rFonts w:ascii="Times New Roman" w:eastAsia="仿宋_GB2312" w:hAnsi="Times New Roman" w:cs="Times New Roman"/>
                <w:b/>
                <w:sz w:val="18"/>
                <w:szCs w:val="18"/>
              </w:rPr>
            </w:pPr>
            <w:r>
              <w:rPr>
                <w:rFonts w:ascii="Times New Roman" w:eastAsia="仿宋_GB2312" w:hAnsi="Times New Roman" w:cs="Times New Roman"/>
                <w:b/>
                <w:sz w:val="18"/>
                <w:szCs w:val="18"/>
              </w:rPr>
              <w:t>—</w:t>
            </w:r>
          </w:p>
        </w:tc>
        <w:tc>
          <w:tcPr>
            <w:tcW w:w="986" w:type="dxa"/>
            <w:vAlign w:val="center"/>
          </w:tcPr>
          <w:p w:rsidR="00DA3210" w:rsidRDefault="00DA3210" w:rsidP="00DA3210">
            <w:pPr>
              <w:spacing w:line="200" w:lineRule="exact"/>
              <w:jc w:val="center"/>
              <w:rPr>
                <w:rFonts w:ascii="Times New Roman" w:eastAsia="仿宋_GB2312" w:hAnsi="Times New Roman" w:cs="Times New Roman"/>
                <w:b/>
                <w:sz w:val="18"/>
                <w:szCs w:val="18"/>
              </w:rPr>
            </w:pPr>
            <w:r>
              <w:rPr>
                <w:rFonts w:ascii="Times New Roman" w:eastAsia="仿宋_GB2312" w:hAnsi="Times New Roman" w:cs="Times New Roman"/>
                <w:b/>
                <w:sz w:val="18"/>
                <w:szCs w:val="18"/>
              </w:rPr>
              <w:t>—</w:t>
            </w:r>
          </w:p>
        </w:tc>
        <w:tc>
          <w:tcPr>
            <w:tcW w:w="1969"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r>
      <w:tr w:rsidR="00DA3210" w:rsidTr="00DA3210">
        <w:trPr>
          <w:trHeight w:val="372"/>
        </w:trPr>
        <w:tc>
          <w:tcPr>
            <w:tcW w:w="562"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15</w:t>
            </w:r>
          </w:p>
        </w:tc>
        <w:tc>
          <w:tcPr>
            <w:tcW w:w="1755"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餐饮服务设施</w:t>
            </w:r>
          </w:p>
        </w:tc>
        <w:tc>
          <w:tcPr>
            <w:tcW w:w="1899" w:type="dxa"/>
            <w:vAlign w:val="center"/>
          </w:tcPr>
          <w:p w:rsidR="00DA3210" w:rsidRDefault="00DA3210" w:rsidP="00DA3210">
            <w:pPr>
              <w:spacing w:line="200" w:lineRule="exact"/>
              <w:jc w:val="center"/>
              <w:rPr>
                <w:rFonts w:ascii="Times New Roman" w:eastAsia="仿宋_GB2312" w:hAnsi="Times New Roman" w:cs="Times New Roman"/>
                <w:b/>
                <w:sz w:val="18"/>
                <w:szCs w:val="18"/>
              </w:rPr>
            </w:pPr>
            <w:r>
              <w:rPr>
                <w:rFonts w:ascii="Times New Roman" w:eastAsia="仿宋_GB2312" w:hAnsi="Times New Roman" w:cs="Times New Roman"/>
                <w:b/>
                <w:sz w:val="18"/>
                <w:szCs w:val="18"/>
              </w:rPr>
              <w:t>—</w:t>
            </w:r>
          </w:p>
        </w:tc>
        <w:tc>
          <w:tcPr>
            <w:tcW w:w="984" w:type="dxa"/>
            <w:vAlign w:val="center"/>
          </w:tcPr>
          <w:p w:rsidR="00DA3210" w:rsidRDefault="00DA3210" w:rsidP="00DA3210">
            <w:pPr>
              <w:spacing w:line="200" w:lineRule="exact"/>
              <w:jc w:val="center"/>
              <w:rPr>
                <w:rFonts w:ascii="Times New Roman" w:eastAsia="仿宋_GB2312" w:hAnsi="Times New Roman" w:cs="Times New Roman"/>
                <w:b/>
                <w:sz w:val="18"/>
                <w:szCs w:val="18"/>
              </w:rPr>
            </w:pPr>
            <w:r>
              <w:rPr>
                <w:rFonts w:ascii="Times New Roman" w:eastAsia="仿宋_GB2312" w:hAnsi="Times New Roman" w:cs="Times New Roman"/>
                <w:b/>
                <w:sz w:val="18"/>
                <w:szCs w:val="18"/>
              </w:rPr>
              <w:t>—</w:t>
            </w:r>
          </w:p>
        </w:tc>
        <w:tc>
          <w:tcPr>
            <w:tcW w:w="983" w:type="dxa"/>
            <w:vAlign w:val="center"/>
          </w:tcPr>
          <w:p w:rsidR="00DA3210" w:rsidRDefault="00DA3210" w:rsidP="00DA3210">
            <w:pPr>
              <w:spacing w:line="200" w:lineRule="exact"/>
              <w:jc w:val="center"/>
              <w:rPr>
                <w:rFonts w:ascii="Times New Roman" w:eastAsia="仿宋_GB2312" w:hAnsi="Times New Roman" w:cs="Times New Roman"/>
                <w:b/>
                <w:sz w:val="18"/>
                <w:szCs w:val="18"/>
              </w:rPr>
            </w:pPr>
            <w:r>
              <w:rPr>
                <w:rFonts w:ascii="Times New Roman" w:eastAsia="仿宋_GB2312" w:hAnsi="Times New Roman" w:cs="Times New Roman"/>
                <w:b/>
                <w:sz w:val="18"/>
                <w:szCs w:val="18"/>
              </w:rPr>
              <w:t>—</w:t>
            </w:r>
          </w:p>
        </w:tc>
        <w:tc>
          <w:tcPr>
            <w:tcW w:w="986"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1969"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r>
      <w:tr w:rsidR="00DA3210" w:rsidTr="00DA3210">
        <w:trPr>
          <w:trHeight w:val="372"/>
        </w:trPr>
        <w:tc>
          <w:tcPr>
            <w:tcW w:w="562"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16</w:t>
            </w:r>
          </w:p>
        </w:tc>
        <w:tc>
          <w:tcPr>
            <w:tcW w:w="1755"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文化活动设施</w:t>
            </w:r>
          </w:p>
        </w:tc>
        <w:tc>
          <w:tcPr>
            <w:tcW w:w="1899" w:type="dxa"/>
            <w:vAlign w:val="center"/>
          </w:tcPr>
          <w:p w:rsidR="00DA3210" w:rsidRDefault="00DA3210" w:rsidP="00DA3210">
            <w:pPr>
              <w:spacing w:line="200" w:lineRule="exact"/>
              <w:jc w:val="center"/>
              <w:rPr>
                <w:rFonts w:ascii="Times New Roman" w:eastAsia="仿宋_GB2312" w:hAnsi="Times New Roman" w:cs="Times New Roman"/>
                <w:b/>
                <w:sz w:val="18"/>
                <w:szCs w:val="18"/>
              </w:rPr>
            </w:pPr>
            <w:r>
              <w:rPr>
                <w:rFonts w:ascii="Times New Roman" w:eastAsia="仿宋_GB2312" w:hAnsi="Times New Roman" w:cs="Times New Roman"/>
                <w:b/>
                <w:sz w:val="18"/>
                <w:szCs w:val="18"/>
              </w:rPr>
              <w:t>—</w:t>
            </w:r>
          </w:p>
        </w:tc>
        <w:tc>
          <w:tcPr>
            <w:tcW w:w="984" w:type="dxa"/>
            <w:vAlign w:val="center"/>
          </w:tcPr>
          <w:p w:rsidR="00DA3210" w:rsidRDefault="00DA3210" w:rsidP="00DA3210">
            <w:pPr>
              <w:spacing w:line="200" w:lineRule="exact"/>
              <w:jc w:val="center"/>
              <w:rPr>
                <w:rFonts w:ascii="Times New Roman" w:eastAsia="仿宋_GB2312" w:hAnsi="Times New Roman" w:cs="Times New Roman"/>
                <w:b/>
                <w:sz w:val="18"/>
                <w:szCs w:val="18"/>
              </w:rPr>
            </w:pPr>
            <w:r>
              <w:rPr>
                <w:rFonts w:ascii="Times New Roman" w:eastAsia="仿宋_GB2312" w:hAnsi="Times New Roman" w:cs="Times New Roman"/>
                <w:b/>
                <w:sz w:val="18"/>
                <w:szCs w:val="18"/>
              </w:rPr>
              <w:t>—</w:t>
            </w:r>
          </w:p>
        </w:tc>
        <w:tc>
          <w:tcPr>
            <w:tcW w:w="983" w:type="dxa"/>
            <w:vAlign w:val="center"/>
          </w:tcPr>
          <w:p w:rsidR="00DA3210" w:rsidRDefault="00DA3210" w:rsidP="00DA3210">
            <w:pPr>
              <w:spacing w:line="200" w:lineRule="exact"/>
              <w:jc w:val="center"/>
              <w:rPr>
                <w:rFonts w:ascii="Times New Roman" w:eastAsia="仿宋_GB2312" w:hAnsi="Times New Roman" w:cs="Times New Roman"/>
                <w:b/>
                <w:sz w:val="18"/>
                <w:szCs w:val="18"/>
              </w:rPr>
            </w:pPr>
            <w:r>
              <w:rPr>
                <w:rFonts w:ascii="Times New Roman" w:eastAsia="仿宋_GB2312" w:hAnsi="Times New Roman" w:cs="Times New Roman"/>
                <w:b/>
                <w:sz w:val="18"/>
                <w:szCs w:val="18"/>
              </w:rPr>
              <w:t>—</w:t>
            </w:r>
          </w:p>
        </w:tc>
        <w:tc>
          <w:tcPr>
            <w:tcW w:w="986"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1969"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r>
      <w:tr w:rsidR="00DA3210" w:rsidTr="00DA3210">
        <w:trPr>
          <w:trHeight w:val="372"/>
        </w:trPr>
        <w:tc>
          <w:tcPr>
            <w:tcW w:w="562"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17</w:t>
            </w:r>
          </w:p>
        </w:tc>
        <w:tc>
          <w:tcPr>
            <w:tcW w:w="1755"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临时教学设施</w:t>
            </w:r>
          </w:p>
        </w:tc>
        <w:tc>
          <w:tcPr>
            <w:tcW w:w="1899" w:type="dxa"/>
            <w:vAlign w:val="center"/>
          </w:tcPr>
          <w:p w:rsidR="00DA3210" w:rsidRDefault="00DA3210" w:rsidP="00DA3210">
            <w:pPr>
              <w:spacing w:line="200" w:lineRule="exact"/>
              <w:jc w:val="center"/>
              <w:rPr>
                <w:rFonts w:ascii="Times New Roman" w:eastAsia="仿宋_GB2312" w:hAnsi="Times New Roman" w:cs="Times New Roman"/>
                <w:b/>
                <w:sz w:val="18"/>
                <w:szCs w:val="18"/>
              </w:rPr>
            </w:pPr>
            <w:r>
              <w:rPr>
                <w:rFonts w:ascii="Times New Roman" w:eastAsia="仿宋_GB2312" w:hAnsi="Times New Roman" w:cs="Times New Roman"/>
                <w:b/>
                <w:sz w:val="18"/>
                <w:szCs w:val="18"/>
              </w:rPr>
              <w:t>—</w:t>
            </w:r>
          </w:p>
        </w:tc>
        <w:tc>
          <w:tcPr>
            <w:tcW w:w="984" w:type="dxa"/>
            <w:vAlign w:val="center"/>
          </w:tcPr>
          <w:p w:rsidR="00DA3210" w:rsidRDefault="00DA3210" w:rsidP="00DA3210">
            <w:pPr>
              <w:spacing w:line="200" w:lineRule="exact"/>
              <w:jc w:val="center"/>
              <w:rPr>
                <w:rFonts w:ascii="Times New Roman" w:eastAsia="仿宋_GB2312" w:hAnsi="Times New Roman" w:cs="Times New Roman"/>
                <w:b/>
                <w:sz w:val="18"/>
                <w:szCs w:val="18"/>
              </w:rPr>
            </w:pPr>
            <w:r>
              <w:rPr>
                <w:rFonts w:ascii="Times New Roman" w:eastAsia="仿宋_GB2312" w:hAnsi="Times New Roman" w:cs="Times New Roman"/>
                <w:b/>
                <w:sz w:val="18"/>
                <w:szCs w:val="18"/>
              </w:rPr>
              <w:t>—</w:t>
            </w:r>
          </w:p>
        </w:tc>
        <w:tc>
          <w:tcPr>
            <w:tcW w:w="983" w:type="dxa"/>
            <w:vAlign w:val="center"/>
          </w:tcPr>
          <w:p w:rsidR="00DA3210" w:rsidRDefault="00DA3210" w:rsidP="00DA3210">
            <w:pPr>
              <w:spacing w:line="200" w:lineRule="exact"/>
              <w:jc w:val="center"/>
              <w:rPr>
                <w:rFonts w:ascii="Times New Roman" w:eastAsia="仿宋_GB2312" w:hAnsi="Times New Roman" w:cs="Times New Roman"/>
                <w:b/>
                <w:sz w:val="18"/>
                <w:szCs w:val="18"/>
              </w:rPr>
            </w:pPr>
            <w:r>
              <w:rPr>
                <w:rFonts w:ascii="Times New Roman" w:eastAsia="仿宋_GB2312" w:hAnsi="Times New Roman" w:cs="Times New Roman"/>
                <w:b/>
                <w:sz w:val="18"/>
                <w:szCs w:val="18"/>
              </w:rPr>
              <w:t>—</w:t>
            </w:r>
          </w:p>
        </w:tc>
        <w:tc>
          <w:tcPr>
            <w:tcW w:w="986" w:type="dxa"/>
            <w:vAlign w:val="center"/>
          </w:tcPr>
          <w:p w:rsidR="00DA3210" w:rsidRDefault="00DA3210" w:rsidP="00DA3210">
            <w:pPr>
              <w:spacing w:line="200" w:lineRule="exact"/>
              <w:jc w:val="center"/>
              <w:rPr>
                <w:rFonts w:ascii="Times New Roman" w:eastAsia="仿宋_GB2312" w:hAnsi="Times New Roman" w:cs="Times New Roman"/>
                <w:b/>
                <w:sz w:val="18"/>
                <w:szCs w:val="18"/>
              </w:rPr>
            </w:pPr>
            <w:r>
              <w:rPr>
                <w:rFonts w:ascii="Times New Roman" w:eastAsia="仿宋_GB2312" w:hAnsi="Times New Roman" w:cs="Times New Roman"/>
                <w:b/>
                <w:sz w:val="18"/>
                <w:szCs w:val="18"/>
              </w:rPr>
              <w:t>—</w:t>
            </w:r>
          </w:p>
        </w:tc>
        <w:tc>
          <w:tcPr>
            <w:tcW w:w="1969"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r>
      <w:tr w:rsidR="00DA3210" w:rsidTr="00DA3210">
        <w:trPr>
          <w:trHeight w:val="372"/>
        </w:trPr>
        <w:tc>
          <w:tcPr>
            <w:tcW w:w="562"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18</w:t>
            </w:r>
          </w:p>
        </w:tc>
        <w:tc>
          <w:tcPr>
            <w:tcW w:w="1755"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公共服务设施</w:t>
            </w:r>
          </w:p>
        </w:tc>
        <w:tc>
          <w:tcPr>
            <w:tcW w:w="1899" w:type="dxa"/>
            <w:vAlign w:val="center"/>
          </w:tcPr>
          <w:p w:rsidR="00DA3210" w:rsidRDefault="00DA3210" w:rsidP="00DA3210">
            <w:pPr>
              <w:spacing w:line="200" w:lineRule="exact"/>
              <w:jc w:val="center"/>
              <w:rPr>
                <w:rFonts w:ascii="Times New Roman" w:eastAsia="仿宋_GB2312" w:hAnsi="Times New Roman" w:cs="Times New Roman"/>
                <w:b/>
                <w:sz w:val="18"/>
                <w:szCs w:val="18"/>
              </w:rPr>
            </w:pPr>
            <w:r>
              <w:rPr>
                <w:rFonts w:ascii="Times New Roman" w:eastAsia="仿宋_GB2312" w:hAnsi="Times New Roman" w:cs="Times New Roman"/>
                <w:b/>
                <w:sz w:val="18"/>
                <w:szCs w:val="18"/>
              </w:rPr>
              <w:t>—</w:t>
            </w:r>
          </w:p>
        </w:tc>
        <w:tc>
          <w:tcPr>
            <w:tcW w:w="984" w:type="dxa"/>
            <w:vAlign w:val="center"/>
          </w:tcPr>
          <w:p w:rsidR="00DA3210" w:rsidRDefault="00DA3210" w:rsidP="00DA3210">
            <w:pPr>
              <w:spacing w:line="200" w:lineRule="exact"/>
              <w:jc w:val="center"/>
              <w:rPr>
                <w:rFonts w:ascii="Times New Roman" w:eastAsia="仿宋_GB2312" w:hAnsi="Times New Roman" w:cs="Times New Roman"/>
                <w:b/>
                <w:sz w:val="18"/>
                <w:szCs w:val="18"/>
              </w:rPr>
            </w:pPr>
            <w:r>
              <w:rPr>
                <w:rFonts w:ascii="Times New Roman" w:eastAsia="仿宋_GB2312" w:hAnsi="Times New Roman" w:cs="Times New Roman"/>
                <w:b/>
                <w:sz w:val="18"/>
                <w:szCs w:val="18"/>
              </w:rPr>
              <w:t>—</w:t>
            </w:r>
          </w:p>
        </w:tc>
        <w:tc>
          <w:tcPr>
            <w:tcW w:w="983" w:type="dxa"/>
            <w:vAlign w:val="center"/>
          </w:tcPr>
          <w:p w:rsidR="00DA3210" w:rsidRDefault="00DA3210" w:rsidP="00DA3210">
            <w:pPr>
              <w:spacing w:line="200" w:lineRule="exact"/>
              <w:jc w:val="center"/>
              <w:rPr>
                <w:rFonts w:ascii="Times New Roman" w:eastAsia="仿宋_GB2312" w:hAnsi="Times New Roman" w:cs="Times New Roman"/>
                <w:b/>
                <w:sz w:val="18"/>
                <w:szCs w:val="18"/>
              </w:rPr>
            </w:pPr>
            <w:r>
              <w:rPr>
                <w:rFonts w:ascii="Times New Roman" w:eastAsia="仿宋_GB2312" w:hAnsi="Times New Roman" w:cs="Times New Roman"/>
                <w:b/>
                <w:sz w:val="18"/>
                <w:szCs w:val="18"/>
              </w:rPr>
              <w:t>—</w:t>
            </w:r>
          </w:p>
        </w:tc>
        <w:tc>
          <w:tcPr>
            <w:tcW w:w="986" w:type="dxa"/>
            <w:vAlign w:val="center"/>
          </w:tcPr>
          <w:p w:rsidR="00DA3210" w:rsidRDefault="00DA3210" w:rsidP="00DA3210">
            <w:pPr>
              <w:spacing w:line="200" w:lineRule="exact"/>
              <w:jc w:val="center"/>
              <w:rPr>
                <w:rFonts w:ascii="Times New Roman" w:eastAsia="仿宋_GB2312" w:hAnsi="Times New Roman" w:cs="Times New Roman"/>
                <w:b/>
                <w:sz w:val="18"/>
                <w:szCs w:val="18"/>
              </w:rPr>
            </w:pPr>
            <w:r>
              <w:rPr>
                <w:rFonts w:ascii="Times New Roman" w:eastAsia="仿宋_GB2312" w:hAnsi="Times New Roman" w:cs="Times New Roman"/>
                <w:b/>
                <w:sz w:val="18"/>
                <w:szCs w:val="18"/>
              </w:rPr>
              <w:t>—</w:t>
            </w:r>
          </w:p>
        </w:tc>
        <w:tc>
          <w:tcPr>
            <w:tcW w:w="1969"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r>
      <w:tr w:rsidR="00DA3210" w:rsidTr="00DA3210">
        <w:trPr>
          <w:trHeight w:val="372"/>
        </w:trPr>
        <w:tc>
          <w:tcPr>
            <w:tcW w:w="562"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19</w:t>
            </w:r>
          </w:p>
        </w:tc>
        <w:tc>
          <w:tcPr>
            <w:tcW w:w="1755"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避难场所标志</w:t>
            </w:r>
          </w:p>
        </w:tc>
        <w:tc>
          <w:tcPr>
            <w:tcW w:w="1899"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984"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983"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986"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1969"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r>
      <w:tr w:rsidR="00DA3210" w:rsidTr="00DA3210">
        <w:trPr>
          <w:trHeight w:val="372"/>
        </w:trPr>
        <w:tc>
          <w:tcPr>
            <w:tcW w:w="562"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20</w:t>
            </w:r>
          </w:p>
        </w:tc>
        <w:tc>
          <w:tcPr>
            <w:tcW w:w="1755"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无障碍设施</w:t>
            </w:r>
          </w:p>
        </w:tc>
        <w:tc>
          <w:tcPr>
            <w:tcW w:w="1899"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984"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983"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986"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c>
          <w:tcPr>
            <w:tcW w:w="1969" w:type="dxa"/>
            <w:vAlign w:val="center"/>
          </w:tcPr>
          <w:p w:rsidR="00DA3210" w:rsidRDefault="00DA3210" w:rsidP="00DA3210">
            <w:pPr>
              <w:spacing w:line="200" w:lineRule="exact"/>
              <w:jc w:val="center"/>
              <w:rPr>
                <w:rFonts w:ascii="Times New Roman" w:eastAsia="仿宋_GB2312" w:hAnsi="Times New Roman" w:cs="Times New Roman"/>
                <w:sz w:val="18"/>
                <w:szCs w:val="18"/>
              </w:rPr>
            </w:pPr>
            <w:r>
              <w:rPr>
                <w:rFonts w:ascii="Times New Roman" w:eastAsia="仿宋_GB2312" w:hAnsi="Times New Roman" w:cs="Times New Roman"/>
                <w:sz w:val="18"/>
                <w:szCs w:val="18"/>
              </w:rPr>
              <w:t>●</w:t>
            </w:r>
          </w:p>
        </w:tc>
      </w:tr>
      <w:tr w:rsidR="00DA3210" w:rsidTr="00DA3210">
        <w:trPr>
          <w:trHeight w:val="1066"/>
        </w:trPr>
        <w:tc>
          <w:tcPr>
            <w:tcW w:w="9138" w:type="dxa"/>
            <w:gridSpan w:val="7"/>
            <w:vAlign w:val="center"/>
          </w:tcPr>
          <w:p w:rsidR="00DA3210" w:rsidRDefault="00DA3210" w:rsidP="00DA3210">
            <w:pPr>
              <w:spacing w:line="200" w:lineRule="exact"/>
              <w:rPr>
                <w:rFonts w:ascii="Times New Roman" w:eastAsia="仿宋_GB2312" w:hAnsi="Times New Roman" w:cs="Times New Roman"/>
                <w:sz w:val="18"/>
                <w:szCs w:val="18"/>
              </w:rPr>
            </w:pPr>
            <w:r>
              <w:rPr>
                <w:rFonts w:ascii="Times New Roman" w:eastAsia="仿宋_GB2312" w:hAnsi="Times New Roman" w:cs="Times New Roman"/>
                <w:sz w:val="18"/>
                <w:szCs w:val="18"/>
              </w:rPr>
              <w:t xml:space="preserve">  </w:t>
            </w:r>
            <w:r>
              <w:rPr>
                <w:rFonts w:ascii="Times New Roman" w:eastAsia="仿宋_GB2312" w:hAnsi="Times New Roman" w:cs="Times New Roman"/>
                <w:sz w:val="18"/>
                <w:szCs w:val="18"/>
              </w:rPr>
              <w:t>注</w:t>
            </w:r>
            <w:r>
              <w:rPr>
                <w:rFonts w:ascii="Times New Roman" w:eastAsia="仿宋_GB2312" w:hAnsi="Times New Roman" w:cs="Times New Roman"/>
                <w:sz w:val="18"/>
                <w:szCs w:val="18"/>
              </w:rPr>
              <w:t>1</w:t>
            </w:r>
            <w:r>
              <w:rPr>
                <w:rFonts w:ascii="Times New Roman" w:eastAsia="仿宋_GB2312" w:hAnsi="Times New Roman" w:cs="Times New Roman"/>
                <w:sz w:val="18"/>
                <w:szCs w:val="18"/>
              </w:rPr>
              <w:t>：</w:t>
            </w:r>
            <w:r>
              <w:rPr>
                <w:rFonts w:ascii="Times New Roman" w:eastAsia="仿宋_GB2312" w:hAnsi="Times New Roman" w:cs="Times New Roman"/>
                <w:sz w:val="18"/>
                <w:szCs w:val="18"/>
              </w:rPr>
              <w:t>“●”</w:t>
            </w:r>
            <w:r>
              <w:rPr>
                <w:rFonts w:ascii="Times New Roman" w:eastAsia="仿宋_GB2312" w:hAnsi="Times New Roman" w:cs="Times New Roman"/>
                <w:sz w:val="18"/>
                <w:szCs w:val="18"/>
              </w:rPr>
              <w:t>表示应设的应急设施；</w:t>
            </w:r>
          </w:p>
          <w:p w:rsidR="00DA3210" w:rsidRDefault="00DA3210" w:rsidP="00DA3210">
            <w:pPr>
              <w:spacing w:line="200" w:lineRule="exact"/>
              <w:rPr>
                <w:rFonts w:ascii="Times New Roman" w:eastAsia="仿宋_GB2312" w:hAnsi="Times New Roman" w:cs="Times New Roman"/>
                <w:sz w:val="18"/>
                <w:szCs w:val="18"/>
              </w:rPr>
            </w:pPr>
            <w:r>
              <w:rPr>
                <w:rFonts w:ascii="Times New Roman" w:eastAsia="仿宋_GB2312" w:hAnsi="Times New Roman" w:cs="Times New Roman"/>
                <w:sz w:val="18"/>
                <w:szCs w:val="18"/>
              </w:rPr>
              <w:t xml:space="preserve">  </w:t>
            </w:r>
            <w:r>
              <w:rPr>
                <w:rFonts w:ascii="Times New Roman" w:eastAsia="仿宋_GB2312" w:hAnsi="Times New Roman" w:cs="Times New Roman"/>
                <w:sz w:val="18"/>
                <w:szCs w:val="18"/>
              </w:rPr>
              <w:t>注</w:t>
            </w:r>
            <w:r>
              <w:rPr>
                <w:rFonts w:ascii="Times New Roman" w:eastAsia="仿宋_GB2312" w:hAnsi="Times New Roman" w:cs="Times New Roman"/>
                <w:sz w:val="18"/>
                <w:szCs w:val="18"/>
              </w:rPr>
              <w:t>2</w:t>
            </w:r>
            <w:r>
              <w:rPr>
                <w:rFonts w:ascii="Times New Roman" w:eastAsia="仿宋_GB2312" w:hAnsi="Times New Roman" w:cs="Times New Roman"/>
                <w:sz w:val="18"/>
                <w:szCs w:val="18"/>
              </w:rPr>
              <w:t>：</w:t>
            </w:r>
            <w:r>
              <w:rPr>
                <w:rFonts w:ascii="Times New Roman" w:eastAsia="仿宋_GB2312" w:hAnsi="Times New Roman" w:cs="Times New Roman"/>
                <w:sz w:val="18"/>
                <w:szCs w:val="18"/>
              </w:rPr>
              <w:t>“○”</w:t>
            </w:r>
            <w:r>
              <w:rPr>
                <w:rFonts w:ascii="Times New Roman" w:eastAsia="仿宋_GB2312" w:hAnsi="Times New Roman" w:cs="Times New Roman"/>
                <w:sz w:val="18"/>
                <w:szCs w:val="18"/>
              </w:rPr>
              <w:t>表示宜设的应急设施；</w:t>
            </w:r>
          </w:p>
          <w:p w:rsidR="00DA3210" w:rsidRDefault="00DA3210" w:rsidP="00DA3210">
            <w:pPr>
              <w:spacing w:line="200" w:lineRule="exact"/>
              <w:rPr>
                <w:rFonts w:ascii="Times New Roman" w:eastAsia="仿宋_GB2312" w:hAnsi="Times New Roman" w:cs="Times New Roman"/>
                <w:sz w:val="18"/>
                <w:szCs w:val="18"/>
              </w:rPr>
            </w:pPr>
            <w:r>
              <w:rPr>
                <w:rFonts w:ascii="Times New Roman" w:eastAsia="仿宋_GB2312" w:hAnsi="Times New Roman" w:cs="Times New Roman"/>
                <w:sz w:val="18"/>
                <w:szCs w:val="18"/>
              </w:rPr>
              <w:t xml:space="preserve">  </w:t>
            </w:r>
            <w:r>
              <w:rPr>
                <w:rFonts w:ascii="Times New Roman" w:eastAsia="仿宋_GB2312" w:hAnsi="Times New Roman" w:cs="Times New Roman"/>
                <w:sz w:val="18"/>
                <w:szCs w:val="18"/>
              </w:rPr>
              <w:t>注</w:t>
            </w:r>
            <w:r>
              <w:rPr>
                <w:rFonts w:ascii="Times New Roman" w:eastAsia="仿宋_GB2312" w:hAnsi="Times New Roman" w:cs="Times New Roman"/>
                <w:sz w:val="18"/>
                <w:szCs w:val="18"/>
              </w:rPr>
              <w:t>3</w:t>
            </w:r>
            <w:r>
              <w:rPr>
                <w:rFonts w:ascii="Times New Roman" w:eastAsia="仿宋_GB2312" w:hAnsi="Times New Roman" w:cs="Times New Roman"/>
                <w:sz w:val="18"/>
                <w:szCs w:val="18"/>
              </w:rPr>
              <w:t>：</w:t>
            </w:r>
            <w:r>
              <w:rPr>
                <w:rFonts w:ascii="Times New Roman" w:eastAsia="仿宋_GB2312" w:hAnsi="Times New Roman" w:cs="Times New Roman"/>
                <w:sz w:val="18"/>
                <w:szCs w:val="18"/>
              </w:rPr>
              <w:t>“</w:t>
            </w:r>
            <w:r>
              <w:rPr>
                <w:rFonts w:ascii="Times New Roman" w:eastAsia="仿宋_GB2312" w:hAnsi="Times New Roman" w:cs="Times New Roman"/>
                <w:b/>
                <w:sz w:val="18"/>
                <w:szCs w:val="18"/>
              </w:rPr>
              <w:t>—</w:t>
            </w:r>
            <w:r>
              <w:rPr>
                <w:rFonts w:ascii="Times New Roman" w:eastAsia="仿宋_GB2312" w:hAnsi="Times New Roman" w:cs="Times New Roman"/>
                <w:sz w:val="18"/>
                <w:szCs w:val="18"/>
              </w:rPr>
              <w:t>”</w:t>
            </w:r>
            <w:r>
              <w:rPr>
                <w:rFonts w:ascii="Times New Roman" w:eastAsia="仿宋_GB2312" w:hAnsi="Times New Roman" w:cs="Times New Roman"/>
                <w:sz w:val="18"/>
                <w:szCs w:val="18"/>
              </w:rPr>
              <w:t>表示可视需求情况选择设置的应急设施。</w:t>
            </w:r>
          </w:p>
        </w:tc>
      </w:tr>
    </w:tbl>
    <w:p w:rsidR="00DA3210" w:rsidRPr="00DA3210" w:rsidRDefault="00DA3210" w:rsidP="00DA3210">
      <w:pPr>
        <w:pStyle w:val="3"/>
      </w:pPr>
    </w:p>
    <w:p w:rsidR="005038E3" w:rsidRDefault="005038E3" w:rsidP="005038E3">
      <w:pPr>
        <w:pStyle w:val="2"/>
        <w:rPr>
          <w:rFonts w:ascii="Times New Roman" w:eastAsia="方正仿宋_GB2312" w:hAnsi="Times New Roman" w:cs="Times New Roman"/>
          <w:szCs w:val="28"/>
        </w:rPr>
      </w:pPr>
      <w:bookmarkStart w:id="89" w:name="_Toc23223"/>
      <w:r>
        <w:rPr>
          <w:rFonts w:ascii="黑体" w:eastAsia="黑体" w:hAnsi="黑体" w:cs="黑体" w:hint="eastAsia"/>
          <w:b w:val="0"/>
          <w:bCs w:val="0"/>
        </w:rPr>
        <w:lastRenderedPageBreak/>
        <w:t>第二十六条  避难场所标识标志</w:t>
      </w:r>
      <w:bookmarkEnd w:id="89"/>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1. 避难场所标识标志包括避难场所功能布局图、周边居民疏散路线图和避难场所标志。</w:t>
      </w:r>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2. 避难场所标志分为主标志、功能区标志、设施设备标志、出入口标志、避难场所内指向标志、避难场所外指向标志。</w:t>
      </w:r>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3. 避难场所内指向标志具有指示性，用于划分、标识功能区与生活配套设施的区域、位置。</w:t>
      </w:r>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4. 避难场所外指向标志具有引导性，为应急避难人员转移、疏散提供方向指示。标志牌应设置在避难场所周边100</w:t>
      </w:r>
      <w:r w:rsidRPr="005038E3">
        <w:rPr>
          <w:rFonts w:ascii="仿宋" w:eastAsia="仿宋" w:hAnsi="仿宋" w:cs="Times New Roman" w:hint="eastAsia"/>
          <w:sz w:val="28"/>
          <w:szCs w:val="28"/>
        </w:rPr>
        <w:t>米</w:t>
      </w:r>
      <w:r w:rsidRPr="005038E3">
        <w:rPr>
          <w:rFonts w:ascii="仿宋" w:eastAsia="仿宋" w:hAnsi="仿宋" w:cs="Times New Roman"/>
          <w:sz w:val="28"/>
          <w:szCs w:val="28"/>
        </w:rPr>
        <w:t>-500</w:t>
      </w:r>
      <w:r w:rsidRPr="005038E3">
        <w:rPr>
          <w:rFonts w:ascii="仿宋" w:eastAsia="仿宋" w:hAnsi="仿宋" w:cs="Times New Roman" w:hint="eastAsia"/>
          <w:sz w:val="28"/>
          <w:szCs w:val="28"/>
        </w:rPr>
        <w:t>米</w:t>
      </w:r>
      <w:r w:rsidRPr="005038E3">
        <w:rPr>
          <w:rFonts w:ascii="仿宋" w:eastAsia="仿宋" w:hAnsi="仿宋" w:cs="Times New Roman"/>
          <w:sz w:val="28"/>
          <w:szCs w:val="28"/>
        </w:rPr>
        <w:t>范围内的主要道路交叉口。</w:t>
      </w:r>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5. 避难场所功能布局示意图，需按照《应急避难场所</w:t>
      </w:r>
      <w:r w:rsidRPr="005038E3">
        <w:rPr>
          <w:rFonts w:ascii="仿宋" w:eastAsia="仿宋" w:hAnsi="仿宋" w:cs="Times New Roman" w:hint="eastAsia"/>
          <w:sz w:val="28"/>
          <w:szCs w:val="28"/>
        </w:rPr>
        <w:t xml:space="preserve"> </w:t>
      </w:r>
      <w:r w:rsidRPr="005038E3">
        <w:rPr>
          <w:rFonts w:ascii="仿宋" w:eastAsia="仿宋" w:hAnsi="仿宋" w:cs="Times New Roman"/>
          <w:sz w:val="28"/>
          <w:szCs w:val="28"/>
        </w:rPr>
        <w:t>标志》（GB/T 44014-2024）中确定的样式、颜色、规格制作和安装。</w:t>
      </w:r>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6. 周边居民疏散路线图，需按照国标GB/T 33744 《地震应急避难场所 运行管理指南》附录A要求设计。</w:t>
      </w:r>
    </w:p>
    <w:p w:rsidR="005038E3" w:rsidRDefault="005038E3" w:rsidP="005038E3">
      <w:pPr>
        <w:pStyle w:val="2"/>
        <w:rPr>
          <w:rFonts w:ascii="Times New Roman" w:eastAsia="方正仿宋_GB2312" w:hAnsi="Times New Roman" w:cs="Times New Roman"/>
          <w:szCs w:val="28"/>
        </w:rPr>
      </w:pPr>
      <w:bookmarkStart w:id="90" w:name="_Toc23987"/>
      <w:r>
        <w:rPr>
          <w:rFonts w:ascii="黑体" w:eastAsia="黑体" w:hAnsi="黑体" w:cs="黑体" w:hint="eastAsia"/>
          <w:b w:val="0"/>
          <w:bCs w:val="0"/>
        </w:rPr>
        <w:t>第二十七条  物资储备</w:t>
      </w:r>
      <w:bookmarkEnd w:id="90"/>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1. 建立政府主导、统一调度、</w:t>
      </w:r>
      <w:proofErr w:type="gramStart"/>
      <w:r w:rsidRPr="005038E3">
        <w:rPr>
          <w:rFonts w:ascii="仿宋" w:eastAsia="仿宋" w:hAnsi="仿宋" w:cs="Times New Roman"/>
          <w:sz w:val="28"/>
          <w:szCs w:val="28"/>
        </w:rPr>
        <w:t>平急两用</w:t>
      </w:r>
      <w:proofErr w:type="gramEnd"/>
      <w:r w:rsidRPr="005038E3">
        <w:rPr>
          <w:rFonts w:ascii="仿宋" w:eastAsia="仿宋" w:hAnsi="仿宋" w:cs="Times New Roman"/>
          <w:sz w:val="28"/>
          <w:szCs w:val="28"/>
        </w:rPr>
        <w:t>、运转高效的应急物资储备、调用体系</w:t>
      </w:r>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加强应急物资储备整体统筹，构建应急物资的调配保障机制，明确各部门在物资规划、储备、轮换、紧急征用补偿、共享共用等方面的职责分工和主体责任，确保各类应急物资的妥善储备与动用机制畅通，实现</w:t>
      </w:r>
      <w:r w:rsidRPr="005038E3">
        <w:rPr>
          <w:rFonts w:ascii="仿宋" w:eastAsia="仿宋" w:hAnsi="仿宋" w:cs="Times New Roman" w:hint="eastAsia"/>
          <w:sz w:val="28"/>
          <w:szCs w:val="28"/>
        </w:rPr>
        <w:t>“</w:t>
      </w:r>
      <w:r w:rsidRPr="005038E3">
        <w:rPr>
          <w:rFonts w:ascii="仿宋" w:eastAsia="仿宋" w:hAnsi="仿宋" w:cs="Times New Roman"/>
          <w:sz w:val="28"/>
          <w:szCs w:val="28"/>
        </w:rPr>
        <w:t>统一指挥、资源共享、统一调度</w:t>
      </w:r>
      <w:r w:rsidRPr="005038E3">
        <w:rPr>
          <w:rFonts w:ascii="仿宋" w:eastAsia="仿宋" w:hAnsi="仿宋" w:cs="Times New Roman" w:hint="eastAsia"/>
          <w:sz w:val="28"/>
          <w:szCs w:val="28"/>
        </w:rPr>
        <w:t>”</w:t>
      </w:r>
      <w:r w:rsidRPr="005038E3">
        <w:rPr>
          <w:rFonts w:ascii="仿宋" w:eastAsia="仿宋" w:hAnsi="仿宋" w:cs="Times New Roman"/>
          <w:sz w:val="28"/>
          <w:szCs w:val="28"/>
        </w:rPr>
        <w:t>的目标。对不同类型与分属关系的物资储备进行摸底统计与评估，建立统一的物资储备体系与应急物资协议储备体系，建立储备物资装备与日常演练、培训场地、</w:t>
      </w:r>
      <w:r w:rsidRPr="005038E3">
        <w:rPr>
          <w:rFonts w:ascii="仿宋" w:eastAsia="仿宋" w:hAnsi="仿宋" w:cs="Times New Roman"/>
          <w:sz w:val="28"/>
          <w:szCs w:val="28"/>
        </w:rPr>
        <w:lastRenderedPageBreak/>
        <w:t>救援队伍联系机制。基于各级物资储备库，</w:t>
      </w:r>
      <w:proofErr w:type="gramStart"/>
      <w:r w:rsidRPr="005038E3">
        <w:rPr>
          <w:rFonts w:ascii="仿宋" w:eastAsia="仿宋" w:hAnsi="仿宋" w:cs="Times New Roman"/>
          <w:sz w:val="28"/>
          <w:szCs w:val="28"/>
        </w:rPr>
        <w:t>打造平急两用</w:t>
      </w:r>
      <w:proofErr w:type="gramEnd"/>
      <w:r w:rsidRPr="005038E3">
        <w:rPr>
          <w:rFonts w:ascii="仿宋" w:eastAsia="仿宋" w:hAnsi="仿宋" w:cs="Times New Roman"/>
          <w:sz w:val="28"/>
          <w:szCs w:val="28"/>
        </w:rPr>
        <w:t>仓储体系，完善应急生活物资、农副产品、医药物资保供机制。</w:t>
      </w:r>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2. 科学规划应急物资仓储分布</w:t>
      </w:r>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综合考虑区域灾害风险、物资需求、交通条件等情况，开展新应急物资仓储规划选址布局，扩展街道级应急物资库面积，实现区级应急物资储备库总面积不低于10000平方米，街道级应急物资库每处面积约200平方米，提升应急物资储备能力，确保在储应急物资快速响应保障。加快大体量、多功能、高技术的城市现代化骨干综合仓库的建设，探索建设集研发、仓储、实训、维护、检测多功能于一体的现代化、综合性应急物资保障基地。构建以区级综合性应急物资储备库为核心，专项应急物资储备库为支撑，乡镇街道级综合性为补充的应急物资分布格局。</w:t>
      </w:r>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推动军民融合，结合短期、长期避难场所、人防设施设置救灾物资储备库，鼓励引导社区、家庭储备应急物资，引导依托商业网点代储应急物资，形成完备的救灾物资、生活必需品、医药物资和能源储备物资供应系统。</w:t>
      </w:r>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3. 提升应急储备物资储备方式多样化</w:t>
      </w:r>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综合</w:t>
      </w:r>
      <w:r w:rsidR="00316879">
        <w:rPr>
          <w:rFonts w:ascii="仿宋" w:eastAsia="仿宋" w:hAnsi="仿宋" w:cs="Times New Roman"/>
          <w:sz w:val="28"/>
          <w:szCs w:val="28"/>
        </w:rPr>
        <w:t>密云</w:t>
      </w:r>
      <w:r w:rsidRPr="005038E3">
        <w:rPr>
          <w:rFonts w:ascii="仿宋" w:eastAsia="仿宋" w:hAnsi="仿宋" w:cs="Times New Roman"/>
          <w:sz w:val="28"/>
          <w:szCs w:val="28"/>
        </w:rPr>
        <w:t>区建设实际，引入必要的竞争方式和合同化管理手段，以市场竞争为原则，以行政直接配置为补充，推进储备物资获取的竞争度和储备方式的多样化。坚持做好政府实物储备，聚焦易发多发灾害事故应对，着力储备生产周期长、市场流通量少、常用多用、易存耐储的应急物资，发挥好实物储备的基础保障作用。</w:t>
      </w:r>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不同类型应急物资性质特征差别较大，其储备方式也应该有所区别。如食品药品类物资应以合同储备和生产能力储备为主；应急救援</w:t>
      </w:r>
      <w:r w:rsidRPr="005038E3">
        <w:rPr>
          <w:rFonts w:ascii="仿宋" w:eastAsia="仿宋" w:hAnsi="仿宋" w:cs="Times New Roman"/>
          <w:sz w:val="28"/>
          <w:szCs w:val="28"/>
        </w:rPr>
        <w:lastRenderedPageBreak/>
        <w:t>类物资应以实物储备为主；灾民安置类物资应以实物储备和生产能力储备为主；基础保障类物资应以实物储备和合同储备为主；大型设备类物资主要采用合同储备等。</w:t>
      </w:r>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4. 构建高效应急交通保障体系，强化应急物资运输能力</w:t>
      </w:r>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确保应急交通系统对应急物资保障的支撑作用，既要保证区外应急物资能够</w:t>
      </w:r>
      <w:r w:rsidRPr="005038E3">
        <w:rPr>
          <w:rFonts w:ascii="仿宋" w:eastAsia="仿宋" w:hAnsi="仿宋" w:cs="Times New Roman" w:hint="eastAsia"/>
          <w:sz w:val="28"/>
          <w:szCs w:val="28"/>
        </w:rPr>
        <w:t>“</w:t>
      </w:r>
      <w:r w:rsidRPr="005038E3">
        <w:rPr>
          <w:rFonts w:ascii="仿宋" w:eastAsia="仿宋" w:hAnsi="仿宋" w:cs="Times New Roman"/>
          <w:sz w:val="28"/>
          <w:szCs w:val="28"/>
        </w:rPr>
        <w:t>运进来</w:t>
      </w:r>
      <w:r w:rsidRPr="005038E3">
        <w:rPr>
          <w:rFonts w:ascii="仿宋" w:eastAsia="仿宋" w:hAnsi="仿宋" w:cs="Times New Roman" w:hint="eastAsia"/>
          <w:sz w:val="28"/>
          <w:szCs w:val="28"/>
        </w:rPr>
        <w:t>”</w:t>
      </w:r>
      <w:r w:rsidRPr="005038E3">
        <w:rPr>
          <w:rFonts w:ascii="仿宋" w:eastAsia="仿宋" w:hAnsi="仿宋" w:cs="Times New Roman"/>
          <w:sz w:val="28"/>
          <w:szCs w:val="28"/>
        </w:rPr>
        <w:t>，又要保证各应急物资集散点在区内能够</w:t>
      </w:r>
      <w:r w:rsidRPr="005038E3">
        <w:rPr>
          <w:rFonts w:ascii="仿宋" w:eastAsia="仿宋" w:hAnsi="仿宋" w:cs="Times New Roman" w:hint="eastAsia"/>
          <w:sz w:val="28"/>
          <w:szCs w:val="28"/>
        </w:rPr>
        <w:t>“</w:t>
      </w:r>
      <w:r w:rsidRPr="005038E3">
        <w:rPr>
          <w:rFonts w:ascii="仿宋" w:eastAsia="仿宋" w:hAnsi="仿宋" w:cs="Times New Roman"/>
          <w:sz w:val="28"/>
          <w:szCs w:val="28"/>
        </w:rPr>
        <w:t>发出去</w:t>
      </w:r>
      <w:r w:rsidRPr="005038E3">
        <w:rPr>
          <w:rFonts w:ascii="仿宋" w:eastAsia="仿宋" w:hAnsi="仿宋" w:cs="Times New Roman" w:hint="eastAsia"/>
          <w:sz w:val="28"/>
          <w:szCs w:val="28"/>
        </w:rPr>
        <w:t>”</w:t>
      </w:r>
      <w:r w:rsidRPr="005038E3">
        <w:rPr>
          <w:rFonts w:ascii="仿宋" w:eastAsia="仿宋" w:hAnsi="仿宋" w:cs="Times New Roman"/>
          <w:sz w:val="28"/>
          <w:szCs w:val="28"/>
        </w:rPr>
        <w:t>。依据救援物资的需求特征，充分发挥铁路、公路的运输优势，构建高效、可靠的综合立体物资保障运输体系。</w:t>
      </w:r>
    </w:p>
    <w:p w:rsidR="005038E3" w:rsidRDefault="005038E3" w:rsidP="005038E3">
      <w:pPr>
        <w:pStyle w:val="2"/>
        <w:rPr>
          <w:rFonts w:ascii="Times New Roman" w:eastAsia="方正仿宋_GB2312" w:hAnsi="Times New Roman" w:cs="Times New Roman"/>
          <w:szCs w:val="28"/>
        </w:rPr>
      </w:pPr>
      <w:bookmarkStart w:id="91" w:name="_Toc3174"/>
      <w:r>
        <w:rPr>
          <w:rFonts w:ascii="黑体" w:eastAsia="黑体" w:hAnsi="黑体" w:cs="黑体" w:hint="eastAsia"/>
          <w:b w:val="0"/>
          <w:bCs w:val="0"/>
        </w:rPr>
        <w:t>第二十八条  信息系统</w:t>
      </w:r>
      <w:bookmarkEnd w:id="91"/>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健全各相关建设管理部门的备案及台账制度，逐步完善应急避难场所管理平台，明确各类型应急避难场所及相关资源的类型、规模、分布、功能和状态，进行动态更新和管理，并在使用</w:t>
      </w:r>
      <w:proofErr w:type="gramStart"/>
      <w:r w:rsidRPr="005038E3">
        <w:rPr>
          <w:rFonts w:ascii="仿宋" w:eastAsia="仿宋" w:hAnsi="仿宋" w:cs="Times New Roman"/>
          <w:sz w:val="28"/>
          <w:szCs w:val="28"/>
        </w:rPr>
        <w:t>端增加</w:t>
      </w:r>
      <w:proofErr w:type="gramEnd"/>
      <w:r w:rsidRPr="005038E3">
        <w:rPr>
          <w:rFonts w:ascii="仿宋" w:eastAsia="仿宋" w:hAnsi="仿宋" w:cs="Times New Roman"/>
          <w:sz w:val="28"/>
          <w:szCs w:val="28"/>
        </w:rPr>
        <w:t>智能化引导措施，探索通过地图导航增加应急避难场所位置信息等，实现更加精准的信息化管理。</w:t>
      </w:r>
    </w:p>
    <w:bookmarkEnd w:id="84"/>
    <w:p w:rsidR="005038E3" w:rsidRDefault="005038E3" w:rsidP="005038E3">
      <w:pPr>
        <w:pStyle w:val="3"/>
      </w:pPr>
    </w:p>
    <w:p w:rsidR="005038E3" w:rsidRDefault="005038E3" w:rsidP="005038E3">
      <w:pPr>
        <w:pStyle w:val="1"/>
        <w:jc w:val="center"/>
        <w:rPr>
          <w:rFonts w:ascii="黑体" w:eastAsia="黑体" w:hAnsi="黑体" w:cs="黑体"/>
        </w:rPr>
      </w:pPr>
      <w:bookmarkStart w:id="92" w:name="_Toc910"/>
      <w:bookmarkStart w:id="93" w:name="_Hlk175695518"/>
      <w:r>
        <w:rPr>
          <w:rFonts w:ascii="黑体" w:eastAsia="黑体" w:hAnsi="黑体" w:cs="黑体" w:hint="eastAsia"/>
        </w:rPr>
        <w:t>第七章 实施安排</w:t>
      </w:r>
      <w:bookmarkEnd w:id="92"/>
    </w:p>
    <w:p w:rsidR="005038E3" w:rsidRDefault="005038E3" w:rsidP="005038E3">
      <w:pPr>
        <w:pStyle w:val="2"/>
        <w:rPr>
          <w:rFonts w:ascii="黑体" w:eastAsia="黑体" w:hAnsi="黑体" w:cs="黑体"/>
        </w:rPr>
      </w:pPr>
      <w:bookmarkStart w:id="94" w:name="_Toc21954"/>
      <w:r>
        <w:rPr>
          <w:rFonts w:ascii="黑体" w:eastAsia="黑体" w:hAnsi="黑体" w:cs="黑体" w:hint="eastAsia"/>
          <w:b w:val="0"/>
          <w:bCs w:val="0"/>
        </w:rPr>
        <w:t>第二十九条  重点任务</w:t>
      </w:r>
      <w:bookmarkEnd w:id="94"/>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通过科学合理规划设计和建设管理，建立健全适应</w:t>
      </w:r>
      <w:r w:rsidR="00316879">
        <w:rPr>
          <w:rFonts w:ascii="仿宋" w:eastAsia="仿宋" w:hAnsi="仿宋" w:cs="Times New Roman"/>
          <w:sz w:val="28"/>
          <w:szCs w:val="28"/>
        </w:rPr>
        <w:t>密云</w:t>
      </w:r>
      <w:r w:rsidRPr="005038E3">
        <w:rPr>
          <w:rFonts w:ascii="仿宋" w:eastAsia="仿宋" w:hAnsi="仿宋" w:cs="Times New Roman"/>
          <w:sz w:val="28"/>
          <w:szCs w:val="28"/>
        </w:rPr>
        <w:t>区突发事件特征的安全、高效、综合的应急避难场所体系，全区应急避难场所规模显著增长，应急避险能力明显提升。</w:t>
      </w:r>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1. 紧急避难场所：实现</w:t>
      </w:r>
      <w:proofErr w:type="gramStart"/>
      <w:r>
        <w:rPr>
          <w:rFonts w:ascii="仿宋" w:eastAsia="仿宋" w:hAnsi="仿宋" w:cs="Times New Roman" w:hint="eastAsia"/>
          <w:sz w:val="28"/>
          <w:szCs w:val="28"/>
        </w:rPr>
        <w:t>密云</w:t>
      </w:r>
      <w:r w:rsidRPr="005038E3">
        <w:rPr>
          <w:rFonts w:ascii="仿宋" w:eastAsia="仿宋" w:hAnsi="仿宋" w:cs="Times New Roman"/>
          <w:sz w:val="28"/>
          <w:szCs w:val="28"/>
        </w:rPr>
        <w:t>区全覆盖</w:t>
      </w:r>
      <w:proofErr w:type="gramEnd"/>
      <w:r w:rsidRPr="005038E3">
        <w:rPr>
          <w:rFonts w:ascii="仿宋" w:eastAsia="仿宋" w:hAnsi="仿宋" w:cs="Times New Roman"/>
          <w:sz w:val="28"/>
          <w:szCs w:val="28"/>
        </w:rPr>
        <w:t>建设，至2035年，每个村（社区）至少设置1个村（社区）级紧急避难场所；人均有效避难面</w:t>
      </w:r>
      <w:r w:rsidRPr="005038E3">
        <w:rPr>
          <w:rFonts w:ascii="仿宋" w:eastAsia="仿宋" w:hAnsi="仿宋" w:cs="Times New Roman"/>
          <w:sz w:val="28"/>
          <w:szCs w:val="28"/>
        </w:rPr>
        <w:lastRenderedPageBreak/>
        <w:t>积0.5</w:t>
      </w:r>
      <w:r w:rsidRPr="005038E3">
        <w:rPr>
          <w:rFonts w:ascii="仿宋" w:eastAsia="仿宋" w:hAnsi="仿宋" w:cs="Times New Roman" w:hint="eastAsia"/>
          <w:sz w:val="28"/>
          <w:szCs w:val="28"/>
        </w:rPr>
        <w:t>平方米</w:t>
      </w:r>
      <w:r w:rsidR="00CA38D1">
        <w:rPr>
          <w:rFonts w:ascii="仿宋" w:eastAsia="仿宋" w:hAnsi="仿宋" w:cs="Times New Roman"/>
          <w:sz w:val="28"/>
          <w:szCs w:val="28"/>
        </w:rPr>
        <w:t>-</w:t>
      </w:r>
      <w:r w:rsidRPr="005038E3">
        <w:rPr>
          <w:rFonts w:ascii="仿宋" w:eastAsia="仿宋" w:hAnsi="仿宋" w:cs="Times New Roman"/>
          <w:sz w:val="28"/>
          <w:szCs w:val="28"/>
        </w:rPr>
        <w:t>1.5</w:t>
      </w:r>
      <w:r w:rsidRPr="005038E3">
        <w:rPr>
          <w:rFonts w:ascii="仿宋" w:eastAsia="仿宋" w:hAnsi="仿宋" w:cs="Times New Roman" w:hint="eastAsia"/>
          <w:sz w:val="28"/>
          <w:szCs w:val="28"/>
        </w:rPr>
        <w:t>平方米</w:t>
      </w:r>
      <w:r w:rsidRPr="005038E3">
        <w:rPr>
          <w:rFonts w:ascii="仿宋" w:eastAsia="仿宋" w:hAnsi="仿宋" w:cs="Times New Roman"/>
          <w:sz w:val="28"/>
          <w:szCs w:val="28"/>
        </w:rPr>
        <w:t>，各乡镇（街道）紧急避难人口服务保障系数应达到1.</w:t>
      </w:r>
      <w:r>
        <w:rPr>
          <w:rFonts w:ascii="仿宋" w:eastAsia="仿宋" w:hAnsi="仿宋" w:cs="Times New Roman"/>
          <w:sz w:val="28"/>
          <w:szCs w:val="28"/>
        </w:rPr>
        <w:t>1</w:t>
      </w:r>
      <w:r w:rsidRPr="005038E3">
        <w:rPr>
          <w:rFonts w:ascii="仿宋" w:eastAsia="仿宋" w:hAnsi="仿宋" w:cs="Times New Roman"/>
          <w:sz w:val="28"/>
          <w:szCs w:val="28"/>
        </w:rPr>
        <w:t>。</w:t>
      </w:r>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2. 短期避难场所：每个乡镇（街道）至少设置1</w:t>
      </w:r>
      <w:r>
        <w:rPr>
          <w:rFonts w:ascii="仿宋" w:eastAsia="仿宋" w:hAnsi="仿宋" w:cs="Times New Roman"/>
          <w:sz w:val="28"/>
          <w:szCs w:val="28"/>
        </w:rPr>
        <w:t>个乡镇（街道）级短期避难场所</w:t>
      </w:r>
      <w:r w:rsidRPr="005038E3">
        <w:rPr>
          <w:rFonts w:ascii="仿宋" w:eastAsia="仿宋" w:hAnsi="仿宋" w:cs="Times New Roman"/>
          <w:sz w:val="28"/>
          <w:szCs w:val="28"/>
        </w:rPr>
        <w:t>；人均有效避难面积3</w:t>
      </w:r>
      <w:r w:rsidRPr="005038E3">
        <w:rPr>
          <w:rFonts w:ascii="仿宋" w:eastAsia="仿宋" w:hAnsi="仿宋" w:cs="Times New Roman" w:hint="eastAsia"/>
          <w:sz w:val="28"/>
          <w:szCs w:val="28"/>
        </w:rPr>
        <w:t>平方米</w:t>
      </w:r>
      <w:r w:rsidRPr="005038E3">
        <w:rPr>
          <w:rFonts w:ascii="仿宋" w:eastAsia="仿宋" w:hAnsi="仿宋" w:cs="Times New Roman"/>
          <w:sz w:val="28"/>
          <w:szCs w:val="28"/>
        </w:rPr>
        <w:t>，各乡镇（街道）短期避难人口服务保障系数应达到0.</w:t>
      </w:r>
      <w:r>
        <w:rPr>
          <w:rFonts w:ascii="仿宋" w:eastAsia="仿宋" w:hAnsi="仿宋" w:cs="Times New Roman"/>
          <w:sz w:val="28"/>
          <w:szCs w:val="28"/>
        </w:rPr>
        <w:t>4</w:t>
      </w:r>
      <w:r w:rsidRPr="005038E3">
        <w:rPr>
          <w:rFonts w:ascii="仿宋" w:eastAsia="仿宋" w:hAnsi="仿宋" w:cs="Times New Roman"/>
          <w:sz w:val="28"/>
          <w:szCs w:val="28"/>
        </w:rPr>
        <w:t>。</w:t>
      </w:r>
    </w:p>
    <w:p w:rsidR="005038E3" w:rsidRPr="005038E3" w:rsidRDefault="005038E3" w:rsidP="009255DA">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3. 长期避难场所：升级改造</w:t>
      </w:r>
      <w:proofErr w:type="gramStart"/>
      <w:r w:rsidR="009255DA" w:rsidRPr="00691CB1">
        <w:rPr>
          <w:rFonts w:ascii="仿宋" w:eastAsia="仿宋" w:hAnsi="仿宋" w:cs="Times New Roman" w:hint="eastAsia"/>
          <w:sz w:val="28"/>
          <w:szCs w:val="28"/>
        </w:rPr>
        <w:t>冶仙塔文化</w:t>
      </w:r>
      <w:proofErr w:type="gramEnd"/>
      <w:r w:rsidR="009255DA" w:rsidRPr="00691CB1">
        <w:rPr>
          <w:rFonts w:ascii="仿宋" w:eastAsia="仿宋" w:hAnsi="仿宋" w:cs="Times New Roman" w:hint="eastAsia"/>
          <w:sz w:val="28"/>
          <w:szCs w:val="28"/>
        </w:rPr>
        <w:t>休闲公园、北京密云南山滑雪场</w:t>
      </w:r>
      <w:r w:rsidRPr="005038E3">
        <w:rPr>
          <w:rFonts w:ascii="仿宋" w:eastAsia="仿宋" w:hAnsi="仿宋" w:cs="Times New Roman"/>
          <w:sz w:val="28"/>
          <w:szCs w:val="28"/>
        </w:rPr>
        <w:t>为长期避难场所，人均有效避难面积4.5</w:t>
      </w:r>
      <w:r w:rsidRPr="005038E3">
        <w:rPr>
          <w:rFonts w:ascii="仿宋" w:eastAsia="仿宋" w:hAnsi="仿宋" w:cs="Times New Roman" w:hint="eastAsia"/>
          <w:sz w:val="28"/>
          <w:szCs w:val="28"/>
        </w:rPr>
        <w:t>平方米</w:t>
      </w:r>
      <w:r w:rsidRPr="005038E3">
        <w:rPr>
          <w:rFonts w:ascii="仿宋" w:eastAsia="仿宋" w:hAnsi="仿宋" w:cs="Times New Roman"/>
          <w:sz w:val="28"/>
          <w:szCs w:val="28"/>
        </w:rPr>
        <w:t>，全区长期避难人口服务保障系数应达到0.</w:t>
      </w:r>
      <w:r>
        <w:rPr>
          <w:rFonts w:ascii="仿宋" w:eastAsia="仿宋" w:hAnsi="仿宋" w:cs="Times New Roman"/>
          <w:sz w:val="28"/>
          <w:szCs w:val="28"/>
        </w:rPr>
        <w:t>1</w:t>
      </w:r>
      <w:r w:rsidRPr="005038E3">
        <w:rPr>
          <w:rFonts w:ascii="仿宋" w:eastAsia="仿宋" w:hAnsi="仿宋" w:cs="Times New Roman"/>
          <w:sz w:val="28"/>
          <w:szCs w:val="28"/>
        </w:rPr>
        <w:t>，实现对城市运行及重点地区有效保障。</w:t>
      </w:r>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4. 各乡镇（街道）依托设施设备较为完善的学校、大型体育场馆或室内型公共文化场所至少建设1处特定性应急避难场所（可与其他类型避难场所叠加）。特定性应急避难场所应按照人均有效避难面积配置标准上限进行建设，需满足无障碍设计要求，配置相应医疗救助设施。充分利用好周边家园服务中心、机构养老设施、社区养老设施、社区医疗中心、福利院等设施服务能力，做好特定性应急避难场所的</w:t>
      </w:r>
      <w:proofErr w:type="gramStart"/>
      <w:r w:rsidRPr="005038E3">
        <w:rPr>
          <w:rFonts w:ascii="仿宋" w:eastAsia="仿宋" w:hAnsi="仿宋" w:cs="Times New Roman"/>
          <w:sz w:val="28"/>
          <w:szCs w:val="28"/>
        </w:rPr>
        <w:t>平灾结合</w:t>
      </w:r>
      <w:proofErr w:type="gramEnd"/>
      <w:r w:rsidRPr="005038E3">
        <w:rPr>
          <w:rFonts w:ascii="仿宋" w:eastAsia="仿宋" w:hAnsi="仿宋" w:cs="Times New Roman"/>
          <w:sz w:val="28"/>
          <w:szCs w:val="28"/>
        </w:rPr>
        <w:t>与救助应急机制预案。</w:t>
      </w:r>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5. 依托学校、大型体育场馆、酒店或医院，全区建设1~2处重大传染病疫情特定性应急避难场所。重大传染病疫情专业性应急避难场所，在满足综合性应急避难场所设防要求的基础上，应能提供基本的医疗救治与卫生防疫设施，包括诊断、治疗、隔离等。应设置消毒站、洗手池、医疗废弃物处理区等，确保场所内的卫生安全。应储备足够的口罩、防护服、消毒液、药品等防疫物资，以满足应急需求。</w:t>
      </w:r>
    </w:p>
    <w:p w:rsidR="005038E3" w:rsidRDefault="005038E3" w:rsidP="005038E3">
      <w:pPr>
        <w:pStyle w:val="2"/>
        <w:rPr>
          <w:rFonts w:ascii="黑体" w:eastAsia="黑体" w:hAnsi="黑体" w:cs="黑体"/>
        </w:rPr>
      </w:pPr>
      <w:bookmarkStart w:id="95" w:name="_Toc13268"/>
      <w:r>
        <w:rPr>
          <w:rFonts w:ascii="黑体" w:eastAsia="黑体" w:hAnsi="黑体" w:cs="黑体" w:hint="eastAsia"/>
          <w:b w:val="0"/>
          <w:bCs w:val="0"/>
        </w:rPr>
        <w:lastRenderedPageBreak/>
        <w:t>第三十条  实施进度</w:t>
      </w:r>
      <w:bookmarkEnd w:id="95"/>
    </w:p>
    <w:p w:rsidR="005038E3" w:rsidRDefault="005038E3" w:rsidP="005038E3">
      <w:pPr>
        <w:widowControl/>
        <w:spacing w:line="560" w:lineRule="exact"/>
        <w:ind w:firstLineChars="200" w:firstLine="560"/>
        <w:outlineLvl w:val="2"/>
        <w:rPr>
          <w:rFonts w:ascii="Times New Roman" w:eastAsia="方正仿宋_GB2312" w:hAnsi="Times New Roman" w:cs="Times New Roman"/>
          <w:sz w:val="28"/>
          <w:szCs w:val="28"/>
        </w:rPr>
      </w:pPr>
      <w:r>
        <w:rPr>
          <w:rFonts w:ascii="Times New Roman" w:eastAsia="方正仿宋_GB2312" w:hAnsi="Times New Roman" w:cs="Times New Roman"/>
          <w:b/>
          <w:bCs/>
          <w:sz w:val="28"/>
          <w:szCs w:val="28"/>
        </w:rPr>
        <w:t xml:space="preserve">1. </w:t>
      </w:r>
      <w:r>
        <w:rPr>
          <w:rFonts w:ascii="Times New Roman" w:eastAsia="方正仿宋_GB2312" w:hAnsi="Times New Roman" w:cs="Times New Roman"/>
          <w:b/>
          <w:bCs/>
          <w:sz w:val="28"/>
          <w:szCs w:val="28"/>
        </w:rPr>
        <w:t>至</w:t>
      </w:r>
      <w:r>
        <w:rPr>
          <w:rFonts w:ascii="Times New Roman" w:eastAsia="方正仿宋_GB2312" w:hAnsi="Times New Roman" w:cs="Times New Roman"/>
          <w:b/>
          <w:bCs/>
          <w:sz w:val="28"/>
          <w:szCs w:val="28"/>
        </w:rPr>
        <w:t>2025</w:t>
      </w:r>
      <w:r>
        <w:rPr>
          <w:rFonts w:ascii="Times New Roman" w:eastAsia="方正仿宋_GB2312" w:hAnsi="Times New Roman" w:cs="Times New Roman"/>
          <w:b/>
          <w:bCs/>
          <w:sz w:val="28"/>
          <w:szCs w:val="28"/>
        </w:rPr>
        <w:t>年底</w:t>
      </w:r>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（1）依据《应急避难场所 分级和分类》（DB11T 2141）、《应急避难场所 评估导则》（DB11T 2143）等标准，重新评估认定现有应急避难场所。基于行政管理层级，划分为市级、区级、乡镇 （街道）级和村（社区）级应急避难场所；基于避难时长不同，划分为紧急应急避难场所、短期应急避难场所、长期应急避难场所；基于空间类型不同，划分为室内型、室外型应急避难场所；基于避难功能不同，划分为综合性、单一性应急避难场所。</w:t>
      </w:r>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（2）重点选择学校、体育馆、公共文化场所，新建一批综合性室内型避难场所，至2025年底，综合性应急避难场所至少可满足</w:t>
      </w:r>
      <w:r w:rsidR="00316879">
        <w:rPr>
          <w:rFonts w:ascii="仿宋" w:eastAsia="仿宋" w:hAnsi="仿宋" w:cs="Times New Roman"/>
          <w:sz w:val="28"/>
          <w:szCs w:val="28"/>
        </w:rPr>
        <w:t>密云</w:t>
      </w:r>
      <w:r w:rsidRPr="005038E3">
        <w:rPr>
          <w:rFonts w:ascii="仿宋" w:eastAsia="仿宋" w:hAnsi="仿宋" w:cs="Times New Roman"/>
          <w:sz w:val="28"/>
          <w:szCs w:val="28"/>
        </w:rPr>
        <w:t>区全部应急</w:t>
      </w:r>
      <w:proofErr w:type="gramStart"/>
      <w:r w:rsidRPr="005038E3">
        <w:rPr>
          <w:rFonts w:ascii="仿宋" w:eastAsia="仿宋" w:hAnsi="仿宋" w:cs="Times New Roman"/>
          <w:sz w:val="28"/>
          <w:szCs w:val="28"/>
        </w:rPr>
        <w:t>避难总</w:t>
      </w:r>
      <w:proofErr w:type="gramEnd"/>
      <w:r w:rsidRPr="005038E3">
        <w:rPr>
          <w:rFonts w:ascii="仿宋" w:eastAsia="仿宋" w:hAnsi="仿宋" w:cs="Times New Roman"/>
          <w:sz w:val="28"/>
          <w:szCs w:val="28"/>
        </w:rPr>
        <w:t>人数的60%，室内可容纳避难人数不低于室内外可容纳避难人数的20%。</w:t>
      </w:r>
    </w:p>
    <w:p w:rsidR="005038E3" w:rsidRDefault="005038E3" w:rsidP="005038E3">
      <w:pPr>
        <w:widowControl/>
        <w:spacing w:line="560" w:lineRule="exact"/>
        <w:ind w:firstLineChars="200" w:firstLine="560"/>
        <w:outlineLvl w:val="2"/>
        <w:rPr>
          <w:rFonts w:ascii="Times New Roman" w:eastAsia="方正仿宋_GB2312" w:hAnsi="Times New Roman" w:cs="Times New Roman"/>
          <w:sz w:val="28"/>
          <w:szCs w:val="28"/>
        </w:rPr>
      </w:pPr>
      <w:r>
        <w:rPr>
          <w:rFonts w:ascii="Times New Roman" w:eastAsia="方正仿宋_GB2312" w:hAnsi="Times New Roman" w:cs="Times New Roman"/>
          <w:b/>
          <w:bCs/>
          <w:sz w:val="28"/>
          <w:szCs w:val="28"/>
        </w:rPr>
        <w:t xml:space="preserve">2. </w:t>
      </w:r>
      <w:r>
        <w:rPr>
          <w:rFonts w:ascii="Times New Roman" w:eastAsia="方正仿宋_GB2312" w:hAnsi="Times New Roman" w:cs="Times New Roman"/>
          <w:b/>
          <w:bCs/>
          <w:sz w:val="28"/>
          <w:szCs w:val="28"/>
        </w:rPr>
        <w:t>至</w:t>
      </w:r>
      <w:r>
        <w:rPr>
          <w:rFonts w:ascii="Times New Roman" w:eastAsia="方正仿宋_GB2312" w:hAnsi="Times New Roman" w:cs="Times New Roman"/>
          <w:b/>
          <w:bCs/>
          <w:sz w:val="28"/>
          <w:szCs w:val="28"/>
        </w:rPr>
        <w:t>2035</w:t>
      </w:r>
      <w:r>
        <w:rPr>
          <w:rFonts w:ascii="Times New Roman" w:eastAsia="方正仿宋_GB2312" w:hAnsi="Times New Roman" w:cs="Times New Roman"/>
          <w:b/>
          <w:bCs/>
          <w:sz w:val="28"/>
          <w:szCs w:val="28"/>
        </w:rPr>
        <w:t>年底</w:t>
      </w:r>
    </w:p>
    <w:p w:rsidR="00CA38D1" w:rsidRPr="005038E3" w:rsidRDefault="005038E3" w:rsidP="00CA38D1">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（1）</w:t>
      </w:r>
      <w:r w:rsidR="00CA38D1" w:rsidRPr="005038E3">
        <w:rPr>
          <w:rFonts w:ascii="仿宋" w:eastAsia="仿宋" w:hAnsi="仿宋" w:cs="Times New Roman"/>
          <w:sz w:val="28"/>
          <w:szCs w:val="28"/>
        </w:rPr>
        <w:t>完成</w:t>
      </w:r>
      <w:proofErr w:type="gramStart"/>
      <w:r w:rsidR="00CA38D1" w:rsidRPr="009255DA">
        <w:rPr>
          <w:rFonts w:ascii="仿宋" w:eastAsia="仿宋" w:hAnsi="仿宋" w:cs="Times New Roman" w:hint="eastAsia"/>
          <w:sz w:val="28"/>
          <w:szCs w:val="28"/>
        </w:rPr>
        <w:t>冶仙塔文化</w:t>
      </w:r>
      <w:proofErr w:type="gramEnd"/>
      <w:r w:rsidR="00CA38D1" w:rsidRPr="009255DA">
        <w:rPr>
          <w:rFonts w:ascii="仿宋" w:eastAsia="仿宋" w:hAnsi="仿宋" w:cs="Times New Roman" w:hint="eastAsia"/>
          <w:sz w:val="28"/>
          <w:szCs w:val="28"/>
        </w:rPr>
        <w:t>休闲公园</w:t>
      </w:r>
      <w:r w:rsidR="00CA38D1">
        <w:rPr>
          <w:rFonts w:ascii="仿宋" w:eastAsia="仿宋" w:hAnsi="仿宋" w:cs="Times New Roman" w:hint="eastAsia"/>
          <w:sz w:val="28"/>
          <w:szCs w:val="28"/>
        </w:rPr>
        <w:t>、</w:t>
      </w:r>
      <w:r w:rsidR="00CA38D1" w:rsidRPr="009255DA">
        <w:rPr>
          <w:rFonts w:ascii="仿宋" w:eastAsia="仿宋" w:hAnsi="仿宋" w:cs="Times New Roman" w:hint="eastAsia"/>
          <w:sz w:val="28"/>
          <w:szCs w:val="28"/>
        </w:rPr>
        <w:t>北京密云南山滑雪场</w:t>
      </w:r>
      <w:r w:rsidR="00CA38D1" w:rsidRPr="005038E3">
        <w:rPr>
          <w:rFonts w:ascii="仿宋" w:eastAsia="仿宋" w:hAnsi="仿宋" w:cs="Times New Roman"/>
          <w:sz w:val="28"/>
          <w:szCs w:val="28"/>
        </w:rPr>
        <w:t>提升改造，将其转换为长期避难场所。</w:t>
      </w:r>
    </w:p>
    <w:p w:rsidR="005038E3" w:rsidRPr="005038E3" w:rsidRDefault="00CA38D1" w:rsidP="005038E3">
      <w:pPr>
        <w:widowControl/>
        <w:adjustRightInd w:val="0"/>
        <w:snapToGrid w:val="0"/>
        <w:spacing w:line="560" w:lineRule="exact"/>
        <w:ind w:firstLineChars="200" w:firstLine="560"/>
        <w:rPr>
          <w:rFonts w:ascii="仿宋" w:eastAsia="仿宋" w:hAnsi="仿宋" w:cs="Times New Roman"/>
          <w:sz w:val="28"/>
          <w:szCs w:val="28"/>
        </w:rPr>
      </w:pPr>
      <w:r>
        <w:rPr>
          <w:rFonts w:ascii="仿宋" w:eastAsia="仿宋" w:hAnsi="仿宋" w:cs="Times New Roman"/>
          <w:sz w:val="28"/>
          <w:szCs w:val="28"/>
        </w:rPr>
        <w:t>（</w:t>
      </w:r>
      <w:r>
        <w:rPr>
          <w:rFonts w:ascii="仿宋" w:eastAsia="仿宋" w:hAnsi="仿宋" w:cs="Times New Roman" w:hint="eastAsia"/>
          <w:sz w:val="28"/>
          <w:szCs w:val="28"/>
        </w:rPr>
        <w:t>2</w:t>
      </w:r>
      <w:r>
        <w:rPr>
          <w:rFonts w:ascii="仿宋" w:eastAsia="仿宋" w:hAnsi="仿宋" w:cs="Times New Roman"/>
          <w:sz w:val="28"/>
          <w:szCs w:val="28"/>
        </w:rPr>
        <w:t>）</w:t>
      </w:r>
      <w:r w:rsidR="005038E3" w:rsidRPr="005038E3">
        <w:rPr>
          <w:rFonts w:ascii="仿宋" w:eastAsia="仿宋" w:hAnsi="仿宋" w:cs="Times New Roman"/>
          <w:sz w:val="28"/>
          <w:szCs w:val="28"/>
        </w:rPr>
        <w:t>综合性应急避难场所可满足</w:t>
      </w:r>
      <w:r w:rsidR="005038E3">
        <w:rPr>
          <w:rFonts w:ascii="仿宋" w:eastAsia="仿宋" w:hAnsi="仿宋" w:cs="Times New Roman" w:hint="eastAsia"/>
          <w:sz w:val="28"/>
          <w:szCs w:val="28"/>
        </w:rPr>
        <w:t>密云</w:t>
      </w:r>
      <w:r w:rsidR="005038E3" w:rsidRPr="005038E3">
        <w:rPr>
          <w:rFonts w:ascii="仿宋" w:eastAsia="仿宋" w:hAnsi="仿宋" w:cs="Times New Roman"/>
          <w:sz w:val="28"/>
          <w:szCs w:val="28"/>
        </w:rPr>
        <w:t>区所需应急</w:t>
      </w:r>
      <w:proofErr w:type="gramStart"/>
      <w:r w:rsidR="005038E3" w:rsidRPr="005038E3">
        <w:rPr>
          <w:rFonts w:ascii="仿宋" w:eastAsia="仿宋" w:hAnsi="仿宋" w:cs="Times New Roman"/>
          <w:sz w:val="28"/>
          <w:szCs w:val="28"/>
        </w:rPr>
        <w:t>避难总</w:t>
      </w:r>
      <w:proofErr w:type="gramEnd"/>
      <w:r w:rsidR="005038E3" w:rsidRPr="005038E3">
        <w:rPr>
          <w:rFonts w:ascii="仿宋" w:eastAsia="仿宋" w:hAnsi="仿宋" w:cs="Times New Roman"/>
          <w:sz w:val="28"/>
          <w:szCs w:val="28"/>
        </w:rPr>
        <w:t>人数的100%。完善室内型应急避难场所建设，在重要地区、部分灾害受影响区域、敏感人群集中区域建有室内型应急避难场所。</w:t>
      </w:r>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w:t>
      </w:r>
      <w:r w:rsidR="00CA38D1">
        <w:rPr>
          <w:rFonts w:ascii="仿宋" w:eastAsia="仿宋" w:hAnsi="仿宋" w:cs="Times New Roman"/>
          <w:sz w:val="28"/>
          <w:szCs w:val="28"/>
        </w:rPr>
        <w:t>3</w:t>
      </w:r>
      <w:r w:rsidRPr="005038E3">
        <w:rPr>
          <w:rFonts w:ascii="仿宋" w:eastAsia="仿宋" w:hAnsi="仿宋" w:cs="Times New Roman"/>
          <w:sz w:val="28"/>
          <w:szCs w:val="28"/>
        </w:rPr>
        <w:t>）每个村（社区）至少建设1个村（社区）级</w:t>
      </w:r>
      <w:r w:rsidRPr="005038E3">
        <w:rPr>
          <w:rFonts w:ascii="仿宋" w:eastAsia="仿宋" w:hAnsi="仿宋" w:cs="Times New Roman" w:hint="eastAsia"/>
          <w:sz w:val="28"/>
          <w:szCs w:val="28"/>
        </w:rPr>
        <w:t>或乡镇（街道）</w:t>
      </w:r>
      <w:r w:rsidRPr="005038E3">
        <w:rPr>
          <w:rFonts w:ascii="仿宋" w:eastAsia="仿宋" w:hAnsi="仿宋" w:cs="Times New Roman"/>
          <w:sz w:val="28"/>
          <w:szCs w:val="28"/>
        </w:rPr>
        <w:t>级紧急避难场所，紧急避难场所实现</w:t>
      </w:r>
      <w:proofErr w:type="gramStart"/>
      <w:r>
        <w:rPr>
          <w:rFonts w:ascii="仿宋" w:eastAsia="仿宋" w:hAnsi="仿宋" w:cs="Times New Roman" w:hint="eastAsia"/>
          <w:sz w:val="28"/>
          <w:szCs w:val="28"/>
        </w:rPr>
        <w:t>密云</w:t>
      </w:r>
      <w:r w:rsidRPr="005038E3">
        <w:rPr>
          <w:rFonts w:ascii="仿宋" w:eastAsia="仿宋" w:hAnsi="仿宋" w:cs="Times New Roman"/>
          <w:sz w:val="28"/>
          <w:szCs w:val="28"/>
        </w:rPr>
        <w:t>区全覆盖</w:t>
      </w:r>
      <w:proofErr w:type="gramEnd"/>
      <w:r w:rsidRPr="005038E3">
        <w:rPr>
          <w:rFonts w:ascii="仿宋" w:eastAsia="仿宋" w:hAnsi="仿宋" w:cs="Times New Roman"/>
          <w:sz w:val="28"/>
          <w:szCs w:val="28"/>
        </w:rPr>
        <w:t>。</w:t>
      </w:r>
      <w:r w:rsidR="00C72500">
        <w:rPr>
          <w:rFonts w:ascii="仿宋" w:eastAsia="仿宋" w:hAnsi="仿宋" w:cs="Times New Roman" w:hint="eastAsia"/>
          <w:sz w:val="28"/>
          <w:szCs w:val="28"/>
        </w:rPr>
        <w:t xml:space="preserve"> </w:t>
      </w:r>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w:t>
      </w:r>
      <w:r w:rsidR="00CA38D1">
        <w:rPr>
          <w:rFonts w:ascii="仿宋" w:eastAsia="仿宋" w:hAnsi="仿宋" w:cs="Times New Roman"/>
          <w:sz w:val="28"/>
          <w:szCs w:val="28"/>
        </w:rPr>
        <w:t>4</w:t>
      </w:r>
      <w:r w:rsidRPr="005038E3">
        <w:rPr>
          <w:rFonts w:ascii="仿宋" w:eastAsia="仿宋" w:hAnsi="仿宋" w:cs="Times New Roman"/>
          <w:sz w:val="28"/>
          <w:szCs w:val="28"/>
        </w:rPr>
        <w:t>）每个乡镇（街道）至少设置1个</w:t>
      </w:r>
      <w:r w:rsidRPr="005038E3">
        <w:rPr>
          <w:rFonts w:ascii="仿宋" w:eastAsia="仿宋" w:hAnsi="仿宋" w:cs="Times New Roman" w:hint="eastAsia"/>
          <w:sz w:val="28"/>
          <w:szCs w:val="28"/>
        </w:rPr>
        <w:t>区级或</w:t>
      </w:r>
      <w:r>
        <w:rPr>
          <w:rFonts w:ascii="仿宋" w:eastAsia="仿宋" w:hAnsi="仿宋" w:cs="Times New Roman"/>
          <w:sz w:val="28"/>
          <w:szCs w:val="28"/>
        </w:rPr>
        <w:t>乡镇（街道）级短期避难场所</w:t>
      </w:r>
      <w:r w:rsidR="008F19F9">
        <w:rPr>
          <w:rFonts w:ascii="仿宋" w:eastAsia="仿宋" w:hAnsi="仿宋" w:cs="Times New Roman"/>
          <w:sz w:val="28"/>
          <w:szCs w:val="28"/>
        </w:rPr>
        <w:t>。</w:t>
      </w:r>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lastRenderedPageBreak/>
        <w:t>（4）各乡镇（街道）至少建设1处特定性室内型短期避难场所（可与其他类型避难场所叠加）。</w:t>
      </w:r>
    </w:p>
    <w:p w:rsid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（5）全区建设1~2处重大传染病疫情专业性应急避难场所。</w:t>
      </w:r>
      <w:bookmarkEnd w:id="93"/>
    </w:p>
    <w:p w:rsidR="00CA38D1" w:rsidRPr="00CA38D1" w:rsidRDefault="00CA38D1" w:rsidP="00CA38D1">
      <w:pPr>
        <w:pStyle w:val="1"/>
        <w:jc w:val="center"/>
        <w:rPr>
          <w:rFonts w:ascii="黑体" w:eastAsia="黑体" w:hAnsi="黑体" w:cs="黑体" w:hint="eastAsia"/>
        </w:rPr>
      </w:pPr>
      <w:r w:rsidRPr="00CA38D1">
        <w:rPr>
          <w:rFonts w:ascii="黑体" w:eastAsia="黑体" w:hAnsi="黑体" w:cs="黑体"/>
        </w:rPr>
        <w:t>第八章</w:t>
      </w:r>
      <w:r w:rsidRPr="00CA38D1">
        <w:rPr>
          <w:rFonts w:ascii="黑体" w:eastAsia="黑体" w:hAnsi="黑体" w:cs="黑体" w:hint="eastAsia"/>
        </w:rPr>
        <w:t xml:space="preserve"> 保障措施</w:t>
      </w:r>
    </w:p>
    <w:p w:rsidR="005038E3" w:rsidRDefault="005038E3" w:rsidP="005038E3">
      <w:pPr>
        <w:pStyle w:val="2"/>
        <w:rPr>
          <w:rFonts w:ascii="黑体" w:eastAsia="黑体" w:hAnsi="黑体" w:cs="黑体"/>
        </w:rPr>
      </w:pPr>
      <w:bookmarkStart w:id="96" w:name="_Toc14076"/>
      <w:r>
        <w:rPr>
          <w:rFonts w:ascii="黑体" w:eastAsia="黑体" w:hAnsi="黑体" w:cs="黑体" w:hint="eastAsia"/>
          <w:b w:val="0"/>
          <w:bCs w:val="0"/>
        </w:rPr>
        <w:t>第三十一条  组织保障</w:t>
      </w:r>
      <w:bookmarkEnd w:id="96"/>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hint="eastAsia"/>
          <w:sz w:val="28"/>
          <w:szCs w:val="28"/>
        </w:rPr>
        <w:t>强化部门统筹，建立应急避难场所建设管理无缝衔接的协作机制。明确各部门在各类应急避难场所整合、建设和管理中的职责分工、场所管理单位的责任和权利，以进一步强化部门职责，保证整体上协同一致。协调有关部门，推动将应急避难场所作为建设项目立项、审批、验收的前置条件。形成应急管理局牵头、权属单位日常管理、属地政府组织启用的运作机制。充分利用现有资源及规划空间，依托大型场馆、会展中心、学校操场、郊野公园、大型绿地等场所，加大统筹建设力度，增建必要设施设备，叠加应急避难功能。推动信息化建设，实现应急避难场所的网络化管理。</w:t>
      </w:r>
      <w:r w:rsidRPr="004F2CE8">
        <w:rPr>
          <w:rFonts w:ascii="仿宋" w:eastAsia="仿宋" w:hAnsi="仿宋" w:cs="Times New Roman"/>
          <w:sz w:val="28"/>
          <w:szCs w:val="28"/>
        </w:rPr>
        <w:t>主管部门参与工程建设全过程的管理与监督，负责应急避难场所布局规划的实施，各职能 部门负责本部门规划的实施、管理和监督。</w:t>
      </w:r>
    </w:p>
    <w:p w:rsidR="005038E3" w:rsidRDefault="005038E3" w:rsidP="005038E3">
      <w:pPr>
        <w:pStyle w:val="2"/>
        <w:rPr>
          <w:rFonts w:ascii="Times New Roman" w:eastAsia="方正仿宋_GB2312" w:hAnsi="Times New Roman" w:cs="Times New Roman"/>
          <w:szCs w:val="28"/>
        </w:rPr>
      </w:pPr>
      <w:bookmarkStart w:id="97" w:name="_Toc14964"/>
      <w:bookmarkStart w:id="98" w:name="_Toc13941"/>
      <w:r>
        <w:rPr>
          <w:rFonts w:ascii="黑体" w:eastAsia="黑体" w:hAnsi="黑体" w:cs="黑体" w:hint="eastAsia"/>
          <w:b w:val="0"/>
          <w:bCs w:val="0"/>
        </w:rPr>
        <w:t>第三十二条  规划保障</w:t>
      </w:r>
      <w:bookmarkEnd w:id="97"/>
      <w:bookmarkEnd w:id="98"/>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将应急避难场所作为城区必要的公共设施列入规划，与城区建设同步推进。未来城区在进行公园、绿地、广场等规划建设时，必须充分考虑应急避难的需求，并在规划中明确应急避难场所建设项目，做到统筹考虑、综合利用。</w:t>
      </w:r>
      <w:bookmarkStart w:id="99" w:name="_Toc15420"/>
    </w:p>
    <w:p w:rsidR="005038E3" w:rsidRDefault="005038E3" w:rsidP="005038E3">
      <w:pPr>
        <w:pStyle w:val="2"/>
        <w:rPr>
          <w:rFonts w:ascii="Times New Roman" w:eastAsia="方正仿宋_GB2312" w:hAnsi="Times New Roman" w:cs="Times New Roman"/>
          <w:szCs w:val="28"/>
        </w:rPr>
      </w:pPr>
      <w:bookmarkStart w:id="100" w:name="_Toc1537"/>
      <w:r>
        <w:rPr>
          <w:rFonts w:ascii="黑体" w:eastAsia="黑体" w:hAnsi="黑体" w:cs="黑体" w:hint="eastAsia"/>
          <w:b w:val="0"/>
          <w:bCs w:val="0"/>
        </w:rPr>
        <w:lastRenderedPageBreak/>
        <w:t>第三十三条  资金保障</w:t>
      </w:r>
      <w:bookmarkEnd w:id="99"/>
      <w:bookmarkEnd w:id="100"/>
    </w:p>
    <w:p w:rsid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按照事权和财权相统一原则，建立与经济社会发展、公共安全需求相协调的应急避难场所资金投入机制和建设投入机制。</w:t>
      </w:r>
      <w:r w:rsidRPr="005038E3">
        <w:rPr>
          <w:rFonts w:ascii="仿宋" w:eastAsia="仿宋" w:hAnsi="仿宋" w:cs="Times New Roman" w:hint="eastAsia"/>
          <w:sz w:val="28"/>
          <w:szCs w:val="28"/>
        </w:rPr>
        <w:t>各相关单位</w:t>
      </w:r>
      <w:r w:rsidRPr="005038E3">
        <w:rPr>
          <w:rFonts w:ascii="仿宋" w:eastAsia="仿宋" w:hAnsi="仿宋" w:cs="Times New Roman"/>
          <w:sz w:val="28"/>
          <w:szCs w:val="28"/>
        </w:rPr>
        <w:t>要将应急避难场所建设和管理经费列入本级财政预算，明确应急避难场所建设和管理的资金来源，以保障应急避难场所建设实施和管理。拓宽资金筹资渠道，建立健全多元化资金投入机制，积极争取中央</w:t>
      </w:r>
      <w:r w:rsidRPr="005038E3">
        <w:rPr>
          <w:rFonts w:ascii="仿宋" w:eastAsia="仿宋" w:hAnsi="仿宋" w:cs="Times New Roman" w:hint="eastAsia"/>
          <w:sz w:val="28"/>
          <w:szCs w:val="28"/>
        </w:rPr>
        <w:t>和市级资金</w:t>
      </w:r>
      <w:r w:rsidRPr="005038E3">
        <w:rPr>
          <w:rFonts w:ascii="仿宋" w:eastAsia="仿宋" w:hAnsi="仿宋" w:cs="Times New Roman"/>
          <w:sz w:val="28"/>
          <w:szCs w:val="28"/>
        </w:rPr>
        <w:t>，大力引导社会资本合理合</w:t>
      </w:r>
      <w:proofErr w:type="gramStart"/>
      <w:r w:rsidRPr="005038E3">
        <w:rPr>
          <w:rFonts w:ascii="仿宋" w:eastAsia="仿宋" w:hAnsi="仿宋" w:cs="Times New Roman"/>
          <w:sz w:val="28"/>
          <w:szCs w:val="28"/>
        </w:rPr>
        <w:t>规</w:t>
      </w:r>
      <w:proofErr w:type="gramEnd"/>
      <w:r w:rsidRPr="005038E3">
        <w:rPr>
          <w:rFonts w:ascii="仿宋" w:eastAsia="仿宋" w:hAnsi="仿宋" w:cs="Times New Roman"/>
          <w:sz w:val="28"/>
          <w:szCs w:val="28"/>
        </w:rPr>
        <w:t>投入应急避难场所建设和管理，加强资金监管和绩效管理，切实提高资金使用效益。</w:t>
      </w:r>
    </w:p>
    <w:p w:rsidR="005038E3" w:rsidRPr="005038E3" w:rsidRDefault="005038E3" w:rsidP="005038E3">
      <w:pPr>
        <w:pStyle w:val="3"/>
      </w:pPr>
    </w:p>
    <w:p w:rsidR="005038E3" w:rsidRDefault="005038E3" w:rsidP="005038E3">
      <w:pPr>
        <w:pStyle w:val="2"/>
        <w:rPr>
          <w:rFonts w:ascii="Times New Roman" w:eastAsia="方正仿宋_GB2312" w:hAnsi="Times New Roman" w:cs="Times New Roman"/>
          <w:szCs w:val="28"/>
        </w:rPr>
      </w:pPr>
      <w:bookmarkStart w:id="101" w:name="_Toc31083"/>
      <w:r>
        <w:rPr>
          <w:rFonts w:ascii="黑体" w:eastAsia="黑体" w:hAnsi="黑体" w:cs="黑体" w:hint="eastAsia"/>
          <w:b w:val="0"/>
          <w:bCs w:val="0"/>
        </w:rPr>
        <w:t>第三十四条  预案</w:t>
      </w:r>
      <w:bookmarkEnd w:id="101"/>
      <w:r w:rsidR="00B65A0D">
        <w:rPr>
          <w:rFonts w:ascii="黑体" w:eastAsia="黑体" w:hAnsi="黑体" w:cs="黑体" w:hint="eastAsia"/>
          <w:b w:val="0"/>
          <w:bCs w:val="0"/>
        </w:rPr>
        <w:t>保障</w:t>
      </w:r>
    </w:p>
    <w:p w:rsid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按照</w:t>
      </w:r>
      <w:r w:rsidRPr="005038E3">
        <w:rPr>
          <w:rFonts w:ascii="仿宋" w:eastAsia="仿宋" w:hAnsi="仿宋" w:cs="Times New Roman" w:hint="eastAsia"/>
          <w:sz w:val="28"/>
          <w:szCs w:val="28"/>
        </w:rPr>
        <w:t>“</w:t>
      </w:r>
      <w:r w:rsidRPr="005038E3">
        <w:rPr>
          <w:rFonts w:ascii="仿宋" w:eastAsia="仿宋" w:hAnsi="仿宋" w:cs="Times New Roman"/>
          <w:sz w:val="28"/>
          <w:szCs w:val="28"/>
        </w:rPr>
        <w:t>横向到边、纵向到底</w:t>
      </w:r>
      <w:r w:rsidRPr="005038E3">
        <w:rPr>
          <w:rFonts w:ascii="仿宋" w:eastAsia="仿宋" w:hAnsi="仿宋" w:cs="Times New Roman" w:hint="eastAsia"/>
          <w:sz w:val="28"/>
          <w:szCs w:val="28"/>
        </w:rPr>
        <w:t>”</w:t>
      </w:r>
      <w:r w:rsidRPr="005038E3">
        <w:rPr>
          <w:rFonts w:ascii="仿宋" w:eastAsia="仿宋" w:hAnsi="仿宋" w:cs="Times New Roman"/>
          <w:sz w:val="28"/>
          <w:szCs w:val="28"/>
        </w:rPr>
        <w:t>原则，落实完善各乡镇（街道）、各部门应急避难场所应急预案体系。积极推进社区、行政村应急预案制定，加强应急机制建设，重要行业、企业和单位要编制应急预案，形成在市总体预案指导下的包括分、子预案在内，覆盖全面的预案体系。以乡镇（街道）为单位，结合防灾避难单元，编制各个应急避难场所的应急疏散预案，明确应急疏散指挥机构以及疏散安置、医疗卫生、治安保卫、设施抢险、物资供应、宣传教育等工作机构，确定应急疏散路线及各个应急避难场所服务的地域范围。</w:t>
      </w:r>
    </w:p>
    <w:p w:rsidR="005038E3" w:rsidRDefault="005038E3" w:rsidP="005038E3">
      <w:pPr>
        <w:pStyle w:val="2"/>
        <w:rPr>
          <w:rFonts w:ascii="Times New Roman" w:eastAsia="方正仿宋_GB2312" w:hAnsi="Times New Roman" w:cs="Times New Roman"/>
          <w:szCs w:val="28"/>
        </w:rPr>
      </w:pPr>
      <w:bookmarkStart w:id="102" w:name="_Toc21804"/>
      <w:r>
        <w:rPr>
          <w:rFonts w:ascii="黑体" w:eastAsia="黑体" w:hAnsi="黑体" w:cs="黑体" w:hint="eastAsia"/>
          <w:b w:val="0"/>
          <w:bCs w:val="0"/>
        </w:rPr>
        <w:t>第三十五条  物资</w:t>
      </w:r>
      <w:bookmarkEnd w:id="102"/>
      <w:r w:rsidR="00B65A0D">
        <w:rPr>
          <w:rFonts w:ascii="黑体" w:eastAsia="黑体" w:hAnsi="黑体" w:cs="黑体" w:hint="eastAsia"/>
          <w:b w:val="0"/>
          <w:bCs w:val="0"/>
        </w:rPr>
        <w:t>保障</w:t>
      </w:r>
    </w:p>
    <w:p w:rsidR="005038E3" w:rsidRPr="005038E3" w:rsidRDefault="005038E3" w:rsidP="005038E3">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构建全区应急物资的储备网络及应急物资生产、储备、调拨和紧急配送体系，完善社会储备与专业储备、实物储备与商业储备，生产能力储备与技术储备，政府采购与政府补贴有机结合的应急物资储备</w:t>
      </w:r>
      <w:r w:rsidRPr="005038E3">
        <w:rPr>
          <w:rFonts w:ascii="仿宋" w:eastAsia="仿宋" w:hAnsi="仿宋" w:cs="Times New Roman"/>
          <w:sz w:val="28"/>
          <w:szCs w:val="28"/>
        </w:rPr>
        <w:lastRenderedPageBreak/>
        <w:t>方式，建立快速、高效的物资保障机制。编制灾时物资交通运输方案，提供车辆把物资从仓储地安全快速地运送至各级应急避难场所。依据应急避难场所承载容量、所在地人口数量，制定应急避难场所物资储备和分发的基本规范和使用要求，切实满足灾时避难群众的基本生活物资、医疗物资需求。</w:t>
      </w:r>
    </w:p>
    <w:p w:rsidR="005038E3" w:rsidRDefault="005038E3" w:rsidP="005038E3">
      <w:pPr>
        <w:pStyle w:val="2"/>
        <w:rPr>
          <w:rFonts w:ascii="Times New Roman" w:eastAsia="方正仿宋_GB2312" w:hAnsi="Times New Roman" w:cs="Times New Roman"/>
          <w:b w:val="0"/>
          <w:bCs w:val="0"/>
          <w:szCs w:val="28"/>
        </w:rPr>
      </w:pPr>
      <w:bookmarkStart w:id="103" w:name="_Toc17137"/>
      <w:bookmarkStart w:id="104" w:name="_Toc14171"/>
      <w:r>
        <w:rPr>
          <w:rFonts w:ascii="黑体" w:eastAsia="黑体" w:hAnsi="黑体" w:cs="黑体" w:hint="eastAsia"/>
          <w:b w:val="0"/>
          <w:bCs w:val="0"/>
        </w:rPr>
        <w:t>第三十六条  宣传保障</w:t>
      </w:r>
      <w:bookmarkEnd w:id="103"/>
      <w:bookmarkEnd w:id="104"/>
    </w:p>
    <w:p w:rsidR="007213DA" w:rsidRDefault="005038E3" w:rsidP="00015801">
      <w:pPr>
        <w:widowControl/>
        <w:adjustRightInd w:val="0"/>
        <w:snapToGrid w:val="0"/>
        <w:spacing w:line="560" w:lineRule="exact"/>
        <w:ind w:firstLineChars="200" w:firstLine="560"/>
        <w:rPr>
          <w:rFonts w:ascii="仿宋" w:eastAsia="仿宋" w:hAnsi="仿宋" w:cs="Times New Roman"/>
          <w:sz w:val="28"/>
          <w:szCs w:val="28"/>
        </w:rPr>
      </w:pPr>
      <w:r w:rsidRPr="005038E3">
        <w:rPr>
          <w:rFonts w:ascii="仿宋" w:eastAsia="仿宋" w:hAnsi="仿宋" w:cs="Times New Roman"/>
          <w:sz w:val="28"/>
          <w:szCs w:val="28"/>
        </w:rPr>
        <w:t>将应急避难场所作为防灾减灾教育基地，加大宣传教育力度，通过报刊、电视、广播、网络、展览、讲座等多渠道开展广泛防灾知识宣传教育，普及应急避险知识，提升市民防灾避险意识和能力。绘制应急避难场所分布图和居民疏散路线图，供市民查阅使用。定期以街道、社区、行政村为单位组织应急避险疏散演习和应急技能培训，针对不同灾种设定情景，旨在通过实战演练，增强市民自救互救与逃生疏散能力，促进相关部门熟悉并优化应急避险流程，提升应急响应与处理能力，形成全社会共同参与、监督的良好氛围，确保在面对突发公共事件时，能够迅速、有序、有效地采取行动。</w:t>
      </w:r>
    </w:p>
    <w:p w:rsidR="003D5C49" w:rsidRDefault="003D5C49" w:rsidP="003D5C49">
      <w:pPr>
        <w:pStyle w:val="1"/>
        <w:jc w:val="center"/>
        <w:rPr>
          <w:rFonts w:ascii="黑体" w:eastAsia="黑体" w:hAnsi="黑体" w:cs="黑体"/>
        </w:rPr>
      </w:pPr>
      <w:r w:rsidRPr="003D5C49">
        <w:rPr>
          <w:rFonts w:ascii="黑体" w:eastAsia="黑体" w:hAnsi="黑体" w:cs="黑体"/>
        </w:rPr>
        <w:t>附表</w:t>
      </w:r>
    </w:p>
    <w:p w:rsidR="00DE0E89" w:rsidRDefault="00DE0E89" w:rsidP="00DE0E89">
      <w:pPr>
        <w:pStyle w:val="3"/>
      </w:pPr>
    </w:p>
    <w:p w:rsidR="00DE0E89" w:rsidRDefault="00DE0E89" w:rsidP="00DE0E89">
      <w:pPr>
        <w:sectPr w:rsidR="00DE0E89">
          <w:footerReference w:type="default" r:id="rId9"/>
          <w:pgSz w:w="11906" w:h="16838"/>
          <w:pgMar w:top="1440" w:right="1800" w:bottom="1440" w:left="1800" w:header="851" w:footer="992" w:gutter="0"/>
          <w:cols w:space="425"/>
          <w:docGrid w:type="lines" w:linePitch="312"/>
        </w:sectPr>
      </w:pP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0"/>
        <w:gridCol w:w="3226"/>
        <w:gridCol w:w="3827"/>
        <w:gridCol w:w="1418"/>
        <w:gridCol w:w="1701"/>
        <w:gridCol w:w="2027"/>
        <w:gridCol w:w="1375"/>
      </w:tblGrid>
      <w:tr w:rsidR="007D7618" w:rsidRPr="00BB29A8" w:rsidTr="00DF238B">
        <w:trPr>
          <w:trHeight w:val="276"/>
        </w:trPr>
        <w:tc>
          <w:tcPr>
            <w:tcW w:w="14454" w:type="dxa"/>
            <w:gridSpan w:val="7"/>
            <w:shd w:val="clear" w:color="auto" w:fill="auto"/>
            <w:noWrap/>
            <w:vAlign w:val="center"/>
          </w:tcPr>
          <w:p w:rsidR="007D7618" w:rsidRPr="00CA38D1" w:rsidRDefault="00CA38D1" w:rsidP="00CA38D1">
            <w:pPr>
              <w:pStyle w:val="2"/>
              <w:rPr>
                <w:rFonts w:ascii="宋体" w:eastAsia="宋体" w:hAnsi="宋体" w:cs="宋体"/>
                <w:b w:val="0"/>
                <w:color w:val="000000"/>
                <w:kern w:val="0"/>
                <w:sz w:val="22"/>
              </w:rPr>
            </w:pPr>
            <w:r w:rsidRPr="007D7618">
              <w:rPr>
                <w:rFonts w:ascii="黑体" w:eastAsia="黑体" w:hAnsi="黑体" w:cs="黑体" w:hint="eastAsia"/>
                <w:b w:val="0"/>
                <w:bCs w:val="0"/>
              </w:rPr>
              <w:lastRenderedPageBreak/>
              <w:t>附表1</w:t>
            </w:r>
            <w:r w:rsidRPr="007D7618">
              <w:rPr>
                <w:rFonts w:ascii="黑体" w:eastAsia="黑体" w:hAnsi="黑体" w:cs="黑体"/>
                <w:b w:val="0"/>
                <w:bCs w:val="0"/>
              </w:rPr>
              <w:t xml:space="preserve"> 紧急应急避难场所重点布局规划</w:t>
            </w:r>
            <w:r w:rsidRPr="007D7618">
              <w:rPr>
                <w:rFonts w:ascii="黑体" w:eastAsia="黑体" w:hAnsi="黑体" w:cs="黑体" w:hint="eastAsia"/>
                <w:b w:val="0"/>
                <w:bCs w:val="0"/>
              </w:rPr>
              <w:t>推荐</w:t>
            </w:r>
            <w:r w:rsidRPr="007D7618">
              <w:rPr>
                <w:rFonts w:ascii="黑体" w:eastAsia="黑体" w:hAnsi="黑体" w:cs="黑体"/>
                <w:b w:val="0"/>
                <w:bCs w:val="0"/>
              </w:rPr>
              <w:t>点位</w:t>
            </w:r>
          </w:p>
        </w:tc>
      </w:tr>
      <w:tr w:rsidR="00BB29A8" w:rsidRPr="00BB29A8" w:rsidTr="00BB29A8">
        <w:trPr>
          <w:trHeight w:val="276"/>
        </w:trPr>
        <w:tc>
          <w:tcPr>
            <w:tcW w:w="880" w:type="dxa"/>
            <w:shd w:val="clear" w:color="auto" w:fill="auto"/>
            <w:noWrap/>
            <w:vAlign w:val="center"/>
            <w:hideMark/>
          </w:tcPr>
          <w:p w:rsidR="00BB29A8" w:rsidRPr="007D7618" w:rsidRDefault="00BB29A8" w:rsidP="00BB29A8">
            <w:pPr>
              <w:widowControl/>
              <w:jc w:val="left"/>
              <w:rPr>
                <w:rFonts w:ascii="宋体" w:eastAsia="宋体" w:hAnsi="宋体" w:cs="宋体"/>
                <w:b/>
                <w:color w:val="000000"/>
                <w:kern w:val="0"/>
                <w:sz w:val="22"/>
              </w:rPr>
            </w:pPr>
            <w:r w:rsidRPr="007D7618">
              <w:rPr>
                <w:rFonts w:ascii="宋体" w:eastAsia="宋体" w:hAnsi="宋体" w:cs="宋体" w:hint="eastAsia"/>
                <w:b/>
                <w:color w:val="000000"/>
                <w:kern w:val="0"/>
                <w:sz w:val="22"/>
              </w:rPr>
              <w:t>序号</w:t>
            </w:r>
          </w:p>
        </w:tc>
        <w:tc>
          <w:tcPr>
            <w:tcW w:w="3226" w:type="dxa"/>
            <w:shd w:val="clear" w:color="auto" w:fill="auto"/>
            <w:noWrap/>
            <w:vAlign w:val="center"/>
            <w:hideMark/>
          </w:tcPr>
          <w:p w:rsidR="00BB29A8" w:rsidRPr="007D7618" w:rsidRDefault="00BB29A8" w:rsidP="00BB29A8">
            <w:pPr>
              <w:widowControl/>
              <w:jc w:val="left"/>
              <w:rPr>
                <w:rFonts w:ascii="宋体" w:eastAsia="宋体" w:hAnsi="宋体" w:cs="宋体"/>
                <w:b/>
                <w:color w:val="000000"/>
                <w:kern w:val="0"/>
                <w:sz w:val="22"/>
              </w:rPr>
            </w:pPr>
            <w:r w:rsidRPr="007D7618">
              <w:rPr>
                <w:rFonts w:ascii="宋体" w:eastAsia="宋体" w:hAnsi="宋体" w:cs="宋体" w:hint="eastAsia"/>
                <w:b/>
                <w:color w:val="000000"/>
                <w:kern w:val="0"/>
                <w:sz w:val="22"/>
              </w:rPr>
              <w:t>名称</w:t>
            </w:r>
          </w:p>
        </w:tc>
        <w:tc>
          <w:tcPr>
            <w:tcW w:w="3827" w:type="dxa"/>
            <w:shd w:val="clear" w:color="auto" w:fill="auto"/>
            <w:noWrap/>
            <w:vAlign w:val="center"/>
            <w:hideMark/>
          </w:tcPr>
          <w:p w:rsidR="00BB29A8" w:rsidRPr="007D7618" w:rsidRDefault="00BB29A8" w:rsidP="00BB29A8">
            <w:pPr>
              <w:widowControl/>
              <w:jc w:val="left"/>
              <w:rPr>
                <w:rFonts w:ascii="宋体" w:eastAsia="宋体" w:hAnsi="宋体" w:cs="宋体"/>
                <w:b/>
                <w:color w:val="000000"/>
                <w:kern w:val="0"/>
                <w:sz w:val="22"/>
              </w:rPr>
            </w:pPr>
            <w:r w:rsidRPr="007D7618">
              <w:rPr>
                <w:rFonts w:ascii="宋体" w:eastAsia="宋体" w:hAnsi="宋体" w:cs="宋体" w:hint="eastAsia"/>
                <w:b/>
                <w:color w:val="000000"/>
                <w:kern w:val="0"/>
                <w:sz w:val="22"/>
              </w:rPr>
              <w:t>地址</w:t>
            </w:r>
          </w:p>
        </w:tc>
        <w:tc>
          <w:tcPr>
            <w:tcW w:w="1418" w:type="dxa"/>
            <w:shd w:val="clear" w:color="auto" w:fill="auto"/>
            <w:noWrap/>
            <w:vAlign w:val="center"/>
            <w:hideMark/>
          </w:tcPr>
          <w:p w:rsidR="00BB29A8" w:rsidRPr="007D7618" w:rsidRDefault="00BB29A8" w:rsidP="00BB29A8">
            <w:pPr>
              <w:widowControl/>
              <w:jc w:val="left"/>
              <w:rPr>
                <w:rFonts w:ascii="宋体" w:eastAsia="宋体" w:hAnsi="宋体" w:cs="宋体"/>
                <w:b/>
                <w:color w:val="000000"/>
                <w:kern w:val="0"/>
                <w:sz w:val="22"/>
              </w:rPr>
            </w:pPr>
            <w:r w:rsidRPr="007D7618">
              <w:rPr>
                <w:rFonts w:ascii="宋体" w:eastAsia="宋体" w:hAnsi="宋体" w:cs="宋体" w:hint="eastAsia"/>
                <w:b/>
                <w:color w:val="000000"/>
                <w:kern w:val="0"/>
                <w:sz w:val="22"/>
              </w:rPr>
              <w:t>有效避难面积</w:t>
            </w:r>
            <w:r w:rsidR="0049267C">
              <w:rPr>
                <w:rFonts w:ascii="宋体" w:eastAsia="宋体" w:hAnsi="宋体" w:cs="宋体" w:hint="eastAsia"/>
                <w:b/>
                <w:color w:val="000000"/>
                <w:kern w:val="0"/>
                <w:sz w:val="22"/>
              </w:rPr>
              <w:t>/平方米</w:t>
            </w:r>
          </w:p>
        </w:tc>
        <w:tc>
          <w:tcPr>
            <w:tcW w:w="1701" w:type="dxa"/>
            <w:shd w:val="clear" w:color="auto" w:fill="auto"/>
            <w:noWrap/>
            <w:vAlign w:val="center"/>
            <w:hideMark/>
          </w:tcPr>
          <w:p w:rsidR="00BB29A8" w:rsidRPr="007D7618" w:rsidRDefault="00BB29A8" w:rsidP="00BB29A8">
            <w:pPr>
              <w:widowControl/>
              <w:jc w:val="left"/>
              <w:rPr>
                <w:rFonts w:ascii="宋体" w:eastAsia="宋体" w:hAnsi="宋体" w:cs="宋体"/>
                <w:b/>
                <w:color w:val="000000"/>
                <w:kern w:val="0"/>
                <w:sz w:val="22"/>
              </w:rPr>
            </w:pPr>
            <w:r w:rsidRPr="007D7618">
              <w:rPr>
                <w:rFonts w:ascii="宋体" w:eastAsia="宋体" w:hAnsi="宋体" w:cs="宋体" w:hint="eastAsia"/>
                <w:b/>
                <w:color w:val="000000"/>
                <w:kern w:val="0"/>
                <w:sz w:val="22"/>
              </w:rPr>
              <w:t>所属街道</w:t>
            </w:r>
          </w:p>
        </w:tc>
        <w:tc>
          <w:tcPr>
            <w:tcW w:w="2027" w:type="dxa"/>
            <w:shd w:val="clear" w:color="auto" w:fill="auto"/>
            <w:noWrap/>
            <w:vAlign w:val="center"/>
            <w:hideMark/>
          </w:tcPr>
          <w:p w:rsidR="00BB29A8" w:rsidRPr="007D7618" w:rsidRDefault="00BB29A8" w:rsidP="00BB29A8">
            <w:pPr>
              <w:widowControl/>
              <w:jc w:val="left"/>
              <w:rPr>
                <w:rFonts w:ascii="宋体" w:eastAsia="宋体" w:hAnsi="宋体" w:cs="宋体"/>
                <w:b/>
                <w:color w:val="000000"/>
                <w:kern w:val="0"/>
                <w:sz w:val="22"/>
              </w:rPr>
            </w:pPr>
            <w:r w:rsidRPr="007D7618">
              <w:rPr>
                <w:rFonts w:ascii="宋体" w:eastAsia="宋体" w:hAnsi="宋体" w:cs="宋体" w:hint="eastAsia"/>
                <w:b/>
                <w:color w:val="000000"/>
                <w:kern w:val="0"/>
                <w:sz w:val="22"/>
              </w:rPr>
              <w:t>经度</w:t>
            </w:r>
          </w:p>
        </w:tc>
        <w:tc>
          <w:tcPr>
            <w:tcW w:w="1375" w:type="dxa"/>
            <w:shd w:val="clear" w:color="auto" w:fill="auto"/>
            <w:noWrap/>
            <w:vAlign w:val="center"/>
            <w:hideMark/>
          </w:tcPr>
          <w:p w:rsidR="00BB29A8" w:rsidRPr="007D7618" w:rsidRDefault="00BB29A8" w:rsidP="00BB29A8">
            <w:pPr>
              <w:widowControl/>
              <w:jc w:val="left"/>
              <w:rPr>
                <w:rFonts w:ascii="宋体" w:eastAsia="宋体" w:hAnsi="宋体" w:cs="宋体"/>
                <w:b/>
                <w:color w:val="000000"/>
                <w:kern w:val="0"/>
                <w:sz w:val="22"/>
              </w:rPr>
            </w:pPr>
            <w:r w:rsidRPr="007D7618">
              <w:rPr>
                <w:rFonts w:ascii="宋体" w:eastAsia="宋体" w:hAnsi="宋体" w:cs="宋体" w:hint="eastAsia"/>
                <w:b/>
                <w:color w:val="000000"/>
                <w:kern w:val="0"/>
                <w:sz w:val="22"/>
              </w:rPr>
              <w:t>纬度</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密云区消防大队第十二中队</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半城子村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1700.00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不老屯镇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117.02574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40.63357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不老屯镇政府公园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镇政府门前</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6000.00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不老屯镇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116.97729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40.56673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冯家峪镇配件厂西院</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冯家峪镇西火路77号</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3970.62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冯家峪镇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116.88719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40.63236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河西村场院（原六队队部）</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河西村西菜园附近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古北口镇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117.15887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40.69429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6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时光公园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密云区滨河路50号</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9900.00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鼓楼街道</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116.85180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40.38773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7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密云二中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密云区康复路5号</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22200.00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鼓楼街道</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116.85392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40.38589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9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飞鸿</w:t>
            </w:r>
            <w:proofErr w:type="gramStart"/>
            <w:r w:rsidRPr="00BB29A8">
              <w:rPr>
                <w:rFonts w:ascii="宋体" w:eastAsia="宋体" w:hAnsi="宋体" w:cs="宋体" w:hint="eastAsia"/>
                <w:color w:val="000000"/>
                <w:kern w:val="0"/>
                <w:sz w:val="22"/>
              </w:rPr>
              <w:t>世纪园</w:t>
            </w:r>
            <w:proofErr w:type="gramEnd"/>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密云区滨河路与农机路</w:t>
            </w:r>
            <w:proofErr w:type="gramStart"/>
            <w:r w:rsidRPr="00BB29A8">
              <w:rPr>
                <w:rFonts w:ascii="宋体" w:eastAsia="宋体" w:hAnsi="宋体" w:cs="宋体" w:hint="eastAsia"/>
                <w:color w:val="000000"/>
                <w:kern w:val="0"/>
                <w:sz w:val="22"/>
              </w:rPr>
              <w:t>交叉路口北</w:t>
            </w:r>
            <w:proofErr w:type="gramEnd"/>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22800.00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鼓楼街道</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116.84328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40.37290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10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长城环岛公园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密云区新南路40号</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12000.00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鼓楼街道</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116.87328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40.38142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西里甲区停车场</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西里甲区北口</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果园街道</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116.83580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40.38301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12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中加荣园北区地下车库</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中加荣园北区14号楼北侧地下车库</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17009.00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果园街道</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116.82340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40.37778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13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中加福园篮球场</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中加福园2号楼西侧篮球场</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850.00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果园街道</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116.81728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40.37584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14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中加荣园北区党建文化园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中加荣园北区党建文化园</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600.00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果园街道</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116.82401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40.37878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15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中加荣园北区公园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中加荣园北区7号楼东侧</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果园街道</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116.82410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40.37905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16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中加荣园北区公园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中加荣园北区10号楼北侧</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600.00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果园街道</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116.82386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40.37847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17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中加荣园北区公园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中加荣园北区8号楼南侧</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果园街道</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116.82464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40.37879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18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中加荣园北区广场</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中加荣园北区14号楼北侧</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果园街道</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116.82384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40.37776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19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中加荣园南区停车场</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中加荣园南区4号楼东侧停车场</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500.00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果园街道</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116.82172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40.37756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20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中加荣园南区停车场</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中加荣园南区5号楼东侧停车场</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果园街道</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116.82136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40.37710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21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学府花园广场</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学府</w:t>
            </w:r>
            <w:proofErr w:type="gramStart"/>
            <w:r w:rsidRPr="00BB29A8">
              <w:rPr>
                <w:rFonts w:ascii="宋体" w:eastAsia="宋体" w:hAnsi="宋体" w:cs="宋体" w:hint="eastAsia"/>
                <w:color w:val="000000"/>
                <w:kern w:val="0"/>
                <w:sz w:val="22"/>
              </w:rPr>
              <w:t>花园花园</w:t>
            </w:r>
            <w:proofErr w:type="gramEnd"/>
            <w:r w:rsidRPr="00BB29A8">
              <w:rPr>
                <w:rFonts w:ascii="宋体" w:eastAsia="宋体" w:hAnsi="宋体" w:cs="宋体" w:hint="eastAsia"/>
                <w:color w:val="000000"/>
                <w:kern w:val="0"/>
                <w:sz w:val="22"/>
              </w:rPr>
              <w:t>广场</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500.00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果园街道</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116.82981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40.37905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22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季庄篮球场</w:t>
            </w:r>
            <w:proofErr w:type="gramEnd"/>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季庄菜市场</w:t>
            </w:r>
            <w:proofErr w:type="gramEnd"/>
            <w:r w:rsidRPr="00BB29A8">
              <w:rPr>
                <w:rFonts w:ascii="宋体" w:eastAsia="宋体" w:hAnsi="宋体" w:cs="宋体" w:hint="eastAsia"/>
                <w:color w:val="000000"/>
                <w:kern w:val="0"/>
                <w:sz w:val="22"/>
              </w:rPr>
              <w:t>北</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500.00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果园街道</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116.83784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40.38364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lastRenderedPageBreak/>
              <w:t xml:space="preserve">23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嘉益园</w:t>
            </w:r>
            <w:proofErr w:type="gramEnd"/>
            <w:r w:rsidRPr="00BB29A8">
              <w:rPr>
                <w:rFonts w:ascii="宋体" w:eastAsia="宋体" w:hAnsi="宋体" w:cs="宋体" w:hint="eastAsia"/>
                <w:color w:val="000000"/>
                <w:kern w:val="0"/>
                <w:sz w:val="22"/>
              </w:rPr>
              <w:t>小区</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嘉益园</w:t>
            </w:r>
            <w:proofErr w:type="gramEnd"/>
            <w:r w:rsidRPr="00BB29A8">
              <w:rPr>
                <w:rFonts w:ascii="宋体" w:eastAsia="宋体" w:hAnsi="宋体" w:cs="宋体" w:hint="eastAsia"/>
                <w:color w:val="000000"/>
                <w:kern w:val="0"/>
                <w:sz w:val="22"/>
              </w:rPr>
              <w:t>小区10号楼与7号楼之间公园</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1800.00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果园街道</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116.83425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40.39054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24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嘉益园</w:t>
            </w:r>
            <w:proofErr w:type="gramEnd"/>
            <w:r w:rsidRPr="00BB29A8">
              <w:rPr>
                <w:rFonts w:ascii="宋体" w:eastAsia="宋体" w:hAnsi="宋体" w:cs="宋体" w:hint="eastAsia"/>
                <w:color w:val="000000"/>
                <w:kern w:val="0"/>
                <w:sz w:val="22"/>
              </w:rPr>
              <w:t>小区</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嘉益园</w:t>
            </w:r>
            <w:proofErr w:type="gramEnd"/>
            <w:r w:rsidRPr="00BB29A8">
              <w:rPr>
                <w:rFonts w:ascii="宋体" w:eastAsia="宋体" w:hAnsi="宋体" w:cs="宋体" w:hint="eastAsia"/>
                <w:color w:val="000000"/>
                <w:kern w:val="0"/>
                <w:sz w:val="22"/>
              </w:rPr>
              <w:t>2号楼与3号楼之间防空洞</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1300.00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果园街道</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116.83374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40.39006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25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唐</w:t>
            </w:r>
            <w:proofErr w:type="gramStart"/>
            <w:r w:rsidRPr="00BB29A8">
              <w:rPr>
                <w:rFonts w:ascii="宋体" w:eastAsia="宋体" w:hAnsi="宋体" w:cs="宋体" w:hint="eastAsia"/>
                <w:color w:val="000000"/>
                <w:kern w:val="0"/>
                <w:sz w:val="22"/>
              </w:rPr>
              <w:t>源云居小区</w:t>
            </w:r>
            <w:proofErr w:type="gramEnd"/>
            <w:r w:rsidRPr="00BB29A8">
              <w:rPr>
                <w:rFonts w:ascii="宋体" w:eastAsia="宋体" w:hAnsi="宋体" w:cs="宋体" w:hint="eastAsia"/>
                <w:color w:val="000000"/>
                <w:kern w:val="0"/>
                <w:sz w:val="22"/>
              </w:rPr>
              <w:t>篮球场</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季唐路2号院（唐</w:t>
            </w:r>
            <w:proofErr w:type="gramStart"/>
            <w:r w:rsidRPr="00BB29A8">
              <w:rPr>
                <w:rFonts w:ascii="宋体" w:eastAsia="宋体" w:hAnsi="宋体" w:cs="宋体" w:hint="eastAsia"/>
                <w:color w:val="000000"/>
                <w:kern w:val="0"/>
                <w:sz w:val="22"/>
              </w:rPr>
              <w:t>源云居</w:t>
            </w:r>
            <w:proofErr w:type="gramEnd"/>
            <w:r w:rsidRPr="00BB29A8">
              <w:rPr>
                <w:rFonts w:ascii="宋体" w:eastAsia="宋体" w:hAnsi="宋体" w:cs="宋体" w:hint="eastAsia"/>
                <w:color w:val="000000"/>
                <w:kern w:val="0"/>
                <w:sz w:val="22"/>
              </w:rPr>
              <w:t>6号楼北）</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果园街道</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116.83183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40.38813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28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密西花园北门</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密西花园智慧公园</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1000.00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果园街道</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116.84730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40.39202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29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清水湾地下车库</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清水湾小区</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18499.00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果园街道</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116.84801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40.40483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31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上河湾</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上河湾北区地下车库</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14106.21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果园街道</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116.85158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40.40628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32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上河湾</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上河湾南区地下车库</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10378.46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果园街道</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116.85167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40.40346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34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钓鱼台大集</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顺密路</w:t>
            </w:r>
            <w:proofErr w:type="gramEnd"/>
            <w:r w:rsidRPr="00BB29A8">
              <w:rPr>
                <w:rFonts w:ascii="宋体" w:eastAsia="宋体" w:hAnsi="宋体" w:cs="宋体" w:hint="eastAsia"/>
                <w:color w:val="000000"/>
                <w:kern w:val="0"/>
                <w:sz w:val="22"/>
              </w:rPr>
              <w:t>与台上中路交叉口南220米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5000.00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河南寨镇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116.80678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40.30048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35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蔡家</w:t>
            </w:r>
            <w:proofErr w:type="gramStart"/>
            <w:r w:rsidRPr="00BB29A8">
              <w:rPr>
                <w:rFonts w:ascii="宋体" w:eastAsia="宋体" w:hAnsi="宋体" w:cs="宋体" w:hint="eastAsia"/>
                <w:color w:val="000000"/>
                <w:kern w:val="0"/>
                <w:sz w:val="22"/>
              </w:rPr>
              <w:t>洼</w:t>
            </w:r>
            <w:proofErr w:type="gramEnd"/>
            <w:r w:rsidRPr="00BB29A8">
              <w:rPr>
                <w:rFonts w:ascii="宋体" w:eastAsia="宋体" w:hAnsi="宋体" w:cs="宋体" w:hint="eastAsia"/>
                <w:color w:val="000000"/>
                <w:kern w:val="0"/>
                <w:sz w:val="22"/>
              </w:rPr>
              <w:t>小区</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蔡家</w:t>
            </w:r>
            <w:proofErr w:type="gramStart"/>
            <w:r w:rsidRPr="00BB29A8">
              <w:rPr>
                <w:rFonts w:ascii="宋体" w:eastAsia="宋体" w:hAnsi="宋体" w:cs="宋体" w:hint="eastAsia"/>
                <w:color w:val="000000"/>
                <w:kern w:val="0"/>
                <w:sz w:val="22"/>
              </w:rPr>
              <w:t>洼</w:t>
            </w:r>
            <w:proofErr w:type="gramEnd"/>
            <w:r w:rsidRPr="00BB29A8">
              <w:rPr>
                <w:rFonts w:ascii="宋体" w:eastAsia="宋体" w:hAnsi="宋体" w:cs="宋体" w:hint="eastAsia"/>
                <w:color w:val="000000"/>
                <w:kern w:val="0"/>
                <w:sz w:val="22"/>
              </w:rPr>
              <w:t>居民小区内绿地</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2000.00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巨各庄镇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116.89318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40.37258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37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岭东村</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公园</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1500.00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十里堡镇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116.79588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40.37131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39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博</w:t>
            </w:r>
            <w:proofErr w:type="gramStart"/>
            <w:r w:rsidRPr="00BB29A8">
              <w:rPr>
                <w:rFonts w:ascii="宋体" w:eastAsia="宋体" w:hAnsi="宋体" w:cs="宋体" w:hint="eastAsia"/>
                <w:color w:val="000000"/>
                <w:kern w:val="0"/>
                <w:sz w:val="22"/>
              </w:rPr>
              <w:t>世</w:t>
            </w:r>
            <w:proofErr w:type="gramEnd"/>
            <w:r w:rsidRPr="00BB29A8">
              <w:rPr>
                <w:rFonts w:ascii="宋体" w:eastAsia="宋体" w:hAnsi="宋体" w:cs="宋体" w:hint="eastAsia"/>
                <w:color w:val="000000"/>
                <w:kern w:val="0"/>
                <w:sz w:val="22"/>
              </w:rPr>
              <w:t>庄园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文化广场</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十里堡</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116.81438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40.36771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红光村</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文化公园</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1500.00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十里堡</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116.77894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40.37327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41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清水潭村</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公园</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500.00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十里堡</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116.74227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40.34455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42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杨新庄村</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村西公园</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500.00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十里堡</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116.77427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40.36926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43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明珠社区</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明珠渔阳公园</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3000.00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十里堡</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116.79218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40.35666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44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庄禾屯公园</w:t>
            </w:r>
            <w:proofErr w:type="gramEnd"/>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村委会北</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1000.00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十里堡</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116.78555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40.34932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45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水泉村</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村西花园</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800.00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十里堡镇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116.77520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40.36443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46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王各庄</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小区车库</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5000.00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十里堡镇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116.76362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40.33769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47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海</w:t>
            </w:r>
            <w:proofErr w:type="gramStart"/>
            <w:r w:rsidRPr="00BB29A8">
              <w:rPr>
                <w:rFonts w:ascii="宋体" w:eastAsia="宋体" w:hAnsi="宋体" w:cs="宋体" w:hint="eastAsia"/>
                <w:color w:val="000000"/>
                <w:kern w:val="0"/>
                <w:sz w:val="22"/>
              </w:rPr>
              <w:t>怡</w:t>
            </w:r>
            <w:proofErr w:type="gramEnd"/>
            <w:r w:rsidRPr="00BB29A8">
              <w:rPr>
                <w:rFonts w:ascii="宋体" w:eastAsia="宋体" w:hAnsi="宋体" w:cs="宋体" w:hint="eastAsia"/>
                <w:color w:val="000000"/>
                <w:kern w:val="0"/>
                <w:sz w:val="22"/>
              </w:rPr>
              <w:t>庄园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小区车库</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800.00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十里堡镇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116.81490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40.36516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48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十里堡</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文化活动中心</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十里堡镇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116.79139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40.35005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52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w:t>
            </w:r>
            <w:proofErr w:type="gramStart"/>
            <w:r w:rsidRPr="00BB29A8">
              <w:rPr>
                <w:rFonts w:ascii="宋体" w:eastAsia="宋体" w:hAnsi="宋体" w:cs="宋体" w:hint="eastAsia"/>
                <w:color w:val="000000"/>
                <w:kern w:val="0"/>
                <w:sz w:val="22"/>
              </w:rPr>
              <w:t>仓头村数字</w:t>
            </w:r>
            <w:proofErr w:type="gramEnd"/>
            <w:r w:rsidRPr="00BB29A8">
              <w:rPr>
                <w:rFonts w:ascii="宋体" w:eastAsia="宋体" w:hAnsi="宋体" w:cs="宋体" w:hint="eastAsia"/>
                <w:color w:val="000000"/>
                <w:kern w:val="0"/>
                <w:sz w:val="22"/>
              </w:rPr>
              <w:t>影院</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w:t>
            </w:r>
            <w:proofErr w:type="gramStart"/>
            <w:r w:rsidRPr="00BB29A8">
              <w:rPr>
                <w:rFonts w:ascii="宋体" w:eastAsia="宋体" w:hAnsi="宋体" w:cs="宋体" w:hint="eastAsia"/>
                <w:color w:val="000000"/>
                <w:kern w:val="0"/>
                <w:sz w:val="22"/>
              </w:rPr>
              <w:t>仓头</w:t>
            </w:r>
            <w:proofErr w:type="gramEnd"/>
            <w:r w:rsidRPr="00BB29A8">
              <w:rPr>
                <w:rFonts w:ascii="宋体" w:eastAsia="宋体" w:hAnsi="宋体" w:cs="宋体" w:hint="eastAsia"/>
                <w:color w:val="000000"/>
                <w:kern w:val="0"/>
                <w:sz w:val="22"/>
              </w:rPr>
              <w:t>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500.00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116.75837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40.40030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53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密云区西田各庄镇朝阳村健身园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密云区西田各庄镇朝阳村南</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700.00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116.79614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40.39651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lastRenderedPageBreak/>
              <w:t xml:space="preserve">54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密云区西田各庄镇东户部庄村健身园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密云区西田各庄镇东户部庄村委院外</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600.00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116.79873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40.41675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55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w:t>
            </w:r>
            <w:proofErr w:type="gramStart"/>
            <w:r w:rsidRPr="00BB29A8">
              <w:rPr>
                <w:rFonts w:ascii="宋体" w:eastAsia="宋体" w:hAnsi="宋体" w:cs="宋体" w:hint="eastAsia"/>
                <w:color w:val="000000"/>
                <w:kern w:val="0"/>
                <w:sz w:val="22"/>
              </w:rPr>
              <w:t>镇董各</w:t>
            </w:r>
            <w:proofErr w:type="gramEnd"/>
            <w:r w:rsidRPr="00BB29A8">
              <w:rPr>
                <w:rFonts w:ascii="宋体" w:eastAsia="宋体" w:hAnsi="宋体" w:cs="宋体" w:hint="eastAsia"/>
                <w:color w:val="000000"/>
                <w:kern w:val="0"/>
                <w:sz w:val="22"/>
              </w:rPr>
              <w:t>庄村公园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w:t>
            </w:r>
            <w:proofErr w:type="gramStart"/>
            <w:r w:rsidRPr="00BB29A8">
              <w:rPr>
                <w:rFonts w:ascii="宋体" w:eastAsia="宋体" w:hAnsi="宋体" w:cs="宋体" w:hint="eastAsia"/>
                <w:color w:val="000000"/>
                <w:kern w:val="0"/>
                <w:sz w:val="22"/>
              </w:rPr>
              <w:t>镇董各</w:t>
            </w:r>
            <w:proofErr w:type="gramEnd"/>
            <w:r w:rsidRPr="00BB29A8">
              <w:rPr>
                <w:rFonts w:ascii="宋体" w:eastAsia="宋体" w:hAnsi="宋体" w:cs="宋体" w:hint="eastAsia"/>
                <w:color w:val="000000"/>
                <w:kern w:val="0"/>
                <w:sz w:val="22"/>
              </w:rPr>
              <w:t>庄村委会南</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2000.00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116.78317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40.41526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56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密云区西田各庄镇龚庄子村公园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密云区西田各庄镇龚庄子村委会西侧</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600.00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116.82176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40.45277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57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密云区西田各庄镇韩各庄村健身园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密云区西田各庄镇韩各庄村东</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800.00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116.81046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40.39544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58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密云区西田各庄镇河北庄村委会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密云区西田各庄镇河北庄村委会院内</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600.00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116.79803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40.43886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59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密云区西田各庄镇河北庄村活动中心</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密云区西田各庄镇河北庄村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116.79809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40.43883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60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密云区西田各庄镇黄坨子</w:t>
            </w:r>
            <w:proofErr w:type="gramStart"/>
            <w:r w:rsidRPr="00BB29A8">
              <w:rPr>
                <w:rFonts w:ascii="宋体" w:eastAsia="宋体" w:hAnsi="宋体" w:cs="宋体" w:hint="eastAsia"/>
                <w:color w:val="000000"/>
                <w:kern w:val="0"/>
                <w:sz w:val="22"/>
              </w:rPr>
              <w:t>村数字</w:t>
            </w:r>
            <w:proofErr w:type="gramEnd"/>
            <w:r w:rsidRPr="00BB29A8">
              <w:rPr>
                <w:rFonts w:ascii="宋体" w:eastAsia="宋体" w:hAnsi="宋体" w:cs="宋体" w:hint="eastAsia"/>
                <w:color w:val="000000"/>
                <w:kern w:val="0"/>
                <w:sz w:val="22"/>
              </w:rPr>
              <w:t>影院</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密云区西田各庄镇黄坨子村委会东侧</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116.79047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40.44917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62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密云区西田各庄镇建新村前公园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密云区西田各庄镇建新村内</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667.00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116.72015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40.38305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63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w:t>
            </w:r>
            <w:proofErr w:type="gramStart"/>
            <w:r w:rsidRPr="00BB29A8">
              <w:rPr>
                <w:rFonts w:ascii="宋体" w:eastAsia="宋体" w:hAnsi="宋体" w:cs="宋体" w:hint="eastAsia"/>
                <w:color w:val="000000"/>
                <w:kern w:val="0"/>
                <w:sz w:val="22"/>
              </w:rPr>
              <w:t>牛盆峪</w:t>
            </w:r>
            <w:proofErr w:type="gramEnd"/>
            <w:r w:rsidRPr="00BB29A8">
              <w:rPr>
                <w:rFonts w:ascii="宋体" w:eastAsia="宋体" w:hAnsi="宋体" w:cs="宋体" w:hint="eastAsia"/>
                <w:color w:val="000000"/>
                <w:kern w:val="0"/>
                <w:sz w:val="22"/>
              </w:rPr>
              <w:t>村健身园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w:t>
            </w:r>
            <w:proofErr w:type="gramStart"/>
            <w:r w:rsidRPr="00BB29A8">
              <w:rPr>
                <w:rFonts w:ascii="宋体" w:eastAsia="宋体" w:hAnsi="宋体" w:cs="宋体" w:hint="eastAsia"/>
                <w:color w:val="000000"/>
                <w:kern w:val="0"/>
                <w:sz w:val="22"/>
              </w:rPr>
              <w:t>牛盆峪</w:t>
            </w:r>
            <w:proofErr w:type="gramEnd"/>
            <w:r w:rsidRPr="00BB29A8">
              <w:rPr>
                <w:rFonts w:ascii="宋体" w:eastAsia="宋体" w:hAnsi="宋体" w:cs="宋体" w:hint="eastAsia"/>
                <w:color w:val="000000"/>
                <w:kern w:val="0"/>
                <w:sz w:val="22"/>
              </w:rPr>
              <w:t>村中</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800.00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116.75408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40.47308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64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w:t>
            </w:r>
            <w:proofErr w:type="gramStart"/>
            <w:r w:rsidRPr="00BB29A8">
              <w:rPr>
                <w:rFonts w:ascii="宋体" w:eastAsia="宋体" w:hAnsi="宋体" w:cs="宋体" w:hint="eastAsia"/>
                <w:color w:val="000000"/>
                <w:kern w:val="0"/>
                <w:sz w:val="22"/>
              </w:rPr>
              <w:t>镇署地</w:t>
            </w:r>
            <w:proofErr w:type="gramEnd"/>
            <w:r w:rsidRPr="00BB29A8">
              <w:rPr>
                <w:rFonts w:ascii="宋体" w:eastAsia="宋体" w:hAnsi="宋体" w:cs="宋体" w:hint="eastAsia"/>
                <w:color w:val="000000"/>
                <w:kern w:val="0"/>
                <w:sz w:val="22"/>
              </w:rPr>
              <w:t>村健身公园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w:t>
            </w:r>
            <w:proofErr w:type="gramStart"/>
            <w:r w:rsidRPr="00BB29A8">
              <w:rPr>
                <w:rFonts w:ascii="宋体" w:eastAsia="宋体" w:hAnsi="宋体" w:cs="宋体" w:hint="eastAsia"/>
                <w:color w:val="000000"/>
                <w:kern w:val="0"/>
                <w:sz w:val="22"/>
              </w:rPr>
              <w:t>镇署地</w:t>
            </w:r>
            <w:proofErr w:type="gramEnd"/>
            <w:r w:rsidRPr="00BB29A8">
              <w:rPr>
                <w:rFonts w:ascii="宋体" w:eastAsia="宋体" w:hAnsi="宋体" w:cs="宋体" w:hint="eastAsia"/>
                <w:color w:val="000000"/>
                <w:kern w:val="0"/>
                <w:sz w:val="22"/>
              </w:rPr>
              <w:t>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116.78488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40.45553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65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密云区西田各庄镇水洼屯村健身广场</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密云区西田各庄镇水洼屯村委会南</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116.74904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40.38980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66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密云区西田各庄镇水洼屯村水洼屯健身广场</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密云区西田各庄镇水洼屯村中心</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150.00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116.74917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40.38725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68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w:t>
            </w:r>
            <w:proofErr w:type="gramStart"/>
            <w:r w:rsidRPr="00BB29A8">
              <w:rPr>
                <w:rFonts w:ascii="宋体" w:eastAsia="宋体" w:hAnsi="宋体" w:cs="宋体" w:hint="eastAsia"/>
                <w:color w:val="000000"/>
                <w:kern w:val="0"/>
                <w:sz w:val="22"/>
              </w:rPr>
              <w:t>疃</w:t>
            </w:r>
            <w:proofErr w:type="gramEnd"/>
            <w:r w:rsidRPr="00BB29A8">
              <w:rPr>
                <w:rFonts w:ascii="宋体" w:eastAsia="宋体" w:hAnsi="宋体" w:cs="宋体" w:hint="eastAsia"/>
                <w:color w:val="000000"/>
                <w:kern w:val="0"/>
                <w:sz w:val="22"/>
              </w:rPr>
              <w:t>里</w:t>
            </w:r>
            <w:proofErr w:type="gramStart"/>
            <w:r w:rsidRPr="00BB29A8">
              <w:rPr>
                <w:rFonts w:ascii="宋体" w:eastAsia="宋体" w:hAnsi="宋体" w:cs="宋体" w:hint="eastAsia"/>
                <w:color w:val="000000"/>
                <w:kern w:val="0"/>
                <w:sz w:val="22"/>
              </w:rPr>
              <w:t>村数字</w:t>
            </w:r>
            <w:proofErr w:type="gramEnd"/>
            <w:r w:rsidRPr="00BB29A8">
              <w:rPr>
                <w:rFonts w:ascii="宋体" w:eastAsia="宋体" w:hAnsi="宋体" w:cs="宋体" w:hint="eastAsia"/>
                <w:color w:val="000000"/>
                <w:kern w:val="0"/>
                <w:sz w:val="22"/>
              </w:rPr>
              <w:t>影院</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w:t>
            </w:r>
            <w:proofErr w:type="gramStart"/>
            <w:r w:rsidRPr="00BB29A8">
              <w:rPr>
                <w:rFonts w:ascii="宋体" w:eastAsia="宋体" w:hAnsi="宋体" w:cs="宋体" w:hint="eastAsia"/>
                <w:color w:val="000000"/>
                <w:kern w:val="0"/>
                <w:sz w:val="22"/>
              </w:rPr>
              <w:t>疃</w:t>
            </w:r>
            <w:proofErr w:type="gramEnd"/>
            <w:r w:rsidRPr="00BB29A8">
              <w:rPr>
                <w:rFonts w:ascii="宋体" w:eastAsia="宋体" w:hAnsi="宋体" w:cs="宋体" w:hint="eastAsia"/>
                <w:color w:val="000000"/>
                <w:kern w:val="0"/>
                <w:sz w:val="22"/>
              </w:rPr>
              <w:t>里村委会南侧</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116.74197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40.39979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lastRenderedPageBreak/>
              <w:t xml:space="preserve">70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密云区西田各庄镇西沙地村健身公园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密云区西田各庄镇西沙地村北</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500.00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116.73268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40.45517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71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密云区西田各庄镇西山村篮球场</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密云区西田各庄镇西山村委会东</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116.78678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40.38872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72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密云区西田各庄镇西山村数字影院</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密云区西田各庄镇西山村委会南</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116.78678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40.38872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74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w:t>
            </w:r>
            <w:proofErr w:type="gramStart"/>
            <w:r w:rsidRPr="00BB29A8">
              <w:rPr>
                <w:rFonts w:ascii="宋体" w:eastAsia="宋体" w:hAnsi="宋体" w:cs="宋体" w:hint="eastAsia"/>
                <w:color w:val="000000"/>
                <w:kern w:val="0"/>
                <w:sz w:val="22"/>
              </w:rPr>
              <w:t>镇西智村</w:t>
            </w:r>
            <w:proofErr w:type="gramEnd"/>
            <w:r w:rsidRPr="00BB29A8">
              <w:rPr>
                <w:rFonts w:ascii="宋体" w:eastAsia="宋体" w:hAnsi="宋体" w:cs="宋体" w:hint="eastAsia"/>
                <w:color w:val="000000"/>
                <w:kern w:val="0"/>
                <w:sz w:val="22"/>
              </w:rPr>
              <w:t>小公园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w:t>
            </w:r>
            <w:proofErr w:type="gramStart"/>
            <w:r w:rsidRPr="00BB29A8">
              <w:rPr>
                <w:rFonts w:ascii="宋体" w:eastAsia="宋体" w:hAnsi="宋体" w:cs="宋体" w:hint="eastAsia"/>
                <w:color w:val="000000"/>
                <w:kern w:val="0"/>
                <w:sz w:val="22"/>
              </w:rPr>
              <w:t>镇西智村委会</w:t>
            </w:r>
            <w:proofErr w:type="gramEnd"/>
            <w:r w:rsidRPr="00BB29A8">
              <w:rPr>
                <w:rFonts w:ascii="宋体" w:eastAsia="宋体" w:hAnsi="宋体" w:cs="宋体" w:hint="eastAsia"/>
                <w:color w:val="000000"/>
                <w:kern w:val="0"/>
                <w:sz w:val="22"/>
              </w:rPr>
              <w:t>西侧</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800.00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116.82743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40.43281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75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密云区西田各庄镇西</w:t>
            </w:r>
            <w:proofErr w:type="gramStart"/>
            <w:r w:rsidRPr="00BB29A8">
              <w:rPr>
                <w:rFonts w:ascii="宋体" w:eastAsia="宋体" w:hAnsi="宋体" w:cs="宋体" w:hint="eastAsia"/>
                <w:color w:val="000000"/>
                <w:kern w:val="0"/>
                <w:sz w:val="22"/>
              </w:rPr>
              <w:t>庄户村</w:t>
            </w:r>
            <w:proofErr w:type="gramEnd"/>
            <w:r w:rsidRPr="00BB29A8">
              <w:rPr>
                <w:rFonts w:ascii="宋体" w:eastAsia="宋体" w:hAnsi="宋体" w:cs="宋体" w:hint="eastAsia"/>
                <w:color w:val="000000"/>
                <w:kern w:val="0"/>
                <w:sz w:val="22"/>
              </w:rPr>
              <w:t>活动中心</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密云区西田各庄镇西</w:t>
            </w:r>
            <w:proofErr w:type="gramStart"/>
            <w:r w:rsidRPr="00BB29A8">
              <w:rPr>
                <w:rFonts w:ascii="宋体" w:eastAsia="宋体" w:hAnsi="宋体" w:cs="宋体" w:hint="eastAsia"/>
                <w:color w:val="000000"/>
                <w:kern w:val="0"/>
                <w:sz w:val="22"/>
              </w:rPr>
              <w:t>庄户村</w:t>
            </w:r>
            <w:proofErr w:type="gramEnd"/>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120.00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116.77706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40.41094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76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密云区西田各庄镇小石尖健身公园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w:t>
            </w:r>
            <w:proofErr w:type="gramStart"/>
            <w:r w:rsidRPr="00BB29A8">
              <w:rPr>
                <w:rFonts w:ascii="宋体" w:eastAsia="宋体" w:hAnsi="宋体" w:cs="宋体" w:hint="eastAsia"/>
                <w:color w:val="000000"/>
                <w:kern w:val="0"/>
                <w:sz w:val="22"/>
              </w:rPr>
              <w:t>小石尖村</w:t>
            </w:r>
            <w:proofErr w:type="gramEnd"/>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116.77533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40.46413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77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密云区西田各庄镇新王庄村健身公园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密云区西田各庄镇新王庄村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116.78686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40.45265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78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w:t>
            </w:r>
            <w:proofErr w:type="gramStart"/>
            <w:r w:rsidRPr="00BB29A8">
              <w:rPr>
                <w:rFonts w:ascii="宋体" w:eastAsia="宋体" w:hAnsi="宋体" w:cs="宋体" w:hint="eastAsia"/>
                <w:color w:val="000000"/>
                <w:kern w:val="0"/>
                <w:sz w:val="22"/>
              </w:rPr>
              <w:t>兴盛村</w:t>
            </w:r>
            <w:proofErr w:type="gramEnd"/>
            <w:r w:rsidRPr="00BB29A8">
              <w:rPr>
                <w:rFonts w:ascii="宋体" w:eastAsia="宋体" w:hAnsi="宋体" w:cs="宋体" w:hint="eastAsia"/>
                <w:color w:val="000000"/>
                <w:kern w:val="0"/>
                <w:sz w:val="22"/>
              </w:rPr>
              <w:t>广场</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密云区西田各庄镇兴盛村东</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600.00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116.74123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40.46195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80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密云区西田各庄镇于家台村健身园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密云区西田各庄镇于家台村委会南侧</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116.77137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40.37900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81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密云区西田各庄镇于家台村篮球场</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密云区西田各庄镇于家台村委会北侧</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800.00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116.77179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40.37975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82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文体中心</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北京市密云区溪翁庄镇文体中心广场</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1000.00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溪翁庄镇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116.86123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40.48007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83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健身公园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北京市密云区溪翁庄镇溪翁庄村健身公园</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1200.00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溪翁庄镇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116.84490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40.47795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84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东</w:t>
            </w:r>
            <w:proofErr w:type="gramStart"/>
            <w:r w:rsidRPr="00BB29A8">
              <w:rPr>
                <w:rFonts w:ascii="宋体" w:eastAsia="宋体" w:hAnsi="宋体" w:cs="宋体" w:hint="eastAsia"/>
                <w:color w:val="000000"/>
                <w:kern w:val="0"/>
                <w:sz w:val="22"/>
              </w:rPr>
              <w:t>智北公园</w:t>
            </w:r>
            <w:proofErr w:type="gramEnd"/>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北京市密云区溪翁庄镇</w:t>
            </w:r>
            <w:proofErr w:type="gramStart"/>
            <w:r w:rsidRPr="00BB29A8">
              <w:rPr>
                <w:rFonts w:ascii="宋体" w:eastAsia="宋体" w:hAnsi="宋体" w:cs="宋体" w:hint="eastAsia"/>
                <w:color w:val="000000"/>
                <w:kern w:val="0"/>
                <w:sz w:val="22"/>
              </w:rPr>
              <w:t>东智北村</w:t>
            </w:r>
            <w:proofErr w:type="gramEnd"/>
            <w:r w:rsidRPr="00BB29A8">
              <w:rPr>
                <w:rFonts w:ascii="宋体" w:eastAsia="宋体" w:hAnsi="宋体" w:cs="宋体" w:hint="eastAsia"/>
                <w:color w:val="000000"/>
                <w:kern w:val="0"/>
                <w:sz w:val="22"/>
              </w:rPr>
              <w:t>村口</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800.00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溪翁庄镇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116.84166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40.44015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85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黑山寺公园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北京市密云区溪翁庄镇黑山寺村村东</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600.00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溪翁庄镇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116.78632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40.49256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88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穆家峪镇文化活动中心</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穆家峪镇文化活动中心</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1000.00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116.95854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40.41443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90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刘林池</w:t>
            </w:r>
            <w:proofErr w:type="gramEnd"/>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健身广场</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1000.00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116.88095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40.39151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lastRenderedPageBreak/>
              <w:t xml:space="preserve">91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北穆家峪</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健身广场</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500.00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116.95040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40.42834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92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荆稍坟</w:t>
            </w:r>
            <w:proofErr w:type="gramEnd"/>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健身广场</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500.00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116.94122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40.41339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93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沙峪沟</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健身广场</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800.00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116.90639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40.40024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94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辛安庄</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数字影院</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116.98214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40.40746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95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辛安庄</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健身广场</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500.00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116.98212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40.40793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96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大石岭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花园</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500.00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116.92245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40.40731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97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大石岭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健身广场</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500.00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116.92269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40.40717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98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前栗园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健身广场</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800.00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116.89202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40.40203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99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前栗园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老年活动中心</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116.88866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40.40378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100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九松山</w:t>
            </w:r>
            <w:proofErr w:type="gramEnd"/>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健身广场</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500.00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116.95796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40.43707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101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九松山</w:t>
            </w:r>
            <w:proofErr w:type="gramEnd"/>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老年活动中心</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116.95735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40.43692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102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娄子峪</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健身广场</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500.00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116.99120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40.43384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103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庄头峪</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健身广场</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1000.00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117.02098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40.45447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104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西穆家峪</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健身广场</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2300.00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116.94605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40.43130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105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荆子峪</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小广场</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500.00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117.00665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40.43620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107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后栗园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老年活动中心</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116.90513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40.41112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108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后栗园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健身广场</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500.00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116.93204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40.47592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110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上峪</w:t>
            </w:r>
            <w:proofErr w:type="gramEnd"/>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健身广场</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800.00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117.02560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40.44956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111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上峪</w:t>
            </w:r>
            <w:proofErr w:type="gramEnd"/>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阳光浴室</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117.21819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40.65551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113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羊山</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老粮站</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1000.00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116.96467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40.41232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115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碱厂</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小学校</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500.00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116.99414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40.46027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118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南穆家峪</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健身广场</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1000.00 </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116.95024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40.42592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119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密虹公园</w:t>
            </w:r>
            <w:proofErr w:type="gramEnd"/>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西起新西路东至白河西岸，南起西大桥北至西门桥</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41103</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密云城区</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116.84280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40.38150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lastRenderedPageBreak/>
              <w:t xml:space="preserve">120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滨河公园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西起康居东路东至白河步道，南起儿童乐园北至城后街</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31996</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密云城区</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116.84880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40.38830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121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白河公园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原水泥厂三角地</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7404</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密云城区</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116.85360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40.41460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122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迎宾公园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南起潮河北至新南路</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47419</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密云城区</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116.84580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40.35660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123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新城滨河森林公园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潮白河两岸</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2184859</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密云城区</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116.80950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40.34630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124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白河城市森林公园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李哥庄村东北角</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720600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密云城区</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116.84680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40.41410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126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月季公园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新南路</w:t>
            </w:r>
            <w:proofErr w:type="gramStart"/>
            <w:r w:rsidRPr="00BB29A8">
              <w:rPr>
                <w:rFonts w:ascii="宋体" w:eastAsia="宋体" w:hAnsi="宋体" w:cs="宋体" w:hint="eastAsia"/>
                <w:color w:val="000000"/>
                <w:kern w:val="0"/>
                <w:sz w:val="22"/>
              </w:rPr>
              <w:t>南侧,花园巷东</w:t>
            </w:r>
            <w:proofErr w:type="gramEnd"/>
            <w:r w:rsidRPr="00BB29A8">
              <w:rPr>
                <w:rFonts w:ascii="宋体" w:eastAsia="宋体" w:hAnsi="宋体" w:cs="宋体" w:hint="eastAsia"/>
                <w:color w:val="000000"/>
                <w:kern w:val="0"/>
                <w:sz w:val="22"/>
              </w:rPr>
              <w:t>,阳光家园东区北,小博士幼儿园西</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13956</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密云城区</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116.86390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40.37680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127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红门川湿地公园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93000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密云城区</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116.95180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40.41240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128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阳光公园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西起长安街东至鼓楼南大街，南起物</w:t>
            </w:r>
            <w:proofErr w:type="gramStart"/>
            <w:r w:rsidRPr="00BB29A8">
              <w:rPr>
                <w:rFonts w:ascii="宋体" w:eastAsia="宋体" w:hAnsi="宋体" w:cs="宋体" w:hint="eastAsia"/>
                <w:color w:val="000000"/>
                <w:kern w:val="0"/>
                <w:sz w:val="22"/>
              </w:rPr>
              <w:t>美商场</w:t>
            </w:r>
            <w:proofErr w:type="gramEnd"/>
            <w:r w:rsidRPr="00BB29A8">
              <w:rPr>
                <w:rFonts w:ascii="宋体" w:eastAsia="宋体" w:hAnsi="宋体" w:cs="宋体" w:hint="eastAsia"/>
                <w:color w:val="000000"/>
                <w:kern w:val="0"/>
                <w:sz w:val="22"/>
              </w:rPr>
              <w:t>北至鼓楼西大街</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3832</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密云城区</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116.85170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40.38160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129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玉兰公园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中医院北侧</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2400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密云城区</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116.85720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40.38720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130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小蜜蜂主题公园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西起康居东路东至白河步道，南起银河公园北至滨河公园</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8763</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密云城区</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116.84780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40.38680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131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车站路公园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车站路小区北，新北路南，新中街以东</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2108</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密云城区</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116.86160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40.39460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132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山水公园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密溪路</w:t>
            </w:r>
            <w:proofErr w:type="gramEnd"/>
            <w:r w:rsidRPr="00BB29A8">
              <w:rPr>
                <w:rFonts w:ascii="宋体" w:eastAsia="宋体" w:hAnsi="宋体" w:cs="宋体" w:hint="eastAsia"/>
                <w:color w:val="000000"/>
                <w:kern w:val="0"/>
                <w:sz w:val="22"/>
              </w:rPr>
              <w:t>白河公园</w:t>
            </w:r>
            <w:proofErr w:type="gramStart"/>
            <w:r w:rsidRPr="00BB29A8">
              <w:rPr>
                <w:rFonts w:ascii="宋体" w:eastAsia="宋体" w:hAnsi="宋体" w:cs="宋体" w:hint="eastAsia"/>
                <w:color w:val="000000"/>
                <w:kern w:val="0"/>
                <w:sz w:val="22"/>
              </w:rPr>
              <w:t>至西智饭店</w:t>
            </w:r>
            <w:proofErr w:type="gramEnd"/>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45605</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密云城区</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116.84730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40.42070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133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爱心公园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妇幼保健院西侧</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3862</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密云城区</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116.86660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40.37830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134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现代公园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白河西岸中加桥至汇合口</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56124</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密云城区</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116.84170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40.36980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135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西门桥北公园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西起白河步道</w:t>
            </w:r>
            <w:proofErr w:type="gramStart"/>
            <w:r w:rsidRPr="00BB29A8">
              <w:rPr>
                <w:rFonts w:ascii="宋体" w:eastAsia="宋体" w:hAnsi="宋体" w:cs="宋体" w:hint="eastAsia"/>
                <w:color w:val="000000"/>
                <w:kern w:val="0"/>
                <w:sz w:val="22"/>
              </w:rPr>
              <w:t>东至密溪路</w:t>
            </w:r>
            <w:proofErr w:type="gramEnd"/>
            <w:r w:rsidRPr="00BB29A8">
              <w:rPr>
                <w:rFonts w:ascii="宋体" w:eastAsia="宋体" w:hAnsi="宋体" w:cs="宋体" w:hint="eastAsia"/>
                <w:color w:val="000000"/>
                <w:kern w:val="0"/>
                <w:sz w:val="22"/>
              </w:rPr>
              <w:t>，南起西门桥北至滨河桥</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9524</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密云城区</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116.84560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40.38350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136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长城公园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密溪路</w:t>
            </w:r>
            <w:proofErr w:type="gramEnd"/>
            <w:r w:rsidRPr="00BB29A8">
              <w:rPr>
                <w:rFonts w:ascii="宋体" w:eastAsia="宋体" w:hAnsi="宋体" w:cs="宋体" w:hint="eastAsia"/>
                <w:color w:val="000000"/>
                <w:kern w:val="0"/>
                <w:sz w:val="22"/>
              </w:rPr>
              <w:t>东侧，沙河铁路桥北</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1800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密云城区</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116.85760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40.40890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138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长虹公园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w:t>
            </w:r>
            <w:proofErr w:type="gramStart"/>
            <w:r w:rsidRPr="00BB29A8">
              <w:rPr>
                <w:rFonts w:ascii="宋体" w:eastAsia="宋体" w:hAnsi="宋体" w:cs="宋体" w:hint="eastAsia"/>
                <w:color w:val="000000"/>
                <w:kern w:val="0"/>
                <w:sz w:val="22"/>
              </w:rPr>
              <w:t>起密溪</w:t>
            </w:r>
            <w:proofErr w:type="gramEnd"/>
            <w:r w:rsidRPr="00BB29A8">
              <w:rPr>
                <w:rFonts w:ascii="宋体" w:eastAsia="宋体" w:hAnsi="宋体" w:cs="宋体" w:hint="eastAsia"/>
                <w:color w:val="000000"/>
                <w:kern w:val="0"/>
                <w:sz w:val="22"/>
              </w:rPr>
              <w:t>路东至旧城墙，南起新北路北至沙河铁路桥</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58517</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密云城区</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116.85360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40.39540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139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上河湾公园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白河西岸步道以西，南起小鉄路</w:t>
            </w:r>
            <w:proofErr w:type="gramStart"/>
            <w:r w:rsidRPr="00BB29A8">
              <w:rPr>
                <w:rFonts w:ascii="宋体" w:eastAsia="宋体" w:hAnsi="宋体" w:cs="宋体" w:hint="eastAsia"/>
                <w:color w:val="000000"/>
                <w:kern w:val="0"/>
                <w:sz w:val="22"/>
              </w:rPr>
              <w:t>橋</w:t>
            </w:r>
            <w:proofErr w:type="gramEnd"/>
            <w:r w:rsidRPr="00BB29A8">
              <w:rPr>
                <w:rFonts w:ascii="宋体" w:eastAsia="宋体" w:hAnsi="宋体" w:cs="宋体" w:hint="eastAsia"/>
                <w:color w:val="000000"/>
                <w:kern w:val="0"/>
                <w:sz w:val="22"/>
              </w:rPr>
              <w:t>北至陽光</w:t>
            </w:r>
            <w:proofErr w:type="gramStart"/>
            <w:r w:rsidRPr="00BB29A8">
              <w:rPr>
                <w:rFonts w:ascii="宋体" w:eastAsia="宋体" w:hAnsi="宋体" w:cs="宋体" w:hint="eastAsia"/>
                <w:color w:val="000000"/>
                <w:kern w:val="0"/>
                <w:sz w:val="22"/>
              </w:rPr>
              <w:t>橋</w:t>
            </w:r>
            <w:proofErr w:type="gramEnd"/>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25488</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密云城区</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116.85380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40.40420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lastRenderedPageBreak/>
              <w:t xml:space="preserve">140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银河公园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西起康居东路东至白河步道，南起西门桥北至儿童乐园</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5361</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密云城区</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116.84570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40.38360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141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西铁立交桥公园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密西路与京沈路交叉口东侧</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5499</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密云城区</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116.82640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40.38740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142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绿地小区公园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绿地小区周边</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3420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密云城区</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116.84240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40.39070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143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唐源公园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唐</w:t>
            </w:r>
            <w:proofErr w:type="gramStart"/>
            <w:r w:rsidRPr="00BB29A8">
              <w:rPr>
                <w:rFonts w:ascii="宋体" w:eastAsia="宋体" w:hAnsi="宋体" w:cs="宋体" w:hint="eastAsia"/>
                <w:color w:val="000000"/>
                <w:kern w:val="0"/>
                <w:sz w:val="22"/>
              </w:rPr>
              <w:t>源小区</w:t>
            </w:r>
            <w:proofErr w:type="gramEnd"/>
            <w:r w:rsidRPr="00BB29A8">
              <w:rPr>
                <w:rFonts w:ascii="宋体" w:eastAsia="宋体" w:hAnsi="宋体" w:cs="宋体" w:hint="eastAsia"/>
                <w:color w:val="000000"/>
                <w:kern w:val="0"/>
                <w:sz w:val="22"/>
              </w:rPr>
              <w:t>门口</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5951</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密云城区</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116.83130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40.38930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144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云北公园</w:t>
            </w:r>
            <w:proofErr w:type="gramEnd"/>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云北小区</w:t>
            </w:r>
            <w:proofErr w:type="gramEnd"/>
            <w:r w:rsidRPr="00BB29A8">
              <w:rPr>
                <w:rFonts w:ascii="宋体" w:eastAsia="宋体" w:hAnsi="宋体" w:cs="宋体" w:hint="eastAsia"/>
                <w:color w:val="000000"/>
                <w:kern w:val="0"/>
                <w:sz w:val="22"/>
              </w:rPr>
              <w:t>门口</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4176</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密云城区</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116.85820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40.40530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146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清水湾公园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清水湾小区门口</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2064</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密云城区</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116.84860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40.40470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147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密云第七小公园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密云七小</w:t>
            </w:r>
            <w:proofErr w:type="gramEnd"/>
            <w:r w:rsidRPr="00BB29A8">
              <w:rPr>
                <w:rFonts w:ascii="宋体" w:eastAsia="宋体" w:hAnsi="宋体" w:cs="宋体" w:hint="eastAsia"/>
                <w:color w:val="000000"/>
                <w:kern w:val="0"/>
                <w:sz w:val="22"/>
              </w:rPr>
              <w:t>周边</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2847</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密云城区</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116.88170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40.37970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149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靳</w:t>
            </w:r>
            <w:proofErr w:type="gramEnd"/>
            <w:r w:rsidRPr="00BB29A8">
              <w:rPr>
                <w:rFonts w:ascii="宋体" w:eastAsia="宋体" w:hAnsi="宋体" w:cs="宋体" w:hint="eastAsia"/>
                <w:color w:val="000000"/>
                <w:kern w:val="0"/>
                <w:sz w:val="22"/>
              </w:rPr>
              <w:t>各寨村委会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村委会</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1000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十里堡镇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116.78691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40.36028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150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十里堡村委会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村委会院内</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十里堡镇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116.79459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40.35116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152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坟庄村委会</w:t>
            </w:r>
            <w:proofErr w:type="gramEnd"/>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w:t>
            </w:r>
            <w:proofErr w:type="gramStart"/>
            <w:r w:rsidRPr="00BB29A8">
              <w:rPr>
                <w:rFonts w:ascii="宋体" w:eastAsia="宋体" w:hAnsi="宋体" w:cs="宋体" w:hint="eastAsia"/>
                <w:color w:val="000000"/>
                <w:kern w:val="0"/>
                <w:sz w:val="22"/>
              </w:rPr>
              <w:t>镇坟庄</w:t>
            </w:r>
            <w:proofErr w:type="gramEnd"/>
            <w:r w:rsidRPr="00BB29A8">
              <w:rPr>
                <w:rFonts w:ascii="宋体" w:eastAsia="宋体" w:hAnsi="宋体" w:cs="宋体" w:hint="eastAsia"/>
                <w:color w:val="000000"/>
                <w:kern w:val="0"/>
                <w:sz w:val="22"/>
              </w:rPr>
              <w:t>村北</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600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116.77706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40.41094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153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河北庄村委会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密云区西田各庄镇河北庄村委会院内</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600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116.79803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40.43886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155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署地村委会</w:t>
            </w:r>
            <w:proofErr w:type="gramEnd"/>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w:t>
            </w:r>
            <w:proofErr w:type="gramStart"/>
            <w:r w:rsidRPr="00BB29A8">
              <w:rPr>
                <w:rFonts w:ascii="宋体" w:eastAsia="宋体" w:hAnsi="宋体" w:cs="宋体" w:hint="eastAsia"/>
                <w:color w:val="000000"/>
                <w:kern w:val="0"/>
                <w:sz w:val="22"/>
              </w:rPr>
              <w:t>镇署地</w:t>
            </w:r>
            <w:proofErr w:type="gramEnd"/>
            <w:r w:rsidRPr="00BB29A8">
              <w:rPr>
                <w:rFonts w:ascii="宋体" w:eastAsia="宋体" w:hAnsi="宋体" w:cs="宋体" w:hint="eastAsia"/>
                <w:color w:val="000000"/>
                <w:kern w:val="0"/>
                <w:sz w:val="22"/>
              </w:rPr>
              <w:t>村委会院内</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800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116.77706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40.41094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156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西庄户村委会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密云区西田各庄镇西庄户村委会院内</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600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116.74226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40.44244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157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小水峪村委会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密云区西田各庄镇小水峪村委会院内</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150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116.74053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40.46374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158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新王庄村委会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密云区西田各庄镇新王庄村委会院内</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700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116.78674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40.45292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159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新农村村委会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村委会</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1000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116.89126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40.39233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160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刘林池村委会</w:t>
            </w:r>
            <w:proofErr w:type="gramEnd"/>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村委会</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116.88076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40.39164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161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荆稍坟</w:t>
            </w:r>
            <w:proofErr w:type="gramEnd"/>
            <w:r w:rsidRPr="00BB29A8">
              <w:rPr>
                <w:rFonts w:ascii="宋体" w:eastAsia="宋体" w:hAnsi="宋体" w:cs="宋体" w:hint="eastAsia"/>
                <w:color w:val="000000"/>
                <w:kern w:val="0"/>
                <w:sz w:val="22"/>
              </w:rPr>
              <w:t>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村委会</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116.95057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40.42819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162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大石岭村委会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村委会</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116.92257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40.40726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163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前栗园村委会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村委会</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116.89200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40.40203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164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九松山</w:t>
            </w:r>
            <w:proofErr w:type="gramEnd"/>
            <w:r w:rsidRPr="00BB29A8">
              <w:rPr>
                <w:rFonts w:ascii="宋体" w:eastAsia="宋体" w:hAnsi="宋体" w:cs="宋体" w:hint="eastAsia"/>
                <w:color w:val="000000"/>
                <w:kern w:val="0"/>
                <w:sz w:val="22"/>
              </w:rPr>
              <w:t>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村委会</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116.95796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40.43707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165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娄子峪村委会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村委会</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116.99115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40.43398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166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庄头峪村委会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村委会</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500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117.02098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40.45447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167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荆子峪村委会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村委会</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600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117.00665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40.43620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lastRenderedPageBreak/>
              <w:t xml:space="preserve">168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达峪沟</w:t>
            </w:r>
            <w:proofErr w:type="gramEnd"/>
            <w:r w:rsidRPr="00BB29A8">
              <w:rPr>
                <w:rFonts w:ascii="宋体" w:eastAsia="宋体" w:hAnsi="宋体" w:cs="宋体" w:hint="eastAsia"/>
                <w:color w:val="000000"/>
                <w:kern w:val="0"/>
                <w:sz w:val="22"/>
              </w:rPr>
              <w:t>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村委会</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500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116.88255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40.42681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169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后栗园村委会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村委会</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500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116.90553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40.41091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170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阁老峪村委会</w:t>
            </w:r>
            <w:proofErr w:type="gramEnd"/>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村委会</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400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116.93350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40.44522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171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上峪村委会</w:t>
            </w:r>
            <w:proofErr w:type="gramEnd"/>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村委会</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500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117.02560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40.44956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172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羊山村委会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村委会</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1000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116.96615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40.40588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173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水</w:t>
            </w:r>
            <w:proofErr w:type="gramStart"/>
            <w:r w:rsidRPr="00BB29A8">
              <w:rPr>
                <w:rFonts w:ascii="宋体" w:eastAsia="宋体" w:hAnsi="宋体" w:cs="宋体" w:hint="eastAsia"/>
                <w:color w:val="000000"/>
                <w:kern w:val="0"/>
                <w:sz w:val="22"/>
              </w:rPr>
              <w:t>漳</w:t>
            </w:r>
            <w:proofErr w:type="gramEnd"/>
            <w:r w:rsidRPr="00BB29A8">
              <w:rPr>
                <w:rFonts w:ascii="宋体" w:eastAsia="宋体" w:hAnsi="宋体" w:cs="宋体" w:hint="eastAsia"/>
                <w:color w:val="000000"/>
                <w:kern w:val="0"/>
                <w:sz w:val="22"/>
              </w:rPr>
              <w:t>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村委会</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1000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116.90509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40.43178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174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碱厂村委会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村委会</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500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116.99955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40.46319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175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南穆家峪村委会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村委会</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116.95024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40.42592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176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兵马营村委会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兵马营村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不老屯镇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117.00184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40.58280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177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董各庄村委会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董各庄村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400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不老屯镇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116.90559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40.55053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178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香水峪村委会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香水峪村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400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不老屯镇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117.05030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40.63529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179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燕落村委会</w:t>
            </w:r>
            <w:proofErr w:type="gramEnd"/>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琉辛路</w:t>
            </w:r>
            <w:proofErr w:type="gramEnd"/>
            <w:r w:rsidRPr="00BB29A8">
              <w:rPr>
                <w:rFonts w:ascii="宋体" w:eastAsia="宋体" w:hAnsi="宋体" w:cs="宋体" w:hint="eastAsia"/>
                <w:color w:val="000000"/>
                <w:kern w:val="0"/>
                <w:sz w:val="22"/>
              </w:rPr>
              <w:t>(不老屯镇</w:t>
            </w:r>
            <w:proofErr w:type="gramStart"/>
            <w:r w:rsidRPr="00BB29A8">
              <w:rPr>
                <w:rFonts w:ascii="宋体" w:eastAsia="宋体" w:hAnsi="宋体" w:cs="宋体" w:hint="eastAsia"/>
                <w:color w:val="000000"/>
                <w:kern w:val="0"/>
                <w:sz w:val="22"/>
              </w:rPr>
              <w:t>燕落小学</w:t>
            </w:r>
            <w:proofErr w:type="gramEnd"/>
            <w:r w:rsidRPr="00BB29A8">
              <w:rPr>
                <w:rFonts w:ascii="宋体" w:eastAsia="宋体" w:hAnsi="宋体" w:cs="宋体" w:hint="eastAsia"/>
                <w:color w:val="000000"/>
                <w:kern w:val="0"/>
                <w:sz w:val="22"/>
              </w:rPr>
              <w:t>对面)</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400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不老屯镇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116.95510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40.56273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180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大岭村委会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东</w:t>
            </w:r>
            <w:proofErr w:type="gramStart"/>
            <w:r w:rsidRPr="00BB29A8">
              <w:rPr>
                <w:rFonts w:ascii="宋体" w:eastAsia="宋体" w:hAnsi="宋体" w:cs="宋体" w:hint="eastAsia"/>
                <w:color w:val="000000"/>
                <w:kern w:val="0"/>
                <w:sz w:val="22"/>
              </w:rPr>
              <w:t>邵</w:t>
            </w:r>
            <w:proofErr w:type="gramEnd"/>
            <w:r w:rsidRPr="00BB29A8">
              <w:rPr>
                <w:rFonts w:ascii="宋体" w:eastAsia="宋体" w:hAnsi="宋体" w:cs="宋体" w:hint="eastAsia"/>
                <w:color w:val="000000"/>
                <w:kern w:val="0"/>
                <w:sz w:val="22"/>
              </w:rPr>
              <w:t>渠镇大岭村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东</w:t>
            </w:r>
            <w:proofErr w:type="gramStart"/>
            <w:r w:rsidRPr="00BB29A8">
              <w:rPr>
                <w:rFonts w:ascii="宋体" w:eastAsia="宋体" w:hAnsi="宋体" w:cs="宋体" w:hint="eastAsia"/>
                <w:color w:val="000000"/>
                <w:kern w:val="0"/>
                <w:sz w:val="22"/>
              </w:rPr>
              <w:t>邵</w:t>
            </w:r>
            <w:proofErr w:type="gramEnd"/>
            <w:r w:rsidRPr="00BB29A8">
              <w:rPr>
                <w:rFonts w:ascii="宋体" w:eastAsia="宋体" w:hAnsi="宋体" w:cs="宋体" w:hint="eastAsia"/>
                <w:color w:val="000000"/>
                <w:kern w:val="0"/>
                <w:sz w:val="22"/>
              </w:rPr>
              <w:t>渠镇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116.89289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40.27183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181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南达峪村委会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南达岭村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东</w:t>
            </w:r>
            <w:proofErr w:type="gramStart"/>
            <w:r w:rsidRPr="00BB29A8">
              <w:rPr>
                <w:rFonts w:ascii="宋体" w:eastAsia="宋体" w:hAnsi="宋体" w:cs="宋体" w:hint="eastAsia"/>
                <w:color w:val="000000"/>
                <w:kern w:val="0"/>
                <w:sz w:val="22"/>
              </w:rPr>
              <w:t>邵</w:t>
            </w:r>
            <w:proofErr w:type="gramEnd"/>
            <w:r w:rsidRPr="00BB29A8">
              <w:rPr>
                <w:rFonts w:ascii="宋体" w:eastAsia="宋体" w:hAnsi="宋体" w:cs="宋体" w:hint="eastAsia"/>
                <w:color w:val="000000"/>
                <w:kern w:val="0"/>
                <w:sz w:val="22"/>
              </w:rPr>
              <w:t>渠镇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116.94426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40.26941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182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史长峪村委会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史长峪村委会(老</w:t>
            </w:r>
            <w:proofErr w:type="gramStart"/>
            <w:r w:rsidRPr="00BB29A8">
              <w:rPr>
                <w:rFonts w:ascii="宋体" w:eastAsia="宋体" w:hAnsi="宋体" w:cs="宋体" w:hint="eastAsia"/>
                <w:color w:val="000000"/>
                <w:kern w:val="0"/>
                <w:sz w:val="22"/>
              </w:rPr>
              <w:t>象</w:t>
            </w:r>
            <w:proofErr w:type="gramEnd"/>
            <w:r w:rsidRPr="00BB29A8">
              <w:rPr>
                <w:rFonts w:ascii="宋体" w:eastAsia="宋体" w:hAnsi="宋体" w:cs="宋体" w:hint="eastAsia"/>
                <w:color w:val="000000"/>
                <w:kern w:val="0"/>
                <w:sz w:val="22"/>
              </w:rPr>
              <w:t>峰景区西北)</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500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东</w:t>
            </w:r>
            <w:proofErr w:type="gramStart"/>
            <w:r w:rsidRPr="00BB29A8">
              <w:rPr>
                <w:rFonts w:ascii="宋体" w:eastAsia="宋体" w:hAnsi="宋体" w:cs="宋体" w:hint="eastAsia"/>
                <w:color w:val="000000"/>
                <w:kern w:val="0"/>
                <w:sz w:val="22"/>
              </w:rPr>
              <w:t>邵</w:t>
            </w:r>
            <w:proofErr w:type="gramEnd"/>
            <w:r w:rsidRPr="00BB29A8">
              <w:rPr>
                <w:rFonts w:ascii="宋体" w:eastAsia="宋体" w:hAnsi="宋体" w:cs="宋体" w:hint="eastAsia"/>
                <w:color w:val="000000"/>
                <w:kern w:val="0"/>
                <w:sz w:val="22"/>
              </w:rPr>
              <w:t>渠镇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116.97802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40.31634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183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南台子村委会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冯家峪镇</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冯家峪镇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116.79973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40.71470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184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西庄子村委会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冯家峪镇西庄子村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1200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冯家峪镇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116.86056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40.60338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185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沙</w:t>
            </w:r>
            <w:proofErr w:type="gramStart"/>
            <w:r w:rsidRPr="00BB29A8">
              <w:rPr>
                <w:rFonts w:ascii="宋体" w:eastAsia="宋体" w:hAnsi="宋体" w:cs="宋体" w:hint="eastAsia"/>
                <w:color w:val="000000"/>
                <w:kern w:val="0"/>
                <w:sz w:val="22"/>
              </w:rPr>
              <w:t>坞</w:t>
            </w:r>
            <w:proofErr w:type="gramEnd"/>
            <w:r w:rsidRPr="00BB29A8">
              <w:rPr>
                <w:rFonts w:ascii="宋体" w:eastAsia="宋体" w:hAnsi="宋体" w:cs="宋体" w:hint="eastAsia"/>
                <w:color w:val="000000"/>
                <w:kern w:val="0"/>
                <w:sz w:val="22"/>
              </w:rPr>
              <w:t>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沙</w:t>
            </w:r>
            <w:proofErr w:type="gramStart"/>
            <w:r w:rsidRPr="00BB29A8">
              <w:rPr>
                <w:rFonts w:ascii="宋体" w:eastAsia="宋体" w:hAnsi="宋体" w:cs="宋体" w:hint="eastAsia"/>
                <w:color w:val="000000"/>
                <w:kern w:val="0"/>
                <w:sz w:val="22"/>
              </w:rPr>
              <w:t>坞</w:t>
            </w:r>
            <w:proofErr w:type="gramEnd"/>
            <w:r w:rsidRPr="00BB29A8">
              <w:rPr>
                <w:rFonts w:ascii="宋体" w:eastAsia="宋体" w:hAnsi="宋体" w:cs="宋体" w:hint="eastAsia"/>
                <w:color w:val="000000"/>
                <w:kern w:val="0"/>
                <w:sz w:val="22"/>
              </w:rPr>
              <w:t>村环路与沙</w:t>
            </w:r>
            <w:proofErr w:type="gramStart"/>
            <w:r w:rsidRPr="00BB29A8">
              <w:rPr>
                <w:rFonts w:ascii="宋体" w:eastAsia="宋体" w:hAnsi="宋体" w:cs="宋体" w:hint="eastAsia"/>
                <w:color w:val="000000"/>
                <w:kern w:val="0"/>
                <w:sz w:val="22"/>
              </w:rPr>
              <w:t>坞</w:t>
            </w:r>
            <w:proofErr w:type="gramEnd"/>
            <w:r w:rsidRPr="00BB29A8">
              <w:rPr>
                <w:rFonts w:ascii="宋体" w:eastAsia="宋体" w:hAnsi="宋体" w:cs="宋体" w:hint="eastAsia"/>
                <w:color w:val="000000"/>
                <w:kern w:val="0"/>
                <w:sz w:val="22"/>
              </w:rPr>
              <w:t>路交叉口东80米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1000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河南寨镇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116.77706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40.29085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186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团结村委会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河南寨镇团结村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500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河南寨镇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116.78357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40.31765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187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河</w:t>
            </w:r>
            <w:proofErr w:type="gramStart"/>
            <w:r w:rsidRPr="00BB29A8">
              <w:rPr>
                <w:rFonts w:ascii="宋体" w:eastAsia="宋体" w:hAnsi="宋体" w:cs="宋体" w:hint="eastAsia"/>
                <w:color w:val="000000"/>
                <w:kern w:val="0"/>
                <w:sz w:val="22"/>
              </w:rPr>
              <w:t>漕</w:t>
            </w:r>
            <w:proofErr w:type="gramEnd"/>
            <w:r w:rsidRPr="00BB29A8">
              <w:rPr>
                <w:rFonts w:ascii="宋体" w:eastAsia="宋体" w:hAnsi="宋体" w:cs="宋体" w:hint="eastAsia"/>
                <w:color w:val="000000"/>
                <w:kern w:val="0"/>
                <w:sz w:val="22"/>
              </w:rPr>
              <w:t>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河槽村南大街河</w:t>
            </w:r>
            <w:proofErr w:type="gramStart"/>
            <w:r w:rsidRPr="00BB29A8">
              <w:rPr>
                <w:rFonts w:ascii="宋体" w:eastAsia="宋体" w:hAnsi="宋体" w:cs="宋体" w:hint="eastAsia"/>
                <w:color w:val="000000"/>
                <w:kern w:val="0"/>
                <w:sz w:val="22"/>
              </w:rPr>
              <w:t>漕</w:t>
            </w:r>
            <w:proofErr w:type="gramEnd"/>
            <w:r w:rsidRPr="00BB29A8">
              <w:rPr>
                <w:rFonts w:ascii="宋体" w:eastAsia="宋体" w:hAnsi="宋体" w:cs="宋体" w:hint="eastAsia"/>
                <w:color w:val="000000"/>
                <w:kern w:val="0"/>
                <w:sz w:val="22"/>
              </w:rPr>
              <w:t>村附近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400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十里堡镇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116.78280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40.34146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188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塘峪村委会</w:t>
            </w:r>
            <w:proofErr w:type="gramEnd"/>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巨各庄</w:t>
            </w:r>
            <w:proofErr w:type="gramStart"/>
            <w:r w:rsidRPr="00BB29A8">
              <w:rPr>
                <w:rFonts w:ascii="宋体" w:eastAsia="宋体" w:hAnsi="宋体" w:cs="宋体" w:hint="eastAsia"/>
                <w:color w:val="000000"/>
                <w:kern w:val="0"/>
                <w:sz w:val="22"/>
              </w:rPr>
              <w:t>镇密兴旧路塘峪</w:t>
            </w:r>
            <w:proofErr w:type="gramEnd"/>
            <w:r w:rsidRPr="00BB29A8">
              <w:rPr>
                <w:rFonts w:ascii="宋体" w:eastAsia="宋体" w:hAnsi="宋体" w:cs="宋体" w:hint="eastAsia"/>
                <w:color w:val="000000"/>
                <w:kern w:val="0"/>
                <w:sz w:val="22"/>
              </w:rPr>
              <w:t>村老年活动中心</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400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巨各庄镇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116.92801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40.37402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189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岭东村委会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十里堡镇岭东村平安二街68号</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十里堡镇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116.78987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40.37069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190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蔡家</w:t>
            </w:r>
            <w:proofErr w:type="gramStart"/>
            <w:r w:rsidRPr="00BB29A8">
              <w:rPr>
                <w:rFonts w:ascii="宋体" w:eastAsia="宋体" w:hAnsi="宋体" w:cs="宋体" w:hint="eastAsia"/>
                <w:color w:val="000000"/>
                <w:kern w:val="0"/>
                <w:sz w:val="22"/>
              </w:rPr>
              <w:t>甸</w:t>
            </w:r>
            <w:proofErr w:type="gramEnd"/>
            <w:r w:rsidRPr="00BB29A8">
              <w:rPr>
                <w:rFonts w:ascii="宋体" w:eastAsia="宋体" w:hAnsi="宋体" w:cs="宋体" w:hint="eastAsia"/>
                <w:color w:val="000000"/>
                <w:kern w:val="0"/>
                <w:sz w:val="22"/>
              </w:rPr>
              <w:t>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蔡家</w:t>
            </w:r>
            <w:proofErr w:type="gramStart"/>
            <w:r w:rsidRPr="00BB29A8">
              <w:rPr>
                <w:rFonts w:ascii="宋体" w:eastAsia="宋体" w:hAnsi="宋体" w:cs="宋体" w:hint="eastAsia"/>
                <w:color w:val="000000"/>
                <w:kern w:val="0"/>
                <w:sz w:val="22"/>
              </w:rPr>
              <w:t>甸</w:t>
            </w:r>
            <w:proofErr w:type="gramEnd"/>
            <w:r w:rsidRPr="00BB29A8">
              <w:rPr>
                <w:rFonts w:ascii="宋体" w:eastAsia="宋体" w:hAnsi="宋体" w:cs="宋体" w:hint="eastAsia"/>
                <w:color w:val="000000"/>
                <w:kern w:val="0"/>
                <w:sz w:val="22"/>
              </w:rPr>
              <w:t>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新城子镇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117.38632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40.65233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191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大唐庄村委会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密云镇新西路41号</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1000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果园街道</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116.82871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40.38597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lastRenderedPageBreak/>
              <w:t xml:space="preserve">192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清水潭村委会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顺发街与</w:t>
            </w:r>
            <w:proofErr w:type="gramStart"/>
            <w:r w:rsidRPr="00BB29A8">
              <w:rPr>
                <w:rFonts w:ascii="宋体" w:eastAsia="宋体" w:hAnsi="宋体" w:cs="宋体" w:hint="eastAsia"/>
                <w:color w:val="000000"/>
                <w:kern w:val="0"/>
                <w:sz w:val="22"/>
              </w:rPr>
              <w:t>统仓</w:t>
            </w:r>
            <w:proofErr w:type="gramEnd"/>
            <w:r w:rsidRPr="00BB29A8">
              <w:rPr>
                <w:rFonts w:ascii="宋体" w:eastAsia="宋体" w:hAnsi="宋体" w:cs="宋体" w:hint="eastAsia"/>
                <w:color w:val="000000"/>
                <w:kern w:val="0"/>
                <w:sz w:val="22"/>
              </w:rPr>
              <w:t>路交叉口西北60米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十里堡镇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116.73629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40.34380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193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贾峪村委会</w:t>
            </w:r>
            <w:proofErr w:type="gramEnd"/>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石城镇</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1000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石城镇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116.76902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40.63136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194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水峪村委会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水峪村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800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巨各庄镇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116.94924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40.37390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195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黄坨子村委会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黄坨子东街125号附近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116.77776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40.44179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196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崔家峪村委会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新城子镇崔家峪村二郎庙车站旁</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400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新城子镇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117.37196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40.65095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197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庄禾屯村委会</w:t>
            </w:r>
            <w:proofErr w:type="gramEnd"/>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图腾街与永宁街交叉口东南40米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400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十里堡镇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116.78052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40.34576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198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朝阳村委会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朝阳村4</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116.78353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40.38925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199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北穆家峪回族村委会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穆北路与穆九路交叉口东60米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116.93790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40.42137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200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芦古庄</w:t>
            </w:r>
            <w:proofErr w:type="gramEnd"/>
            <w:r w:rsidRPr="00BB29A8">
              <w:rPr>
                <w:rFonts w:ascii="宋体" w:eastAsia="宋体" w:hAnsi="宋体" w:cs="宋体" w:hint="eastAsia"/>
                <w:color w:val="000000"/>
                <w:kern w:val="0"/>
                <w:sz w:val="22"/>
              </w:rPr>
              <w:t>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河南寨中学南侧240米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500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河南寨镇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116.81578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40.32481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201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巨各庄村委会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900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巨各庄镇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116.98360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40.36182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202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金山子村委会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八金路与密兴路交叉口南180米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巨各庄镇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116.98214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40.36016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203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塘子村委会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巨各庄镇北京密云区城区以外</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1100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巨各庄镇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117.00793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40.35784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204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康各庄</w:t>
            </w:r>
            <w:proofErr w:type="gramEnd"/>
            <w:r w:rsidRPr="00BB29A8">
              <w:rPr>
                <w:rFonts w:ascii="宋体" w:eastAsia="宋体" w:hAnsi="宋体" w:cs="宋体" w:hint="eastAsia"/>
                <w:color w:val="000000"/>
                <w:kern w:val="0"/>
                <w:sz w:val="22"/>
              </w:rPr>
              <w:t>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巨各庄镇密兴路</w:t>
            </w:r>
            <w:proofErr w:type="gramStart"/>
            <w:r w:rsidRPr="00BB29A8">
              <w:rPr>
                <w:rFonts w:ascii="宋体" w:eastAsia="宋体" w:hAnsi="宋体" w:cs="宋体" w:hint="eastAsia"/>
                <w:color w:val="000000"/>
                <w:kern w:val="0"/>
                <w:sz w:val="22"/>
              </w:rPr>
              <w:t>与康各庄</w:t>
            </w:r>
            <w:proofErr w:type="gramEnd"/>
            <w:r w:rsidRPr="00BB29A8">
              <w:rPr>
                <w:rFonts w:ascii="宋体" w:eastAsia="宋体" w:hAnsi="宋体" w:cs="宋体" w:hint="eastAsia"/>
                <w:color w:val="000000"/>
                <w:kern w:val="0"/>
                <w:sz w:val="22"/>
              </w:rPr>
              <w:t>大街交叉口西150米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700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巨各庄镇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117.04057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40.35817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205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后</w:t>
            </w:r>
            <w:proofErr w:type="gramStart"/>
            <w:r w:rsidRPr="00BB29A8">
              <w:rPr>
                <w:rFonts w:ascii="宋体" w:eastAsia="宋体" w:hAnsi="宋体" w:cs="宋体" w:hint="eastAsia"/>
                <w:color w:val="000000"/>
                <w:kern w:val="0"/>
                <w:sz w:val="22"/>
              </w:rPr>
              <w:t>甸</w:t>
            </w:r>
            <w:proofErr w:type="gramEnd"/>
            <w:r w:rsidRPr="00BB29A8">
              <w:rPr>
                <w:rFonts w:ascii="宋体" w:eastAsia="宋体" w:hAnsi="宋体" w:cs="宋体" w:hint="eastAsia"/>
                <w:color w:val="000000"/>
                <w:kern w:val="0"/>
                <w:sz w:val="22"/>
              </w:rPr>
              <w:t>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后</w:t>
            </w:r>
            <w:proofErr w:type="gramStart"/>
            <w:r w:rsidRPr="00BB29A8">
              <w:rPr>
                <w:rFonts w:ascii="宋体" w:eastAsia="宋体" w:hAnsi="宋体" w:cs="宋体" w:hint="eastAsia"/>
                <w:color w:val="000000"/>
                <w:kern w:val="0"/>
                <w:sz w:val="22"/>
              </w:rPr>
              <w:t>甸</w:t>
            </w:r>
            <w:proofErr w:type="gramEnd"/>
            <w:r w:rsidRPr="00BB29A8">
              <w:rPr>
                <w:rFonts w:ascii="宋体" w:eastAsia="宋体" w:hAnsi="宋体" w:cs="宋体" w:hint="eastAsia"/>
                <w:color w:val="000000"/>
                <w:kern w:val="0"/>
                <w:sz w:val="22"/>
              </w:rPr>
              <w:t>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大城子镇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117.08345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40.36982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206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高庄子村委会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密兴旧路</w:t>
            </w:r>
            <w:proofErr w:type="gramEnd"/>
            <w:r w:rsidRPr="00BB29A8">
              <w:rPr>
                <w:rFonts w:ascii="宋体" w:eastAsia="宋体" w:hAnsi="宋体" w:cs="宋体" w:hint="eastAsia"/>
                <w:color w:val="000000"/>
                <w:kern w:val="0"/>
                <w:sz w:val="22"/>
              </w:rPr>
              <w:t>与高北路交叉口东260米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1200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大城子镇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117.12192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40.40213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207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久远庄</w:t>
            </w:r>
            <w:proofErr w:type="gramEnd"/>
            <w:r w:rsidRPr="00BB29A8">
              <w:rPr>
                <w:rFonts w:ascii="宋体" w:eastAsia="宋体" w:hAnsi="宋体" w:cs="宋体" w:hint="eastAsia"/>
                <w:color w:val="000000"/>
                <w:kern w:val="0"/>
                <w:sz w:val="22"/>
              </w:rPr>
              <w:t>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X025(密兴路)</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400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巨各庄镇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117.01942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40.35950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208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柏崖村委会</w:t>
            </w:r>
            <w:proofErr w:type="gramEnd"/>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密兴旧路</w:t>
            </w:r>
            <w:proofErr w:type="gramEnd"/>
            <w:r w:rsidRPr="00BB29A8">
              <w:rPr>
                <w:rFonts w:ascii="宋体" w:eastAsia="宋体" w:hAnsi="宋体" w:cs="宋体" w:hint="eastAsia"/>
                <w:color w:val="000000"/>
                <w:kern w:val="0"/>
                <w:sz w:val="22"/>
              </w:rPr>
              <w:t>与404乡道交叉口西100米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600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大城子镇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117.17057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40.41672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209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双井村委会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西大桥路33-10号</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400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十里堡镇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116.80852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40.36335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210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不老屯村委会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S310(</w:t>
            </w:r>
            <w:proofErr w:type="gramStart"/>
            <w:r w:rsidRPr="00BB29A8">
              <w:rPr>
                <w:rFonts w:ascii="宋体" w:eastAsia="宋体" w:hAnsi="宋体" w:cs="宋体" w:hint="eastAsia"/>
                <w:color w:val="000000"/>
                <w:kern w:val="0"/>
                <w:sz w:val="22"/>
              </w:rPr>
              <w:t>琉辛路</w:t>
            </w:r>
            <w:proofErr w:type="gramEnd"/>
            <w:r w:rsidRPr="00BB29A8">
              <w:rPr>
                <w:rFonts w:ascii="宋体" w:eastAsia="宋体" w:hAnsi="宋体" w:cs="宋体" w:hint="eastAsia"/>
                <w:color w:val="000000"/>
                <w:kern w:val="0"/>
                <w:sz w:val="22"/>
              </w:rPr>
              <w:t>)</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500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不老屯镇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116.97614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40.56616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211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车道峪村委会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车道峪村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600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太师屯镇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117.19594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40.57931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212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西户部庄村委会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新西路21号</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500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116.83006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40.39885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213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赶河厂</w:t>
            </w:r>
            <w:proofErr w:type="gramEnd"/>
            <w:r w:rsidRPr="00BB29A8">
              <w:rPr>
                <w:rFonts w:ascii="宋体" w:eastAsia="宋体" w:hAnsi="宋体" w:cs="宋体" w:hint="eastAsia"/>
                <w:color w:val="000000"/>
                <w:kern w:val="0"/>
                <w:sz w:val="22"/>
              </w:rPr>
              <w:t>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赶河厂村</w:t>
            </w:r>
            <w:proofErr w:type="gramEnd"/>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400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河南寨镇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116.77432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40.30603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214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西田各庄村二街附近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116.76450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40.40307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215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下营村委会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下营村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600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冯家峪镇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116.91736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40.68164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lastRenderedPageBreak/>
              <w:t xml:space="preserve">216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西坨古村委会</w:t>
            </w:r>
            <w:proofErr w:type="gramEnd"/>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不老屯镇113</w:t>
            </w:r>
            <w:proofErr w:type="gramStart"/>
            <w:r w:rsidRPr="00BB29A8">
              <w:rPr>
                <w:rFonts w:ascii="宋体" w:eastAsia="宋体" w:hAnsi="宋体" w:cs="宋体" w:hint="eastAsia"/>
                <w:color w:val="000000"/>
                <w:kern w:val="0"/>
                <w:sz w:val="22"/>
              </w:rPr>
              <w:t>乡道东</w:t>
            </w:r>
            <w:proofErr w:type="gramEnd"/>
            <w:r w:rsidRPr="00BB29A8">
              <w:rPr>
                <w:rFonts w:ascii="宋体" w:eastAsia="宋体" w:hAnsi="宋体" w:cs="宋体" w:hint="eastAsia"/>
                <w:color w:val="000000"/>
                <w:kern w:val="0"/>
                <w:sz w:val="22"/>
              </w:rPr>
              <w:t>50米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不老屯镇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116.95602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40.68367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217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莲花</w:t>
            </w:r>
            <w:proofErr w:type="gramStart"/>
            <w:r w:rsidRPr="00BB29A8">
              <w:rPr>
                <w:rFonts w:ascii="宋体" w:eastAsia="宋体" w:hAnsi="宋体" w:cs="宋体" w:hint="eastAsia"/>
                <w:color w:val="000000"/>
                <w:kern w:val="0"/>
                <w:sz w:val="22"/>
              </w:rPr>
              <w:t>瓣</w:t>
            </w:r>
            <w:proofErr w:type="gramEnd"/>
            <w:r w:rsidRPr="00BB29A8">
              <w:rPr>
                <w:rFonts w:ascii="宋体" w:eastAsia="宋体" w:hAnsi="宋体" w:cs="宋体" w:hint="eastAsia"/>
                <w:color w:val="000000"/>
                <w:kern w:val="0"/>
                <w:sz w:val="22"/>
              </w:rPr>
              <w:t>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荆平路与新兴环路交叉口东120米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500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河南寨镇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116.76674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40.30566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218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石峨村委会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石峨村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400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东</w:t>
            </w:r>
            <w:proofErr w:type="gramStart"/>
            <w:r w:rsidRPr="00BB29A8">
              <w:rPr>
                <w:rFonts w:ascii="宋体" w:eastAsia="宋体" w:hAnsi="宋体" w:cs="宋体" w:hint="eastAsia"/>
                <w:color w:val="000000"/>
                <w:kern w:val="0"/>
                <w:sz w:val="22"/>
              </w:rPr>
              <w:t>邵</w:t>
            </w:r>
            <w:proofErr w:type="gramEnd"/>
            <w:r w:rsidRPr="00BB29A8">
              <w:rPr>
                <w:rFonts w:ascii="宋体" w:eastAsia="宋体" w:hAnsi="宋体" w:cs="宋体" w:hint="eastAsia"/>
                <w:color w:val="000000"/>
                <w:kern w:val="0"/>
                <w:sz w:val="22"/>
              </w:rPr>
              <w:t>渠镇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116.96073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40.31916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219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新兴村委会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新兴环路</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600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河南寨镇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116.76285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40.30616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220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溪翁庄村委会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溪翁庄镇溪翁庄</w:t>
            </w:r>
            <w:proofErr w:type="gramStart"/>
            <w:r w:rsidRPr="00BB29A8">
              <w:rPr>
                <w:rFonts w:ascii="宋体" w:eastAsia="宋体" w:hAnsi="宋体" w:cs="宋体" w:hint="eastAsia"/>
                <w:color w:val="000000"/>
                <w:kern w:val="0"/>
                <w:sz w:val="22"/>
              </w:rPr>
              <w:t>村密关</w:t>
            </w:r>
            <w:proofErr w:type="gramEnd"/>
            <w:r w:rsidRPr="00BB29A8">
              <w:rPr>
                <w:rFonts w:ascii="宋体" w:eastAsia="宋体" w:hAnsi="宋体" w:cs="宋体" w:hint="eastAsia"/>
                <w:color w:val="000000"/>
                <w:kern w:val="0"/>
                <w:sz w:val="22"/>
              </w:rPr>
              <w:t>路</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1800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溪翁庄镇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116.83243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40.47064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221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流河峪村委会</w:t>
            </w:r>
            <w:proofErr w:type="gramEnd"/>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流</w:t>
            </w:r>
            <w:proofErr w:type="gramStart"/>
            <w:r w:rsidRPr="00BB29A8">
              <w:rPr>
                <w:rFonts w:ascii="宋体" w:eastAsia="宋体" w:hAnsi="宋体" w:cs="宋体" w:hint="eastAsia"/>
                <w:color w:val="000000"/>
                <w:kern w:val="0"/>
                <w:sz w:val="22"/>
              </w:rPr>
              <w:t>河峪路</w:t>
            </w:r>
            <w:proofErr w:type="gramEnd"/>
            <w:r w:rsidRPr="00BB29A8">
              <w:rPr>
                <w:rFonts w:ascii="宋体" w:eastAsia="宋体" w:hAnsi="宋体" w:cs="宋体" w:hint="eastAsia"/>
                <w:color w:val="000000"/>
                <w:kern w:val="0"/>
                <w:sz w:val="22"/>
              </w:rPr>
              <w:t>与京密路交叉口西180米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1300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太师屯镇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117.04644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40.48901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222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石墙沟村委会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石墙沟路</w:t>
            </w:r>
            <w:proofErr w:type="gramEnd"/>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溪翁庄镇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116.87301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40.46176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223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东套里</w:t>
            </w:r>
            <w:proofErr w:type="gramEnd"/>
            <w:r w:rsidRPr="00BB29A8">
              <w:rPr>
                <w:rFonts w:ascii="宋体" w:eastAsia="宋体" w:hAnsi="宋体" w:cs="宋体" w:hint="eastAsia"/>
                <w:color w:val="000000"/>
                <w:kern w:val="0"/>
                <w:sz w:val="22"/>
              </w:rPr>
              <w:t>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东鱼家台</w:t>
            </w:r>
            <w:proofErr w:type="gramEnd"/>
            <w:r w:rsidRPr="00BB29A8">
              <w:rPr>
                <w:rFonts w:ascii="宋体" w:eastAsia="宋体" w:hAnsi="宋体" w:cs="宋体" w:hint="eastAsia"/>
                <w:color w:val="000000"/>
                <w:kern w:val="0"/>
                <w:sz w:val="22"/>
              </w:rPr>
              <w:t>路52号附近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600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河南寨镇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116.84639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40.33640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224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车道岭村委会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后半路与四车路交叉口西南220米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不老屯镇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117.02079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40.59851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225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东庄禾村委会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东庄</w:t>
            </w:r>
            <w:proofErr w:type="gramStart"/>
            <w:r w:rsidRPr="00BB29A8">
              <w:rPr>
                <w:rFonts w:ascii="宋体" w:eastAsia="宋体" w:hAnsi="宋体" w:cs="宋体" w:hint="eastAsia"/>
                <w:color w:val="000000"/>
                <w:kern w:val="0"/>
                <w:sz w:val="22"/>
              </w:rPr>
              <w:t>禾小学</w:t>
            </w:r>
            <w:proofErr w:type="gramEnd"/>
            <w:r w:rsidRPr="00BB29A8">
              <w:rPr>
                <w:rFonts w:ascii="宋体" w:eastAsia="宋体" w:hAnsi="宋体" w:cs="宋体" w:hint="eastAsia"/>
                <w:color w:val="000000"/>
                <w:kern w:val="0"/>
                <w:sz w:val="22"/>
              </w:rPr>
              <w:t>西侧160米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700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太师屯镇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117.22636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40.61061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226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大角峪村委会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松曹路</w:t>
            </w:r>
            <w:proofErr w:type="gramEnd"/>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800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新城子镇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117.43960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40.66326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227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杨各庄村委会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不老屯镇杨各庄村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不老屯镇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116.89738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40.54339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228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花园村委会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新城子镇花园村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900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新城子镇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117.48066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40.64856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229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边庄子村委会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不老屯</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不老屯镇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116.96371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40.61179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230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塔沟村委会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257乡道与马太路交叉口西南360米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400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新城子镇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117.27291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40.59062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231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苏家峪村委会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257</w:t>
            </w:r>
            <w:proofErr w:type="gramStart"/>
            <w:r w:rsidRPr="00BB29A8">
              <w:rPr>
                <w:rFonts w:ascii="宋体" w:eastAsia="宋体" w:hAnsi="宋体" w:cs="宋体" w:hint="eastAsia"/>
                <w:color w:val="000000"/>
                <w:kern w:val="0"/>
                <w:sz w:val="22"/>
              </w:rPr>
              <w:t>乡道南</w:t>
            </w:r>
            <w:proofErr w:type="gramEnd"/>
            <w:r w:rsidRPr="00BB29A8">
              <w:rPr>
                <w:rFonts w:ascii="宋体" w:eastAsia="宋体" w:hAnsi="宋体" w:cs="宋体" w:hint="eastAsia"/>
                <w:color w:val="000000"/>
                <w:kern w:val="0"/>
                <w:sz w:val="22"/>
              </w:rPr>
              <w:t>50米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700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新城子镇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117.29238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40.60553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232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马场村委会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马场村</w:t>
            </w:r>
            <w:proofErr w:type="gramEnd"/>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500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太师屯镇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117.25819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40.62052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233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冯家峪村委会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冯家峪村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冯家峪镇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116.87202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40.62835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234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下河村委会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下河村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400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高岭镇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117.08648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40.63844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235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落洼村委会</w:t>
            </w:r>
            <w:proofErr w:type="gramEnd"/>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落洼村</w:t>
            </w:r>
            <w:proofErr w:type="gramEnd"/>
            <w:r w:rsidRPr="00BB29A8">
              <w:rPr>
                <w:rFonts w:ascii="宋体" w:eastAsia="宋体" w:hAnsi="宋体" w:cs="宋体" w:hint="eastAsia"/>
                <w:color w:val="000000"/>
                <w:kern w:val="0"/>
                <w:sz w:val="22"/>
              </w:rPr>
              <w:t>32号</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700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太师屯镇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117.24635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40.62792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236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新城子村委会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新城子村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700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新城子镇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117.32454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40.63771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237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小口村委会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城外路</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700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新城子镇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117.34029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40.64838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238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遥桥峪村委会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魏书珍民俗客栈南门西北320米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800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新城子镇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117.37199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40.63383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239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西康各庄村委会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w:t>
            </w:r>
            <w:proofErr w:type="gramStart"/>
            <w:r w:rsidRPr="00BB29A8">
              <w:rPr>
                <w:rFonts w:ascii="宋体" w:eastAsia="宋体" w:hAnsi="宋体" w:cs="宋体" w:hint="eastAsia"/>
                <w:color w:val="000000"/>
                <w:kern w:val="0"/>
                <w:sz w:val="22"/>
              </w:rPr>
              <w:t>庄镇密西路</w:t>
            </w:r>
            <w:proofErr w:type="gramEnd"/>
            <w:r w:rsidRPr="00BB29A8">
              <w:rPr>
                <w:rFonts w:ascii="宋体" w:eastAsia="宋体" w:hAnsi="宋体" w:cs="宋体" w:hint="eastAsia"/>
                <w:color w:val="000000"/>
                <w:kern w:val="0"/>
                <w:sz w:val="22"/>
              </w:rPr>
              <w:t>小树林公交站西</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116.73487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40.43385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240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后八家庄村委会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后八家庄村附近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太师屯镇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117.04248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40.50787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lastRenderedPageBreak/>
              <w:t xml:space="preserve">241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统军庄村委会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中新街附近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600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十里堡镇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116.73712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40.33960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242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西沙地村委会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西田各庄镇西沙地村村中心</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116.71993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40.44787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243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兴盛村委会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环水路与密西路交叉口西北140米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116.72862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40.45455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244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大屯村委会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大屯路</w:t>
            </w:r>
            <w:proofErr w:type="gramEnd"/>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400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高岭镇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117.04226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40.56173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245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红星村委会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石城镇</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800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石城镇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116.72983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40.64930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246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仓头</w:t>
            </w:r>
            <w:proofErr w:type="gramEnd"/>
            <w:r w:rsidRPr="00BB29A8">
              <w:rPr>
                <w:rFonts w:ascii="宋体" w:eastAsia="宋体" w:hAnsi="宋体" w:cs="宋体" w:hint="eastAsia"/>
                <w:color w:val="000000"/>
                <w:kern w:val="0"/>
                <w:sz w:val="22"/>
              </w:rPr>
              <w:t>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116.74600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40.39262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247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建新村委会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西田各庄镇建新村民委员会</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116.70752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40.37603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248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太子</w:t>
            </w:r>
            <w:proofErr w:type="gramStart"/>
            <w:r w:rsidRPr="00BB29A8">
              <w:rPr>
                <w:rFonts w:ascii="宋体" w:eastAsia="宋体" w:hAnsi="宋体" w:cs="宋体" w:hint="eastAsia"/>
                <w:color w:val="000000"/>
                <w:kern w:val="0"/>
                <w:sz w:val="22"/>
              </w:rPr>
              <w:t>务</w:t>
            </w:r>
            <w:proofErr w:type="gramEnd"/>
            <w:r w:rsidRPr="00BB29A8">
              <w:rPr>
                <w:rFonts w:ascii="宋体" w:eastAsia="宋体" w:hAnsi="宋体" w:cs="宋体" w:hint="eastAsia"/>
                <w:color w:val="000000"/>
                <w:kern w:val="0"/>
                <w:sz w:val="22"/>
              </w:rPr>
              <w:t>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太子</w:t>
            </w:r>
            <w:proofErr w:type="gramStart"/>
            <w:r w:rsidRPr="00BB29A8">
              <w:rPr>
                <w:rFonts w:ascii="宋体" w:eastAsia="宋体" w:hAnsi="宋体" w:cs="宋体" w:hint="eastAsia"/>
                <w:color w:val="000000"/>
                <w:kern w:val="0"/>
                <w:sz w:val="22"/>
              </w:rPr>
              <w:t>务</w:t>
            </w:r>
            <w:proofErr w:type="gramEnd"/>
            <w:r w:rsidRPr="00BB29A8">
              <w:rPr>
                <w:rFonts w:ascii="宋体" w:eastAsia="宋体" w:hAnsi="宋体" w:cs="宋体" w:hint="eastAsia"/>
                <w:color w:val="000000"/>
                <w:kern w:val="0"/>
                <w:sz w:val="22"/>
              </w:rPr>
              <w:t>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116.79484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40.41321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249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平头村委会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北中心大街53号</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1200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河南寨镇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116.75424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40.28828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250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两河村委会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河南寨镇两河村村民委员会(单平路)</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800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河南寨镇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116.77362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40.28658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251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圣水头村委会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圣水头</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500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河南寨镇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116.85102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40.33658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252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南单家庄村委会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河南寨镇河南寨</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河南寨镇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116.79329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40.29554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253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尖岩村委会</w:t>
            </w:r>
            <w:proofErr w:type="gramEnd"/>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东大街</w:t>
            </w:r>
            <w:proofErr w:type="gramStart"/>
            <w:r w:rsidRPr="00BB29A8">
              <w:rPr>
                <w:rFonts w:ascii="宋体" w:eastAsia="宋体" w:hAnsi="宋体" w:cs="宋体" w:hint="eastAsia"/>
                <w:color w:val="000000"/>
                <w:kern w:val="0"/>
                <w:sz w:val="22"/>
              </w:rPr>
              <w:t>与尖岩东路</w:t>
            </w:r>
            <w:proofErr w:type="gramEnd"/>
            <w:r w:rsidRPr="00BB29A8">
              <w:rPr>
                <w:rFonts w:ascii="宋体" w:eastAsia="宋体" w:hAnsi="宋体" w:cs="宋体" w:hint="eastAsia"/>
                <w:color w:val="000000"/>
                <w:kern w:val="0"/>
                <w:sz w:val="22"/>
              </w:rPr>
              <w:t>交叉口西140米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溪翁庄镇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116.80659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40.48461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254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石城村委会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石城村</w:t>
            </w:r>
            <w:proofErr w:type="gramEnd"/>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500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石城镇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116.81026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40.54053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255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牛盆峪</w:t>
            </w:r>
            <w:proofErr w:type="gramEnd"/>
            <w:r w:rsidRPr="00BB29A8">
              <w:rPr>
                <w:rFonts w:ascii="宋体" w:eastAsia="宋体" w:hAnsi="宋体" w:cs="宋体" w:hint="eastAsia"/>
                <w:color w:val="000000"/>
                <w:kern w:val="0"/>
                <w:sz w:val="22"/>
              </w:rPr>
              <w:t>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卸牛路</w:t>
            </w:r>
            <w:proofErr w:type="gramEnd"/>
            <w:r w:rsidRPr="00BB29A8">
              <w:rPr>
                <w:rFonts w:ascii="宋体" w:eastAsia="宋体" w:hAnsi="宋体" w:cs="宋体" w:hint="eastAsia"/>
                <w:color w:val="000000"/>
                <w:kern w:val="0"/>
                <w:sz w:val="22"/>
              </w:rPr>
              <w:t>北侧</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116.74144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40.46533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256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黑山寺村委会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黑山寺村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溪翁庄镇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116.77705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40.48567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257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霍各庄</w:t>
            </w:r>
            <w:proofErr w:type="gramEnd"/>
            <w:r w:rsidRPr="00BB29A8">
              <w:rPr>
                <w:rFonts w:ascii="宋体" w:eastAsia="宋体" w:hAnsi="宋体" w:cs="宋体" w:hint="eastAsia"/>
                <w:color w:val="000000"/>
                <w:kern w:val="0"/>
                <w:sz w:val="22"/>
              </w:rPr>
              <w:t>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霍各庄</w:t>
            </w:r>
            <w:proofErr w:type="gramEnd"/>
            <w:r w:rsidRPr="00BB29A8">
              <w:rPr>
                <w:rFonts w:ascii="宋体" w:eastAsia="宋体" w:hAnsi="宋体" w:cs="宋体" w:hint="eastAsia"/>
                <w:color w:val="000000"/>
                <w:kern w:val="0"/>
                <w:sz w:val="22"/>
              </w:rPr>
              <w:t>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400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巨各庄镇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116.95963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40.36816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258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大石门村委会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东大路</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400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东</w:t>
            </w:r>
            <w:proofErr w:type="gramStart"/>
            <w:r w:rsidRPr="00BB29A8">
              <w:rPr>
                <w:rFonts w:ascii="宋体" w:eastAsia="宋体" w:hAnsi="宋体" w:cs="宋体" w:hint="eastAsia"/>
                <w:color w:val="000000"/>
                <w:kern w:val="0"/>
                <w:sz w:val="22"/>
              </w:rPr>
              <w:t>邵</w:t>
            </w:r>
            <w:proofErr w:type="gramEnd"/>
            <w:r w:rsidRPr="00BB29A8">
              <w:rPr>
                <w:rFonts w:ascii="宋体" w:eastAsia="宋体" w:hAnsi="宋体" w:cs="宋体" w:hint="eastAsia"/>
                <w:color w:val="000000"/>
                <w:kern w:val="0"/>
                <w:sz w:val="22"/>
              </w:rPr>
              <w:t>渠镇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116.93801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40.31335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259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大</w:t>
            </w:r>
            <w:proofErr w:type="gramStart"/>
            <w:r w:rsidRPr="00BB29A8">
              <w:rPr>
                <w:rFonts w:ascii="宋体" w:eastAsia="宋体" w:hAnsi="宋体" w:cs="宋体" w:hint="eastAsia"/>
                <w:color w:val="000000"/>
                <w:kern w:val="0"/>
                <w:sz w:val="22"/>
              </w:rPr>
              <w:t>漕</w:t>
            </w:r>
            <w:proofErr w:type="gramEnd"/>
            <w:r w:rsidRPr="00BB29A8">
              <w:rPr>
                <w:rFonts w:ascii="宋体" w:eastAsia="宋体" w:hAnsi="宋体" w:cs="宋体" w:hint="eastAsia"/>
                <w:color w:val="000000"/>
                <w:kern w:val="0"/>
                <w:sz w:val="22"/>
              </w:rPr>
              <w:t>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太师屯镇</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800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太师屯镇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117.10829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40.55992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260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史庄子村委会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邵古路</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500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不老屯镇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116.99245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40.62397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261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学艺厂村委会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学艺厂村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不老屯镇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116.90720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40.58417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262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方耳峪村委会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402</w:t>
            </w:r>
            <w:proofErr w:type="gramStart"/>
            <w:r w:rsidRPr="00BB29A8">
              <w:rPr>
                <w:rFonts w:ascii="宋体" w:eastAsia="宋体" w:hAnsi="宋体" w:cs="宋体" w:hint="eastAsia"/>
                <w:color w:val="000000"/>
                <w:kern w:val="0"/>
                <w:sz w:val="22"/>
              </w:rPr>
              <w:t>乡道东</w:t>
            </w:r>
            <w:proofErr w:type="gramEnd"/>
            <w:r w:rsidRPr="00BB29A8">
              <w:rPr>
                <w:rFonts w:ascii="宋体" w:eastAsia="宋体" w:hAnsi="宋体" w:cs="宋体" w:hint="eastAsia"/>
                <w:color w:val="000000"/>
                <w:kern w:val="0"/>
                <w:sz w:val="22"/>
              </w:rPr>
              <w:t>50米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500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大城子镇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117.10359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40.37451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263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东智西村委会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东智西路与东智西北路交叉口东南260米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溪翁庄镇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116.84287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40.41838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264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坡头村委会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新城子镇云</w:t>
            </w:r>
            <w:proofErr w:type="gramStart"/>
            <w:r w:rsidRPr="00BB29A8">
              <w:rPr>
                <w:rFonts w:ascii="宋体" w:eastAsia="宋体" w:hAnsi="宋体" w:cs="宋体" w:hint="eastAsia"/>
                <w:color w:val="000000"/>
                <w:kern w:val="0"/>
                <w:sz w:val="22"/>
              </w:rPr>
              <w:t>岫</w:t>
            </w:r>
            <w:proofErr w:type="gramEnd"/>
            <w:r w:rsidRPr="00BB29A8">
              <w:rPr>
                <w:rFonts w:ascii="宋体" w:eastAsia="宋体" w:hAnsi="宋体" w:cs="宋体" w:hint="eastAsia"/>
                <w:color w:val="000000"/>
                <w:kern w:val="0"/>
                <w:sz w:val="22"/>
              </w:rPr>
              <w:t>谷游猎自然风景区</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新城子镇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117.35563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40.59740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lastRenderedPageBreak/>
              <w:t xml:space="preserve">265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张庄子村委会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平程路</w:t>
            </w:r>
            <w:proofErr w:type="gramEnd"/>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大城子镇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117.14267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40.38549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266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w:t>
            </w:r>
            <w:proofErr w:type="gramStart"/>
            <w:r w:rsidRPr="00BB29A8">
              <w:rPr>
                <w:rFonts w:ascii="宋体" w:eastAsia="宋体" w:hAnsi="宋体" w:cs="宋体" w:hint="eastAsia"/>
                <w:color w:val="000000"/>
                <w:kern w:val="0"/>
                <w:sz w:val="22"/>
              </w:rPr>
              <w:t>金沟屯村委会</w:t>
            </w:r>
            <w:proofErr w:type="gramEnd"/>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北金</w:t>
            </w:r>
            <w:proofErr w:type="gramStart"/>
            <w:r w:rsidRPr="00BB29A8">
              <w:rPr>
                <w:rFonts w:ascii="宋体" w:eastAsia="宋体" w:hAnsi="宋体" w:cs="宋体" w:hint="eastAsia"/>
                <w:color w:val="000000"/>
                <w:kern w:val="0"/>
                <w:sz w:val="22"/>
              </w:rPr>
              <w:t>沟屯路</w:t>
            </w:r>
            <w:proofErr w:type="gramEnd"/>
            <w:r w:rsidRPr="00BB29A8">
              <w:rPr>
                <w:rFonts w:ascii="宋体" w:eastAsia="宋体" w:hAnsi="宋体" w:cs="宋体" w:hint="eastAsia"/>
                <w:color w:val="000000"/>
                <w:kern w:val="0"/>
                <w:sz w:val="22"/>
              </w:rPr>
              <w:t>与平安街交叉口西100米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河南寨镇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116.81945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40.32534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267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西葫芦峪村委会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木邵路附近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东</w:t>
            </w:r>
            <w:proofErr w:type="gramStart"/>
            <w:r w:rsidRPr="00BB29A8">
              <w:rPr>
                <w:rFonts w:ascii="宋体" w:eastAsia="宋体" w:hAnsi="宋体" w:cs="宋体" w:hint="eastAsia"/>
                <w:color w:val="000000"/>
                <w:kern w:val="0"/>
                <w:sz w:val="22"/>
              </w:rPr>
              <w:t>邵</w:t>
            </w:r>
            <w:proofErr w:type="gramEnd"/>
            <w:r w:rsidRPr="00BB29A8">
              <w:rPr>
                <w:rFonts w:ascii="宋体" w:eastAsia="宋体" w:hAnsi="宋体" w:cs="宋体" w:hint="eastAsia"/>
                <w:color w:val="000000"/>
                <w:kern w:val="0"/>
                <w:sz w:val="22"/>
              </w:rPr>
              <w:t>渠镇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116.90868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40.24138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268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桑园村委会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松曹路</w:t>
            </w:r>
            <w:proofErr w:type="gramEnd"/>
            <w:r w:rsidRPr="00BB29A8">
              <w:rPr>
                <w:rFonts w:ascii="宋体" w:eastAsia="宋体" w:hAnsi="宋体" w:cs="宋体" w:hint="eastAsia"/>
                <w:color w:val="000000"/>
                <w:kern w:val="0"/>
                <w:sz w:val="22"/>
              </w:rPr>
              <w:t>(北京市密云区桑园小学对面)</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400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太师屯镇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117.14728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40.57771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269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前金沟村委会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前金沟村中心街23号附近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400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河南寨镇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116.74960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40.28484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270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界牌峪</w:t>
            </w:r>
            <w:proofErr w:type="gramEnd"/>
            <w:r w:rsidRPr="00BB29A8">
              <w:rPr>
                <w:rFonts w:ascii="宋体" w:eastAsia="宋体" w:hAnsi="宋体" w:cs="宋体" w:hint="eastAsia"/>
                <w:color w:val="000000"/>
                <w:kern w:val="0"/>
                <w:sz w:val="22"/>
              </w:rPr>
              <w:t>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郝介路附近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高岭镇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117.08469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40.65467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271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立新庄村委会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立新村路</w:t>
            </w:r>
            <w:proofErr w:type="gramStart"/>
            <w:r w:rsidRPr="00BB29A8">
              <w:rPr>
                <w:rFonts w:ascii="宋体" w:eastAsia="宋体" w:hAnsi="宋体" w:cs="宋体" w:hint="eastAsia"/>
                <w:color w:val="000000"/>
                <w:kern w:val="0"/>
                <w:sz w:val="22"/>
              </w:rPr>
              <w:t>与密关路</w:t>
            </w:r>
            <w:proofErr w:type="gramEnd"/>
            <w:r w:rsidRPr="00BB29A8">
              <w:rPr>
                <w:rFonts w:ascii="宋体" w:eastAsia="宋体" w:hAnsi="宋体" w:cs="宋体" w:hint="eastAsia"/>
                <w:color w:val="000000"/>
                <w:kern w:val="0"/>
                <w:sz w:val="22"/>
              </w:rPr>
              <w:t>交叉口东340米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溪翁庄镇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116.83040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40.44147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272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令公村委会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太师屯镇</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太师屯镇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117.22581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40.57767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273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水树峪</w:t>
            </w:r>
            <w:proofErr w:type="gramEnd"/>
            <w:r w:rsidRPr="00BB29A8">
              <w:rPr>
                <w:rFonts w:ascii="宋体" w:eastAsia="宋体" w:hAnsi="宋体" w:cs="宋体" w:hint="eastAsia"/>
                <w:color w:val="000000"/>
                <w:kern w:val="0"/>
                <w:sz w:val="22"/>
              </w:rPr>
              <w:t>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达水路与辛沙路交叉口东500米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400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巨各庄镇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117.00807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40.39639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274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小</w:t>
            </w:r>
            <w:proofErr w:type="gramStart"/>
            <w:r w:rsidRPr="00BB29A8">
              <w:rPr>
                <w:rFonts w:ascii="宋体" w:eastAsia="宋体" w:hAnsi="宋体" w:cs="宋体" w:hint="eastAsia"/>
                <w:color w:val="000000"/>
                <w:kern w:val="0"/>
                <w:sz w:val="22"/>
              </w:rPr>
              <w:t>漕</w:t>
            </w:r>
            <w:proofErr w:type="gramEnd"/>
            <w:r w:rsidRPr="00BB29A8">
              <w:rPr>
                <w:rFonts w:ascii="宋体" w:eastAsia="宋体" w:hAnsi="宋体" w:cs="宋体" w:hint="eastAsia"/>
                <w:color w:val="000000"/>
                <w:kern w:val="0"/>
                <w:sz w:val="22"/>
              </w:rPr>
              <w:t>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太师屯镇小</w:t>
            </w:r>
            <w:proofErr w:type="gramStart"/>
            <w:r w:rsidRPr="00BB29A8">
              <w:rPr>
                <w:rFonts w:ascii="宋体" w:eastAsia="宋体" w:hAnsi="宋体" w:cs="宋体" w:hint="eastAsia"/>
                <w:color w:val="000000"/>
                <w:kern w:val="0"/>
                <w:sz w:val="22"/>
              </w:rPr>
              <w:t>漕</w:t>
            </w:r>
            <w:proofErr w:type="gramEnd"/>
            <w:r w:rsidRPr="00BB29A8">
              <w:rPr>
                <w:rFonts w:ascii="宋体" w:eastAsia="宋体" w:hAnsi="宋体" w:cs="宋体" w:hint="eastAsia"/>
                <w:color w:val="000000"/>
                <w:kern w:val="0"/>
                <w:sz w:val="22"/>
              </w:rPr>
              <w:t>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1000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太师屯镇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117.10264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40.56890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275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大龙门村委会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大</w:t>
            </w:r>
            <w:proofErr w:type="gramStart"/>
            <w:r w:rsidRPr="00BB29A8">
              <w:rPr>
                <w:rFonts w:ascii="宋体" w:eastAsia="宋体" w:hAnsi="宋体" w:cs="宋体" w:hint="eastAsia"/>
                <w:color w:val="000000"/>
                <w:kern w:val="0"/>
                <w:sz w:val="22"/>
              </w:rPr>
              <w:t>龙门村</w:t>
            </w:r>
            <w:proofErr w:type="gramEnd"/>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大城子镇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117.10336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40.41172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276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黄各庄村委会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巨各庄镇</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500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巨各庄镇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116.94035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40.37575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277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东白岩村委会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巨各庄镇东白岩村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1100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巨各庄镇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116.90999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40.38149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278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太古石村委会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新城子镇太古石村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700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新城子镇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117.32099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40.62338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279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银冶岭</w:t>
            </w:r>
            <w:proofErr w:type="gramEnd"/>
            <w:r w:rsidRPr="00BB29A8">
              <w:rPr>
                <w:rFonts w:ascii="宋体" w:eastAsia="宋体" w:hAnsi="宋体" w:cs="宋体" w:hint="eastAsia"/>
                <w:color w:val="000000"/>
                <w:kern w:val="0"/>
                <w:sz w:val="22"/>
              </w:rPr>
              <w:t>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银冶岭</w:t>
            </w:r>
            <w:proofErr w:type="gramEnd"/>
            <w:r w:rsidRPr="00BB29A8">
              <w:rPr>
                <w:rFonts w:ascii="宋体" w:eastAsia="宋体" w:hAnsi="宋体" w:cs="宋体" w:hint="eastAsia"/>
                <w:color w:val="000000"/>
                <w:kern w:val="0"/>
                <w:sz w:val="22"/>
              </w:rPr>
              <w:t>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400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东</w:t>
            </w:r>
            <w:proofErr w:type="gramStart"/>
            <w:r w:rsidRPr="00BB29A8">
              <w:rPr>
                <w:rFonts w:ascii="宋体" w:eastAsia="宋体" w:hAnsi="宋体" w:cs="宋体" w:hint="eastAsia"/>
                <w:color w:val="000000"/>
                <w:kern w:val="0"/>
                <w:sz w:val="22"/>
              </w:rPr>
              <w:t>邵</w:t>
            </w:r>
            <w:proofErr w:type="gramEnd"/>
            <w:r w:rsidRPr="00BB29A8">
              <w:rPr>
                <w:rFonts w:ascii="宋体" w:eastAsia="宋体" w:hAnsi="宋体" w:cs="宋体" w:hint="eastAsia"/>
                <w:color w:val="000000"/>
                <w:kern w:val="0"/>
                <w:sz w:val="22"/>
              </w:rPr>
              <w:t>渠镇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116.87755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40.30482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280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程家庄村委会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G101(京沈线)</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600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十里堡镇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116.76403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40.34042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281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西智村委会</w:t>
            </w:r>
            <w:proofErr w:type="gramEnd"/>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东</w:t>
            </w:r>
            <w:proofErr w:type="gramStart"/>
            <w:r w:rsidRPr="00BB29A8">
              <w:rPr>
                <w:rFonts w:ascii="宋体" w:eastAsia="宋体" w:hAnsi="宋体" w:cs="宋体" w:hint="eastAsia"/>
                <w:color w:val="000000"/>
                <w:kern w:val="0"/>
                <w:sz w:val="22"/>
              </w:rPr>
              <w:t>太</w:t>
            </w:r>
            <w:proofErr w:type="gramEnd"/>
            <w:r w:rsidRPr="00BB29A8">
              <w:rPr>
                <w:rFonts w:ascii="宋体" w:eastAsia="宋体" w:hAnsi="宋体" w:cs="宋体" w:hint="eastAsia"/>
                <w:color w:val="000000"/>
                <w:kern w:val="0"/>
                <w:sz w:val="22"/>
              </w:rPr>
              <w:t>路</w:t>
            </w:r>
            <w:proofErr w:type="gramStart"/>
            <w:r w:rsidRPr="00BB29A8">
              <w:rPr>
                <w:rFonts w:ascii="宋体" w:eastAsia="宋体" w:hAnsi="宋体" w:cs="宋体" w:hint="eastAsia"/>
                <w:color w:val="000000"/>
                <w:kern w:val="0"/>
                <w:sz w:val="22"/>
              </w:rPr>
              <w:t>与西智路</w:t>
            </w:r>
            <w:proofErr w:type="gramEnd"/>
            <w:r w:rsidRPr="00BB29A8">
              <w:rPr>
                <w:rFonts w:ascii="宋体" w:eastAsia="宋体" w:hAnsi="宋体" w:cs="宋体" w:hint="eastAsia"/>
                <w:color w:val="000000"/>
                <w:kern w:val="0"/>
                <w:sz w:val="22"/>
              </w:rPr>
              <w:t>交叉口北80米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116.81448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40.42595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282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许庄子村委会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太师屯镇</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太师屯镇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117.02509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40.47401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283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沿村委会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沿村路沿村社区</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116.74286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40.36843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284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南沟村委会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234国道与市场街交叉口南200米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大城子镇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117.21157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40.41780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285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光明队</w:t>
            </w:r>
            <w:proofErr w:type="gramEnd"/>
            <w:r w:rsidRPr="00BB29A8">
              <w:rPr>
                <w:rFonts w:ascii="宋体" w:eastAsia="宋体" w:hAnsi="宋体" w:cs="宋体" w:hint="eastAsia"/>
                <w:color w:val="000000"/>
                <w:kern w:val="0"/>
                <w:sz w:val="22"/>
              </w:rPr>
              <w:t>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北山小区(太师屯镇中心街)附近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600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太师屯镇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117.12288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40.54343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286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赵家庄村委会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X025(密兴路)</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巨各庄镇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117.00401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40.35795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287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红光村委会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西统路十</w:t>
            </w:r>
            <w:proofErr w:type="gramEnd"/>
            <w:r w:rsidRPr="00BB29A8">
              <w:rPr>
                <w:rFonts w:ascii="宋体" w:eastAsia="宋体" w:hAnsi="宋体" w:cs="宋体" w:hint="eastAsia"/>
                <w:color w:val="000000"/>
                <w:kern w:val="0"/>
                <w:sz w:val="22"/>
              </w:rPr>
              <w:t>里堡镇红光村村民委员会</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400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十里堡镇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116.76633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40.36565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288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东户部庄村委会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西田各庄镇713</w:t>
            </w:r>
            <w:proofErr w:type="gramStart"/>
            <w:r w:rsidRPr="00BB29A8">
              <w:rPr>
                <w:rFonts w:ascii="宋体" w:eastAsia="宋体" w:hAnsi="宋体" w:cs="宋体" w:hint="eastAsia"/>
                <w:color w:val="000000"/>
                <w:kern w:val="0"/>
                <w:sz w:val="22"/>
              </w:rPr>
              <w:t>乡道南</w:t>
            </w:r>
            <w:proofErr w:type="gramEnd"/>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116.78611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40.40954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289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河南寨村委会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河南寨中心街353号附近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800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河南寨镇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116.83462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40.33642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lastRenderedPageBreak/>
              <w:t xml:space="preserve">290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海子村委会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巨各庄镇</w:t>
            </w:r>
            <w:proofErr w:type="gramStart"/>
            <w:r w:rsidRPr="00BB29A8">
              <w:rPr>
                <w:rFonts w:ascii="宋体" w:eastAsia="宋体" w:hAnsi="宋体" w:cs="宋体" w:hint="eastAsia"/>
                <w:color w:val="000000"/>
                <w:kern w:val="0"/>
                <w:sz w:val="22"/>
              </w:rPr>
              <w:t>海子村</w:t>
            </w:r>
            <w:proofErr w:type="gramEnd"/>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巨各庄镇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117.02837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40.35419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291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中庄村委会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中庄路</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400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河南寨镇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116.81043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40.31858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292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荆栗园村委会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荆栗园路</w:t>
            </w:r>
            <w:proofErr w:type="gramStart"/>
            <w:r w:rsidRPr="00BB29A8">
              <w:rPr>
                <w:rFonts w:ascii="宋体" w:eastAsia="宋体" w:hAnsi="宋体" w:cs="宋体" w:hint="eastAsia"/>
                <w:color w:val="000000"/>
                <w:kern w:val="0"/>
                <w:sz w:val="22"/>
              </w:rPr>
              <w:t>与顺密路</w:t>
            </w:r>
            <w:proofErr w:type="gramEnd"/>
            <w:r w:rsidRPr="00BB29A8">
              <w:rPr>
                <w:rFonts w:ascii="宋体" w:eastAsia="宋体" w:hAnsi="宋体" w:cs="宋体" w:hint="eastAsia"/>
                <w:color w:val="000000"/>
                <w:kern w:val="0"/>
                <w:sz w:val="22"/>
              </w:rPr>
              <w:t>交叉口东100米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800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河南寨镇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116.80912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40.31180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293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王各庄村委会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王达路与王上路交叉口北160米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大城子镇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117.09377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40.39241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294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疃</w:t>
            </w:r>
            <w:proofErr w:type="gramEnd"/>
            <w:r w:rsidRPr="00BB29A8">
              <w:rPr>
                <w:rFonts w:ascii="宋体" w:eastAsia="宋体" w:hAnsi="宋体" w:cs="宋体" w:hint="eastAsia"/>
                <w:color w:val="000000"/>
                <w:kern w:val="0"/>
                <w:sz w:val="22"/>
              </w:rPr>
              <w:t>里村委会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roofErr w:type="gramStart"/>
            <w:r w:rsidRPr="00BB29A8">
              <w:rPr>
                <w:rFonts w:ascii="宋体" w:eastAsia="宋体" w:hAnsi="宋体" w:cs="宋体" w:hint="eastAsia"/>
                <w:color w:val="000000"/>
                <w:kern w:val="0"/>
                <w:sz w:val="22"/>
              </w:rPr>
              <w:t>疃</w:t>
            </w:r>
            <w:proofErr w:type="gramEnd"/>
            <w:r w:rsidRPr="00BB29A8">
              <w:rPr>
                <w:rFonts w:ascii="宋体" w:eastAsia="宋体" w:hAnsi="宋体" w:cs="宋体" w:hint="eastAsia"/>
                <w:color w:val="000000"/>
                <w:kern w:val="0"/>
                <w:sz w:val="22"/>
              </w:rPr>
              <w:t>里村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116.72940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40.39242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295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高各庄村委会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东</w:t>
            </w:r>
            <w:proofErr w:type="gramStart"/>
            <w:r w:rsidRPr="00BB29A8">
              <w:rPr>
                <w:rFonts w:ascii="宋体" w:eastAsia="宋体" w:hAnsi="宋体" w:cs="宋体" w:hint="eastAsia"/>
                <w:color w:val="000000"/>
                <w:kern w:val="0"/>
                <w:sz w:val="22"/>
              </w:rPr>
              <w:t>邵</w:t>
            </w:r>
            <w:proofErr w:type="gramEnd"/>
            <w:r w:rsidRPr="00BB29A8">
              <w:rPr>
                <w:rFonts w:ascii="宋体" w:eastAsia="宋体" w:hAnsi="宋体" w:cs="宋体" w:hint="eastAsia"/>
                <w:color w:val="000000"/>
                <w:kern w:val="0"/>
                <w:sz w:val="22"/>
              </w:rPr>
              <w:t>渠镇</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900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东</w:t>
            </w:r>
            <w:proofErr w:type="gramStart"/>
            <w:r w:rsidRPr="00BB29A8">
              <w:rPr>
                <w:rFonts w:ascii="宋体" w:eastAsia="宋体" w:hAnsi="宋体" w:cs="宋体" w:hint="eastAsia"/>
                <w:color w:val="000000"/>
                <w:kern w:val="0"/>
                <w:sz w:val="22"/>
              </w:rPr>
              <w:t>邵</w:t>
            </w:r>
            <w:proofErr w:type="gramEnd"/>
            <w:r w:rsidRPr="00BB29A8">
              <w:rPr>
                <w:rFonts w:ascii="宋体" w:eastAsia="宋体" w:hAnsi="宋体" w:cs="宋体" w:hint="eastAsia"/>
                <w:color w:val="000000"/>
                <w:kern w:val="0"/>
                <w:sz w:val="22"/>
              </w:rPr>
              <w:t>渠镇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116.96530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40.29251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296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走马庄村委会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溪翁庄镇走马庄村卫生室</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500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溪翁庄镇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116.84566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40.46039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297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套里村委会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顺密路</w:t>
            </w:r>
            <w:proofErr w:type="gramEnd"/>
            <w:r w:rsidRPr="00BB29A8">
              <w:rPr>
                <w:rFonts w:ascii="宋体" w:eastAsia="宋体" w:hAnsi="宋体" w:cs="宋体" w:hint="eastAsia"/>
                <w:color w:val="000000"/>
                <w:kern w:val="0"/>
                <w:sz w:val="22"/>
              </w:rPr>
              <w:t>与套里中路交叉口东40米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400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河南寨镇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116.81467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40.32014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298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李各庄</w:t>
            </w:r>
            <w:proofErr w:type="gramEnd"/>
            <w:r w:rsidRPr="00BB29A8">
              <w:rPr>
                <w:rFonts w:ascii="宋体" w:eastAsia="宋体" w:hAnsi="宋体" w:cs="宋体" w:hint="eastAsia"/>
                <w:color w:val="000000"/>
                <w:kern w:val="0"/>
                <w:sz w:val="22"/>
              </w:rPr>
              <w:t>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w:t>
            </w:r>
            <w:proofErr w:type="gramStart"/>
            <w:r w:rsidRPr="00BB29A8">
              <w:rPr>
                <w:rFonts w:ascii="宋体" w:eastAsia="宋体" w:hAnsi="宋体" w:cs="宋体" w:hint="eastAsia"/>
                <w:color w:val="000000"/>
                <w:kern w:val="0"/>
                <w:sz w:val="22"/>
              </w:rPr>
              <w:t>镇李各庄</w:t>
            </w:r>
            <w:proofErr w:type="gramEnd"/>
            <w:r w:rsidRPr="00BB29A8">
              <w:rPr>
                <w:rFonts w:ascii="宋体" w:eastAsia="宋体" w:hAnsi="宋体" w:cs="宋体" w:hint="eastAsia"/>
                <w:color w:val="000000"/>
                <w:kern w:val="0"/>
                <w:sz w:val="22"/>
              </w:rPr>
              <w:t>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1200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116.82667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40.40383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299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白道峪村委会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西田各庄镇白道峪66</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116.76064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40.48126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300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前焦家</w:t>
            </w:r>
            <w:proofErr w:type="gramStart"/>
            <w:r w:rsidRPr="00BB29A8">
              <w:rPr>
                <w:rFonts w:ascii="宋体" w:eastAsia="宋体" w:hAnsi="宋体" w:cs="宋体" w:hint="eastAsia"/>
                <w:color w:val="000000"/>
                <w:kern w:val="0"/>
                <w:sz w:val="22"/>
              </w:rPr>
              <w:t>坞</w:t>
            </w:r>
            <w:proofErr w:type="gramEnd"/>
            <w:r w:rsidRPr="00BB29A8">
              <w:rPr>
                <w:rFonts w:ascii="宋体" w:eastAsia="宋体" w:hAnsi="宋体" w:cs="宋体" w:hint="eastAsia"/>
                <w:color w:val="000000"/>
                <w:kern w:val="0"/>
                <w:sz w:val="22"/>
              </w:rPr>
              <w:t>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巨各庄镇</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500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巨各庄镇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116.93017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40.38031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301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东营子村委会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密关路</w:t>
            </w:r>
            <w:proofErr w:type="gramEnd"/>
            <w:r w:rsidRPr="00BB29A8">
              <w:rPr>
                <w:rFonts w:ascii="宋体" w:eastAsia="宋体" w:hAnsi="宋体" w:cs="宋体" w:hint="eastAsia"/>
                <w:color w:val="000000"/>
                <w:kern w:val="0"/>
                <w:sz w:val="22"/>
              </w:rPr>
              <w:t>与河北路交叉口东北240米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溪翁庄镇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116.81416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40.48118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302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后焦家</w:t>
            </w:r>
            <w:proofErr w:type="gramStart"/>
            <w:r w:rsidRPr="00BB29A8">
              <w:rPr>
                <w:rFonts w:ascii="宋体" w:eastAsia="宋体" w:hAnsi="宋体" w:cs="宋体" w:hint="eastAsia"/>
                <w:color w:val="000000"/>
                <w:kern w:val="0"/>
                <w:sz w:val="22"/>
              </w:rPr>
              <w:t>坞</w:t>
            </w:r>
            <w:proofErr w:type="gramEnd"/>
            <w:r w:rsidRPr="00BB29A8">
              <w:rPr>
                <w:rFonts w:ascii="宋体" w:eastAsia="宋体" w:hAnsi="宋体" w:cs="宋体" w:hint="eastAsia"/>
                <w:color w:val="000000"/>
                <w:kern w:val="0"/>
                <w:sz w:val="22"/>
              </w:rPr>
              <w:t>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巨各庄镇学府路</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巨各庄镇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116.93883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40.38219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303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石塘路村委会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石城镇</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600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石城镇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116.82339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40.54953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304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石马峪村委会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溪翁庄镇石马峪村6号</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800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溪翁庄镇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116.89938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40.45477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305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南金沟屯村委会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河南寨镇</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400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河南寨镇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116.80400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40.31039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306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季庄村委会</w:t>
            </w:r>
            <w:proofErr w:type="gramEnd"/>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w:t>
            </w:r>
            <w:proofErr w:type="gramStart"/>
            <w:r w:rsidRPr="00BB29A8">
              <w:rPr>
                <w:rFonts w:ascii="宋体" w:eastAsia="宋体" w:hAnsi="宋体" w:cs="宋体" w:hint="eastAsia"/>
                <w:color w:val="000000"/>
                <w:kern w:val="0"/>
                <w:sz w:val="22"/>
              </w:rPr>
              <w:t>镇季庄</w:t>
            </w:r>
            <w:proofErr w:type="gramEnd"/>
            <w:r w:rsidRPr="00BB29A8">
              <w:rPr>
                <w:rFonts w:ascii="宋体" w:eastAsia="宋体" w:hAnsi="宋体" w:cs="宋体" w:hint="eastAsia"/>
                <w:color w:val="000000"/>
                <w:kern w:val="0"/>
                <w:sz w:val="22"/>
              </w:rPr>
              <w:t>小区51号楼</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1000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果园街道</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116.82466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40.37700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307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沙峪村委会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沙峪路西40米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600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太师屯镇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117.20529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40.57881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308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汤河村委会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古北口镇马北路紫</w:t>
            </w:r>
            <w:proofErr w:type="gramStart"/>
            <w:r w:rsidRPr="00BB29A8">
              <w:rPr>
                <w:rFonts w:ascii="宋体" w:eastAsia="宋体" w:hAnsi="宋体" w:cs="宋体" w:hint="eastAsia"/>
                <w:color w:val="000000"/>
                <w:kern w:val="0"/>
                <w:sz w:val="22"/>
              </w:rPr>
              <w:t>海香堤香草</w:t>
            </w:r>
            <w:proofErr w:type="gramEnd"/>
            <w:r w:rsidRPr="00BB29A8">
              <w:rPr>
                <w:rFonts w:ascii="宋体" w:eastAsia="宋体" w:hAnsi="宋体" w:cs="宋体" w:hint="eastAsia"/>
                <w:color w:val="000000"/>
                <w:kern w:val="0"/>
                <w:sz w:val="22"/>
              </w:rPr>
              <w:t>艺术庄园</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古北口镇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117.20137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40.64590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309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东</w:t>
            </w:r>
            <w:proofErr w:type="gramStart"/>
            <w:r w:rsidRPr="00BB29A8">
              <w:rPr>
                <w:rFonts w:ascii="宋体" w:eastAsia="宋体" w:hAnsi="宋体" w:cs="宋体" w:hint="eastAsia"/>
                <w:color w:val="000000"/>
                <w:kern w:val="0"/>
                <w:sz w:val="22"/>
              </w:rPr>
              <w:t>邵</w:t>
            </w:r>
            <w:proofErr w:type="gramEnd"/>
            <w:r w:rsidRPr="00BB29A8">
              <w:rPr>
                <w:rFonts w:ascii="宋体" w:eastAsia="宋体" w:hAnsi="宋体" w:cs="宋体" w:hint="eastAsia"/>
                <w:color w:val="000000"/>
                <w:kern w:val="0"/>
                <w:sz w:val="22"/>
              </w:rPr>
              <w:t>渠村委会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河东路东</w:t>
            </w:r>
            <w:proofErr w:type="gramStart"/>
            <w:r w:rsidRPr="00BB29A8">
              <w:rPr>
                <w:rFonts w:ascii="宋体" w:eastAsia="宋体" w:hAnsi="宋体" w:cs="宋体" w:hint="eastAsia"/>
                <w:color w:val="000000"/>
                <w:kern w:val="0"/>
                <w:sz w:val="22"/>
              </w:rPr>
              <w:t>邵</w:t>
            </w:r>
            <w:proofErr w:type="gramEnd"/>
            <w:r w:rsidRPr="00BB29A8">
              <w:rPr>
                <w:rFonts w:ascii="宋体" w:eastAsia="宋体" w:hAnsi="宋体" w:cs="宋体" w:hint="eastAsia"/>
                <w:color w:val="000000"/>
                <w:kern w:val="0"/>
                <w:sz w:val="22"/>
              </w:rPr>
              <w:t>渠村村民委员会附近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700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东</w:t>
            </w:r>
            <w:proofErr w:type="gramStart"/>
            <w:r w:rsidRPr="00BB29A8">
              <w:rPr>
                <w:rFonts w:ascii="宋体" w:eastAsia="宋体" w:hAnsi="宋体" w:cs="宋体" w:hint="eastAsia"/>
                <w:color w:val="000000"/>
                <w:kern w:val="0"/>
                <w:sz w:val="22"/>
              </w:rPr>
              <w:t>邵</w:t>
            </w:r>
            <w:proofErr w:type="gramEnd"/>
            <w:r w:rsidRPr="00BB29A8">
              <w:rPr>
                <w:rFonts w:ascii="宋体" w:eastAsia="宋体" w:hAnsi="宋体" w:cs="宋体" w:hint="eastAsia"/>
                <w:color w:val="000000"/>
                <w:kern w:val="0"/>
                <w:sz w:val="22"/>
              </w:rPr>
              <w:t>渠镇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116.95821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40.29119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310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前南台村委会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密云区太师屯镇前南台村民委员会附近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500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太师屯镇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117.16662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40.59228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311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上庄子村委会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上庄子村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900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太师屯镇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117.06069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40.51351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312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水泉村委会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十里堡</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十里堡镇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116.76262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40.35683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lastRenderedPageBreak/>
              <w:t xml:space="preserve">313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王庄村委会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石</w:t>
            </w:r>
            <w:proofErr w:type="gramStart"/>
            <w:r w:rsidRPr="00BB29A8">
              <w:rPr>
                <w:rFonts w:ascii="宋体" w:eastAsia="宋体" w:hAnsi="宋体" w:cs="宋体" w:hint="eastAsia"/>
                <w:color w:val="000000"/>
                <w:kern w:val="0"/>
                <w:sz w:val="22"/>
              </w:rPr>
              <w:t>城镇密关路西</w:t>
            </w:r>
            <w:proofErr w:type="gramEnd"/>
            <w:r w:rsidRPr="00BB29A8">
              <w:rPr>
                <w:rFonts w:ascii="宋体" w:eastAsia="宋体" w:hAnsi="宋体" w:cs="宋体" w:hint="eastAsia"/>
                <w:color w:val="000000"/>
                <w:kern w:val="0"/>
                <w:sz w:val="22"/>
              </w:rPr>
              <w:t>150米中共王庄村支部委员会附近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800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石城镇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116.80969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40.52832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314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马营村委会</w:t>
            </w:r>
            <w:proofErr w:type="gramEnd"/>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密云区Y706</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116.75511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40.43417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315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东葫芦峪村委会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X213(木邵路)</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东</w:t>
            </w:r>
            <w:proofErr w:type="gramStart"/>
            <w:r w:rsidRPr="00BB29A8">
              <w:rPr>
                <w:rFonts w:ascii="宋体" w:eastAsia="宋体" w:hAnsi="宋体" w:cs="宋体" w:hint="eastAsia"/>
                <w:color w:val="000000"/>
                <w:kern w:val="0"/>
                <w:sz w:val="22"/>
              </w:rPr>
              <w:t>邵</w:t>
            </w:r>
            <w:proofErr w:type="gramEnd"/>
            <w:r w:rsidRPr="00BB29A8">
              <w:rPr>
                <w:rFonts w:ascii="宋体" w:eastAsia="宋体" w:hAnsi="宋体" w:cs="宋体" w:hint="eastAsia"/>
                <w:color w:val="000000"/>
                <w:kern w:val="0"/>
                <w:sz w:val="22"/>
              </w:rPr>
              <w:t>渠镇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116.91095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40.24691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316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韩各庄村委会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X010(密西线)</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116.79763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40.38846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317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程各庄村委会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程各庄西街1号</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大城子镇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117.14645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40.41425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318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龙潭沟村委会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G101(京沈线)</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太师屯镇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117.06412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40.49841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319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城子村委会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太城路</w:t>
            </w:r>
            <w:proofErr w:type="gramEnd"/>
            <w:r w:rsidRPr="00BB29A8">
              <w:rPr>
                <w:rFonts w:ascii="宋体" w:eastAsia="宋体" w:hAnsi="宋体" w:cs="宋体" w:hint="eastAsia"/>
                <w:color w:val="000000"/>
                <w:kern w:val="0"/>
                <w:sz w:val="22"/>
              </w:rPr>
              <w:t>与兴阳线交叉口西400米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600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太师屯镇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117.12897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40.58010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320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水洼屯村委会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116.73658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40.38234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321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龚</w:t>
            </w:r>
            <w:proofErr w:type="gramEnd"/>
            <w:r w:rsidRPr="00BB29A8">
              <w:rPr>
                <w:rFonts w:ascii="宋体" w:eastAsia="宋体" w:hAnsi="宋体" w:cs="宋体" w:hint="eastAsia"/>
                <w:color w:val="000000"/>
                <w:kern w:val="0"/>
                <w:sz w:val="22"/>
              </w:rPr>
              <w:t>庄子村委会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116.80953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40.44570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322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杨新庄村委会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云</w:t>
            </w:r>
            <w:proofErr w:type="gramStart"/>
            <w:r w:rsidRPr="00BB29A8">
              <w:rPr>
                <w:rFonts w:ascii="宋体" w:eastAsia="宋体" w:hAnsi="宋体" w:cs="宋体" w:hint="eastAsia"/>
                <w:color w:val="000000"/>
                <w:kern w:val="0"/>
                <w:sz w:val="22"/>
              </w:rPr>
              <w:t>西四路</w:t>
            </w:r>
            <w:proofErr w:type="gramEnd"/>
            <w:r w:rsidRPr="00BB29A8">
              <w:rPr>
                <w:rFonts w:ascii="宋体" w:eastAsia="宋体" w:hAnsi="宋体" w:cs="宋体" w:hint="eastAsia"/>
                <w:color w:val="000000"/>
                <w:kern w:val="0"/>
                <w:sz w:val="22"/>
              </w:rPr>
              <w:t>与云西六街交叉口东北160米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十里堡镇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116.76172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40.36164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323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蔡家</w:t>
            </w:r>
            <w:proofErr w:type="gramStart"/>
            <w:r w:rsidRPr="00BB29A8">
              <w:rPr>
                <w:rFonts w:ascii="宋体" w:eastAsia="宋体" w:hAnsi="宋体" w:cs="宋体" w:hint="eastAsia"/>
                <w:color w:val="000000"/>
                <w:kern w:val="0"/>
                <w:sz w:val="22"/>
              </w:rPr>
              <w:t>洼</w:t>
            </w:r>
            <w:proofErr w:type="gramEnd"/>
            <w:r w:rsidRPr="00BB29A8">
              <w:rPr>
                <w:rFonts w:ascii="宋体" w:eastAsia="宋体" w:hAnsi="宋体" w:cs="宋体" w:hint="eastAsia"/>
                <w:color w:val="000000"/>
                <w:kern w:val="0"/>
                <w:sz w:val="22"/>
              </w:rPr>
              <w:t>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4100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巨各庄镇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116.88891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40.37375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324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丰各庄</w:t>
            </w:r>
            <w:proofErr w:type="gramEnd"/>
            <w:r w:rsidRPr="00BB29A8">
              <w:rPr>
                <w:rFonts w:ascii="宋体" w:eastAsia="宋体" w:hAnsi="宋体" w:cs="宋体" w:hint="eastAsia"/>
                <w:color w:val="000000"/>
                <w:kern w:val="0"/>
                <w:sz w:val="22"/>
              </w:rPr>
              <w:t>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巨各庄</w:t>
            </w:r>
            <w:proofErr w:type="gramStart"/>
            <w:r w:rsidRPr="00BB29A8">
              <w:rPr>
                <w:rFonts w:ascii="宋体" w:eastAsia="宋体" w:hAnsi="宋体" w:cs="宋体" w:hint="eastAsia"/>
                <w:color w:val="000000"/>
                <w:kern w:val="0"/>
                <w:sz w:val="22"/>
              </w:rPr>
              <w:t>镇丰各</w:t>
            </w:r>
            <w:proofErr w:type="gramEnd"/>
            <w:r w:rsidRPr="00BB29A8">
              <w:rPr>
                <w:rFonts w:ascii="宋体" w:eastAsia="宋体" w:hAnsi="宋体" w:cs="宋体" w:hint="eastAsia"/>
                <w:color w:val="000000"/>
                <w:kern w:val="0"/>
                <w:sz w:val="22"/>
              </w:rPr>
              <w:t>庄村委会(自强西路南)</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巨各庄镇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116.91774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40.36929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325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八家庄村委会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巨各庄</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巨各庄镇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116.98999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40.35984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326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西苍峪村委会</w:t>
            </w:r>
            <w:proofErr w:type="gramEnd"/>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冯家峪镇</w:t>
            </w:r>
            <w:proofErr w:type="gramStart"/>
            <w:r w:rsidRPr="00BB29A8">
              <w:rPr>
                <w:rFonts w:ascii="宋体" w:eastAsia="宋体" w:hAnsi="宋体" w:cs="宋体" w:hint="eastAsia"/>
                <w:color w:val="000000"/>
                <w:kern w:val="0"/>
                <w:sz w:val="22"/>
              </w:rPr>
              <w:t>西仓峪村</w:t>
            </w:r>
            <w:proofErr w:type="gramEnd"/>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600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冯家峪镇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116.84066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40.75971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327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东鱼家台</w:t>
            </w:r>
            <w:proofErr w:type="gramEnd"/>
            <w:r w:rsidRPr="00BB29A8">
              <w:rPr>
                <w:rFonts w:ascii="宋体" w:eastAsia="宋体" w:hAnsi="宋体" w:cs="宋体" w:hint="eastAsia"/>
                <w:color w:val="000000"/>
                <w:kern w:val="0"/>
                <w:sz w:val="22"/>
              </w:rPr>
              <w:t>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601</w:t>
            </w:r>
            <w:proofErr w:type="gramStart"/>
            <w:r w:rsidRPr="00BB29A8">
              <w:rPr>
                <w:rFonts w:ascii="宋体" w:eastAsia="宋体" w:hAnsi="宋体" w:cs="宋体" w:hint="eastAsia"/>
                <w:color w:val="000000"/>
                <w:kern w:val="0"/>
                <w:sz w:val="22"/>
              </w:rPr>
              <w:t>乡道西</w:t>
            </w:r>
            <w:proofErr w:type="gramEnd"/>
            <w:r w:rsidRPr="00BB29A8">
              <w:rPr>
                <w:rFonts w:ascii="宋体" w:eastAsia="宋体" w:hAnsi="宋体" w:cs="宋体" w:hint="eastAsia"/>
                <w:color w:val="000000"/>
                <w:kern w:val="0"/>
                <w:sz w:val="22"/>
              </w:rPr>
              <w:t>50米东</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河南寨镇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116.84790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40.34059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328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东沟村委会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蔡</w:t>
            </w:r>
            <w:proofErr w:type="gramEnd"/>
            <w:r w:rsidRPr="00BB29A8">
              <w:rPr>
                <w:rFonts w:ascii="宋体" w:eastAsia="宋体" w:hAnsi="宋体" w:cs="宋体" w:hint="eastAsia"/>
                <w:color w:val="000000"/>
                <w:kern w:val="0"/>
                <w:sz w:val="22"/>
              </w:rPr>
              <w:t>东路与252乡道交叉口东北20米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600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新城子镇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117.38959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40.66539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329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白土沟村委会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不白路与燕白路交叉口东100米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不老屯镇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116.96613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40.57344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330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豆各庄村委会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巨各庄</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2000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巨各庄镇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116.99892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40.36012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331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台上村委会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北正路7号</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400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河南寨镇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116.80157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40.29643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332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松树掌村委会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密云区太师屯镇松树掌村统计工作室附近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600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太师屯镇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117.16554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40.56206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333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朱家峪村委会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008</w:t>
            </w:r>
            <w:proofErr w:type="gramStart"/>
            <w:r w:rsidRPr="00BB29A8">
              <w:rPr>
                <w:rFonts w:ascii="宋体" w:eastAsia="宋体" w:hAnsi="宋体" w:cs="宋体" w:hint="eastAsia"/>
                <w:color w:val="000000"/>
                <w:kern w:val="0"/>
                <w:sz w:val="22"/>
              </w:rPr>
              <w:t>县道西</w:t>
            </w:r>
            <w:proofErr w:type="gramEnd"/>
            <w:r w:rsidRPr="00BB29A8">
              <w:rPr>
                <w:rFonts w:ascii="宋体" w:eastAsia="宋体" w:hAnsi="宋体" w:cs="宋体" w:hint="eastAsia"/>
                <w:color w:val="000000"/>
                <w:kern w:val="0"/>
                <w:sz w:val="22"/>
              </w:rPr>
              <w:t>50米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600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冯家峪镇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116.90734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40.66040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lastRenderedPageBreak/>
              <w:t xml:space="preserve">334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渤海寨村委会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渤海寨中街与</w:t>
            </w:r>
            <w:proofErr w:type="gramStart"/>
            <w:r w:rsidRPr="00BB29A8">
              <w:rPr>
                <w:rFonts w:ascii="宋体" w:eastAsia="宋体" w:hAnsi="宋体" w:cs="宋体" w:hint="eastAsia"/>
                <w:color w:val="000000"/>
                <w:kern w:val="0"/>
                <w:sz w:val="22"/>
              </w:rPr>
              <w:t>瞳</w:t>
            </w:r>
            <w:proofErr w:type="gramEnd"/>
            <w:r w:rsidRPr="00BB29A8">
              <w:rPr>
                <w:rFonts w:ascii="宋体" w:eastAsia="宋体" w:hAnsi="宋体" w:cs="宋体" w:hint="eastAsia"/>
                <w:color w:val="000000"/>
                <w:kern w:val="0"/>
                <w:sz w:val="22"/>
              </w:rPr>
              <w:t>里环路交叉口北260米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116.73886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40.38719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335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东智东村委会</w:t>
            </w:r>
            <w:proofErr w:type="gramEnd"/>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民兴街南50米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900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溪翁庄镇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116.84703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40.41928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336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头道沟村委会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松曹路与寨</w:t>
            </w:r>
            <w:proofErr w:type="gramEnd"/>
            <w:r w:rsidRPr="00BB29A8">
              <w:rPr>
                <w:rFonts w:ascii="宋体" w:eastAsia="宋体" w:hAnsi="宋体" w:cs="宋体" w:hint="eastAsia"/>
                <w:color w:val="000000"/>
                <w:kern w:val="0"/>
                <w:sz w:val="22"/>
              </w:rPr>
              <w:t>头路交叉口北400米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600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新城子镇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117.34558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40.65936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337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西山村委会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北京市密云区西田各庄镇西山路</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116.78678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40.38872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338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统军庄文化中心</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北京市密云区十里堡镇</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1000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十里堡镇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116.74966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40.34721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339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靳</w:t>
            </w:r>
            <w:proofErr w:type="gramEnd"/>
            <w:r w:rsidRPr="00BB29A8">
              <w:rPr>
                <w:rFonts w:ascii="宋体" w:eastAsia="宋体" w:hAnsi="宋体" w:cs="宋体" w:hint="eastAsia"/>
                <w:color w:val="000000"/>
                <w:kern w:val="0"/>
                <w:sz w:val="22"/>
              </w:rPr>
              <w:t>各寨文化中心</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北京市密云区长安街附近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十里堡镇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116.79366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40.36690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340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抗峪村委会</w:t>
            </w:r>
            <w:proofErr w:type="gramEnd"/>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北京市密云区朱大路</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700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117.15246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40.50060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341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白草</w:t>
            </w:r>
            <w:proofErr w:type="gramStart"/>
            <w:r w:rsidRPr="00BB29A8">
              <w:rPr>
                <w:rFonts w:ascii="宋体" w:eastAsia="宋体" w:hAnsi="宋体" w:cs="宋体" w:hint="eastAsia"/>
                <w:color w:val="000000"/>
                <w:kern w:val="0"/>
                <w:sz w:val="22"/>
              </w:rPr>
              <w:t>洼</w:t>
            </w:r>
            <w:proofErr w:type="gramEnd"/>
            <w:r w:rsidRPr="00BB29A8">
              <w:rPr>
                <w:rFonts w:ascii="宋体" w:eastAsia="宋体" w:hAnsi="宋体" w:cs="宋体" w:hint="eastAsia"/>
                <w:color w:val="000000"/>
                <w:kern w:val="0"/>
                <w:sz w:val="22"/>
              </w:rPr>
              <w:t>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北京密云区溪翁庄镇</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溪翁庄镇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116.89600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40.47610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342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西恒河村委会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北京市密云区西田各庄镇</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116.74642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40.39374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343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于家台村委会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北京市密云区西田各庄镇</w:t>
            </w:r>
            <w:proofErr w:type="gramStart"/>
            <w:r w:rsidRPr="00BB29A8">
              <w:rPr>
                <w:rFonts w:ascii="宋体" w:eastAsia="宋体" w:hAnsi="宋体" w:cs="宋体" w:hint="eastAsia"/>
                <w:color w:val="000000"/>
                <w:kern w:val="0"/>
                <w:sz w:val="22"/>
              </w:rPr>
              <w:t>渔家台</w:t>
            </w:r>
            <w:proofErr w:type="gramEnd"/>
            <w:r w:rsidRPr="00BB29A8">
              <w:rPr>
                <w:rFonts w:ascii="宋体" w:eastAsia="宋体" w:hAnsi="宋体" w:cs="宋体" w:hint="eastAsia"/>
                <w:color w:val="000000"/>
                <w:kern w:val="0"/>
                <w:sz w:val="22"/>
              </w:rPr>
              <w:t>村民委员会</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116.78373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40.38678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344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金沟村委会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北京市密云区Y602与单平路交叉路口往东北约120米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400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河南寨镇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116.77413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40.29717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345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下屯村委会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北京市密云区</w:t>
            </w:r>
            <w:proofErr w:type="gramStart"/>
            <w:r w:rsidRPr="00BB29A8">
              <w:rPr>
                <w:rFonts w:ascii="宋体" w:eastAsia="宋体" w:hAnsi="宋体" w:cs="宋体" w:hint="eastAsia"/>
                <w:color w:val="000000"/>
                <w:kern w:val="0"/>
                <w:sz w:val="22"/>
              </w:rPr>
              <w:t>下屯路台上</w:t>
            </w:r>
            <w:proofErr w:type="gramEnd"/>
            <w:r w:rsidRPr="00BB29A8">
              <w:rPr>
                <w:rFonts w:ascii="宋体" w:eastAsia="宋体" w:hAnsi="宋体" w:cs="宋体" w:hint="eastAsia"/>
                <w:color w:val="000000"/>
                <w:kern w:val="0"/>
                <w:sz w:val="22"/>
              </w:rPr>
              <w:t>小学西侧约50米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800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河南寨镇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116.81176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40.30523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346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山口庄村委会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北京市密云区河南寨镇</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400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巨各庄镇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116.89245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40.36271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347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张家庄村委会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北京市密云区张家庄主街154号</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巨各庄镇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116.99292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40.35011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348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前八家庄村委会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北京市密云区太师屯镇</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900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太师屯镇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117.04740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40.50340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349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松树峪村委会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北京市密云区太师屯镇</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1400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太师屯镇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117.15763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40.56896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350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后南台村委会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北京市密云区G101(京沈线)</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900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太师屯镇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117.18217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40.60394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351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二道河村委会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北京市密云区太师屯镇二道河村西街87号</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太师屯镇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117.18782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40.57442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352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栗榛寨村委会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北京市密云区</w:t>
            </w:r>
            <w:proofErr w:type="gramStart"/>
            <w:r w:rsidRPr="00BB29A8">
              <w:rPr>
                <w:rFonts w:ascii="宋体" w:eastAsia="宋体" w:hAnsi="宋体" w:cs="宋体" w:hint="eastAsia"/>
                <w:color w:val="000000"/>
                <w:kern w:val="0"/>
                <w:sz w:val="22"/>
              </w:rPr>
              <w:t>琉辛路</w:t>
            </w:r>
            <w:proofErr w:type="gramEnd"/>
            <w:r w:rsidRPr="00BB29A8">
              <w:rPr>
                <w:rFonts w:ascii="宋体" w:eastAsia="宋体" w:hAnsi="宋体" w:cs="宋体" w:hint="eastAsia"/>
                <w:color w:val="000000"/>
                <w:kern w:val="0"/>
                <w:sz w:val="22"/>
              </w:rPr>
              <w:t>与栗团路交叉路口往西北约250米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600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高岭镇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117.05394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40.58806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lastRenderedPageBreak/>
              <w:t xml:space="preserve">353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沙峪里村委会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北京市密云区不老屯镇</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不老屯镇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116.91926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40.58249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354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大窝铺村委会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北京市密云区不老屯镇</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高岭镇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117.03871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40.57686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355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永乐村委会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北京市密云</w:t>
            </w:r>
            <w:proofErr w:type="gramStart"/>
            <w:r w:rsidRPr="00BB29A8">
              <w:rPr>
                <w:rFonts w:ascii="宋体" w:eastAsia="宋体" w:hAnsi="宋体" w:cs="宋体" w:hint="eastAsia"/>
                <w:color w:val="000000"/>
                <w:kern w:val="0"/>
                <w:sz w:val="22"/>
              </w:rPr>
              <w:t>区大永路</w:t>
            </w:r>
            <w:proofErr w:type="gramEnd"/>
            <w:r w:rsidRPr="00BB29A8">
              <w:rPr>
                <w:rFonts w:ascii="宋体" w:eastAsia="宋体" w:hAnsi="宋体" w:cs="宋体" w:hint="eastAsia"/>
                <w:color w:val="000000"/>
                <w:kern w:val="0"/>
                <w:sz w:val="22"/>
              </w:rPr>
              <w:t>与</w:t>
            </w:r>
            <w:proofErr w:type="gramStart"/>
            <w:r w:rsidRPr="00BB29A8">
              <w:rPr>
                <w:rFonts w:ascii="宋体" w:eastAsia="宋体" w:hAnsi="宋体" w:cs="宋体" w:hint="eastAsia"/>
                <w:color w:val="000000"/>
                <w:kern w:val="0"/>
                <w:sz w:val="22"/>
              </w:rPr>
              <w:t>永乐路</w:t>
            </w:r>
            <w:proofErr w:type="gramEnd"/>
            <w:r w:rsidRPr="00BB29A8">
              <w:rPr>
                <w:rFonts w:ascii="宋体" w:eastAsia="宋体" w:hAnsi="宋体" w:cs="宋体" w:hint="eastAsia"/>
                <w:color w:val="000000"/>
                <w:kern w:val="0"/>
                <w:sz w:val="22"/>
              </w:rPr>
              <w:t>交叉路口往西约170米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500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高岭镇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117.03919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40.56675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356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庄户峪村委会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北京市</w:t>
            </w:r>
            <w:proofErr w:type="gramStart"/>
            <w:r w:rsidRPr="00BB29A8">
              <w:rPr>
                <w:rFonts w:ascii="宋体" w:eastAsia="宋体" w:hAnsi="宋体" w:cs="宋体" w:hint="eastAsia"/>
                <w:color w:val="000000"/>
                <w:kern w:val="0"/>
                <w:sz w:val="22"/>
              </w:rPr>
              <w:t>密云区程庄</w:t>
            </w:r>
            <w:proofErr w:type="gramEnd"/>
            <w:r w:rsidRPr="00BB29A8">
              <w:rPr>
                <w:rFonts w:ascii="宋体" w:eastAsia="宋体" w:hAnsi="宋体" w:cs="宋体" w:hint="eastAsia"/>
                <w:color w:val="000000"/>
                <w:kern w:val="0"/>
                <w:sz w:val="22"/>
              </w:rPr>
              <w:t>路</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大城子镇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117.16270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40.41127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357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碰河寺</w:t>
            </w:r>
            <w:proofErr w:type="gramEnd"/>
            <w:r w:rsidRPr="00BB29A8">
              <w:rPr>
                <w:rFonts w:ascii="宋体" w:eastAsia="宋体" w:hAnsi="宋体" w:cs="宋体" w:hint="eastAsia"/>
                <w:color w:val="000000"/>
                <w:kern w:val="0"/>
                <w:sz w:val="22"/>
              </w:rPr>
              <w:t>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北京市密云区大城子镇</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大城子镇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117.09523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40.41678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358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碰河寺</w:t>
            </w:r>
            <w:proofErr w:type="gramEnd"/>
            <w:r w:rsidRPr="00BB29A8">
              <w:rPr>
                <w:rFonts w:ascii="宋体" w:eastAsia="宋体" w:hAnsi="宋体" w:cs="宋体" w:hint="eastAsia"/>
                <w:color w:val="000000"/>
                <w:kern w:val="0"/>
                <w:sz w:val="22"/>
              </w:rPr>
              <w:t>村委会图书馆</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大城子镇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117.09523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40.41678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359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张泉村委会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北京市密云区大城子镇</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大城子镇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117.10824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40.44698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360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干峪沟</w:t>
            </w:r>
            <w:proofErr w:type="gramEnd"/>
            <w:r w:rsidRPr="00BB29A8">
              <w:rPr>
                <w:rFonts w:ascii="宋体" w:eastAsia="宋体" w:hAnsi="宋体" w:cs="宋体" w:hint="eastAsia"/>
                <w:color w:val="000000"/>
                <w:kern w:val="0"/>
                <w:sz w:val="22"/>
              </w:rPr>
              <w:t>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北京市密云区(北京山里寒舍西侧约50米)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117.21337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40.48193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361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达峪村委会</w:t>
            </w:r>
            <w:proofErr w:type="gramEnd"/>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北京市密云区后达路</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700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116.88255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40.42681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362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西学各庄村委会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北京市密云区西田各庄村二街附近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116.77706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40.41094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363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保峪岭</w:t>
            </w:r>
            <w:proofErr w:type="gramEnd"/>
            <w:r w:rsidRPr="00BB29A8">
              <w:rPr>
                <w:rFonts w:ascii="宋体" w:eastAsia="宋体" w:hAnsi="宋体" w:cs="宋体" w:hint="eastAsia"/>
                <w:color w:val="000000"/>
                <w:kern w:val="0"/>
                <w:sz w:val="22"/>
              </w:rPr>
              <w:t>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北京市密云区</w:t>
            </w:r>
            <w:proofErr w:type="gramStart"/>
            <w:r w:rsidRPr="00BB29A8">
              <w:rPr>
                <w:rFonts w:ascii="宋体" w:eastAsia="宋体" w:hAnsi="宋体" w:cs="宋体" w:hint="eastAsia"/>
                <w:color w:val="000000"/>
                <w:kern w:val="0"/>
                <w:sz w:val="22"/>
              </w:rPr>
              <w:t>琉辛路</w:t>
            </w:r>
            <w:proofErr w:type="gramEnd"/>
            <w:r w:rsidRPr="00BB29A8">
              <w:rPr>
                <w:rFonts w:ascii="宋体" w:eastAsia="宋体" w:hAnsi="宋体" w:cs="宋体" w:hint="eastAsia"/>
                <w:color w:val="000000"/>
                <w:kern w:val="0"/>
                <w:sz w:val="22"/>
              </w:rPr>
              <w:t>与121村道交叉口西100米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400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冯家峪镇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116.88997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40.59684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364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河下村委会</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北京市密云区大城子镇</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大城子镇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117.08964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40.39305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367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信远幼儿园</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果园北区电厂家属院门口</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500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鼓楼街道</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116.84047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40.38171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368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东白岩小学</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东白岩小学操场</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3300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巨各庄镇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116.91388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40.38041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373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第一小学</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上营东区16-17号楼</w:t>
            </w:r>
            <w:proofErr w:type="gramStart"/>
            <w:r w:rsidRPr="00BB29A8">
              <w:rPr>
                <w:rFonts w:ascii="宋体" w:eastAsia="宋体" w:hAnsi="宋体" w:cs="宋体" w:hint="eastAsia"/>
                <w:color w:val="000000"/>
                <w:kern w:val="0"/>
                <w:sz w:val="22"/>
              </w:rPr>
              <w:t>之间底</w:t>
            </w:r>
            <w:proofErr w:type="gramEnd"/>
            <w:r w:rsidRPr="00BB29A8">
              <w:rPr>
                <w:rFonts w:ascii="宋体" w:eastAsia="宋体" w:hAnsi="宋体" w:cs="宋体" w:hint="eastAsia"/>
                <w:color w:val="000000"/>
                <w:kern w:val="0"/>
                <w:sz w:val="22"/>
              </w:rPr>
              <w:t>商</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1900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鼓楼街道</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116.85044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40.37766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375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檀营小学</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檀营街(城管大队北侧)</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2600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檀营满族蒙古族乡</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116.86237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40.38656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378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密云区第五中学</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密云镇行宫街60号</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3200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鼓楼街道</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116.85799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40.38464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379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东</w:t>
            </w:r>
            <w:proofErr w:type="gramStart"/>
            <w:r w:rsidRPr="00BB29A8">
              <w:rPr>
                <w:rFonts w:ascii="宋体" w:eastAsia="宋体" w:hAnsi="宋体" w:cs="宋体" w:hint="eastAsia"/>
                <w:color w:val="000000"/>
                <w:kern w:val="0"/>
                <w:sz w:val="22"/>
              </w:rPr>
              <w:t>邵渠中学</w:t>
            </w:r>
            <w:proofErr w:type="gramEnd"/>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东</w:t>
            </w:r>
            <w:proofErr w:type="gramStart"/>
            <w:r w:rsidRPr="00BB29A8">
              <w:rPr>
                <w:rFonts w:ascii="宋体" w:eastAsia="宋体" w:hAnsi="宋体" w:cs="宋体" w:hint="eastAsia"/>
                <w:color w:val="000000"/>
                <w:kern w:val="0"/>
                <w:sz w:val="22"/>
              </w:rPr>
              <w:t>邵</w:t>
            </w:r>
            <w:proofErr w:type="gramEnd"/>
            <w:r w:rsidRPr="00BB29A8">
              <w:rPr>
                <w:rFonts w:ascii="宋体" w:eastAsia="宋体" w:hAnsi="宋体" w:cs="宋体" w:hint="eastAsia"/>
                <w:color w:val="000000"/>
                <w:kern w:val="0"/>
                <w:sz w:val="22"/>
              </w:rPr>
              <w:t>渠</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600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东</w:t>
            </w:r>
            <w:proofErr w:type="gramStart"/>
            <w:r w:rsidRPr="00BB29A8">
              <w:rPr>
                <w:rFonts w:ascii="宋体" w:eastAsia="宋体" w:hAnsi="宋体" w:cs="宋体" w:hint="eastAsia"/>
                <w:color w:val="000000"/>
                <w:kern w:val="0"/>
                <w:sz w:val="22"/>
              </w:rPr>
              <w:t>邵</w:t>
            </w:r>
            <w:proofErr w:type="gramEnd"/>
            <w:r w:rsidRPr="00BB29A8">
              <w:rPr>
                <w:rFonts w:ascii="宋体" w:eastAsia="宋体" w:hAnsi="宋体" w:cs="宋体" w:hint="eastAsia"/>
                <w:color w:val="000000"/>
                <w:kern w:val="0"/>
                <w:sz w:val="22"/>
              </w:rPr>
              <w:t>渠镇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116.96011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40.29460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380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古北口镇中心小学</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古北口镇中心小学(古下线北)</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600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古北口镇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117.14742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40.68718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381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十里堡小学</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祥和街45号</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1500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十里堡镇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116.77693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40.34604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382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太师</w:t>
            </w:r>
            <w:proofErr w:type="gramStart"/>
            <w:r w:rsidRPr="00BB29A8">
              <w:rPr>
                <w:rFonts w:ascii="宋体" w:eastAsia="宋体" w:hAnsi="宋体" w:cs="宋体" w:hint="eastAsia"/>
                <w:color w:val="000000"/>
                <w:kern w:val="0"/>
                <w:sz w:val="22"/>
              </w:rPr>
              <w:t>屯小学</w:t>
            </w:r>
            <w:proofErr w:type="gramEnd"/>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太师屯镇中心街3号</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3900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太师屯镇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117.11791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40.53955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lastRenderedPageBreak/>
              <w:t xml:space="preserve">384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西田各庄小学</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西田各庄镇西田各庄村四街16号</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1700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西田各庄镇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116.76068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40.39922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385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水库中学</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溪翁庄镇</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2300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溪翁庄镇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116.84753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40.47065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386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北庄中学</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北庄村华盛路镇政府旁</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700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117.17607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40.50856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388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东</w:t>
            </w:r>
            <w:proofErr w:type="gramStart"/>
            <w:r w:rsidRPr="00BB29A8">
              <w:rPr>
                <w:rFonts w:ascii="宋体" w:eastAsia="宋体" w:hAnsi="宋体" w:cs="宋体" w:hint="eastAsia"/>
                <w:color w:val="000000"/>
                <w:kern w:val="0"/>
                <w:sz w:val="22"/>
              </w:rPr>
              <w:t>邵渠小学</w:t>
            </w:r>
            <w:proofErr w:type="gramEnd"/>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东</w:t>
            </w:r>
            <w:proofErr w:type="gramStart"/>
            <w:r w:rsidRPr="00BB29A8">
              <w:rPr>
                <w:rFonts w:ascii="宋体" w:eastAsia="宋体" w:hAnsi="宋体" w:cs="宋体" w:hint="eastAsia"/>
                <w:color w:val="000000"/>
                <w:kern w:val="0"/>
                <w:sz w:val="22"/>
              </w:rPr>
              <w:t>邵</w:t>
            </w:r>
            <w:proofErr w:type="gramEnd"/>
            <w:r w:rsidRPr="00BB29A8">
              <w:rPr>
                <w:rFonts w:ascii="宋体" w:eastAsia="宋体" w:hAnsi="宋体" w:cs="宋体" w:hint="eastAsia"/>
                <w:color w:val="000000"/>
                <w:kern w:val="0"/>
                <w:sz w:val="22"/>
              </w:rPr>
              <w:t>渠镇东</w:t>
            </w:r>
            <w:proofErr w:type="gramStart"/>
            <w:r w:rsidRPr="00BB29A8">
              <w:rPr>
                <w:rFonts w:ascii="宋体" w:eastAsia="宋体" w:hAnsi="宋体" w:cs="宋体" w:hint="eastAsia"/>
                <w:color w:val="000000"/>
                <w:kern w:val="0"/>
                <w:sz w:val="22"/>
              </w:rPr>
              <w:t>邵</w:t>
            </w:r>
            <w:proofErr w:type="gramEnd"/>
            <w:r w:rsidRPr="00BB29A8">
              <w:rPr>
                <w:rFonts w:ascii="宋体" w:eastAsia="宋体" w:hAnsi="宋体" w:cs="宋体" w:hint="eastAsia"/>
                <w:color w:val="000000"/>
                <w:kern w:val="0"/>
                <w:sz w:val="22"/>
              </w:rPr>
              <w:t>渠村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1100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东</w:t>
            </w:r>
            <w:proofErr w:type="gramStart"/>
            <w:r w:rsidRPr="00BB29A8">
              <w:rPr>
                <w:rFonts w:ascii="宋体" w:eastAsia="宋体" w:hAnsi="宋体" w:cs="宋体" w:hint="eastAsia"/>
                <w:color w:val="000000"/>
                <w:kern w:val="0"/>
                <w:sz w:val="22"/>
              </w:rPr>
              <w:t>邵</w:t>
            </w:r>
            <w:proofErr w:type="gramEnd"/>
            <w:r w:rsidRPr="00BB29A8">
              <w:rPr>
                <w:rFonts w:ascii="宋体" w:eastAsia="宋体" w:hAnsi="宋体" w:cs="宋体" w:hint="eastAsia"/>
                <w:color w:val="000000"/>
                <w:kern w:val="0"/>
                <w:sz w:val="22"/>
              </w:rPr>
              <w:t>渠镇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116.96218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40.29382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389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穆家峪小学</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穆家峪镇羊山村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800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116.94711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40.40782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391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大城</w:t>
            </w:r>
            <w:proofErr w:type="gramStart"/>
            <w:r w:rsidRPr="00BB29A8">
              <w:rPr>
                <w:rFonts w:ascii="宋体" w:eastAsia="宋体" w:hAnsi="宋体" w:cs="宋体" w:hint="eastAsia"/>
                <w:color w:val="000000"/>
                <w:kern w:val="0"/>
                <w:sz w:val="22"/>
              </w:rPr>
              <w:t>子学校</w:t>
            </w:r>
            <w:proofErr w:type="gramEnd"/>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密兴路</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2400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大城子镇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117.10413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40.39186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392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石城中心小学</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石城镇南</w:t>
            </w:r>
            <w:proofErr w:type="gramStart"/>
            <w:r w:rsidRPr="00BB29A8">
              <w:rPr>
                <w:rFonts w:ascii="宋体" w:eastAsia="宋体" w:hAnsi="宋体" w:cs="宋体" w:hint="eastAsia"/>
                <w:color w:val="000000"/>
                <w:kern w:val="0"/>
                <w:sz w:val="22"/>
              </w:rPr>
              <w:t>石城村密关</w:t>
            </w:r>
            <w:proofErr w:type="gramEnd"/>
            <w:r w:rsidRPr="00BB29A8">
              <w:rPr>
                <w:rFonts w:ascii="宋体" w:eastAsia="宋体" w:hAnsi="宋体" w:cs="宋体" w:hint="eastAsia"/>
                <w:color w:val="000000"/>
                <w:kern w:val="0"/>
                <w:sz w:val="22"/>
              </w:rPr>
              <w:t>路</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1500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石城镇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116.81305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40.53946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393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不老</w:t>
            </w:r>
            <w:proofErr w:type="gramStart"/>
            <w:r w:rsidRPr="00BB29A8">
              <w:rPr>
                <w:rFonts w:ascii="宋体" w:eastAsia="宋体" w:hAnsi="宋体" w:cs="宋体" w:hint="eastAsia"/>
                <w:color w:val="000000"/>
                <w:kern w:val="0"/>
                <w:sz w:val="22"/>
              </w:rPr>
              <w:t>屯小学</w:t>
            </w:r>
            <w:proofErr w:type="gramEnd"/>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琉辛路</w:t>
            </w:r>
            <w:proofErr w:type="gramEnd"/>
            <w:r w:rsidRPr="00BB29A8">
              <w:rPr>
                <w:rFonts w:ascii="宋体" w:eastAsia="宋体" w:hAnsi="宋体" w:cs="宋体" w:hint="eastAsia"/>
                <w:color w:val="000000"/>
                <w:kern w:val="0"/>
                <w:sz w:val="22"/>
              </w:rPr>
              <w:t>与不丑路交叉口东北200米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2100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不老屯镇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116.98289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40.56651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394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季庄小学</w:t>
            </w:r>
            <w:proofErr w:type="gramEnd"/>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果园西路16号</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1500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果园街道</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116.82143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40.37437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396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新城子小学</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255乡道</w:t>
            </w:r>
            <w:proofErr w:type="gramStart"/>
            <w:r w:rsidRPr="00BB29A8">
              <w:rPr>
                <w:rFonts w:ascii="宋体" w:eastAsia="宋体" w:hAnsi="宋体" w:cs="宋体" w:hint="eastAsia"/>
                <w:color w:val="000000"/>
                <w:kern w:val="0"/>
                <w:sz w:val="22"/>
              </w:rPr>
              <w:t>与松曹路</w:t>
            </w:r>
            <w:proofErr w:type="gramEnd"/>
            <w:r w:rsidRPr="00BB29A8">
              <w:rPr>
                <w:rFonts w:ascii="宋体" w:eastAsia="宋体" w:hAnsi="宋体" w:cs="宋体" w:hint="eastAsia"/>
                <w:color w:val="000000"/>
                <w:kern w:val="0"/>
                <w:sz w:val="22"/>
              </w:rPr>
              <w:t>交叉口南180米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1000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新城子镇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117.32236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40.63468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397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新农村中学</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穆家峪镇新农村新宝东路65号</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5100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116.88044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40.38879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398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新农村小学</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穆家峪镇新农村新顺路41号</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1100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穆家峪镇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116.87601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40.38661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400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冯家峪小学</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西火路冯家峪镇中心</w:t>
            </w:r>
            <w:proofErr w:type="gramStart"/>
            <w:r w:rsidRPr="00BB29A8">
              <w:rPr>
                <w:rFonts w:ascii="宋体" w:eastAsia="宋体" w:hAnsi="宋体" w:cs="宋体" w:hint="eastAsia"/>
                <w:color w:val="000000"/>
                <w:kern w:val="0"/>
                <w:sz w:val="22"/>
              </w:rPr>
              <w:t>小学南</w:t>
            </w:r>
            <w:proofErr w:type="gramEnd"/>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700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冯家峪镇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116.87585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40.62306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402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巨各庄小学</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巨各庄镇水峪村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1900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巨各庄镇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116.94397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40.37645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朝实密云</w:t>
            </w:r>
            <w:proofErr w:type="gramEnd"/>
            <w:r w:rsidRPr="00BB29A8">
              <w:rPr>
                <w:rFonts w:ascii="宋体" w:eastAsia="宋体" w:hAnsi="宋体" w:cs="宋体" w:hint="eastAsia"/>
                <w:color w:val="000000"/>
                <w:kern w:val="0"/>
                <w:sz w:val="22"/>
              </w:rPr>
              <w:t>学校</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密云镇(</w:t>
            </w:r>
            <w:proofErr w:type="gramStart"/>
            <w:r w:rsidRPr="00BB29A8">
              <w:rPr>
                <w:rFonts w:ascii="宋体" w:eastAsia="宋体" w:hAnsi="宋体" w:cs="宋体" w:hint="eastAsia"/>
                <w:color w:val="000000"/>
                <w:kern w:val="0"/>
                <w:sz w:val="22"/>
              </w:rPr>
              <w:t>李各庄</w:t>
            </w:r>
            <w:proofErr w:type="gramEnd"/>
            <w:r w:rsidRPr="00BB29A8">
              <w:rPr>
                <w:rFonts w:ascii="宋体" w:eastAsia="宋体" w:hAnsi="宋体" w:cs="宋体" w:hint="eastAsia"/>
                <w:color w:val="000000"/>
                <w:kern w:val="0"/>
                <w:sz w:val="22"/>
              </w:rPr>
              <w:t>七中东)</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2800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116.83254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40.39335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育英密云分校</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新西路与白云街交叉口东南180米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3400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116.83106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40.39357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405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北庄小学</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东安街</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800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117.16977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40.50555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407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果园小学</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果园西里1</w:t>
            </w:r>
            <w:proofErr w:type="gramStart"/>
            <w:r w:rsidRPr="00BB29A8">
              <w:rPr>
                <w:rFonts w:ascii="宋体" w:eastAsia="宋体" w:hAnsi="宋体" w:cs="宋体" w:hint="eastAsia"/>
                <w:color w:val="000000"/>
                <w:kern w:val="0"/>
                <w:sz w:val="22"/>
              </w:rPr>
              <w:t>甲号楼</w:t>
            </w:r>
            <w:proofErr w:type="gramEnd"/>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1500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果园街道</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116.82516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40.37189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408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第五小学</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南更大街</w:t>
            </w:r>
            <w:proofErr w:type="gramEnd"/>
            <w:r w:rsidRPr="00BB29A8">
              <w:rPr>
                <w:rFonts w:ascii="宋体" w:eastAsia="宋体" w:hAnsi="宋体" w:cs="宋体" w:hint="eastAsia"/>
                <w:color w:val="000000"/>
                <w:kern w:val="0"/>
                <w:sz w:val="22"/>
              </w:rPr>
              <w:t>143号</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2400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鼓楼街道</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116.83564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40.36999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409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第三小学</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康复路3号</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1900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鼓楼街道</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116.84307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40.37778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411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高岭学校</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高岭镇政府路4号</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4300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高岭镇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117.10139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40.60282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412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新城子中学</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roofErr w:type="gramStart"/>
            <w:r w:rsidRPr="00BB29A8">
              <w:rPr>
                <w:rFonts w:ascii="宋体" w:eastAsia="宋体" w:hAnsi="宋体" w:cs="宋体" w:hint="eastAsia"/>
                <w:color w:val="000000"/>
                <w:kern w:val="0"/>
                <w:sz w:val="22"/>
              </w:rPr>
              <w:t>松曹路</w:t>
            </w:r>
            <w:proofErr w:type="gramEnd"/>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900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新城子镇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117.32466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40.64080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413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不老屯中学</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不老屯</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3000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不老屯镇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116.97370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40.56634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414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河南寨小学</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河南寨镇河南寨村</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1900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河南寨镇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116.84017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40.33579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415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第四小学</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行宫街60号</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1200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鼓楼街道</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116.85587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40.38115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lastRenderedPageBreak/>
              <w:t xml:space="preserve">416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第二小学</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二街通城胡同</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4100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鼓楼街道</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116.84112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40.37082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417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第七小学</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阳光街密云区医院往东300米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3000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鼓楼街道</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116.86880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40.37357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418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溪翁庄小学</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溪翁庄</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1100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溪翁庄镇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116.84095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40.46863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419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滨河学校</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2900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116.83341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40.39271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420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南菜园小学</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1500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鼓楼街道</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116.85168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40.37193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422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北京世纪阳光假日酒店有限公司</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北京市密云区滨河路26号</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4400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鼓楼街道</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116.84590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40.37749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423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北京金地来商务会馆有限责任公司</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北京市密云区京密路金地来大酒店西侧约40米</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4000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鼓楼街道</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116.85589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40.37541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424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北京市密云县燕山大酒店</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北京市密云区新中街36号</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4400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鼓楼街道</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116.85773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40.37800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425 </w:t>
            </w:r>
          </w:p>
        </w:tc>
        <w:tc>
          <w:tcPr>
            <w:tcW w:w="3226"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密云区体育中心</w:t>
            </w:r>
          </w:p>
        </w:tc>
        <w:tc>
          <w:tcPr>
            <w:tcW w:w="3827"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北京市密云区体育中心(河</w:t>
            </w:r>
            <w:proofErr w:type="gramStart"/>
            <w:r w:rsidRPr="00BB29A8">
              <w:rPr>
                <w:rFonts w:ascii="宋体" w:eastAsia="宋体" w:hAnsi="宋体" w:cs="宋体" w:hint="eastAsia"/>
                <w:color w:val="000000"/>
                <w:kern w:val="0"/>
                <w:sz w:val="22"/>
              </w:rPr>
              <w:t>东路南</w:t>
            </w:r>
            <w:proofErr w:type="gramEnd"/>
            <w:r w:rsidRPr="00BB29A8">
              <w:rPr>
                <w:rFonts w:ascii="宋体" w:eastAsia="宋体" w:hAnsi="宋体" w:cs="宋体" w:hint="eastAsia"/>
                <w:color w:val="000000"/>
                <w:kern w:val="0"/>
                <w:sz w:val="22"/>
              </w:rPr>
              <w:t>)</w:t>
            </w:r>
          </w:p>
        </w:tc>
        <w:tc>
          <w:tcPr>
            <w:tcW w:w="1418"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4400</w:t>
            </w:r>
          </w:p>
        </w:tc>
        <w:tc>
          <w:tcPr>
            <w:tcW w:w="1701" w:type="dxa"/>
            <w:shd w:val="clear" w:color="auto" w:fill="auto"/>
            <w:noWrap/>
            <w:vAlign w:val="center"/>
            <w:hideMark/>
          </w:tcPr>
          <w:p w:rsidR="00BB29A8" w:rsidRPr="00BB29A8" w:rsidRDefault="00BB29A8" w:rsidP="00BB29A8">
            <w:pPr>
              <w:widowControl/>
              <w:jc w:val="left"/>
              <w:rPr>
                <w:rFonts w:ascii="宋体" w:eastAsia="宋体" w:hAnsi="宋体" w:cs="宋体"/>
                <w:color w:val="000000"/>
                <w:kern w:val="0"/>
                <w:sz w:val="22"/>
              </w:rPr>
            </w:pPr>
            <w:r w:rsidRPr="00BB29A8">
              <w:rPr>
                <w:rFonts w:ascii="宋体" w:eastAsia="宋体" w:hAnsi="宋体" w:cs="宋体" w:hint="eastAsia"/>
                <w:color w:val="000000"/>
                <w:kern w:val="0"/>
                <w:sz w:val="22"/>
              </w:rPr>
              <w:t>河南寨镇</w:t>
            </w:r>
          </w:p>
        </w:tc>
        <w:tc>
          <w:tcPr>
            <w:tcW w:w="2027"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116.86678 </w:t>
            </w:r>
          </w:p>
        </w:tc>
        <w:tc>
          <w:tcPr>
            <w:tcW w:w="1375"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40.34836 </w:t>
            </w: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426 </w:t>
            </w:r>
          </w:p>
        </w:tc>
        <w:tc>
          <w:tcPr>
            <w:tcW w:w="3226" w:type="dxa"/>
            <w:shd w:val="clear" w:color="auto" w:fill="auto"/>
            <w:noWrap/>
            <w:vAlign w:val="center"/>
            <w:hideMark/>
          </w:tcPr>
          <w:p w:rsidR="00BB29A8" w:rsidRPr="00CA38D1" w:rsidRDefault="00BB29A8" w:rsidP="00BB29A8">
            <w:pPr>
              <w:widowControl/>
              <w:jc w:val="left"/>
              <w:rPr>
                <w:rFonts w:ascii="宋体" w:eastAsia="宋体" w:hAnsi="宋体" w:cs="宋体"/>
                <w:color w:val="000000" w:themeColor="text1"/>
                <w:kern w:val="0"/>
                <w:sz w:val="22"/>
              </w:rPr>
            </w:pPr>
            <w:r w:rsidRPr="00CA38D1">
              <w:rPr>
                <w:rFonts w:ascii="宋体" w:eastAsia="宋体" w:hAnsi="宋体" w:cs="宋体" w:hint="eastAsia"/>
                <w:color w:val="000000" w:themeColor="text1"/>
                <w:kern w:val="0"/>
                <w:sz w:val="22"/>
              </w:rPr>
              <w:t>奥林匹克全民健身园避难场所</w:t>
            </w:r>
          </w:p>
        </w:tc>
        <w:tc>
          <w:tcPr>
            <w:tcW w:w="3827" w:type="dxa"/>
            <w:shd w:val="clear" w:color="auto" w:fill="auto"/>
            <w:noWrap/>
            <w:vAlign w:val="center"/>
            <w:hideMark/>
          </w:tcPr>
          <w:p w:rsidR="00BB29A8" w:rsidRPr="00CA38D1" w:rsidRDefault="00BB29A8" w:rsidP="00BB29A8">
            <w:pPr>
              <w:widowControl/>
              <w:jc w:val="left"/>
              <w:rPr>
                <w:rFonts w:ascii="宋体" w:eastAsia="宋体" w:hAnsi="宋体" w:cs="宋体"/>
                <w:color w:val="000000" w:themeColor="text1"/>
                <w:kern w:val="0"/>
                <w:sz w:val="22"/>
              </w:rPr>
            </w:pPr>
            <w:r w:rsidRPr="00CA38D1">
              <w:rPr>
                <w:rFonts w:ascii="宋体" w:eastAsia="宋体" w:hAnsi="宋体" w:cs="宋体" w:hint="eastAsia"/>
                <w:color w:val="000000" w:themeColor="text1"/>
                <w:kern w:val="0"/>
                <w:sz w:val="22"/>
              </w:rPr>
              <w:t>密云区鼓楼街道滨河路26号</w:t>
            </w:r>
          </w:p>
        </w:tc>
        <w:tc>
          <w:tcPr>
            <w:tcW w:w="1418" w:type="dxa"/>
            <w:shd w:val="clear" w:color="auto" w:fill="auto"/>
            <w:noWrap/>
            <w:vAlign w:val="center"/>
            <w:hideMark/>
          </w:tcPr>
          <w:p w:rsidR="00BB29A8" w:rsidRPr="00CA38D1" w:rsidRDefault="00BB29A8" w:rsidP="00BB29A8">
            <w:pPr>
              <w:widowControl/>
              <w:jc w:val="right"/>
              <w:rPr>
                <w:rFonts w:ascii="宋体" w:eastAsia="宋体" w:hAnsi="宋体" w:cs="宋体"/>
                <w:color w:val="000000" w:themeColor="text1"/>
                <w:kern w:val="0"/>
                <w:sz w:val="22"/>
              </w:rPr>
            </w:pPr>
            <w:r w:rsidRPr="00CA38D1">
              <w:rPr>
                <w:rFonts w:ascii="宋体" w:eastAsia="宋体" w:hAnsi="宋体" w:cs="宋体" w:hint="eastAsia"/>
                <w:color w:val="000000" w:themeColor="text1"/>
                <w:kern w:val="0"/>
                <w:sz w:val="22"/>
              </w:rPr>
              <w:t>89700</w:t>
            </w:r>
          </w:p>
        </w:tc>
        <w:tc>
          <w:tcPr>
            <w:tcW w:w="1701" w:type="dxa"/>
            <w:shd w:val="clear" w:color="auto" w:fill="auto"/>
            <w:noWrap/>
            <w:vAlign w:val="center"/>
            <w:hideMark/>
          </w:tcPr>
          <w:p w:rsidR="00BB29A8" w:rsidRPr="00CA38D1" w:rsidRDefault="00BB29A8" w:rsidP="00BB29A8">
            <w:pPr>
              <w:widowControl/>
              <w:jc w:val="left"/>
              <w:rPr>
                <w:rFonts w:ascii="宋体" w:eastAsia="宋体" w:hAnsi="宋体" w:cs="宋体"/>
                <w:color w:val="000000" w:themeColor="text1"/>
                <w:kern w:val="0"/>
                <w:sz w:val="22"/>
              </w:rPr>
            </w:pPr>
            <w:r w:rsidRPr="00CA38D1">
              <w:rPr>
                <w:rFonts w:ascii="宋体" w:eastAsia="宋体" w:hAnsi="宋体" w:cs="宋体" w:hint="eastAsia"/>
                <w:color w:val="000000" w:themeColor="text1"/>
                <w:kern w:val="0"/>
                <w:sz w:val="22"/>
              </w:rPr>
              <w:t>果园街道</w:t>
            </w:r>
          </w:p>
        </w:tc>
        <w:tc>
          <w:tcPr>
            <w:tcW w:w="2027" w:type="dxa"/>
            <w:shd w:val="clear" w:color="auto" w:fill="auto"/>
            <w:noWrap/>
            <w:vAlign w:val="center"/>
            <w:hideMark/>
          </w:tcPr>
          <w:p w:rsidR="00BB29A8" w:rsidRPr="00BB29A8" w:rsidRDefault="00BB29A8" w:rsidP="00BB29A8">
            <w:pPr>
              <w:widowControl/>
              <w:jc w:val="left"/>
              <w:rPr>
                <w:rFonts w:ascii="宋体" w:eastAsia="宋体" w:hAnsi="宋体" w:cs="宋体"/>
                <w:color w:val="FF0000"/>
                <w:kern w:val="0"/>
                <w:sz w:val="22"/>
              </w:rPr>
            </w:pPr>
          </w:p>
        </w:tc>
        <w:tc>
          <w:tcPr>
            <w:tcW w:w="1375" w:type="dxa"/>
            <w:shd w:val="clear" w:color="auto" w:fill="auto"/>
            <w:noWrap/>
            <w:vAlign w:val="center"/>
            <w:hideMark/>
          </w:tcPr>
          <w:p w:rsidR="00BB29A8" w:rsidRPr="00BB29A8" w:rsidRDefault="00BB29A8" w:rsidP="00BB29A8">
            <w:pPr>
              <w:widowControl/>
              <w:jc w:val="left"/>
              <w:rPr>
                <w:rFonts w:ascii="宋体" w:eastAsia="宋体" w:hAnsi="宋体" w:cs="Times New Roman"/>
                <w:kern w:val="0"/>
                <w:sz w:val="20"/>
                <w:szCs w:val="20"/>
              </w:rPr>
            </w:pP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427 </w:t>
            </w:r>
          </w:p>
        </w:tc>
        <w:tc>
          <w:tcPr>
            <w:tcW w:w="3226" w:type="dxa"/>
            <w:shd w:val="clear" w:color="auto" w:fill="auto"/>
            <w:noWrap/>
            <w:vAlign w:val="center"/>
            <w:hideMark/>
          </w:tcPr>
          <w:p w:rsidR="00BB29A8" w:rsidRPr="00CA38D1" w:rsidRDefault="00BB29A8" w:rsidP="00BB29A8">
            <w:pPr>
              <w:widowControl/>
              <w:jc w:val="left"/>
              <w:rPr>
                <w:rFonts w:ascii="宋体" w:eastAsia="宋体" w:hAnsi="宋体" w:cs="宋体"/>
                <w:color w:val="000000" w:themeColor="text1"/>
                <w:kern w:val="0"/>
                <w:sz w:val="22"/>
              </w:rPr>
            </w:pPr>
            <w:r w:rsidRPr="00CA38D1">
              <w:rPr>
                <w:rFonts w:ascii="宋体" w:eastAsia="宋体" w:hAnsi="宋体" w:cs="宋体" w:hint="eastAsia"/>
                <w:color w:val="000000" w:themeColor="text1"/>
                <w:kern w:val="0"/>
                <w:sz w:val="22"/>
              </w:rPr>
              <w:t>法制公园避难场所</w:t>
            </w:r>
          </w:p>
        </w:tc>
        <w:tc>
          <w:tcPr>
            <w:tcW w:w="3827" w:type="dxa"/>
            <w:shd w:val="clear" w:color="auto" w:fill="auto"/>
            <w:noWrap/>
            <w:vAlign w:val="center"/>
            <w:hideMark/>
          </w:tcPr>
          <w:p w:rsidR="00BB29A8" w:rsidRPr="00CA38D1" w:rsidRDefault="00BB29A8" w:rsidP="00BB29A8">
            <w:pPr>
              <w:widowControl/>
              <w:jc w:val="left"/>
              <w:rPr>
                <w:rFonts w:ascii="宋体" w:eastAsia="宋体" w:hAnsi="宋体" w:cs="宋体"/>
                <w:color w:val="000000" w:themeColor="text1"/>
                <w:kern w:val="0"/>
                <w:sz w:val="22"/>
              </w:rPr>
            </w:pPr>
            <w:r w:rsidRPr="00CA38D1">
              <w:rPr>
                <w:rFonts w:ascii="宋体" w:eastAsia="宋体" w:hAnsi="宋体" w:cs="宋体" w:hint="eastAsia"/>
                <w:color w:val="000000" w:themeColor="text1"/>
                <w:kern w:val="0"/>
                <w:sz w:val="22"/>
              </w:rPr>
              <w:t>密云区行宫街63号</w:t>
            </w:r>
          </w:p>
        </w:tc>
        <w:tc>
          <w:tcPr>
            <w:tcW w:w="1418" w:type="dxa"/>
            <w:shd w:val="clear" w:color="auto" w:fill="auto"/>
            <w:noWrap/>
            <w:vAlign w:val="center"/>
            <w:hideMark/>
          </w:tcPr>
          <w:p w:rsidR="00BB29A8" w:rsidRPr="00CA38D1" w:rsidRDefault="00BB29A8" w:rsidP="00BB29A8">
            <w:pPr>
              <w:widowControl/>
              <w:jc w:val="right"/>
              <w:rPr>
                <w:rFonts w:ascii="宋体" w:eastAsia="宋体" w:hAnsi="宋体" w:cs="宋体"/>
                <w:color w:val="000000" w:themeColor="text1"/>
                <w:kern w:val="0"/>
                <w:sz w:val="22"/>
              </w:rPr>
            </w:pPr>
            <w:r w:rsidRPr="00CA38D1">
              <w:rPr>
                <w:rFonts w:ascii="宋体" w:eastAsia="宋体" w:hAnsi="宋体" w:cs="宋体" w:hint="eastAsia"/>
                <w:color w:val="000000" w:themeColor="text1"/>
                <w:kern w:val="0"/>
                <w:sz w:val="22"/>
              </w:rPr>
              <w:t>36400</w:t>
            </w:r>
          </w:p>
        </w:tc>
        <w:tc>
          <w:tcPr>
            <w:tcW w:w="1701" w:type="dxa"/>
            <w:shd w:val="clear" w:color="auto" w:fill="auto"/>
            <w:noWrap/>
            <w:vAlign w:val="center"/>
            <w:hideMark/>
          </w:tcPr>
          <w:p w:rsidR="00BB29A8" w:rsidRPr="00CA38D1" w:rsidRDefault="00BB29A8" w:rsidP="00BB29A8">
            <w:pPr>
              <w:widowControl/>
              <w:jc w:val="left"/>
              <w:rPr>
                <w:rFonts w:ascii="宋体" w:eastAsia="宋体" w:hAnsi="宋体" w:cs="宋体"/>
                <w:color w:val="000000" w:themeColor="text1"/>
                <w:kern w:val="0"/>
                <w:sz w:val="22"/>
              </w:rPr>
            </w:pPr>
            <w:r w:rsidRPr="00CA38D1">
              <w:rPr>
                <w:rFonts w:ascii="宋体" w:eastAsia="宋体" w:hAnsi="宋体" w:cs="宋体" w:hint="eastAsia"/>
                <w:color w:val="000000" w:themeColor="text1"/>
                <w:kern w:val="0"/>
                <w:sz w:val="22"/>
              </w:rPr>
              <w:t>鼓楼街道</w:t>
            </w:r>
          </w:p>
        </w:tc>
        <w:tc>
          <w:tcPr>
            <w:tcW w:w="2027" w:type="dxa"/>
            <w:shd w:val="clear" w:color="auto" w:fill="auto"/>
            <w:noWrap/>
            <w:vAlign w:val="center"/>
            <w:hideMark/>
          </w:tcPr>
          <w:p w:rsidR="00BB29A8" w:rsidRPr="00BB29A8" w:rsidRDefault="00BB29A8" w:rsidP="00BB29A8">
            <w:pPr>
              <w:widowControl/>
              <w:jc w:val="left"/>
              <w:rPr>
                <w:rFonts w:ascii="宋体" w:eastAsia="宋体" w:hAnsi="宋体" w:cs="宋体"/>
                <w:color w:val="FF0000"/>
                <w:kern w:val="0"/>
                <w:sz w:val="22"/>
              </w:rPr>
            </w:pPr>
          </w:p>
        </w:tc>
        <w:tc>
          <w:tcPr>
            <w:tcW w:w="1375" w:type="dxa"/>
            <w:shd w:val="clear" w:color="auto" w:fill="auto"/>
            <w:noWrap/>
            <w:vAlign w:val="center"/>
            <w:hideMark/>
          </w:tcPr>
          <w:p w:rsidR="00BB29A8" w:rsidRPr="00BB29A8" w:rsidRDefault="00BB29A8" w:rsidP="00BB29A8">
            <w:pPr>
              <w:widowControl/>
              <w:jc w:val="left"/>
              <w:rPr>
                <w:rFonts w:ascii="宋体" w:eastAsia="宋体" w:hAnsi="宋体" w:cs="Times New Roman"/>
                <w:kern w:val="0"/>
                <w:sz w:val="20"/>
                <w:szCs w:val="20"/>
              </w:rPr>
            </w:pP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428 </w:t>
            </w:r>
          </w:p>
        </w:tc>
        <w:tc>
          <w:tcPr>
            <w:tcW w:w="3226" w:type="dxa"/>
            <w:shd w:val="clear" w:color="auto" w:fill="auto"/>
            <w:noWrap/>
            <w:vAlign w:val="center"/>
            <w:hideMark/>
          </w:tcPr>
          <w:p w:rsidR="00BB29A8" w:rsidRPr="00CA38D1" w:rsidRDefault="00BB29A8" w:rsidP="00BB29A8">
            <w:pPr>
              <w:widowControl/>
              <w:jc w:val="left"/>
              <w:rPr>
                <w:rFonts w:ascii="宋体" w:eastAsia="宋体" w:hAnsi="宋体" w:cs="宋体"/>
                <w:color w:val="000000" w:themeColor="text1"/>
                <w:kern w:val="0"/>
                <w:sz w:val="22"/>
              </w:rPr>
            </w:pPr>
            <w:proofErr w:type="gramStart"/>
            <w:r w:rsidRPr="00CA38D1">
              <w:rPr>
                <w:rFonts w:ascii="宋体" w:eastAsia="宋体" w:hAnsi="宋体" w:cs="宋体" w:hint="eastAsia"/>
                <w:color w:val="000000" w:themeColor="text1"/>
                <w:kern w:val="0"/>
                <w:sz w:val="22"/>
              </w:rPr>
              <w:t>太扬公园</w:t>
            </w:r>
            <w:proofErr w:type="gramEnd"/>
            <w:r w:rsidRPr="00CA38D1">
              <w:rPr>
                <w:rFonts w:ascii="宋体" w:eastAsia="宋体" w:hAnsi="宋体" w:cs="宋体" w:hint="eastAsia"/>
                <w:color w:val="000000" w:themeColor="text1"/>
                <w:kern w:val="0"/>
                <w:sz w:val="22"/>
              </w:rPr>
              <w:t>避难场所</w:t>
            </w:r>
          </w:p>
        </w:tc>
        <w:tc>
          <w:tcPr>
            <w:tcW w:w="3827" w:type="dxa"/>
            <w:shd w:val="clear" w:color="auto" w:fill="auto"/>
            <w:noWrap/>
            <w:vAlign w:val="center"/>
            <w:hideMark/>
          </w:tcPr>
          <w:p w:rsidR="00BB29A8" w:rsidRPr="00CA38D1" w:rsidRDefault="00BB29A8" w:rsidP="00BB29A8">
            <w:pPr>
              <w:widowControl/>
              <w:jc w:val="left"/>
              <w:rPr>
                <w:rFonts w:ascii="宋体" w:eastAsia="宋体" w:hAnsi="宋体" w:cs="宋体"/>
                <w:color w:val="000000" w:themeColor="text1"/>
                <w:kern w:val="0"/>
                <w:sz w:val="22"/>
              </w:rPr>
            </w:pPr>
            <w:r w:rsidRPr="00CA38D1">
              <w:rPr>
                <w:rFonts w:ascii="宋体" w:eastAsia="宋体" w:hAnsi="宋体" w:cs="宋体" w:hint="eastAsia"/>
                <w:color w:val="000000" w:themeColor="text1"/>
                <w:kern w:val="0"/>
                <w:sz w:val="22"/>
              </w:rPr>
              <w:t>密云</w:t>
            </w:r>
            <w:proofErr w:type="gramStart"/>
            <w:r w:rsidRPr="00CA38D1">
              <w:rPr>
                <w:rFonts w:ascii="宋体" w:eastAsia="宋体" w:hAnsi="宋体" w:cs="宋体" w:hint="eastAsia"/>
                <w:color w:val="000000" w:themeColor="text1"/>
                <w:kern w:val="0"/>
                <w:sz w:val="22"/>
              </w:rPr>
              <w:t>区顺密路</w:t>
            </w:r>
            <w:proofErr w:type="gramEnd"/>
            <w:r w:rsidRPr="00CA38D1">
              <w:rPr>
                <w:rFonts w:ascii="宋体" w:eastAsia="宋体" w:hAnsi="宋体" w:cs="宋体" w:hint="eastAsia"/>
                <w:color w:val="000000" w:themeColor="text1"/>
                <w:kern w:val="0"/>
                <w:sz w:val="22"/>
              </w:rPr>
              <w:t>与农机路交叉口往南约160米</w:t>
            </w:r>
          </w:p>
        </w:tc>
        <w:tc>
          <w:tcPr>
            <w:tcW w:w="1418" w:type="dxa"/>
            <w:shd w:val="clear" w:color="auto" w:fill="auto"/>
            <w:noWrap/>
            <w:vAlign w:val="center"/>
            <w:hideMark/>
          </w:tcPr>
          <w:p w:rsidR="00BB29A8" w:rsidRPr="00CA38D1" w:rsidRDefault="00BB29A8" w:rsidP="00BB29A8">
            <w:pPr>
              <w:widowControl/>
              <w:jc w:val="right"/>
              <w:rPr>
                <w:rFonts w:ascii="宋体" w:eastAsia="宋体" w:hAnsi="宋体" w:cs="宋体"/>
                <w:color w:val="000000" w:themeColor="text1"/>
                <w:kern w:val="0"/>
                <w:sz w:val="22"/>
              </w:rPr>
            </w:pPr>
            <w:r w:rsidRPr="00CA38D1">
              <w:rPr>
                <w:rFonts w:ascii="宋体" w:eastAsia="宋体" w:hAnsi="宋体" w:cs="宋体" w:hint="eastAsia"/>
                <w:color w:val="000000" w:themeColor="text1"/>
                <w:kern w:val="0"/>
                <w:sz w:val="22"/>
              </w:rPr>
              <w:t>40400</w:t>
            </w:r>
          </w:p>
        </w:tc>
        <w:tc>
          <w:tcPr>
            <w:tcW w:w="1701" w:type="dxa"/>
            <w:shd w:val="clear" w:color="auto" w:fill="auto"/>
            <w:noWrap/>
            <w:vAlign w:val="center"/>
            <w:hideMark/>
          </w:tcPr>
          <w:p w:rsidR="00BB29A8" w:rsidRPr="00CA38D1" w:rsidRDefault="00BB29A8" w:rsidP="00BB29A8">
            <w:pPr>
              <w:widowControl/>
              <w:jc w:val="left"/>
              <w:rPr>
                <w:rFonts w:ascii="宋体" w:eastAsia="宋体" w:hAnsi="宋体" w:cs="宋体"/>
                <w:color w:val="000000" w:themeColor="text1"/>
                <w:kern w:val="0"/>
                <w:sz w:val="22"/>
              </w:rPr>
            </w:pPr>
            <w:r w:rsidRPr="00CA38D1">
              <w:rPr>
                <w:rFonts w:ascii="宋体" w:eastAsia="宋体" w:hAnsi="宋体" w:cs="宋体" w:hint="eastAsia"/>
                <w:color w:val="000000" w:themeColor="text1"/>
                <w:kern w:val="0"/>
                <w:sz w:val="22"/>
              </w:rPr>
              <w:t>鼓楼街道</w:t>
            </w:r>
          </w:p>
        </w:tc>
        <w:tc>
          <w:tcPr>
            <w:tcW w:w="2027" w:type="dxa"/>
            <w:shd w:val="clear" w:color="auto" w:fill="auto"/>
            <w:noWrap/>
            <w:vAlign w:val="center"/>
            <w:hideMark/>
          </w:tcPr>
          <w:p w:rsidR="00BB29A8" w:rsidRPr="00BB29A8" w:rsidRDefault="00BB29A8" w:rsidP="00BB29A8">
            <w:pPr>
              <w:widowControl/>
              <w:jc w:val="left"/>
              <w:rPr>
                <w:rFonts w:ascii="宋体" w:eastAsia="宋体" w:hAnsi="宋体" w:cs="宋体"/>
                <w:color w:val="FF0000"/>
                <w:kern w:val="0"/>
                <w:sz w:val="22"/>
              </w:rPr>
            </w:pPr>
          </w:p>
        </w:tc>
        <w:tc>
          <w:tcPr>
            <w:tcW w:w="1375" w:type="dxa"/>
            <w:shd w:val="clear" w:color="auto" w:fill="auto"/>
            <w:noWrap/>
            <w:vAlign w:val="center"/>
            <w:hideMark/>
          </w:tcPr>
          <w:p w:rsidR="00BB29A8" w:rsidRPr="00BB29A8" w:rsidRDefault="00BB29A8" w:rsidP="00BB29A8">
            <w:pPr>
              <w:widowControl/>
              <w:jc w:val="left"/>
              <w:rPr>
                <w:rFonts w:ascii="宋体" w:eastAsia="宋体" w:hAnsi="宋体" w:cs="Times New Roman"/>
                <w:kern w:val="0"/>
                <w:sz w:val="20"/>
                <w:szCs w:val="20"/>
              </w:rPr>
            </w:pP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429 </w:t>
            </w:r>
          </w:p>
        </w:tc>
        <w:tc>
          <w:tcPr>
            <w:tcW w:w="3226" w:type="dxa"/>
            <w:shd w:val="clear" w:color="auto" w:fill="auto"/>
            <w:noWrap/>
            <w:vAlign w:val="center"/>
            <w:hideMark/>
          </w:tcPr>
          <w:p w:rsidR="00BB29A8" w:rsidRPr="00CA38D1" w:rsidRDefault="00BB29A8" w:rsidP="00BB29A8">
            <w:pPr>
              <w:widowControl/>
              <w:jc w:val="left"/>
              <w:rPr>
                <w:rFonts w:ascii="宋体" w:eastAsia="宋体" w:hAnsi="宋体" w:cs="宋体"/>
                <w:color w:val="000000" w:themeColor="text1"/>
                <w:kern w:val="0"/>
                <w:sz w:val="22"/>
              </w:rPr>
            </w:pPr>
            <w:proofErr w:type="gramStart"/>
            <w:r w:rsidRPr="00CA38D1">
              <w:rPr>
                <w:rFonts w:ascii="宋体" w:eastAsia="宋体" w:hAnsi="宋体" w:cs="宋体" w:hint="eastAsia"/>
                <w:color w:val="000000" w:themeColor="text1"/>
                <w:kern w:val="0"/>
                <w:sz w:val="22"/>
              </w:rPr>
              <w:t>冶仙塔文化</w:t>
            </w:r>
            <w:proofErr w:type="gramEnd"/>
            <w:r w:rsidRPr="00CA38D1">
              <w:rPr>
                <w:rFonts w:ascii="宋体" w:eastAsia="宋体" w:hAnsi="宋体" w:cs="宋体" w:hint="eastAsia"/>
                <w:color w:val="000000" w:themeColor="text1"/>
                <w:kern w:val="0"/>
                <w:sz w:val="22"/>
              </w:rPr>
              <w:t>休闲公园</w:t>
            </w:r>
          </w:p>
        </w:tc>
        <w:tc>
          <w:tcPr>
            <w:tcW w:w="3827" w:type="dxa"/>
            <w:shd w:val="clear" w:color="auto" w:fill="auto"/>
            <w:noWrap/>
            <w:vAlign w:val="center"/>
            <w:hideMark/>
          </w:tcPr>
          <w:p w:rsidR="00BB29A8" w:rsidRPr="00CA38D1" w:rsidRDefault="00BB29A8" w:rsidP="00BB29A8">
            <w:pPr>
              <w:widowControl/>
              <w:jc w:val="left"/>
              <w:rPr>
                <w:rFonts w:ascii="宋体" w:eastAsia="宋体" w:hAnsi="宋体" w:cs="宋体"/>
                <w:color w:val="000000" w:themeColor="text1"/>
                <w:kern w:val="0"/>
                <w:sz w:val="22"/>
              </w:rPr>
            </w:pPr>
            <w:r w:rsidRPr="00CA38D1">
              <w:rPr>
                <w:rFonts w:ascii="宋体" w:eastAsia="宋体" w:hAnsi="宋体" w:cs="宋体" w:hint="eastAsia"/>
                <w:color w:val="000000" w:themeColor="text1"/>
                <w:kern w:val="0"/>
                <w:sz w:val="22"/>
              </w:rPr>
              <w:t>北京市密云区东北部（檀营乡）</w:t>
            </w:r>
          </w:p>
        </w:tc>
        <w:tc>
          <w:tcPr>
            <w:tcW w:w="1418" w:type="dxa"/>
            <w:shd w:val="clear" w:color="auto" w:fill="auto"/>
            <w:noWrap/>
            <w:vAlign w:val="center"/>
            <w:hideMark/>
          </w:tcPr>
          <w:p w:rsidR="00BB29A8" w:rsidRPr="00CA38D1" w:rsidRDefault="00BB29A8" w:rsidP="00BB29A8">
            <w:pPr>
              <w:widowControl/>
              <w:jc w:val="right"/>
              <w:rPr>
                <w:rFonts w:ascii="宋体" w:eastAsia="宋体" w:hAnsi="宋体" w:cs="宋体"/>
                <w:color w:val="000000" w:themeColor="text1"/>
                <w:kern w:val="0"/>
                <w:sz w:val="22"/>
              </w:rPr>
            </w:pPr>
            <w:r w:rsidRPr="00CA38D1">
              <w:rPr>
                <w:rFonts w:ascii="宋体" w:eastAsia="宋体" w:hAnsi="宋体" w:cs="宋体" w:hint="eastAsia"/>
                <w:color w:val="000000" w:themeColor="text1"/>
                <w:kern w:val="0"/>
                <w:sz w:val="22"/>
              </w:rPr>
              <w:t>506800</w:t>
            </w:r>
          </w:p>
        </w:tc>
        <w:tc>
          <w:tcPr>
            <w:tcW w:w="1701" w:type="dxa"/>
            <w:shd w:val="clear" w:color="auto" w:fill="auto"/>
            <w:noWrap/>
            <w:vAlign w:val="center"/>
            <w:hideMark/>
          </w:tcPr>
          <w:p w:rsidR="00BB29A8" w:rsidRPr="00CA38D1" w:rsidRDefault="00BB29A8" w:rsidP="00BB29A8">
            <w:pPr>
              <w:widowControl/>
              <w:jc w:val="left"/>
              <w:rPr>
                <w:rFonts w:ascii="宋体" w:eastAsia="宋体" w:hAnsi="宋体" w:cs="宋体"/>
                <w:color w:val="000000" w:themeColor="text1"/>
                <w:kern w:val="0"/>
                <w:sz w:val="22"/>
              </w:rPr>
            </w:pPr>
            <w:r w:rsidRPr="00CA38D1">
              <w:rPr>
                <w:rFonts w:ascii="宋体" w:eastAsia="宋体" w:hAnsi="宋体" w:cs="宋体" w:hint="eastAsia"/>
                <w:color w:val="000000" w:themeColor="text1"/>
                <w:kern w:val="0"/>
                <w:sz w:val="22"/>
              </w:rPr>
              <w:t>鼓楼街道</w:t>
            </w:r>
          </w:p>
        </w:tc>
        <w:tc>
          <w:tcPr>
            <w:tcW w:w="2027" w:type="dxa"/>
            <w:shd w:val="clear" w:color="auto" w:fill="auto"/>
            <w:noWrap/>
            <w:vAlign w:val="center"/>
            <w:hideMark/>
          </w:tcPr>
          <w:p w:rsidR="00BB29A8" w:rsidRPr="00BB29A8" w:rsidRDefault="00BB29A8" w:rsidP="00BB29A8">
            <w:pPr>
              <w:widowControl/>
              <w:jc w:val="left"/>
              <w:rPr>
                <w:rFonts w:ascii="宋体" w:eastAsia="宋体" w:hAnsi="宋体" w:cs="宋体"/>
                <w:color w:val="FF0000"/>
                <w:kern w:val="0"/>
                <w:sz w:val="22"/>
              </w:rPr>
            </w:pPr>
          </w:p>
        </w:tc>
        <w:tc>
          <w:tcPr>
            <w:tcW w:w="1375" w:type="dxa"/>
            <w:shd w:val="clear" w:color="auto" w:fill="auto"/>
            <w:noWrap/>
            <w:vAlign w:val="center"/>
            <w:hideMark/>
          </w:tcPr>
          <w:p w:rsidR="00BB29A8" w:rsidRPr="00BB29A8" w:rsidRDefault="00BB29A8" w:rsidP="00BB29A8">
            <w:pPr>
              <w:widowControl/>
              <w:jc w:val="left"/>
              <w:rPr>
                <w:rFonts w:ascii="宋体" w:eastAsia="宋体" w:hAnsi="宋体" w:cs="Times New Roman"/>
                <w:kern w:val="0"/>
                <w:sz w:val="20"/>
                <w:szCs w:val="20"/>
              </w:rPr>
            </w:pPr>
          </w:p>
        </w:tc>
      </w:tr>
      <w:tr w:rsidR="00BB29A8" w:rsidRPr="00BB29A8" w:rsidTr="00BB29A8">
        <w:trPr>
          <w:trHeight w:val="276"/>
        </w:trPr>
        <w:tc>
          <w:tcPr>
            <w:tcW w:w="880" w:type="dxa"/>
            <w:shd w:val="clear" w:color="auto" w:fill="auto"/>
            <w:noWrap/>
            <w:vAlign w:val="center"/>
            <w:hideMark/>
          </w:tcPr>
          <w:p w:rsidR="00BB29A8" w:rsidRPr="00BB29A8" w:rsidRDefault="00BB29A8" w:rsidP="00BB29A8">
            <w:pPr>
              <w:widowControl/>
              <w:jc w:val="right"/>
              <w:rPr>
                <w:rFonts w:ascii="宋体" w:eastAsia="宋体" w:hAnsi="宋体" w:cs="宋体"/>
                <w:color w:val="000000"/>
                <w:kern w:val="0"/>
                <w:sz w:val="22"/>
              </w:rPr>
            </w:pPr>
            <w:r w:rsidRPr="00BB29A8">
              <w:rPr>
                <w:rFonts w:ascii="宋体" w:eastAsia="宋体" w:hAnsi="宋体" w:cs="宋体" w:hint="eastAsia"/>
                <w:color w:val="000000"/>
                <w:kern w:val="0"/>
                <w:sz w:val="22"/>
              </w:rPr>
              <w:t xml:space="preserve">430 </w:t>
            </w:r>
          </w:p>
        </w:tc>
        <w:tc>
          <w:tcPr>
            <w:tcW w:w="3226" w:type="dxa"/>
            <w:shd w:val="clear" w:color="auto" w:fill="auto"/>
            <w:noWrap/>
            <w:vAlign w:val="center"/>
            <w:hideMark/>
          </w:tcPr>
          <w:p w:rsidR="00BB29A8" w:rsidRPr="00CA38D1" w:rsidRDefault="00BB29A8" w:rsidP="00BB29A8">
            <w:pPr>
              <w:widowControl/>
              <w:jc w:val="left"/>
              <w:rPr>
                <w:rFonts w:ascii="宋体" w:eastAsia="宋体" w:hAnsi="宋体" w:cs="宋体"/>
                <w:color w:val="000000" w:themeColor="text1"/>
                <w:kern w:val="0"/>
                <w:sz w:val="22"/>
              </w:rPr>
            </w:pPr>
            <w:r w:rsidRPr="00CA38D1">
              <w:rPr>
                <w:rFonts w:ascii="宋体" w:eastAsia="宋体" w:hAnsi="宋体" w:cs="宋体" w:hint="eastAsia"/>
                <w:color w:val="000000" w:themeColor="text1"/>
                <w:kern w:val="0"/>
                <w:sz w:val="22"/>
              </w:rPr>
              <w:t>北京密云南山滑雪场</w:t>
            </w:r>
          </w:p>
        </w:tc>
        <w:tc>
          <w:tcPr>
            <w:tcW w:w="3827" w:type="dxa"/>
            <w:shd w:val="clear" w:color="auto" w:fill="auto"/>
            <w:noWrap/>
            <w:vAlign w:val="center"/>
            <w:hideMark/>
          </w:tcPr>
          <w:p w:rsidR="00BB29A8" w:rsidRPr="00CA38D1" w:rsidRDefault="00BB29A8" w:rsidP="00BB29A8">
            <w:pPr>
              <w:widowControl/>
              <w:jc w:val="left"/>
              <w:rPr>
                <w:rFonts w:ascii="宋体" w:eastAsia="宋体" w:hAnsi="宋体" w:cs="宋体"/>
                <w:color w:val="000000" w:themeColor="text1"/>
                <w:kern w:val="0"/>
                <w:sz w:val="22"/>
              </w:rPr>
            </w:pPr>
            <w:r w:rsidRPr="00CA38D1">
              <w:rPr>
                <w:rFonts w:ascii="宋体" w:eastAsia="宋体" w:hAnsi="宋体" w:cs="宋体" w:hint="eastAsia"/>
                <w:color w:val="000000" w:themeColor="text1"/>
                <w:kern w:val="0"/>
                <w:sz w:val="22"/>
              </w:rPr>
              <w:t>密云区河南寨镇圣水头村</w:t>
            </w:r>
          </w:p>
        </w:tc>
        <w:tc>
          <w:tcPr>
            <w:tcW w:w="1418" w:type="dxa"/>
            <w:shd w:val="clear" w:color="auto" w:fill="auto"/>
            <w:noWrap/>
            <w:vAlign w:val="center"/>
            <w:hideMark/>
          </w:tcPr>
          <w:p w:rsidR="00BB29A8" w:rsidRPr="00CA38D1" w:rsidRDefault="00BB29A8" w:rsidP="00BB29A8">
            <w:pPr>
              <w:widowControl/>
              <w:jc w:val="right"/>
              <w:rPr>
                <w:rFonts w:ascii="宋体" w:eastAsia="宋体" w:hAnsi="宋体" w:cs="宋体"/>
                <w:color w:val="000000" w:themeColor="text1"/>
                <w:kern w:val="0"/>
                <w:sz w:val="22"/>
              </w:rPr>
            </w:pPr>
            <w:r w:rsidRPr="00CA38D1">
              <w:rPr>
                <w:rFonts w:ascii="宋体" w:eastAsia="宋体" w:hAnsi="宋体" w:cs="宋体" w:hint="eastAsia"/>
                <w:color w:val="000000" w:themeColor="text1"/>
                <w:kern w:val="0"/>
                <w:sz w:val="22"/>
              </w:rPr>
              <w:t>176200</w:t>
            </w:r>
          </w:p>
        </w:tc>
        <w:tc>
          <w:tcPr>
            <w:tcW w:w="1701" w:type="dxa"/>
            <w:shd w:val="clear" w:color="auto" w:fill="auto"/>
            <w:noWrap/>
            <w:vAlign w:val="center"/>
            <w:hideMark/>
          </w:tcPr>
          <w:p w:rsidR="00BB29A8" w:rsidRPr="00CA38D1" w:rsidRDefault="00BB29A8" w:rsidP="00BB29A8">
            <w:pPr>
              <w:widowControl/>
              <w:jc w:val="left"/>
              <w:rPr>
                <w:rFonts w:ascii="宋体" w:eastAsia="宋体" w:hAnsi="宋体" w:cs="宋体"/>
                <w:color w:val="000000" w:themeColor="text1"/>
                <w:kern w:val="0"/>
                <w:sz w:val="22"/>
              </w:rPr>
            </w:pPr>
            <w:r w:rsidRPr="00CA38D1">
              <w:rPr>
                <w:rFonts w:ascii="宋体" w:eastAsia="宋体" w:hAnsi="宋体" w:cs="宋体" w:hint="eastAsia"/>
                <w:color w:val="000000" w:themeColor="text1"/>
                <w:kern w:val="0"/>
                <w:sz w:val="22"/>
              </w:rPr>
              <w:t>河南寨镇</w:t>
            </w:r>
          </w:p>
        </w:tc>
        <w:tc>
          <w:tcPr>
            <w:tcW w:w="2027" w:type="dxa"/>
            <w:shd w:val="clear" w:color="auto" w:fill="auto"/>
            <w:noWrap/>
            <w:vAlign w:val="center"/>
            <w:hideMark/>
          </w:tcPr>
          <w:p w:rsidR="00BB29A8" w:rsidRPr="00BB29A8" w:rsidRDefault="00BB29A8" w:rsidP="00BB29A8">
            <w:pPr>
              <w:widowControl/>
              <w:jc w:val="left"/>
              <w:rPr>
                <w:rFonts w:ascii="宋体" w:eastAsia="宋体" w:hAnsi="宋体" w:cs="宋体"/>
                <w:color w:val="FF0000"/>
                <w:kern w:val="0"/>
                <w:sz w:val="22"/>
              </w:rPr>
            </w:pPr>
          </w:p>
        </w:tc>
        <w:tc>
          <w:tcPr>
            <w:tcW w:w="1375" w:type="dxa"/>
            <w:shd w:val="clear" w:color="auto" w:fill="auto"/>
            <w:noWrap/>
            <w:vAlign w:val="center"/>
            <w:hideMark/>
          </w:tcPr>
          <w:p w:rsidR="00BB29A8" w:rsidRPr="00BB29A8" w:rsidRDefault="00BB29A8" w:rsidP="00BB29A8">
            <w:pPr>
              <w:widowControl/>
              <w:jc w:val="left"/>
              <w:rPr>
                <w:rFonts w:ascii="宋体" w:eastAsia="宋体" w:hAnsi="宋体" w:cs="Times New Roman"/>
                <w:kern w:val="0"/>
                <w:sz w:val="20"/>
                <w:szCs w:val="20"/>
              </w:rPr>
            </w:pPr>
          </w:p>
        </w:tc>
      </w:tr>
    </w:tbl>
    <w:p w:rsidR="00DE0E89" w:rsidRDefault="00DE0E89" w:rsidP="00DE0E89"/>
    <w:p w:rsidR="00B65A0D" w:rsidRDefault="00B65A0D" w:rsidP="00B65A0D">
      <w:pPr>
        <w:pStyle w:val="3"/>
      </w:pPr>
    </w:p>
    <w:p w:rsidR="00B65A0D" w:rsidRPr="00B65A0D" w:rsidRDefault="00B65A0D" w:rsidP="00B65A0D"/>
    <w:p w:rsidR="0083190F" w:rsidRDefault="0083190F" w:rsidP="0083190F">
      <w:pPr>
        <w:pStyle w:val="3"/>
      </w:pPr>
    </w:p>
    <w:p w:rsidR="0083190F" w:rsidRDefault="0083190F" w:rsidP="0083190F"/>
    <w:p w:rsidR="002346D3" w:rsidRDefault="002346D3" w:rsidP="002346D3">
      <w:pPr>
        <w:pStyle w:val="3"/>
      </w:pPr>
    </w:p>
    <w:p w:rsidR="002346D3" w:rsidRDefault="002346D3" w:rsidP="002346D3"/>
    <w:p w:rsidR="002346D3" w:rsidRDefault="002346D3" w:rsidP="002346D3">
      <w:pPr>
        <w:pStyle w:val="3"/>
      </w:pPr>
    </w:p>
    <w:p w:rsidR="002346D3" w:rsidRDefault="002346D3" w:rsidP="002346D3"/>
    <w:p w:rsidR="002346D3" w:rsidRDefault="002346D3" w:rsidP="002346D3">
      <w:pPr>
        <w:pStyle w:val="3"/>
      </w:pPr>
    </w:p>
    <w:p w:rsidR="002346D3" w:rsidRDefault="002346D3" w:rsidP="002346D3"/>
    <w:p w:rsidR="002346D3" w:rsidRDefault="002346D3" w:rsidP="002346D3">
      <w:pPr>
        <w:pStyle w:val="3"/>
      </w:pPr>
    </w:p>
    <w:p w:rsidR="002346D3" w:rsidRPr="002346D3" w:rsidRDefault="002346D3" w:rsidP="002346D3"/>
    <w:p w:rsidR="0083190F" w:rsidRDefault="0083190F" w:rsidP="0083190F">
      <w:pPr>
        <w:pStyle w:val="3"/>
      </w:pPr>
    </w:p>
    <w:p w:rsidR="0083190F" w:rsidRDefault="0083190F" w:rsidP="0083190F"/>
    <w:p w:rsidR="0083190F" w:rsidRDefault="0083190F" w:rsidP="0083190F">
      <w:pPr>
        <w:pStyle w:val="3"/>
      </w:pPr>
    </w:p>
    <w:p w:rsidR="0083190F" w:rsidRDefault="0083190F" w:rsidP="0083190F"/>
    <w:tbl>
      <w:tblPr>
        <w:tblW w:w="136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3828"/>
        <w:gridCol w:w="1842"/>
        <w:gridCol w:w="1701"/>
        <w:gridCol w:w="1560"/>
        <w:gridCol w:w="1842"/>
      </w:tblGrid>
      <w:tr w:rsidR="0049267C" w:rsidRPr="007D7618" w:rsidTr="00DF238B">
        <w:trPr>
          <w:trHeight w:val="276"/>
        </w:trPr>
        <w:tc>
          <w:tcPr>
            <w:tcW w:w="13603" w:type="dxa"/>
            <w:gridSpan w:val="6"/>
            <w:shd w:val="clear" w:color="auto" w:fill="auto"/>
            <w:noWrap/>
            <w:vAlign w:val="center"/>
          </w:tcPr>
          <w:p w:rsidR="0049267C" w:rsidRPr="007D7618" w:rsidRDefault="0049267C" w:rsidP="0049267C">
            <w:pPr>
              <w:widowControl/>
              <w:jc w:val="left"/>
              <w:rPr>
                <w:rFonts w:ascii="等线" w:eastAsia="等线" w:hAnsi="等线" w:cs="宋体"/>
                <w:color w:val="000000"/>
                <w:kern w:val="0"/>
                <w:sz w:val="22"/>
              </w:rPr>
            </w:pPr>
            <w:r w:rsidRPr="007D7618">
              <w:rPr>
                <w:rFonts w:ascii="黑体" w:eastAsia="黑体" w:hAnsi="黑体" w:cs="黑体" w:hint="eastAsia"/>
                <w:b/>
                <w:bCs/>
                <w:sz w:val="32"/>
              </w:rPr>
              <w:t>附表</w:t>
            </w:r>
            <w:r>
              <w:rPr>
                <w:rFonts w:ascii="黑体" w:eastAsia="黑体" w:hAnsi="黑体" w:cs="黑体"/>
                <w:b/>
                <w:bCs/>
                <w:sz w:val="32"/>
              </w:rPr>
              <w:t>2</w:t>
            </w:r>
            <w:r w:rsidRPr="007D7618">
              <w:rPr>
                <w:rFonts w:ascii="黑体" w:eastAsia="黑体" w:hAnsi="黑体" w:cs="黑体"/>
                <w:b/>
                <w:bCs/>
                <w:sz w:val="32"/>
              </w:rPr>
              <w:t xml:space="preserve"> </w:t>
            </w:r>
            <w:r>
              <w:rPr>
                <w:rFonts w:ascii="黑体" w:eastAsia="黑体" w:hAnsi="黑体" w:cs="黑体"/>
                <w:b/>
                <w:bCs/>
                <w:sz w:val="32"/>
              </w:rPr>
              <w:t>短期</w:t>
            </w:r>
            <w:r w:rsidRPr="007D7618">
              <w:rPr>
                <w:rFonts w:ascii="黑体" w:eastAsia="黑体" w:hAnsi="黑体" w:cs="黑体"/>
                <w:b/>
                <w:bCs/>
                <w:sz w:val="32"/>
              </w:rPr>
              <w:t>应急避难场所</w:t>
            </w:r>
            <w:r w:rsidRPr="007D7618">
              <w:rPr>
                <w:rFonts w:ascii="黑体" w:eastAsia="黑体" w:hAnsi="黑体" w:cs="黑体"/>
                <w:b/>
                <w:bCs/>
                <w:sz w:val="32"/>
                <w:szCs w:val="32"/>
              </w:rPr>
              <w:t>重点布局规划</w:t>
            </w:r>
            <w:r w:rsidRPr="007D7618">
              <w:rPr>
                <w:rFonts w:ascii="黑体" w:eastAsia="黑体" w:hAnsi="黑体" w:cs="黑体" w:hint="eastAsia"/>
                <w:b/>
                <w:bCs/>
                <w:sz w:val="32"/>
                <w:szCs w:val="32"/>
              </w:rPr>
              <w:t>推荐</w:t>
            </w:r>
            <w:r w:rsidRPr="007D7618">
              <w:rPr>
                <w:rFonts w:ascii="黑体" w:eastAsia="黑体" w:hAnsi="黑体" w:cs="黑体"/>
                <w:b/>
                <w:bCs/>
                <w:sz w:val="32"/>
                <w:szCs w:val="32"/>
              </w:rPr>
              <w:t>点位</w:t>
            </w:r>
          </w:p>
        </w:tc>
      </w:tr>
      <w:tr w:rsidR="007D7618" w:rsidRPr="007D7618" w:rsidTr="007D7618">
        <w:trPr>
          <w:trHeight w:val="276"/>
        </w:trPr>
        <w:tc>
          <w:tcPr>
            <w:tcW w:w="2830" w:type="dxa"/>
            <w:shd w:val="clear" w:color="auto" w:fill="auto"/>
            <w:noWrap/>
            <w:vAlign w:val="center"/>
            <w:hideMark/>
          </w:tcPr>
          <w:p w:rsidR="007D7618" w:rsidRPr="007D7618" w:rsidRDefault="007D7618" w:rsidP="0049267C">
            <w:pPr>
              <w:widowControl/>
              <w:jc w:val="center"/>
              <w:rPr>
                <w:rFonts w:ascii="宋体" w:eastAsia="宋体" w:hAnsi="宋体" w:cs="宋体"/>
                <w:b/>
                <w:color w:val="000000"/>
                <w:kern w:val="0"/>
                <w:sz w:val="22"/>
              </w:rPr>
            </w:pPr>
            <w:r w:rsidRPr="007D7618">
              <w:rPr>
                <w:rFonts w:ascii="宋体" w:eastAsia="宋体" w:hAnsi="宋体" w:cs="宋体" w:hint="eastAsia"/>
                <w:b/>
                <w:color w:val="000000"/>
                <w:kern w:val="0"/>
                <w:sz w:val="22"/>
              </w:rPr>
              <w:t>名称</w:t>
            </w:r>
          </w:p>
        </w:tc>
        <w:tc>
          <w:tcPr>
            <w:tcW w:w="3828" w:type="dxa"/>
            <w:shd w:val="clear" w:color="auto" w:fill="auto"/>
            <w:noWrap/>
            <w:vAlign w:val="center"/>
            <w:hideMark/>
          </w:tcPr>
          <w:p w:rsidR="007D7618" w:rsidRPr="007D7618" w:rsidRDefault="007D7618" w:rsidP="0049267C">
            <w:pPr>
              <w:widowControl/>
              <w:jc w:val="center"/>
              <w:rPr>
                <w:rFonts w:ascii="宋体" w:eastAsia="宋体" w:hAnsi="宋体" w:cs="宋体"/>
                <w:b/>
                <w:color w:val="000000"/>
                <w:kern w:val="0"/>
                <w:sz w:val="22"/>
              </w:rPr>
            </w:pPr>
            <w:r w:rsidRPr="007D7618">
              <w:rPr>
                <w:rFonts w:ascii="宋体" w:eastAsia="宋体" w:hAnsi="宋体" w:cs="宋体" w:hint="eastAsia"/>
                <w:b/>
                <w:color w:val="000000"/>
                <w:kern w:val="0"/>
                <w:sz w:val="22"/>
              </w:rPr>
              <w:t>地址</w:t>
            </w:r>
          </w:p>
        </w:tc>
        <w:tc>
          <w:tcPr>
            <w:tcW w:w="1842" w:type="dxa"/>
            <w:shd w:val="clear" w:color="auto" w:fill="auto"/>
            <w:noWrap/>
            <w:vAlign w:val="center"/>
            <w:hideMark/>
          </w:tcPr>
          <w:p w:rsidR="007D7618" w:rsidRPr="007D7618" w:rsidRDefault="007D7618" w:rsidP="0049267C">
            <w:pPr>
              <w:widowControl/>
              <w:jc w:val="center"/>
              <w:rPr>
                <w:rFonts w:ascii="宋体" w:eastAsia="宋体" w:hAnsi="宋体" w:cs="宋体"/>
                <w:b/>
                <w:color w:val="000000"/>
                <w:kern w:val="0"/>
                <w:sz w:val="22"/>
              </w:rPr>
            </w:pPr>
            <w:r w:rsidRPr="007D7618">
              <w:rPr>
                <w:rFonts w:ascii="宋体" w:eastAsia="宋体" w:hAnsi="宋体" w:cs="宋体" w:hint="eastAsia"/>
                <w:b/>
                <w:color w:val="000000"/>
                <w:kern w:val="0"/>
                <w:sz w:val="22"/>
              </w:rPr>
              <w:t>有效避难面积</w:t>
            </w:r>
            <w:r w:rsidR="0049267C" w:rsidRPr="0049267C">
              <w:rPr>
                <w:rFonts w:ascii="宋体" w:eastAsia="宋体" w:hAnsi="宋体" w:cs="宋体" w:hint="eastAsia"/>
                <w:b/>
                <w:color w:val="000000"/>
                <w:kern w:val="0"/>
                <w:sz w:val="22"/>
              </w:rPr>
              <w:t>/平方米</w:t>
            </w:r>
          </w:p>
        </w:tc>
        <w:tc>
          <w:tcPr>
            <w:tcW w:w="1701" w:type="dxa"/>
            <w:shd w:val="clear" w:color="auto" w:fill="auto"/>
            <w:noWrap/>
            <w:vAlign w:val="center"/>
            <w:hideMark/>
          </w:tcPr>
          <w:p w:rsidR="007D7618" w:rsidRPr="007D7618" w:rsidRDefault="007D7618" w:rsidP="0049267C">
            <w:pPr>
              <w:widowControl/>
              <w:jc w:val="center"/>
              <w:rPr>
                <w:rFonts w:ascii="宋体" w:eastAsia="宋体" w:hAnsi="宋体" w:cs="宋体"/>
                <w:b/>
                <w:color w:val="000000"/>
                <w:kern w:val="0"/>
                <w:sz w:val="22"/>
              </w:rPr>
            </w:pPr>
            <w:r w:rsidRPr="007D7618">
              <w:rPr>
                <w:rFonts w:ascii="宋体" w:eastAsia="宋体" w:hAnsi="宋体" w:cs="宋体" w:hint="eastAsia"/>
                <w:b/>
                <w:color w:val="000000"/>
                <w:kern w:val="0"/>
                <w:sz w:val="22"/>
              </w:rPr>
              <w:t>所属街道</w:t>
            </w:r>
          </w:p>
        </w:tc>
        <w:tc>
          <w:tcPr>
            <w:tcW w:w="1560" w:type="dxa"/>
            <w:shd w:val="clear" w:color="auto" w:fill="auto"/>
            <w:noWrap/>
            <w:vAlign w:val="center"/>
            <w:hideMark/>
          </w:tcPr>
          <w:p w:rsidR="007D7618" w:rsidRPr="007D7618" w:rsidRDefault="007D7618" w:rsidP="0049267C">
            <w:pPr>
              <w:widowControl/>
              <w:jc w:val="center"/>
              <w:rPr>
                <w:rFonts w:ascii="宋体" w:eastAsia="宋体" w:hAnsi="宋体" w:cs="宋体"/>
                <w:b/>
                <w:color w:val="000000"/>
                <w:kern w:val="0"/>
                <w:sz w:val="22"/>
              </w:rPr>
            </w:pPr>
            <w:r w:rsidRPr="007D7618">
              <w:rPr>
                <w:rFonts w:ascii="宋体" w:eastAsia="宋体" w:hAnsi="宋体" w:cs="宋体" w:hint="eastAsia"/>
                <w:b/>
                <w:color w:val="000000"/>
                <w:kern w:val="0"/>
                <w:sz w:val="22"/>
              </w:rPr>
              <w:t>经度</w:t>
            </w:r>
          </w:p>
        </w:tc>
        <w:tc>
          <w:tcPr>
            <w:tcW w:w="1842" w:type="dxa"/>
            <w:shd w:val="clear" w:color="auto" w:fill="auto"/>
            <w:noWrap/>
            <w:vAlign w:val="center"/>
            <w:hideMark/>
          </w:tcPr>
          <w:p w:rsidR="007D7618" w:rsidRPr="007D7618" w:rsidRDefault="007D7618" w:rsidP="0049267C">
            <w:pPr>
              <w:widowControl/>
              <w:jc w:val="center"/>
              <w:rPr>
                <w:rFonts w:ascii="宋体" w:eastAsia="宋体" w:hAnsi="宋体" w:cs="宋体"/>
                <w:b/>
                <w:color w:val="000000"/>
                <w:kern w:val="0"/>
                <w:sz w:val="22"/>
              </w:rPr>
            </w:pPr>
            <w:r w:rsidRPr="007D7618">
              <w:rPr>
                <w:rFonts w:ascii="宋体" w:eastAsia="宋体" w:hAnsi="宋体" w:cs="宋体" w:hint="eastAsia"/>
                <w:b/>
                <w:color w:val="000000"/>
                <w:kern w:val="0"/>
                <w:sz w:val="22"/>
              </w:rPr>
              <w:t>纬度</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古北口镇文体中心</w:t>
            </w:r>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古北口</w:t>
            </w:r>
            <w:proofErr w:type="gramStart"/>
            <w:r w:rsidRPr="007D7618">
              <w:rPr>
                <w:rFonts w:ascii="宋体" w:eastAsia="宋体" w:hAnsi="宋体" w:cs="宋体" w:hint="eastAsia"/>
                <w:color w:val="000000"/>
                <w:kern w:val="0"/>
                <w:sz w:val="22"/>
              </w:rPr>
              <w:t>政府北</w:t>
            </w:r>
            <w:proofErr w:type="gramEnd"/>
            <w:r w:rsidRPr="007D7618">
              <w:rPr>
                <w:rFonts w:ascii="宋体" w:eastAsia="宋体" w:hAnsi="宋体" w:cs="宋体" w:hint="eastAsia"/>
                <w:color w:val="000000"/>
                <w:kern w:val="0"/>
                <w:sz w:val="22"/>
              </w:rPr>
              <w:t>200米</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1000.00 </w:t>
            </w:r>
          </w:p>
        </w:tc>
        <w:tc>
          <w:tcPr>
            <w:tcW w:w="1701"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古北口镇</w:t>
            </w: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117.17029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40.70119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proofErr w:type="gramStart"/>
            <w:r w:rsidRPr="007D7618">
              <w:rPr>
                <w:rFonts w:ascii="宋体" w:eastAsia="宋体" w:hAnsi="宋体" w:cs="宋体" w:hint="eastAsia"/>
                <w:color w:val="000000"/>
                <w:kern w:val="0"/>
                <w:sz w:val="22"/>
              </w:rPr>
              <w:t>云启公园</w:t>
            </w:r>
            <w:proofErr w:type="gramEnd"/>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密云</w:t>
            </w:r>
            <w:proofErr w:type="gramStart"/>
            <w:r w:rsidRPr="007D7618">
              <w:rPr>
                <w:rFonts w:ascii="宋体" w:eastAsia="宋体" w:hAnsi="宋体" w:cs="宋体" w:hint="eastAsia"/>
                <w:color w:val="000000"/>
                <w:kern w:val="0"/>
                <w:sz w:val="22"/>
              </w:rPr>
              <w:t>区密关</w:t>
            </w:r>
            <w:proofErr w:type="gramEnd"/>
            <w:r w:rsidRPr="007D7618">
              <w:rPr>
                <w:rFonts w:ascii="宋体" w:eastAsia="宋体" w:hAnsi="宋体" w:cs="宋体" w:hint="eastAsia"/>
                <w:color w:val="000000"/>
                <w:kern w:val="0"/>
                <w:sz w:val="22"/>
              </w:rPr>
              <w:t>路与城后街</w:t>
            </w:r>
            <w:proofErr w:type="gramStart"/>
            <w:r w:rsidRPr="007D7618">
              <w:rPr>
                <w:rFonts w:ascii="宋体" w:eastAsia="宋体" w:hAnsi="宋体" w:cs="宋体" w:hint="eastAsia"/>
                <w:color w:val="000000"/>
                <w:kern w:val="0"/>
                <w:sz w:val="22"/>
              </w:rPr>
              <w:t>交叉路口北</w:t>
            </w:r>
            <w:proofErr w:type="gramEnd"/>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18000.00 </w:t>
            </w:r>
          </w:p>
        </w:tc>
        <w:tc>
          <w:tcPr>
            <w:tcW w:w="1701"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鼓楼街道</w:t>
            </w: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116.85443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40.39047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康居社区</w:t>
            </w:r>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北京市密云区果园街道康居社区东小门往东200米滨河公园广场</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1000.00 </w:t>
            </w:r>
          </w:p>
        </w:tc>
        <w:tc>
          <w:tcPr>
            <w:tcW w:w="1701"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果园街道</w:t>
            </w: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116.84340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40.38487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proofErr w:type="gramStart"/>
            <w:r w:rsidRPr="007D7618">
              <w:rPr>
                <w:rFonts w:ascii="宋体" w:eastAsia="宋体" w:hAnsi="宋体" w:cs="宋体" w:hint="eastAsia"/>
                <w:color w:val="000000"/>
                <w:kern w:val="0"/>
                <w:sz w:val="22"/>
              </w:rPr>
              <w:t>康馨雅</w:t>
            </w:r>
            <w:proofErr w:type="gramEnd"/>
            <w:r w:rsidRPr="007D7618">
              <w:rPr>
                <w:rFonts w:ascii="宋体" w:eastAsia="宋体" w:hAnsi="宋体" w:cs="宋体" w:hint="eastAsia"/>
                <w:color w:val="000000"/>
                <w:kern w:val="0"/>
                <w:sz w:val="22"/>
              </w:rPr>
              <w:t>苑</w:t>
            </w:r>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proofErr w:type="gramStart"/>
            <w:r w:rsidRPr="007D7618">
              <w:rPr>
                <w:rFonts w:ascii="宋体" w:eastAsia="宋体" w:hAnsi="宋体" w:cs="宋体" w:hint="eastAsia"/>
                <w:color w:val="000000"/>
                <w:kern w:val="0"/>
                <w:sz w:val="22"/>
              </w:rPr>
              <w:t>康馨雅</w:t>
            </w:r>
            <w:proofErr w:type="gramEnd"/>
            <w:r w:rsidRPr="007D7618">
              <w:rPr>
                <w:rFonts w:ascii="宋体" w:eastAsia="宋体" w:hAnsi="宋体" w:cs="宋体" w:hint="eastAsia"/>
                <w:color w:val="000000"/>
                <w:kern w:val="0"/>
                <w:sz w:val="22"/>
              </w:rPr>
              <w:t>苑文化广场(27号楼北侧)</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2000.00 </w:t>
            </w:r>
          </w:p>
        </w:tc>
        <w:tc>
          <w:tcPr>
            <w:tcW w:w="1701"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果园街道</w:t>
            </w: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116.83126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40.38226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proofErr w:type="gramStart"/>
            <w:r w:rsidRPr="007D7618">
              <w:rPr>
                <w:rFonts w:ascii="宋体" w:eastAsia="宋体" w:hAnsi="宋体" w:cs="宋体" w:hint="eastAsia"/>
                <w:color w:val="000000"/>
                <w:kern w:val="0"/>
                <w:sz w:val="22"/>
              </w:rPr>
              <w:t>润博园</w:t>
            </w:r>
            <w:proofErr w:type="gramEnd"/>
            <w:r w:rsidRPr="007D7618">
              <w:rPr>
                <w:rFonts w:ascii="宋体" w:eastAsia="宋体" w:hAnsi="宋体" w:cs="宋体" w:hint="eastAsia"/>
                <w:color w:val="000000"/>
                <w:kern w:val="0"/>
                <w:sz w:val="22"/>
              </w:rPr>
              <w:t>社区</w:t>
            </w:r>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通用博园小区内公园广场(6、7、8号楼北侧)</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2000.00 </w:t>
            </w:r>
          </w:p>
        </w:tc>
        <w:tc>
          <w:tcPr>
            <w:tcW w:w="1701"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果园街道</w:t>
            </w: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116.82318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40.37415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荆栗园大集</w:t>
            </w:r>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荆栗园村209号东北方向60米</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6000.00 </w:t>
            </w:r>
          </w:p>
        </w:tc>
        <w:tc>
          <w:tcPr>
            <w:tcW w:w="1701"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河南寨镇</w:t>
            </w: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116.82100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40.32008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蓝山文化园</w:t>
            </w:r>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果园西路11号</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4000.00 </w:t>
            </w:r>
          </w:p>
        </w:tc>
        <w:tc>
          <w:tcPr>
            <w:tcW w:w="1701"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密云镇</w:t>
            </w: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116.83191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40.38715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河</w:t>
            </w:r>
            <w:proofErr w:type="gramStart"/>
            <w:r w:rsidRPr="007D7618">
              <w:rPr>
                <w:rFonts w:ascii="宋体" w:eastAsia="宋体" w:hAnsi="宋体" w:cs="宋体" w:hint="eastAsia"/>
                <w:color w:val="000000"/>
                <w:kern w:val="0"/>
                <w:sz w:val="22"/>
              </w:rPr>
              <w:t>漕</w:t>
            </w:r>
            <w:proofErr w:type="gramEnd"/>
            <w:r w:rsidRPr="007D7618">
              <w:rPr>
                <w:rFonts w:ascii="宋体" w:eastAsia="宋体" w:hAnsi="宋体" w:cs="宋体" w:hint="eastAsia"/>
                <w:color w:val="000000"/>
                <w:kern w:val="0"/>
                <w:sz w:val="22"/>
              </w:rPr>
              <w:t>村</w:t>
            </w:r>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村委会西公园</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2000.00 </w:t>
            </w:r>
          </w:p>
        </w:tc>
        <w:tc>
          <w:tcPr>
            <w:tcW w:w="1701"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十里堡</w:t>
            </w: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116.78845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40.34202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程家庄</w:t>
            </w:r>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街心公园</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1000.00 </w:t>
            </w:r>
          </w:p>
        </w:tc>
        <w:tc>
          <w:tcPr>
            <w:tcW w:w="1701"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十里堡镇</w:t>
            </w: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116.77002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40.34146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proofErr w:type="gramStart"/>
            <w:r w:rsidRPr="007D7618">
              <w:rPr>
                <w:rFonts w:ascii="宋体" w:eastAsia="宋体" w:hAnsi="宋体" w:cs="宋体" w:hint="eastAsia"/>
                <w:color w:val="000000"/>
                <w:kern w:val="0"/>
                <w:sz w:val="22"/>
              </w:rPr>
              <w:t>石城贾峪避难</w:t>
            </w:r>
            <w:proofErr w:type="gramEnd"/>
            <w:r w:rsidRPr="007D7618">
              <w:rPr>
                <w:rFonts w:ascii="宋体" w:eastAsia="宋体" w:hAnsi="宋体" w:cs="宋体" w:hint="eastAsia"/>
                <w:color w:val="000000"/>
                <w:kern w:val="0"/>
                <w:sz w:val="22"/>
              </w:rPr>
              <w:t>场所</w:t>
            </w:r>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石</w:t>
            </w:r>
            <w:proofErr w:type="gramStart"/>
            <w:r w:rsidRPr="007D7618">
              <w:rPr>
                <w:rFonts w:ascii="宋体" w:eastAsia="宋体" w:hAnsi="宋体" w:cs="宋体" w:hint="eastAsia"/>
                <w:color w:val="000000"/>
                <w:kern w:val="0"/>
                <w:sz w:val="22"/>
              </w:rPr>
              <w:t>城镇贾峪村</w:t>
            </w:r>
            <w:proofErr w:type="gramEnd"/>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1500.00 </w:t>
            </w:r>
          </w:p>
        </w:tc>
        <w:tc>
          <w:tcPr>
            <w:tcW w:w="1701"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石城镇</w:t>
            </w: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116.75318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40.63610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太师屯镇世纪公园</w:t>
            </w:r>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太师府别墅西侧</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18907.13 </w:t>
            </w:r>
          </w:p>
        </w:tc>
        <w:tc>
          <w:tcPr>
            <w:tcW w:w="1701"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太师屯镇</w:t>
            </w: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117.12216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40.54371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密云区西田各庄镇黄坨子村健身园</w:t>
            </w:r>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密云区西田各庄镇黄坨子村委会东侧</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2000.00 </w:t>
            </w:r>
          </w:p>
        </w:tc>
        <w:tc>
          <w:tcPr>
            <w:tcW w:w="1701"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西田各庄镇</w:t>
            </w: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116.79052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40.44903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密云区西田各庄镇太子</w:t>
            </w:r>
            <w:proofErr w:type="gramStart"/>
            <w:r w:rsidRPr="007D7618">
              <w:rPr>
                <w:rFonts w:ascii="宋体" w:eastAsia="宋体" w:hAnsi="宋体" w:cs="宋体" w:hint="eastAsia"/>
                <w:color w:val="000000"/>
                <w:kern w:val="0"/>
                <w:sz w:val="22"/>
              </w:rPr>
              <w:t>务</w:t>
            </w:r>
            <w:proofErr w:type="gramEnd"/>
            <w:r w:rsidRPr="007D7618">
              <w:rPr>
                <w:rFonts w:ascii="宋体" w:eastAsia="宋体" w:hAnsi="宋体" w:cs="宋体" w:hint="eastAsia"/>
                <w:color w:val="000000"/>
                <w:kern w:val="0"/>
                <w:sz w:val="22"/>
              </w:rPr>
              <w:t>村健身园</w:t>
            </w:r>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密云区西田各庄镇太子</w:t>
            </w:r>
            <w:proofErr w:type="gramStart"/>
            <w:r w:rsidRPr="007D7618">
              <w:rPr>
                <w:rFonts w:ascii="宋体" w:eastAsia="宋体" w:hAnsi="宋体" w:cs="宋体" w:hint="eastAsia"/>
                <w:color w:val="000000"/>
                <w:kern w:val="0"/>
                <w:sz w:val="22"/>
              </w:rPr>
              <w:t>务</w:t>
            </w:r>
            <w:proofErr w:type="gramEnd"/>
            <w:r w:rsidRPr="007D7618">
              <w:rPr>
                <w:rFonts w:ascii="宋体" w:eastAsia="宋体" w:hAnsi="宋体" w:cs="宋体" w:hint="eastAsia"/>
                <w:color w:val="000000"/>
                <w:kern w:val="0"/>
                <w:sz w:val="22"/>
              </w:rPr>
              <w:t>村委会西侧</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3000.00 </w:t>
            </w:r>
          </w:p>
        </w:tc>
        <w:tc>
          <w:tcPr>
            <w:tcW w:w="1701"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西田各庄镇</w:t>
            </w: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116.80677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40.42066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lastRenderedPageBreak/>
              <w:t>密云区西田各庄镇</w:t>
            </w:r>
            <w:proofErr w:type="gramStart"/>
            <w:r w:rsidRPr="007D7618">
              <w:rPr>
                <w:rFonts w:ascii="宋体" w:eastAsia="宋体" w:hAnsi="宋体" w:cs="宋体" w:hint="eastAsia"/>
                <w:color w:val="000000"/>
                <w:kern w:val="0"/>
                <w:sz w:val="22"/>
              </w:rPr>
              <w:t>疃</w:t>
            </w:r>
            <w:proofErr w:type="gramEnd"/>
            <w:r w:rsidRPr="007D7618">
              <w:rPr>
                <w:rFonts w:ascii="宋体" w:eastAsia="宋体" w:hAnsi="宋体" w:cs="宋体" w:hint="eastAsia"/>
                <w:color w:val="000000"/>
                <w:kern w:val="0"/>
                <w:sz w:val="22"/>
              </w:rPr>
              <w:t>里村健身公园</w:t>
            </w:r>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密云区西田各庄镇</w:t>
            </w:r>
            <w:proofErr w:type="gramStart"/>
            <w:r w:rsidRPr="007D7618">
              <w:rPr>
                <w:rFonts w:ascii="宋体" w:eastAsia="宋体" w:hAnsi="宋体" w:cs="宋体" w:hint="eastAsia"/>
                <w:color w:val="000000"/>
                <w:kern w:val="0"/>
                <w:sz w:val="22"/>
              </w:rPr>
              <w:t>疃</w:t>
            </w:r>
            <w:proofErr w:type="gramEnd"/>
            <w:r w:rsidRPr="007D7618">
              <w:rPr>
                <w:rFonts w:ascii="宋体" w:eastAsia="宋体" w:hAnsi="宋体" w:cs="宋体" w:hint="eastAsia"/>
                <w:color w:val="000000"/>
                <w:kern w:val="0"/>
                <w:sz w:val="22"/>
              </w:rPr>
              <w:t>里村委会南侧</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2000.00 </w:t>
            </w:r>
          </w:p>
        </w:tc>
        <w:tc>
          <w:tcPr>
            <w:tcW w:w="1701"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西田各庄镇</w:t>
            </w: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116.73971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40.39739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密云区西田各庄</w:t>
            </w:r>
            <w:proofErr w:type="gramStart"/>
            <w:r w:rsidRPr="007D7618">
              <w:rPr>
                <w:rFonts w:ascii="宋体" w:eastAsia="宋体" w:hAnsi="宋体" w:cs="宋体" w:hint="eastAsia"/>
                <w:color w:val="000000"/>
                <w:kern w:val="0"/>
                <w:sz w:val="22"/>
              </w:rPr>
              <w:t>镇西智村</w:t>
            </w:r>
            <w:proofErr w:type="gramEnd"/>
            <w:r w:rsidRPr="007D7618">
              <w:rPr>
                <w:rFonts w:ascii="宋体" w:eastAsia="宋体" w:hAnsi="宋体" w:cs="宋体" w:hint="eastAsia"/>
                <w:color w:val="000000"/>
                <w:kern w:val="0"/>
                <w:sz w:val="22"/>
              </w:rPr>
              <w:t>大广场</w:t>
            </w:r>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密云区西田各庄</w:t>
            </w:r>
            <w:proofErr w:type="gramStart"/>
            <w:r w:rsidRPr="007D7618">
              <w:rPr>
                <w:rFonts w:ascii="宋体" w:eastAsia="宋体" w:hAnsi="宋体" w:cs="宋体" w:hint="eastAsia"/>
                <w:color w:val="000000"/>
                <w:kern w:val="0"/>
                <w:sz w:val="22"/>
              </w:rPr>
              <w:t>镇西智村委会</w:t>
            </w:r>
            <w:proofErr w:type="gramEnd"/>
            <w:r w:rsidRPr="007D7618">
              <w:rPr>
                <w:rFonts w:ascii="宋体" w:eastAsia="宋体" w:hAnsi="宋体" w:cs="宋体" w:hint="eastAsia"/>
                <w:color w:val="000000"/>
                <w:kern w:val="0"/>
                <w:sz w:val="22"/>
              </w:rPr>
              <w:t>南侧</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1800.00 </w:t>
            </w:r>
          </w:p>
        </w:tc>
        <w:tc>
          <w:tcPr>
            <w:tcW w:w="1701"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西田各庄镇</w:t>
            </w: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116.77706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40.41094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密云区西田各庄镇沿村健身公园</w:t>
            </w:r>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密云区西田各庄镇沿村村内</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3500.00 </w:t>
            </w:r>
          </w:p>
        </w:tc>
        <w:tc>
          <w:tcPr>
            <w:tcW w:w="1701"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西田各庄镇</w:t>
            </w: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116.75683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40.37788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遥桥峪避难所</w:t>
            </w:r>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遥桥峪村委会东50米</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6000.00 </w:t>
            </w:r>
          </w:p>
        </w:tc>
        <w:tc>
          <w:tcPr>
            <w:tcW w:w="1701"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新城子镇</w:t>
            </w: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117.37263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40.63344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穆家峪镇政府</w:t>
            </w:r>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穆家峪镇人民政府大院</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82000.00 </w:t>
            </w:r>
          </w:p>
        </w:tc>
        <w:tc>
          <w:tcPr>
            <w:tcW w:w="1701"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穆家峪镇</w:t>
            </w: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116.95020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40.41755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新农村</w:t>
            </w:r>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健身广场</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2000.00 </w:t>
            </w:r>
          </w:p>
        </w:tc>
        <w:tc>
          <w:tcPr>
            <w:tcW w:w="1701"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穆家峪镇</w:t>
            </w: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116.76017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40.65303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proofErr w:type="gramStart"/>
            <w:r w:rsidRPr="007D7618">
              <w:rPr>
                <w:rFonts w:ascii="宋体" w:eastAsia="宋体" w:hAnsi="宋体" w:cs="宋体" w:hint="eastAsia"/>
                <w:color w:val="000000"/>
                <w:kern w:val="0"/>
                <w:sz w:val="22"/>
              </w:rPr>
              <w:t>达峪沟</w:t>
            </w:r>
            <w:proofErr w:type="gramEnd"/>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健身广场</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1000.00 </w:t>
            </w:r>
          </w:p>
        </w:tc>
        <w:tc>
          <w:tcPr>
            <w:tcW w:w="1701"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穆家峪镇</w:t>
            </w: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116.93204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40.47592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proofErr w:type="gramStart"/>
            <w:r w:rsidRPr="007D7618">
              <w:rPr>
                <w:rFonts w:ascii="宋体" w:eastAsia="宋体" w:hAnsi="宋体" w:cs="宋体" w:hint="eastAsia"/>
                <w:color w:val="000000"/>
                <w:kern w:val="0"/>
                <w:sz w:val="22"/>
              </w:rPr>
              <w:t>阁老峪</w:t>
            </w:r>
            <w:proofErr w:type="gramEnd"/>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健身广场</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2000.00 </w:t>
            </w:r>
          </w:p>
        </w:tc>
        <w:tc>
          <w:tcPr>
            <w:tcW w:w="1701"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穆家峪镇</w:t>
            </w: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116.93351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40.44522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羊山</w:t>
            </w:r>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健身广场</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2000.00 </w:t>
            </w:r>
          </w:p>
        </w:tc>
        <w:tc>
          <w:tcPr>
            <w:tcW w:w="1701"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穆家峪镇</w:t>
            </w: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116.96616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40.40578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水</w:t>
            </w:r>
            <w:proofErr w:type="gramStart"/>
            <w:r w:rsidRPr="007D7618">
              <w:rPr>
                <w:rFonts w:ascii="宋体" w:eastAsia="宋体" w:hAnsi="宋体" w:cs="宋体" w:hint="eastAsia"/>
                <w:color w:val="000000"/>
                <w:kern w:val="0"/>
                <w:sz w:val="22"/>
              </w:rPr>
              <w:t>漳</w:t>
            </w:r>
            <w:proofErr w:type="gramEnd"/>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健身广场</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2000.00 </w:t>
            </w:r>
          </w:p>
        </w:tc>
        <w:tc>
          <w:tcPr>
            <w:tcW w:w="1701"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穆家峪镇</w:t>
            </w: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116.90509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40.43178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碱厂</w:t>
            </w:r>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健身广场</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1000.00 </w:t>
            </w:r>
          </w:p>
        </w:tc>
        <w:tc>
          <w:tcPr>
            <w:tcW w:w="1701"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穆家峪镇</w:t>
            </w: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116.99962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40.46309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proofErr w:type="gramStart"/>
            <w:r w:rsidRPr="007D7618">
              <w:rPr>
                <w:rFonts w:ascii="宋体" w:eastAsia="宋体" w:hAnsi="宋体" w:cs="宋体" w:hint="eastAsia"/>
                <w:color w:val="000000"/>
                <w:kern w:val="0"/>
                <w:sz w:val="22"/>
              </w:rPr>
              <w:t>达岩</w:t>
            </w:r>
            <w:proofErr w:type="gramEnd"/>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健身广场</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1000.00 </w:t>
            </w:r>
          </w:p>
        </w:tc>
        <w:tc>
          <w:tcPr>
            <w:tcW w:w="1701"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穆家峪镇</w:t>
            </w: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117.00128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40.40798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潮</w:t>
            </w:r>
            <w:proofErr w:type="gramStart"/>
            <w:r w:rsidRPr="007D7618">
              <w:rPr>
                <w:rFonts w:ascii="宋体" w:eastAsia="宋体" w:hAnsi="宋体" w:cs="宋体" w:hint="eastAsia"/>
                <w:color w:val="000000"/>
                <w:kern w:val="0"/>
                <w:sz w:val="22"/>
              </w:rPr>
              <w:t>河体育</w:t>
            </w:r>
            <w:proofErr w:type="gramEnd"/>
            <w:r w:rsidRPr="007D7618">
              <w:rPr>
                <w:rFonts w:ascii="宋体" w:eastAsia="宋体" w:hAnsi="宋体" w:cs="宋体" w:hint="eastAsia"/>
                <w:color w:val="000000"/>
                <w:kern w:val="0"/>
                <w:sz w:val="22"/>
              </w:rPr>
              <w:t>休闲公园</w:t>
            </w:r>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proofErr w:type="gramStart"/>
            <w:r w:rsidRPr="007D7618">
              <w:rPr>
                <w:rFonts w:ascii="宋体" w:eastAsia="宋体" w:hAnsi="宋体" w:cs="宋体" w:hint="eastAsia"/>
                <w:color w:val="000000"/>
                <w:kern w:val="0"/>
                <w:sz w:val="22"/>
              </w:rPr>
              <w:t>密关路</w:t>
            </w:r>
            <w:proofErr w:type="gramEnd"/>
            <w:r w:rsidRPr="007D7618">
              <w:rPr>
                <w:rFonts w:ascii="宋体" w:eastAsia="宋体" w:hAnsi="宋体" w:cs="宋体" w:hint="eastAsia"/>
                <w:color w:val="000000"/>
                <w:kern w:val="0"/>
                <w:sz w:val="22"/>
              </w:rPr>
              <w:t>到</w:t>
            </w:r>
            <w:proofErr w:type="gramStart"/>
            <w:r w:rsidRPr="007D7618">
              <w:rPr>
                <w:rFonts w:ascii="宋体" w:eastAsia="宋体" w:hAnsi="宋体" w:cs="宋体" w:hint="eastAsia"/>
                <w:color w:val="000000"/>
                <w:kern w:val="0"/>
                <w:sz w:val="22"/>
              </w:rPr>
              <w:t>庄头峪桥</w:t>
            </w:r>
            <w:proofErr w:type="gramEnd"/>
            <w:r w:rsidRPr="007D7618">
              <w:rPr>
                <w:rFonts w:ascii="宋体" w:eastAsia="宋体" w:hAnsi="宋体" w:cs="宋体" w:hint="eastAsia"/>
                <w:color w:val="000000"/>
                <w:kern w:val="0"/>
                <w:sz w:val="22"/>
              </w:rPr>
              <w:t>,潮河两岸</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438660</w:t>
            </w:r>
          </w:p>
        </w:tc>
        <w:tc>
          <w:tcPr>
            <w:tcW w:w="1701"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117.00810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40.45170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密西公园</w:t>
            </w:r>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白河西侧步道以东，南起滨河桥北至小铁道</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17568</w:t>
            </w:r>
          </w:p>
        </w:tc>
        <w:tc>
          <w:tcPr>
            <w:tcW w:w="1701"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116.85280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40.39200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檀营满</w:t>
            </w:r>
            <w:proofErr w:type="gramStart"/>
            <w:r w:rsidRPr="007D7618">
              <w:rPr>
                <w:rFonts w:ascii="宋体" w:eastAsia="宋体" w:hAnsi="宋体" w:cs="宋体" w:hint="eastAsia"/>
                <w:color w:val="000000"/>
                <w:kern w:val="0"/>
                <w:sz w:val="22"/>
              </w:rPr>
              <w:t>蒙文化园</w:t>
            </w:r>
            <w:proofErr w:type="gramEnd"/>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京沈路与新檀路交叉口东南角</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24632</w:t>
            </w:r>
          </w:p>
        </w:tc>
        <w:tc>
          <w:tcPr>
            <w:tcW w:w="1701"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116.88390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40.39830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大辛庄村委会</w:t>
            </w:r>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密云区西田各庄镇大辛庄村委会院内、外</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500</w:t>
            </w:r>
          </w:p>
        </w:tc>
        <w:tc>
          <w:tcPr>
            <w:tcW w:w="1701"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西田各庄镇</w:t>
            </w: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116.74925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40.37261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青</w:t>
            </w:r>
            <w:proofErr w:type="gramStart"/>
            <w:r w:rsidRPr="007D7618">
              <w:rPr>
                <w:rFonts w:ascii="宋体" w:eastAsia="宋体" w:hAnsi="宋体" w:cs="宋体" w:hint="eastAsia"/>
                <w:color w:val="000000"/>
                <w:kern w:val="0"/>
                <w:sz w:val="22"/>
              </w:rPr>
              <w:t>甸</w:t>
            </w:r>
            <w:proofErr w:type="gramEnd"/>
            <w:r w:rsidRPr="007D7618">
              <w:rPr>
                <w:rFonts w:ascii="宋体" w:eastAsia="宋体" w:hAnsi="宋体" w:cs="宋体" w:hint="eastAsia"/>
                <w:color w:val="000000"/>
                <w:kern w:val="0"/>
                <w:sz w:val="22"/>
              </w:rPr>
              <w:t>村委会</w:t>
            </w:r>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密云区西田各庄镇青</w:t>
            </w:r>
            <w:proofErr w:type="gramStart"/>
            <w:r w:rsidRPr="007D7618">
              <w:rPr>
                <w:rFonts w:ascii="宋体" w:eastAsia="宋体" w:hAnsi="宋体" w:cs="宋体" w:hint="eastAsia"/>
                <w:color w:val="000000"/>
                <w:kern w:val="0"/>
                <w:sz w:val="22"/>
              </w:rPr>
              <w:t>甸</w:t>
            </w:r>
            <w:proofErr w:type="gramEnd"/>
            <w:r w:rsidRPr="007D7618">
              <w:rPr>
                <w:rFonts w:ascii="宋体" w:eastAsia="宋体" w:hAnsi="宋体" w:cs="宋体" w:hint="eastAsia"/>
                <w:color w:val="000000"/>
                <w:kern w:val="0"/>
                <w:sz w:val="22"/>
              </w:rPr>
              <w:t>村委会院内、外</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700</w:t>
            </w:r>
          </w:p>
        </w:tc>
        <w:tc>
          <w:tcPr>
            <w:tcW w:w="1701"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西田各庄镇</w:t>
            </w: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116.78495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40.45276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番字牌小学</w:t>
            </w:r>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冯家峪</w:t>
            </w:r>
            <w:proofErr w:type="gramStart"/>
            <w:r w:rsidRPr="007D7618">
              <w:rPr>
                <w:rFonts w:ascii="宋体" w:eastAsia="宋体" w:hAnsi="宋体" w:cs="宋体" w:hint="eastAsia"/>
                <w:color w:val="000000"/>
                <w:kern w:val="0"/>
                <w:sz w:val="22"/>
              </w:rPr>
              <w:t>镇翻字牌</w:t>
            </w:r>
            <w:proofErr w:type="gramEnd"/>
            <w:r w:rsidRPr="007D7618">
              <w:rPr>
                <w:rFonts w:ascii="宋体" w:eastAsia="宋体" w:hAnsi="宋体" w:cs="宋体" w:hint="eastAsia"/>
                <w:color w:val="000000"/>
                <w:kern w:val="0"/>
                <w:sz w:val="22"/>
              </w:rPr>
              <w:t>村</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2350</w:t>
            </w:r>
          </w:p>
        </w:tc>
        <w:tc>
          <w:tcPr>
            <w:tcW w:w="1701"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冯家峪镇</w:t>
            </w: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116.89646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40.74565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lastRenderedPageBreak/>
              <w:t>北京师范大学密云实验中学</w:t>
            </w:r>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密云区阳光街396号</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33600</w:t>
            </w:r>
          </w:p>
        </w:tc>
        <w:tc>
          <w:tcPr>
            <w:tcW w:w="1701"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鼓楼街道</w:t>
            </w: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116.86225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40.37157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职业学校</w:t>
            </w:r>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职业学校操场</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3300</w:t>
            </w:r>
          </w:p>
        </w:tc>
        <w:tc>
          <w:tcPr>
            <w:tcW w:w="1701"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巨各庄镇</w:t>
            </w: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117.00416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40.36038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蓝山文化园</w:t>
            </w:r>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果园西路11号</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4000</w:t>
            </w:r>
          </w:p>
        </w:tc>
        <w:tc>
          <w:tcPr>
            <w:tcW w:w="1701"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果园街道</w:t>
            </w: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116.83191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40.38715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密云区西田各庄镇韩各庄村原小学校</w:t>
            </w:r>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密云区西田各庄镇韩各庄村西</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4000</w:t>
            </w:r>
          </w:p>
        </w:tc>
        <w:tc>
          <w:tcPr>
            <w:tcW w:w="1701"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西田各庄镇</w:t>
            </w: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116.77716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40.41072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十里堡中学</w:t>
            </w:r>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十里堡</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700</w:t>
            </w:r>
          </w:p>
        </w:tc>
        <w:tc>
          <w:tcPr>
            <w:tcW w:w="1701"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十里堡镇</w:t>
            </w: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116.78097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40.34848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密云实验中学</w:t>
            </w:r>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proofErr w:type="gramStart"/>
            <w:r w:rsidRPr="007D7618">
              <w:rPr>
                <w:rFonts w:ascii="宋体" w:eastAsia="宋体" w:hAnsi="宋体" w:cs="宋体" w:hint="eastAsia"/>
                <w:color w:val="000000"/>
                <w:kern w:val="0"/>
                <w:sz w:val="22"/>
              </w:rPr>
              <w:t>阳光街临396号</w:t>
            </w:r>
            <w:proofErr w:type="gramEnd"/>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5700</w:t>
            </w:r>
          </w:p>
        </w:tc>
        <w:tc>
          <w:tcPr>
            <w:tcW w:w="1701"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鼓楼街道</w:t>
            </w: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116.84986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40.36436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第六小学</w:t>
            </w:r>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兴云路24号</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2900</w:t>
            </w:r>
          </w:p>
        </w:tc>
        <w:tc>
          <w:tcPr>
            <w:tcW w:w="1701"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果园街道</w:t>
            </w: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116.81308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40.36987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密云区第三中学</w:t>
            </w:r>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育才路3号</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2100</w:t>
            </w:r>
          </w:p>
        </w:tc>
        <w:tc>
          <w:tcPr>
            <w:tcW w:w="1701"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鼓楼街道</w:t>
            </w: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116.84861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40.37894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太师屯中学</w:t>
            </w:r>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太师屯镇太师庄村</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2900</w:t>
            </w:r>
          </w:p>
        </w:tc>
        <w:tc>
          <w:tcPr>
            <w:tcW w:w="1701"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太师屯镇</w:t>
            </w: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117.10165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40.54362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巨各庄中学</w:t>
            </w:r>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巨各庄镇焦家</w:t>
            </w:r>
            <w:proofErr w:type="gramStart"/>
            <w:r w:rsidRPr="007D7618">
              <w:rPr>
                <w:rFonts w:ascii="宋体" w:eastAsia="宋体" w:hAnsi="宋体" w:cs="宋体" w:hint="eastAsia"/>
                <w:color w:val="000000"/>
                <w:kern w:val="0"/>
                <w:sz w:val="22"/>
              </w:rPr>
              <w:t>坞</w:t>
            </w:r>
            <w:proofErr w:type="gramEnd"/>
            <w:r w:rsidRPr="007D7618">
              <w:rPr>
                <w:rFonts w:ascii="宋体" w:eastAsia="宋体" w:hAnsi="宋体" w:cs="宋体" w:hint="eastAsia"/>
                <w:color w:val="000000"/>
                <w:kern w:val="0"/>
                <w:sz w:val="22"/>
              </w:rPr>
              <w:t>村</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1300</w:t>
            </w:r>
          </w:p>
        </w:tc>
        <w:tc>
          <w:tcPr>
            <w:tcW w:w="1701"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巨各庄镇</w:t>
            </w: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116.93696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40.37545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穆家</w:t>
            </w:r>
            <w:proofErr w:type="gramStart"/>
            <w:r w:rsidRPr="007D7618">
              <w:rPr>
                <w:rFonts w:ascii="宋体" w:eastAsia="宋体" w:hAnsi="宋体" w:cs="宋体" w:hint="eastAsia"/>
                <w:color w:val="000000"/>
                <w:kern w:val="0"/>
                <w:sz w:val="22"/>
              </w:rPr>
              <w:t>峪中学</w:t>
            </w:r>
            <w:proofErr w:type="gramEnd"/>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穆家峪镇中心小学后边</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1300</w:t>
            </w:r>
          </w:p>
        </w:tc>
        <w:tc>
          <w:tcPr>
            <w:tcW w:w="1701"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穆家峪镇</w:t>
            </w: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116.94667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40.40951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西田各庄中学</w:t>
            </w:r>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西田各庄</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1200</w:t>
            </w:r>
          </w:p>
        </w:tc>
        <w:tc>
          <w:tcPr>
            <w:tcW w:w="1701"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西田各庄镇</w:t>
            </w: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116.76794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40.39940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河南寨中学</w:t>
            </w:r>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proofErr w:type="gramStart"/>
            <w:r w:rsidRPr="007D7618">
              <w:rPr>
                <w:rFonts w:ascii="宋体" w:eastAsia="宋体" w:hAnsi="宋体" w:cs="宋体" w:hint="eastAsia"/>
                <w:color w:val="000000"/>
                <w:kern w:val="0"/>
                <w:sz w:val="22"/>
              </w:rPr>
              <w:t>顺密路芦古庄</w:t>
            </w:r>
            <w:proofErr w:type="gramEnd"/>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800</w:t>
            </w:r>
          </w:p>
        </w:tc>
        <w:tc>
          <w:tcPr>
            <w:tcW w:w="1701"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河南寨镇</w:t>
            </w: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116.81532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40.32699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交大附密云分校</w:t>
            </w:r>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阳光街6号</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3400</w:t>
            </w:r>
          </w:p>
        </w:tc>
        <w:tc>
          <w:tcPr>
            <w:tcW w:w="1701"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鼓楼街道</w:t>
            </w: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116.84211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40.36483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密云区第六中学</w:t>
            </w:r>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兴云路23号</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4700</w:t>
            </w:r>
          </w:p>
        </w:tc>
        <w:tc>
          <w:tcPr>
            <w:tcW w:w="1701"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果园街道</w:t>
            </w: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116.81442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40.37324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古北口中学</w:t>
            </w:r>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古北口镇古下线与101国道交叉口东100米</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900</w:t>
            </w:r>
          </w:p>
        </w:tc>
        <w:tc>
          <w:tcPr>
            <w:tcW w:w="1701"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古北口镇</w:t>
            </w: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117.15722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40.69120 </w:t>
            </w:r>
          </w:p>
        </w:tc>
      </w:tr>
      <w:tr w:rsidR="007D7618" w:rsidRPr="007D7618" w:rsidTr="007D7618">
        <w:trPr>
          <w:trHeight w:val="276"/>
        </w:trPr>
        <w:tc>
          <w:tcPr>
            <w:tcW w:w="2830"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特殊教育学校</w:t>
            </w:r>
          </w:p>
        </w:tc>
        <w:tc>
          <w:tcPr>
            <w:tcW w:w="3828"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800</w:t>
            </w:r>
          </w:p>
        </w:tc>
        <w:tc>
          <w:tcPr>
            <w:tcW w:w="1701" w:type="dxa"/>
            <w:shd w:val="clear" w:color="auto" w:fill="auto"/>
            <w:noWrap/>
            <w:vAlign w:val="center"/>
            <w:hideMark/>
          </w:tcPr>
          <w:p w:rsidR="007D7618" w:rsidRPr="007D7618" w:rsidRDefault="007D7618" w:rsidP="007D7618">
            <w:pPr>
              <w:widowControl/>
              <w:jc w:val="left"/>
              <w:rPr>
                <w:rFonts w:ascii="宋体" w:eastAsia="宋体" w:hAnsi="宋体" w:cs="宋体"/>
                <w:color w:val="000000"/>
                <w:kern w:val="0"/>
                <w:sz w:val="22"/>
              </w:rPr>
            </w:pPr>
            <w:r w:rsidRPr="007D7618">
              <w:rPr>
                <w:rFonts w:ascii="宋体" w:eastAsia="宋体" w:hAnsi="宋体" w:cs="宋体" w:hint="eastAsia"/>
                <w:color w:val="000000"/>
                <w:kern w:val="0"/>
                <w:sz w:val="22"/>
              </w:rPr>
              <w:t>果园街道</w:t>
            </w:r>
          </w:p>
        </w:tc>
        <w:tc>
          <w:tcPr>
            <w:tcW w:w="1560"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116.81412 </w:t>
            </w:r>
          </w:p>
        </w:tc>
        <w:tc>
          <w:tcPr>
            <w:tcW w:w="1842" w:type="dxa"/>
            <w:shd w:val="clear" w:color="auto" w:fill="auto"/>
            <w:noWrap/>
            <w:vAlign w:val="center"/>
            <w:hideMark/>
          </w:tcPr>
          <w:p w:rsidR="007D7618" w:rsidRPr="007D7618" w:rsidRDefault="007D7618" w:rsidP="007D7618">
            <w:pPr>
              <w:widowControl/>
              <w:jc w:val="right"/>
              <w:rPr>
                <w:rFonts w:ascii="宋体" w:eastAsia="宋体" w:hAnsi="宋体" w:cs="宋体"/>
                <w:color w:val="000000"/>
                <w:kern w:val="0"/>
                <w:sz w:val="22"/>
              </w:rPr>
            </w:pPr>
            <w:r w:rsidRPr="007D7618">
              <w:rPr>
                <w:rFonts w:ascii="宋体" w:eastAsia="宋体" w:hAnsi="宋体" w:cs="宋体" w:hint="eastAsia"/>
                <w:color w:val="000000"/>
                <w:kern w:val="0"/>
                <w:sz w:val="22"/>
              </w:rPr>
              <w:t xml:space="preserve">40.36977 </w:t>
            </w:r>
          </w:p>
        </w:tc>
      </w:tr>
    </w:tbl>
    <w:p w:rsidR="0083190F" w:rsidRDefault="0083190F" w:rsidP="0083190F">
      <w:pPr>
        <w:pStyle w:val="3"/>
      </w:pPr>
    </w:p>
    <w:p w:rsidR="0083190F" w:rsidRDefault="0083190F" w:rsidP="0083190F"/>
    <w:p w:rsidR="003D5C49" w:rsidRDefault="003D5C49" w:rsidP="0083190F">
      <w:pPr>
        <w:pStyle w:val="3"/>
        <w:sectPr w:rsidR="003D5C49" w:rsidSect="00DE0E89">
          <w:pgSz w:w="16838" w:h="11906" w:orient="landscape"/>
          <w:pgMar w:top="1800" w:right="1440" w:bottom="1800" w:left="1440" w:header="851" w:footer="992" w:gutter="0"/>
          <w:cols w:space="425"/>
          <w:docGrid w:type="lines" w:linePitch="312"/>
        </w:sectPr>
      </w:pPr>
    </w:p>
    <w:p w:rsidR="003D5C49" w:rsidRDefault="003D5C49" w:rsidP="003D5C49">
      <w:pPr>
        <w:pStyle w:val="1"/>
        <w:jc w:val="center"/>
        <w:rPr>
          <w:rFonts w:ascii="黑体" w:eastAsia="黑体" w:hAnsi="黑体" w:cs="黑体"/>
        </w:rPr>
      </w:pPr>
      <w:r w:rsidRPr="003D5C49">
        <w:rPr>
          <w:rFonts w:ascii="黑体" w:eastAsia="黑体" w:hAnsi="黑体" w:cs="黑体" w:hint="eastAsia"/>
        </w:rPr>
        <w:lastRenderedPageBreak/>
        <w:t>附</w:t>
      </w:r>
      <w:r>
        <w:rPr>
          <w:rFonts w:ascii="黑体" w:eastAsia="黑体" w:hAnsi="黑体" w:cs="黑体" w:hint="eastAsia"/>
        </w:rPr>
        <w:t>图</w:t>
      </w:r>
    </w:p>
    <w:p w:rsidR="003D5C49" w:rsidRDefault="003D5C49" w:rsidP="003D5C49">
      <w:pPr>
        <w:pStyle w:val="2"/>
        <w:rPr>
          <w:rFonts w:ascii="黑体" w:eastAsia="黑体" w:hAnsi="黑体" w:cs="黑体"/>
          <w:b w:val="0"/>
          <w:bCs w:val="0"/>
        </w:rPr>
      </w:pPr>
      <w:r w:rsidRPr="003D5C49">
        <w:rPr>
          <w:rFonts w:ascii="黑体" w:eastAsia="黑体" w:hAnsi="黑体" w:cs="黑体"/>
          <w:b w:val="0"/>
          <w:bCs w:val="0"/>
        </w:rPr>
        <w:t>附图</w:t>
      </w:r>
      <w:r w:rsidRPr="003D5C49">
        <w:rPr>
          <w:rFonts w:ascii="黑体" w:eastAsia="黑体" w:hAnsi="黑体" w:cs="黑体" w:hint="eastAsia"/>
          <w:b w:val="0"/>
          <w:bCs w:val="0"/>
        </w:rPr>
        <w:t>1</w:t>
      </w:r>
      <w:r w:rsidRPr="003D5C49">
        <w:rPr>
          <w:rFonts w:ascii="黑体" w:eastAsia="黑体" w:hAnsi="黑体" w:cs="黑体"/>
          <w:b w:val="0"/>
          <w:bCs w:val="0"/>
        </w:rPr>
        <w:t xml:space="preserve"> </w:t>
      </w:r>
      <w:r w:rsidR="00DD3BEA">
        <w:rPr>
          <w:rFonts w:ascii="黑体" w:eastAsia="黑体" w:hAnsi="黑体" w:cs="黑体"/>
          <w:b w:val="0"/>
          <w:bCs w:val="0"/>
        </w:rPr>
        <w:t>北京市密云区应急避难场所</w:t>
      </w:r>
      <w:r w:rsidR="00F111EC">
        <w:rPr>
          <w:rFonts w:ascii="黑体" w:eastAsia="黑体" w:hAnsi="黑体" w:cs="黑体" w:hint="eastAsia"/>
          <w:b w:val="0"/>
          <w:bCs w:val="0"/>
        </w:rPr>
        <w:t>规划</w:t>
      </w:r>
      <w:r w:rsidR="00DD3BEA">
        <w:rPr>
          <w:rFonts w:ascii="黑体" w:eastAsia="黑体" w:hAnsi="黑体" w:cs="黑体"/>
          <w:b w:val="0"/>
          <w:bCs w:val="0"/>
        </w:rPr>
        <w:t>图</w:t>
      </w:r>
    </w:p>
    <w:p w:rsidR="003D5C49" w:rsidRDefault="003D5C49" w:rsidP="003D5C49">
      <w:r>
        <w:rPr>
          <w:rFonts w:hint="eastAsia"/>
          <w:noProof/>
        </w:rPr>
        <w:drawing>
          <wp:inline distT="0" distB="0" distL="0" distR="0">
            <wp:extent cx="4588510" cy="6545228"/>
            <wp:effectExtent l="0" t="0" r="2540" b="825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北京市密云区应急避难场所分布图.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590384" cy="6547901"/>
                    </a:xfrm>
                    <a:prstGeom prst="rect">
                      <a:avLst/>
                    </a:prstGeom>
                  </pic:spPr>
                </pic:pic>
              </a:graphicData>
            </a:graphic>
          </wp:inline>
        </w:drawing>
      </w:r>
    </w:p>
    <w:p w:rsidR="00F111EC" w:rsidRDefault="00F111EC" w:rsidP="00F111EC">
      <w:pPr>
        <w:pStyle w:val="2"/>
        <w:rPr>
          <w:rFonts w:ascii="黑体" w:eastAsia="黑体" w:hAnsi="黑体" w:cs="黑体"/>
          <w:b w:val="0"/>
          <w:bCs w:val="0"/>
        </w:rPr>
      </w:pPr>
      <w:r w:rsidRPr="003D5C49">
        <w:rPr>
          <w:rFonts w:ascii="黑体" w:eastAsia="黑体" w:hAnsi="黑体" w:cs="黑体"/>
          <w:b w:val="0"/>
          <w:bCs w:val="0"/>
        </w:rPr>
        <w:lastRenderedPageBreak/>
        <w:t>附图</w:t>
      </w:r>
      <w:r>
        <w:rPr>
          <w:rFonts w:ascii="黑体" w:eastAsia="黑体" w:hAnsi="黑体" w:cs="黑体"/>
          <w:b w:val="0"/>
          <w:bCs w:val="0"/>
        </w:rPr>
        <w:t>2</w:t>
      </w:r>
      <w:r w:rsidRPr="003D5C49">
        <w:rPr>
          <w:rFonts w:ascii="黑体" w:eastAsia="黑体" w:hAnsi="黑体" w:cs="黑体"/>
          <w:b w:val="0"/>
          <w:bCs w:val="0"/>
        </w:rPr>
        <w:t xml:space="preserve"> </w:t>
      </w:r>
      <w:r>
        <w:rPr>
          <w:rFonts w:ascii="黑体" w:eastAsia="黑体" w:hAnsi="黑体" w:cs="黑体"/>
          <w:b w:val="0"/>
          <w:bCs w:val="0"/>
        </w:rPr>
        <w:t>北京市密云区短期应急避难场所</w:t>
      </w:r>
      <w:r>
        <w:rPr>
          <w:rFonts w:ascii="黑体" w:eastAsia="黑体" w:hAnsi="黑体" w:cs="黑体" w:hint="eastAsia"/>
          <w:b w:val="0"/>
          <w:bCs w:val="0"/>
        </w:rPr>
        <w:t>规划</w:t>
      </w:r>
      <w:r>
        <w:rPr>
          <w:rFonts w:ascii="黑体" w:eastAsia="黑体" w:hAnsi="黑体" w:cs="黑体"/>
          <w:b w:val="0"/>
          <w:bCs w:val="0"/>
        </w:rPr>
        <w:t>图</w:t>
      </w:r>
    </w:p>
    <w:p w:rsidR="00F111EC" w:rsidRPr="00F111EC" w:rsidRDefault="00F111EC" w:rsidP="00F111EC">
      <w:pPr>
        <w:pStyle w:val="3"/>
      </w:pPr>
    </w:p>
    <w:p w:rsidR="00DD3BEA" w:rsidRDefault="00DD3BEA" w:rsidP="00DD3BEA">
      <w:r>
        <w:rPr>
          <w:rFonts w:hint="eastAsia"/>
          <w:noProof/>
        </w:rPr>
        <w:drawing>
          <wp:inline distT="0" distB="0" distL="0" distR="0">
            <wp:extent cx="5274310" cy="7523480"/>
            <wp:effectExtent l="0" t="0" r="2540" b="127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北京市密云区短期避难场所规划示意图.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74310" cy="7523480"/>
                    </a:xfrm>
                    <a:prstGeom prst="rect">
                      <a:avLst/>
                    </a:prstGeom>
                  </pic:spPr>
                </pic:pic>
              </a:graphicData>
            </a:graphic>
          </wp:inline>
        </w:drawing>
      </w:r>
    </w:p>
    <w:p w:rsidR="00F111EC" w:rsidRDefault="00F111EC" w:rsidP="00F111EC">
      <w:pPr>
        <w:pStyle w:val="2"/>
        <w:rPr>
          <w:rFonts w:ascii="黑体" w:eastAsia="黑体" w:hAnsi="黑体" w:cs="黑体"/>
          <w:b w:val="0"/>
          <w:bCs w:val="0"/>
        </w:rPr>
      </w:pPr>
      <w:r w:rsidRPr="003D5C49">
        <w:rPr>
          <w:rFonts w:ascii="黑体" w:eastAsia="黑体" w:hAnsi="黑体" w:cs="黑体"/>
          <w:b w:val="0"/>
          <w:bCs w:val="0"/>
        </w:rPr>
        <w:lastRenderedPageBreak/>
        <w:t>附图</w:t>
      </w:r>
      <w:r>
        <w:rPr>
          <w:rFonts w:ascii="黑体" w:eastAsia="黑体" w:hAnsi="黑体" w:cs="黑体"/>
          <w:b w:val="0"/>
          <w:bCs w:val="0"/>
        </w:rPr>
        <w:t>3</w:t>
      </w:r>
      <w:r w:rsidRPr="003D5C49">
        <w:rPr>
          <w:rFonts w:ascii="黑体" w:eastAsia="黑体" w:hAnsi="黑体" w:cs="黑体"/>
          <w:b w:val="0"/>
          <w:bCs w:val="0"/>
        </w:rPr>
        <w:t xml:space="preserve"> </w:t>
      </w:r>
      <w:r>
        <w:rPr>
          <w:rFonts w:ascii="黑体" w:eastAsia="黑体" w:hAnsi="黑体" w:cs="黑体"/>
          <w:b w:val="0"/>
          <w:bCs w:val="0"/>
        </w:rPr>
        <w:t>北京市密云区</w:t>
      </w:r>
      <w:r>
        <w:rPr>
          <w:rFonts w:ascii="黑体" w:eastAsia="黑体" w:hAnsi="黑体" w:cs="黑体" w:hint="eastAsia"/>
          <w:b w:val="0"/>
          <w:bCs w:val="0"/>
        </w:rPr>
        <w:t>紧急</w:t>
      </w:r>
      <w:r>
        <w:rPr>
          <w:rFonts w:ascii="黑体" w:eastAsia="黑体" w:hAnsi="黑体" w:cs="黑体"/>
          <w:b w:val="0"/>
          <w:bCs w:val="0"/>
        </w:rPr>
        <w:t>应急避难场所</w:t>
      </w:r>
      <w:r>
        <w:rPr>
          <w:rFonts w:ascii="黑体" w:eastAsia="黑体" w:hAnsi="黑体" w:cs="黑体" w:hint="eastAsia"/>
          <w:b w:val="0"/>
          <w:bCs w:val="0"/>
        </w:rPr>
        <w:t>规划</w:t>
      </w:r>
      <w:r>
        <w:rPr>
          <w:rFonts w:ascii="黑体" w:eastAsia="黑体" w:hAnsi="黑体" w:cs="黑体"/>
          <w:b w:val="0"/>
          <w:bCs w:val="0"/>
        </w:rPr>
        <w:t>图</w:t>
      </w:r>
    </w:p>
    <w:p w:rsidR="00DD3BEA" w:rsidRPr="00DD3BEA" w:rsidRDefault="00DD3BEA" w:rsidP="00DD3BEA">
      <w:pPr>
        <w:pStyle w:val="3"/>
      </w:pPr>
    </w:p>
    <w:p w:rsidR="00DD3BEA" w:rsidRDefault="00DD3BEA" w:rsidP="00DD3BEA">
      <w:pPr>
        <w:pStyle w:val="3"/>
        <w:spacing w:line="240" w:lineRule="auto"/>
      </w:pPr>
      <w:r>
        <w:rPr>
          <w:rFonts w:hint="eastAsia"/>
          <w:noProof/>
        </w:rPr>
        <w:drawing>
          <wp:inline distT="0" distB="0" distL="0" distR="0">
            <wp:extent cx="5274310" cy="7523480"/>
            <wp:effectExtent l="0" t="0" r="2540" b="127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北京市密云区紧急避难场所规划示意图.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74310" cy="7523480"/>
                    </a:xfrm>
                    <a:prstGeom prst="rect">
                      <a:avLst/>
                    </a:prstGeom>
                  </pic:spPr>
                </pic:pic>
              </a:graphicData>
            </a:graphic>
          </wp:inline>
        </w:drawing>
      </w:r>
    </w:p>
    <w:p w:rsidR="00F111EC" w:rsidRDefault="00F111EC" w:rsidP="00F111EC">
      <w:pPr>
        <w:pStyle w:val="2"/>
        <w:rPr>
          <w:rFonts w:ascii="黑体" w:eastAsia="黑体" w:hAnsi="黑体" w:cs="黑体"/>
          <w:b w:val="0"/>
          <w:bCs w:val="0"/>
        </w:rPr>
      </w:pPr>
      <w:r w:rsidRPr="003D5C49">
        <w:rPr>
          <w:rFonts w:ascii="黑体" w:eastAsia="黑体" w:hAnsi="黑体" w:cs="黑体"/>
          <w:b w:val="0"/>
          <w:bCs w:val="0"/>
        </w:rPr>
        <w:lastRenderedPageBreak/>
        <w:t>附图</w:t>
      </w:r>
      <w:r>
        <w:rPr>
          <w:rFonts w:ascii="黑体" w:eastAsia="黑体" w:hAnsi="黑体" w:cs="黑体"/>
          <w:b w:val="0"/>
          <w:bCs w:val="0"/>
        </w:rPr>
        <w:t>4</w:t>
      </w:r>
      <w:r w:rsidRPr="003D5C49">
        <w:rPr>
          <w:rFonts w:ascii="黑体" w:eastAsia="黑体" w:hAnsi="黑体" w:cs="黑体"/>
          <w:b w:val="0"/>
          <w:bCs w:val="0"/>
        </w:rPr>
        <w:t xml:space="preserve"> </w:t>
      </w:r>
      <w:r>
        <w:rPr>
          <w:rFonts w:ascii="黑体" w:eastAsia="黑体" w:hAnsi="黑体" w:cs="黑体"/>
          <w:b w:val="0"/>
          <w:bCs w:val="0"/>
        </w:rPr>
        <w:t>北京市密云区</w:t>
      </w:r>
      <w:r>
        <w:rPr>
          <w:rFonts w:ascii="黑体" w:eastAsia="黑体" w:hAnsi="黑体" w:cs="黑体" w:hint="eastAsia"/>
          <w:b w:val="0"/>
          <w:bCs w:val="0"/>
        </w:rPr>
        <w:t>各</w:t>
      </w:r>
      <w:r>
        <w:rPr>
          <w:rFonts w:ascii="黑体" w:eastAsia="黑体" w:hAnsi="黑体" w:cs="黑体"/>
          <w:b w:val="0"/>
          <w:bCs w:val="0"/>
        </w:rPr>
        <w:t>乡镇应急避难场所</w:t>
      </w:r>
      <w:r>
        <w:rPr>
          <w:rFonts w:ascii="黑体" w:eastAsia="黑体" w:hAnsi="黑体" w:cs="黑体" w:hint="eastAsia"/>
          <w:b w:val="0"/>
          <w:bCs w:val="0"/>
        </w:rPr>
        <w:t>规划</w:t>
      </w:r>
      <w:r>
        <w:rPr>
          <w:rFonts w:ascii="黑体" w:eastAsia="黑体" w:hAnsi="黑体" w:cs="黑体"/>
          <w:b w:val="0"/>
          <w:bCs w:val="0"/>
        </w:rPr>
        <w:t>图</w:t>
      </w:r>
    </w:p>
    <w:p w:rsidR="00DD3BEA" w:rsidRDefault="00DD3BEA" w:rsidP="00DD3BEA"/>
    <w:p w:rsidR="00DD3BEA" w:rsidRDefault="00DD3BEA" w:rsidP="00DD3BEA">
      <w:pPr>
        <w:pStyle w:val="3"/>
        <w:spacing w:line="240" w:lineRule="auto"/>
      </w:pPr>
      <w:r>
        <w:rPr>
          <w:rFonts w:hint="eastAsia"/>
          <w:noProof/>
        </w:rPr>
        <w:drawing>
          <wp:inline distT="0" distB="0" distL="0" distR="0">
            <wp:extent cx="5274235" cy="7273925"/>
            <wp:effectExtent l="0" t="0" r="3175" b="317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北庄镇.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74235" cy="7273925"/>
                    </a:xfrm>
                    <a:prstGeom prst="rect">
                      <a:avLst/>
                    </a:prstGeom>
                  </pic:spPr>
                </pic:pic>
              </a:graphicData>
            </a:graphic>
          </wp:inline>
        </w:drawing>
      </w:r>
      <w:r>
        <w:rPr>
          <w:rFonts w:hint="eastAsia"/>
          <w:noProof/>
        </w:rPr>
        <w:lastRenderedPageBreak/>
        <w:drawing>
          <wp:inline distT="0" distB="0" distL="0" distR="0">
            <wp:extent cx="5099422" cy="7273925"/>
            <wp:effectExtent l="0" t="0" r="6350" b="317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不老屯镇.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99422" cy="7273925"/>
                    </a:xfrm>
                    <a:prstGeom prst="rect">
                      <a:avLst/>
                    </a:prstGeom>
                  </pic:spPr>
                </pic:pic>
              </a:graphicData>
            </a:graphic>
          </wp:inline>
        </w:drawing>
      </w:r>
      <w:r>
        <w:rPr>
          <w:rFonts w:hint="eastAsia"/>
          <w:noProof/>
        </w:rPr>
        <w:lastRenderedPageBreak/>
        <w:drawing>
          <wp:inline distT="0" distB="0" distL="0" distR="0">
            <wp:extent cx="5105817" cy="7273925"/>
            <wp:effectExtent l="0" t="0" r="0" b="317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大城子镇.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105817" cy="7273925"/>
                    </a:xfrm>
                    <a:prstGeom prst="rect">
                      <a:avLst/>
                    </a:prstGeom>
                  </pic:spPr>
                </pic:pic>
              </a:graphicData>
            </a:graphic>
          </wp:inline>
        </w:drawing>
      </w:r>
      <w:r>
        <w:rPr>
          <w:rFonts w:hint="eastAsia"/>
          <w:noProof/>
        </w:rPr>
        <w:lastRenderedPageBreak/>
        <w:drawing>
          <wp:inline distT="0" distB="0" distL="0" distR="0">
            <wp:extent cx="5099422" cy="7273925"/>
            <wp:effectExtent l="0" t="0" r="6350" b="317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东邵渠镇.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99422" cy="7273925"/>
                    </a:xfrm>
                    <a:prstGeom prst="rect">
                      <a:avLst/>
                    </a:prstGeom>
                  </pic:spPr>
                </pic:pic>
              </a:graphicData>
            </a:graphic>
          </wp:inline>
        </w:drawing>
      </w:r>
      <w:r>
        <w:rPr>
          <w:rFonts w:hint="eastAsia"/>
          <w:noProof/>
        </w:rPr>
        <w:lastRenderedPageBreak/>
        <w:drawing>
          <wp:inline distT="0" distB="0" distL="0" distR="0">
            <wp:extent cx="5103686" cy="7273925"/>
            <wp:effectExtent l="0" t="0" r="1905" b="317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冯家峪镇.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103686" cy="7273925"/>
                    </a:xfrm>
                    <a:prstGeom prst="rect">
                      <a:avLst/>
                    </a:prstGeom>
                  </pic:spPr>
                </pic:pic>
              </a:graphicData>
            </a:graphic>
          </wp:inline>
        </w:drawing>
      </w:r>
      <w:r>
        <w:rPr>
          <w:rFonts w:hint="eastAsia"/>
          <w:noProof/>
        </w:rPr>
        <w:lastRenderedPageBreak/>
        <w:drawing>
          <wp:inline distT="0" distB="0" distL="0" distR="0">
            <wp:extent cx="5099422" cy="7273925"/>
            <wp:effectExtent l="0" t="0" r="6350" b="317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高岭镇.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99422" cy="7273925"/>
                    </a:xfrm>
                    <a:prstGeom prst="rect">
                      <a:avLst/>
                    </a:prstGeom>
                  </pic:spPr>
                </pic:pic>
              </a:graphicData>
            </a:graphic>
          </wp:inline>
        </w:drawing>
      </w:r>
      <w:r>
        <w:rPr>
          <w:rFonts w:hint="eastAsia"/>
          <w:noProof/>
        </w:rPr>
        <w:lastRenderedPageBreak/>
        <w:drawing>
          <wp:inline distT="0" distB="0" distL="0" distR="0">
            <wp:extent cx="5099422" cy="7273925"/>
            <wp:effectExtent l="0" t="0" r="6350" b="317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古北口镇.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099422" cy="7273925"/>
                    </a:xfrm>
                    <a:prstGeom prst="rect">
                      <a:avLst/>
                    </a:prstGeom>
                  </pic:spPr>
                </pic:pic>
              </a:graphicData>
            </a:graphic>
          </wp:inline>
        </w:drawing>
      </w:r>
      <w:r>
        <w:rPr>
          <w:rFonts w:hint="eastAsia"/>
          <w:noProof/>
        </w:rPr>
        <w:lastRenderedPageBreak/>
        <w:drawing>
          <wp:inline distT="0" distB="0" distL="0" distR="0">
            <wp:extent cx="5099422" cy="7273925"/>
            <wp:effectExtent l="0" t="0" r="6350" b="317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鼓楼街道.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99422" cy="7273925"/>
                    </a:xfrm>
                    <a:prstGeom prst="rect">
                      <a:avLst/>
                    </a:prstGeom>
                  </pic:spPr>
                </pic:pic>
              </a:graphicData>
            </a:graphic>
          </wp:inline>
        </w:drawing>
      </w:r>
      <w:r>
        <w:rPr>
          <w:rFonts w:hint="eastAsia"/>
          <w:noProof/>
        </w:rPr>
        <w:lastRenderedPageBreak/>
        <w:drawing>
          <wp:inline distT="0" distB="0" distL="0" distR="0">
            <wp:extent cx="5099422" cy="7273925"/>
            <wp:effectExtent l="0" t="0" r="6350" b="317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果园街道.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99422" cy="7273925"/>
                    </a:xfrm>
                    <a:prstGeom prst="rect">
                      <a:avLst/>
                    </a:prstGeom>
                  </pic:spPr>
                </pic:pic>
              </a:graphicData>
            </a:graphic>
          </wp:inline>
        </w:drawing>
      </w:r>
      <w:r>
        <w:rPr>
          <w:rFonts w:hint="eastAsia"/>
          <w:noProof/>
        </w:rPr>
        <w:lastRenderedPageBreak/>
        <w:drawing>
          <wp:inline distT="0" distB="0" distL="0" distR="0">
            <wp:extent cx="5099422" cy="7273925"/>
            <wp:effectExtent l="0" t="0" r="6350" b="317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河南寨镇.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99422" cy="7273925"/>
                    </a:xfrm>
                    <a:prstGeom prst="rect">
                      <a:avLst/>
                    </a:prstGeom>
                  </pic:spPr>
                </pic:pic>
              </a:graphicData>
            </a:graphic>
          </wp:inline>
        </w:drawing>
      </w:r>
      <w:r>
        <w:rPr>
          <w:rFonts w:hint="eastAsia"/>
          <w:noProof/>
        </w:rPr>
        <w:lastRenderedPageBreak/>
        <w:drawing>
          <wp:inline distT="0" distB="0" distL="0" distR="0">
            <wp:extent cx="5099422" cy="7273925"/>
            <wp:effectExtent l="0" t="0" r="6350" b="317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巨各庄镇.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099422" cy="7273925"/>
                    </a:xfrm>
                    <a:prstGeom prst="rect">
                      <a:avLst/>
                    </a:prstGeom>
                  </pic:spPr>
                </pic:pic>
              </a:graphicData>
            </a:graphic>
          </wp:inline>
        </w:drawing>
      </w:r>
      <w:r>
        <w:rPr>
          <w:rFonts w:hint="eastAsia"/>
          <w:noProof/>
        </w:rPr>
        <w:lastRenderedPageBreak/>
        <w:drawing>
          <wp:inline distT="0" distB="0" distL="0" distR="0">
            <wp:extent cx="5099422" cy="7273925"/>
            <wp:effectExtent l="0" t="0" r="6350" b="317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密云镇.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099422" cy="7273925"/>
                    </a:xfrm>
                    <a:prstGeom prst="rect">
                      <a:avLst/>
                    </a:prstGeom>
                  </pic:spPr>
                </pic:pic>
              </a:graphicData>
            </a:graphic>
          </wp:inline>
        </w:drawing>
      </w:r>
      <w:r>
        <w:rPr>
          <w:rFonts w:hint="eastAsia"/>
          <w:noProof/>
        </w:rPr>
        <w:lastRenderedPageBreak/>
        <w:drawing>
          <wp:inline distT="0" distB="0" distL="0" distR="0">
            <wp:extent cx="5099422" cy="7273925"/>
            <wp:effectExtent l="0" t="0" r="6350" b="317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穆家峪镇.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099422" cy="7273925"/>
                    </a:xfrm>
                    <a:prstGeom prst="rect">
                      <a:avLst/>
                    </a:prstGeom>
                  </pic:spPr>
                </pic:pic>
              </a:graphicData>
            </a:graphic>
          </wp:inline>
        </w:drawing>
      </w:r>
      <w:r>
        <w:rPr>
          <w:rFonts w:hint="eastAsia"/>
          <w:noProof/>
        </w:rPr>
        <w:lastRenderedPageBreak/>
        <w:drawing>
          <wp:inline distT="0" distB="0" distL="0" distR="0">
            <wp:extent cx="5099422" cy="7273925"/>
            <wp:effectExtent l="0" t="0" r="6350" b="317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十里堡镇.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099422" cy="7273925"/>
                    </a:xfrm>
                    <a:prstGeom prst="rect">
                      <a:avLst/>
                    </a:prstGeom>
                  </pic:spPr>
                </pic:pic>
              </a:graphicData>
            </a:graphic>
          </wp:inline>
        </w:drawing>
      </w:r>
      <w:r>
        <w:rPr>
          <w:rFonts w:hint="eastAsia"/>
          <w:noProof/>
        </w:rPr>
        <w:lastRenderedPageBreak/>
        <w:drawing>
          <wp:inline distT="0" distB="0" distL="0" distR="0">
            <wp:extent cx="5099422" cy="7273925"/>
            <wp:effectExtent l="0" t="0" r="6350" b="317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石城镇.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099422" cy="7273925"/>
                    </a:xfrm>
                    <a:prstGeom prst="rect">
                      <a:avLst/>
                    </a:prstGeom>
                  </pic:spPr>
                </pic:pic>
              </a:graphicData>
            </a:graphic>
          </wp:inline>
        </w:drawing>
      </w:r>
      <w:r>
        <w:rPr>
          <w:rFonts w:hint="eastAsia"/>
          <w:noProof/>
        </w:rPr>
        <w:lastRenderedPageBreak/>
        <w:drawing>
          <wp:inline distT="0" distB="0" distL="0" distR="0">
            <wp:extent cx="5099422" cy="7273925"/>
            <wp:effectExtent l="0" t="0" r="6350" b="317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太师屯镇.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099422" cy="7273925"/>
                    </a:xfrm>
                    <a:prstGeom prst="rect">
                      <a:avLst/>
                    </a:prstGeom>
                  </pic:spPr>
                </pic:pic>
              </a:graphicData>
            </a:graphic>
          </wp:inline>
        </w:drawing>
      </w:r>
      <w:r>
        <w:rPr>
          <w:rFonts w:hint="eastAsia"/>
          <w:noProof/>
        </w:rPr>
        <w:lastRenderedPageBreak/>
        <w:drawing>
          <wp:inline distT="0" distB="0" distL="0" distR="0">
            <wp:extent cx="5099422" cy="7273925"/>
            <wp:effectExtent l="0" t="0" r="6350" b="317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檀营满族蒙古族乡.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099422" cy="7273925"/>
                    </a:xfrm>
                    <a:prstGeom prst="rect">
                      <a:avLst/>
                    </a:prstGeom>
                  </pic:spPr>
                </pic:pic>
              </a:graphicData>
            </a:graphic>
          </wp:inline>
        </w:drawing>
      </w:r>
      <w:r>
        <w:rPr>
          <w:rFonts w:hint="eastAsia"/>
          <w:noProof/>
        </w:rPr>
        <w:lastRenderedPageBreak/>
        <w:drawing>
          <wp:inline distT="0" distB="0" distL="0" distR="0">
            <wp:extent cx="5099422" cy="7273925"/>
            <wp:effectExtent l="0" t="0" r="6350" b="317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西田各庄镇.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099422" cy="7273925"/>
                    </a:xfrm>
                    <a:prstGeom prst="rect">
                      <a:avLst/>
                    </a:prstGeom>
                  </pic:spPr>
                </pic:pic>
              </a:graphicData>
            </a:graphic>
          </wp:inline>
        </w:drawing>
      </w:r>
      <w:r>
        <w:rPr>
          <w:rFonts w:hint="eastAsia"/>
          <w:noProof/>
        </w:rPr>
        <w:lastRenderedPageBreak/>
        <w:drawing>
          <wp:inline distT="0" distB="0" distL="0" distR="0">
            <wp:extent cx="5099422" cy="7273925"/>
            <wp:effectExtent l="0" t="0" r="6350" b="317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溪翁庄镇.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99422" cy="7273925"/>
                    </a:xfrm>
                    <a:prstGeom prst="rect">
                      <a:avLst/>
                    </a:prstGeom>
                  </pic:spPr>
                </pic:pic>
              </a:graphicData>
            </a:graphic>
          </wp:inline>
        </w:drawing>
      </w:r>
      <w:r>
        <w:rPr>
          <w:rFonts w:hint="eastAsia"/>
          <w:noProof/>
        </w:rPr>
        <w:lastRenderedPageBreak/>
        <w:drawing>
          <wp:inline distT="0" distB="0" distL="0" distR="0">
            <wp:extent cx="5099422" cy="7273925"/>
            <wp:effectExtent l="0" t="0" r="6350" b="317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新城子镇.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099422" cy="7273925"/>
                    </a:xfrm>
                    <a:prstGeom prst="rect">
                      <a:avLst/>
                    </a:prstGeom>
                  </pic:spPr>
                </pic:pic>
              </a:graphicData>
            </a:graphic>
          </wp:inline>
        </w:drawing>
      </w:r>
    </w:p>
    <w:p w:rsidR="00F111EC" w:rsidRDefault="00F111EC" w:rsidP="00F111EC"/>
    <w:p w:rsidR="00F111EC" w:rsidRDefault="00F111EC" w:rsidP="00F111EC">
      <w:pPr>
        <w:pStyle w:val="3"/>
      </w:pPr>
    </w:p>
    <w:p w:rsidR="00F111EC" w:rsidRDefault="00F111EC" w:rsidP="00F111EC"/>
    <w:p w:rsidR="00F111EC" w:rsidRDefault="00F111EC" w:rsidP="00F111EC">
      <w:pPr>
        <w:pStyle w:val="3"/>
      </w:pPr>
    </w:p>
    <w:p w:rsidR="00F111EC" w:rsidRPr="00F111EC" w:rsidRDefault="00F111EC" w:rsidP="00F111EC"/>
    <w:p w:rsidR="00F111EC" w:rsidRDefault="00F111EC" w:rsidP="00F111EC">
      <w:pPr>
        <w:pStyle w:val="2"/>
        <w:rPr>
          <w:rFonts w:ascii="黑体" w:eastAsia="黑体" w:hAnsi="黑体" w:cs="黑体"/>
          <w:b w:val="0"/>
          <w:bCs w:val="0"/>
        </w:rPr>
      </w:pPr>
      <w:r w:rsidRPr="003D5C49">
        <w:rPr>
          <w:rFonts w:ascii="黑体" w:eastAsia="黑体" w:hAnsi="黑体" w:cs="黑体"/>
          <w:b w:val="0"/>
          <w:bCs w:val="0"/>
        </w:rPr>
        <w:lastRenderedPageBreak/>
        <w:t>附图</w:t>
      </w:r>
      <w:r>
        <w:rPr>
          <w:rFonts w:ascii="黑体" w:eastAsia="黑体" w:hAnsi="黑体" w:cs="黑体"/>
          <w:b w:val="0"/>
          <w:bCs w:val="0"/>
        </w:rPr>
        <w:t>5</w:t>
      </w:r>
      <w:r w:rsidRPr="003D5C49">
        <w:rPr>
          <w:rFonts w:ascii="黑体" w:eastAsia="黑体" w:hAnsi="黑体" w:cs="黑体"/>
          <w:b w:val="0"/>
          <w:bCs w:val="0"/>
        </w:rPr>
        <w:t xml:space="preserve"> </w:t>
      </w:r>
      <w:r>
        <w:rPr>
          <w:rFonts w:ascii="黑体" w:eastAsia="黑体" w:hAnsi="黑体" w:cs="黑体"/>
          <w:b w:val="0"/>
          <w:bCs w:val="0"/>
        </w:rPr>
        <w:t>北京市密云区</w:t>
      </w:r>
      <w:r>
        <w:rPr>
          <w:rFonts w:ascii="黑体" w:eastAsia="黑体" w:hAnsi="黑体" w:cs="黑体" w:hint="eastAsia"/>
          <w:b w:val="0"/>
          <w:bCs w:val="0"/>
        </w:rPr>
        <w:t>救灾通道规划示意</w:t>
      </w:r>
      <w:r>
        <w:rPr>
          <w:rFonts w:ascii="黑体" w:eastAsia="黑体" w:hAnsi="黑体" w:cs="黑体"/>
          <w:b w:val="0"/>
          <w:bCs w:val="0"/>
        </w:rPr>
        <w:t>图</w:t>
      </w:r>
    </w:p>
    <w:p w:rsidR="00DD3BEA" w:rsidRPr="00DD3BEA" w:rsidRDefault="00DD3BEA" w:rsidP="00DD3BEA">
      <w:r w:rsidRPr="00DD3BEA">
        <w:rPr>
          <w:noProof/>
        </w:rPr>
        <w:drawing>
          <wp:inline distT="0" distB="0" distL="0" distR="0">
            <wp:extent cx="5274310" cy="7460897"/>
            <wp:effectExtent l="0" t="0" r="2540" b="6985"/>
            <wp:docPr id="28" name="图片 28" descr="C:\Users\liqiang\Documents\WeChat Files\wxid_kz4mvo9ob8cz21\FileStorage\Temp\97a502144d7a4549e9480317ec4ec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qiang\Documents\WeChat Files\wxid_kz4mvo9ob8cz21\FileStorage\Temp\97a502144d7a4549e9480317ec4ec5a.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4310" cy="7460897"/>
                    </a:xfrm>
                    <a:prstGeom prst="rect">
                      <a:avLst/>
                    </a:prstGeom>
                    <a:noFill/>
                    <a:ln>
                      <a:noFill/>
                    </a:ln>
                  </pic:spPr>
                </pic:pic>
              </a:graphicData>
            </a:graphic>
          </wp:inline>
        </w:drawing>
      </w:r>
    </w:p>
    <w:p w:rsidR="003D5C49" w:rsidRPr="003D5C49" w:rsidRDefault="003D5C49" w:rsidP="003D5C49">
      <w:pPr>
        <w:pStyle w:val="3"/>
      </w:pPr>
    </w:p>
    <w:p w:rsidR="0083190F" w:rsidRPr="0083190F" w:rsidRDefault="0083190F" w:rsidP="0083190F">
      <w:pPr>
        <w:pStyle w:val="3"/>
      </w:pPr>
    </w:p>
    <w:sectPr w:rsidR="0083190F" w:rsidRPr="0083190F" w:rsidSect="003D5C49">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D027F" w:rsidRDefault="002D027F" w:rsidP="00D437C6">
      <w:r>
        <w:separator/>
      </w:r>
    </w:p>
  </w:endnote>
  <w:endnote w:type="continuationSeparator" w:id="0">
    <w:p w:rsidR="002D027F" w:rsidRDefault="002D027F" w:rsidP="00D437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方正仿宋_GBK">
    <w:altName w:val="微软雅黑"/>
    <w:charset w:val="86"/>
    <w:family w:val="script"/>
    <w:pitch w:val="default"/>
    <w:sig w:usb0="00000000" w:usb1="00000000" w:usb2="00082016" w:usb3="00000000" w:csb0="00040001" w:csb1="00000000"/>
  </w:font>
  <w:font w:name="仿宋_GB2312">
    <w:altName w:val="仿宋"/>
    <w:charset w:val="86"/>
    <w:family w:val="modern"/>
    <w:pitch w:val="default"/>
    <w:sig w:usb0="00000001" w:usb1="080E0000" w:usb2="0000000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方正仿宋_GB2312">
    <w:altName w:val="Arial Unicode MS"/>
    <w:charset w:val="86"/>
    <w:family w:val="auto"/>
    <w:pitch w:val="default"/>
    <w:sig w:usb0="00000000" w:usb1="184F6CFA" w:usb2="00000012" w:usb3="00000000" w:csb0="00040001" w:csb1="00000000"/>
  </w:font>
  <w:font w:name="微软雅黑">
    <w:panose1 w:val="020B0503020204020204"/>
    <w:charset w:val="86"/>
    <w:family w:val="swiss"/>
    <w:pitch w:val="variable"/>
    <w:sig w:usb0="80000287" w:usb1="2ACF3C50" w:usb2="00000016" w:usb3="00000000" w:csb0="0004001F" w:csb1="00000000"/>
  </w:font>
  <w:font w:name="Microsoft JhengHei">
    <w:panose1 w:val="020B0604030504040204"/>
    <w:charset w:val="88"/>
    <w:family w:val="swiss"/>
    <w:pitch w:val="variable"/>
    <w:sig w:usb0="000002A7" w:usb1="28CF4400" w:usb2="00000016" w:usb3="00000000" w:csb0="00100009" w:csb1="00000000"/>
  </w:font>
  <w:font w:name="等线">
    <w:altName w:val="DengXian"/>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34D4" w:rsidRDefault="009B34D4">
    <w:pPr>
      <w:jc w:val="center"/>
    </w:pPr>
    <w:r>
      <w:rPr>
        <w:noProof/>
      </w:rPr>
      <mc:AlternateContent>
        <mc:Choice Requires="wps">
          <w:drawing>
            <wp:anchor distT="0" distB="0" distL="114300" distR="114300" simplePos="0" relativeHeight="251659264" behindDoc="0" locked="0" layoutInCell="1" allowOverlap="1" wp14:anchorId="2D545EE5" wp14:editId="18C94F6C">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9B34D4" w:rsidRDefault="009B34D4">
                          <w:pPr>
                            <w:jc w:val="center"/>
                          </w:pPr>
                          <w:r>
                            <w:rPr>
                              <w:caps/>
                            </w:rPr>
                            <w:fldChar w:fldCharType="begin"/>
                          </w:r>
                          <w:r>
                            <w:rPr>
                              <w:caps/>
                            </w:rPr>
                            <w:instrText>PAGE   \* MERGEFORMAT</w:instrText>
                          </w:r>
                          <w:r>
                            <w:rPr>
                              <w:caps/>
                            </w:rPr>
                            <w:fldChar w:fldCharType="separate"/>
                          </w:r>
                          <w:r w:rsidR="00ED240F" w:rsidRPr="00ED240F">
                            <w:rPr>
                              <w:caps/>
                              <w:noProof/>
                              <w:lang w:val="zh-CN"/>
                            </w:rPr>
                            <w:t>17</w:t>
                          </w:r>
                          <w:r>
                            <w:rPr>
                              <w:caps/>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2D545EE5" id="_x0000_t202" coordsize="21600,21600" o:spt="202" path="m,l,21600r21600,l21600,xe">
              <v:stroke joinstyle="miter"/>
              <v:path gradientshapeok="t" o:connecttype="rect"/>
            </v:shapetype>
            <v:shape id="文本框 4" o:spid="_x0000_s1026" type="#_x0000_t202" style="position:absolute;left:0;text-align:left;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" filled="f" stroked="f" strokeweight=".5pt">
              <v:textbox style="mso-fit-shape-to-text:t" inset="0,0,0,0">
                <w:txbxContent>
                  <w:p w:rsidR="009B34D4" w:rsidRDefault="009B34D4">
                    <w:pPr>
                      <w:jc w:val="center"/>
                    </w:pPr>
                    <w:r>
                      <w:rPr>
                        <w:caps/>
                      </w:rPr>
                      <w:fldChar w:fldCharType="begin"/>
                    </w:r>
                    <w:r>
                      <w:rPr>
                        <w:caps/>
                      </w:rPr>
                      <w:instrText>PAGE   \* MERGEFORMAT</w:instrText>
                    </w:r>
                    <w:r>
                      <w:rPr>
                        <w:caps/>
                      </w:rPr>
                      <w:fldChar w:fldCharType="separate"/>
                    </w:r>
                    <w:r w:rsidR="00ED240F" w:rsidRPr="00ED240F">
                      <w:rPr>
                        <w:caps/>
                        <w:noProof/>
                        <w:lang w:val="zh-CN"/>
                      </w:rPr>
                      <w:t>17</w:t>
                    </w:r>
                    <w:r>
                      <w:rPr>
                        <w:caps/>
                      </w:rPr>
                      <w:fldChar w:fldCharType="end"/>
                    </w:r>
                  </w:p>
                </w:txbxContent>
              </v:textbox>
              <w10:wrap anchorx="margin"/>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34D4" w:rsidRDefault="009B34D4">
    <w:pPr>
      <w:pStyle w:val="a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D027F" w:rsidRDefault="002D027F" w:rsidP="00D437C6">
      <w:r>
        <w:separator/>
      </w:r>
    </w:p>
  </w:footnote>
  <w:footnote w:type="continuationSeparator" w:id="0">
    <w:p w:rsidR="002D027F" w:rsidRDefault="002D027F" w:rsidP="00D437C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AB93FA09"/>
    <w:multiLevelType w:val="singleLevel"/>
    <w:tmpl w:val="AB93FA09"/>
    <w:lvl w:ilvl="0">
      <w:start w:val="1"/>
      <w:numFmt w:val="decimal"/>
      <w:suff w:val="space"/>
      <w:lvlText w:val="%1."/>
      <w:lvlJc w:val="left"/>
      <w:rPr>
        <w:rFonts w:hint="default"/>
        <w:b/>
        <w:bCs/>
      </w:rPr>
    </w:lvl>
  </w:abstractNum>
  <w:abstractNum w:abstractNumId="1">
    <w:nsid w:val="166CF952"/>
    <w:multiLevelType w:val="singleLevel"/>
    <w:tmpl w:val="166CF952"/>
    <w:lvl w:ilvl="0">
      <w:start w:val="1"/>
      <w:numFmt w:val="decimal"/>
      <w:suff w:val="space"/>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6"/>
  <w:bordersDoNotSurroundHeader/>
  <w:bordersDoNotSurroundFooter/>
  <w:proofState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F13C4"/>
    <w:rsid w:val="00015801"/>
    <w:rsid w:val="00016D7F"/>
    <w:rsid w:val="00033224"/>
    <w:rsid w:val="000712FB"/>
    <w:rsid w:val="000914A8"/>
    <w:rsid w:val="000B399A"/>
    <w:rsid w:val="000C77CB"/>
    <w:rsid w:val="000D17D1"/>
    <w:rsid w:val="000F3B3A"/>
    <w:rsid w:val="000F67F8"/>
    <w:rsid w:val="0010263F"/>
    <w:rsid w:val="00106198"/>
    <w:rsid w:val="00122424"/>
    <w:rsid w:val="00160F55"/>
    <w:rsid w:val="00174576"/>
    <w:rsid w:val="00195DAC"/>
    <w:rsid w:val="001A5F96"/>
    <w:rsid w:val="001C07DD"/>
    <w:rsid w:val="001C197E"/>
    <w:rsid w:val="001D091C"/>
    <w:rsid w:val="001D5F67"/>
    <w:rsid w:val="001F17CD"/>
    <w:rsid w:val="002346D3"/>
    <w:rsid w:val="00254DDF"/>
    <w:rsid w:val="0027540C"/>
    <w:rsid w:val="0027716B"/>
    <w:rsid w:val="00286CED"/>
    <w:rsid w:val="002A134F"/>
    <w:rsid w:val="002A281B"/>
    <w:rsid w:val="002D027F"/>
    <w:rsid w:val="002E0735"/>
    <w:rsid w:val="002E5A56"/>
    <w:rsid w:val="002F47E1"/>
    <w:rsid w:val="00315591"/>
    <w:rsid w:val="00316879"/>
    <w:rsid w:val="00335429"/>
    <w:rsid w:val="003474E6"/>
    <w:rsid w:val="003834AB"/>
    <w:rsid w:val="0038452F"/>
    <w:rsid w:val="00396E86"/>
    <w:rsid w:val="003A63FA"/>
    <w:rsid w:val="003B363D"/>
    <w:rsid w:val="003D5C49"/>
    <w:rsid w:val="003F0A7A"/>
    <w:rsid w:val="003F3745"/>
    <w:rsid w:val="003F37F4"/>
    <w:rsid w:val="004308F0"/>
    <w:rsid w:val="004461D4"/>
    <w:rsid w:val="00470779"/>
    <w:rsid w:val="0049267C"/>
    <w:rsid w:val="004D0E4E"/>
    <w:rsid w:val="004F2CE8"/>
    <w:rsid w:val="004F51EE"/>
    <w:rsid w:val="00500B33"/>
    <w:rsid w:val="005038E3"/>
    <w:rsid w:val="00513BB4"/>
    <w:rsid w:val="0053201E"/>
    <w:rsid w:val="0053452A"/>
    <w:rsid w:val="00553328"/>
    <w:rsid w:val="0057082F"/>
    <w:rsid w:val="00575B77"/>
    <w:rsid w:val="005E0A14"/>
    <w:rsid w:val="006009AE"/>
    <w:rsid w:val="006642B3"/>
    <w:rsid w:val="00677178"/>
    <w:rsid w:val="00691166"/>
    <w:rsid w:val="00691CB1"/>
    <w:rsid w:val="006B0EBD"/>
    <w:rsid w:val="006E226A"/>
    <w:rsid w:val="006F5F1B"/>
    <w:rsid w:val="007213DA"/>
    <w:rsid w:val="00734BB0"/>
    <w:rsid w:val="00775435"/>
    <w:rsid w:val="00782590"/>
    <w:rsid w:val="00785DC6"/>
    <w:rsid w:val="00786BAF"/>
    <w:rsid w:val="00796414"/>
    <w:rsid w:val="007A5336"/>
    <w:rsid w:val="007C66C8"/>
    <w:rsid w:val="007D7618"/>
    <w:rsid w:val="007E343E"/>
    <w:rsid w:val="007F13C4"/>
    <w:rsid w:val="007F365D"/>
    <w:rsid w:val="00800EE7"/>
    <w:rsid w:val="00804EB1"/>
    <w:rsid w:val="00825572"/>
    <w:rsid w:val="0083190F"/>
    <w:rsid w:val="00835CFF"/>
    <w:rsid w:val="00873DC4"/>
    <w:rsid w:val="008A4164"/>
    <w:rsid w:val="008B5A85"/>
    <w:rsid w:val="008E3F0E"/>
    <w:rsid w:val="008E7D18"/>
    <w:rsid w:val="008F19F9"/>
    <w:rsid w:val="008F6D04"/>
    <w:rsid w:val="009255DA"/>
    <w:rsid w:val="009630BF"/>
    <w:rsid w:val="00985176"/>
    <w:rsid w:val="009A5183"/>
    <w:rsid w:val="009B087F"/>
    <w:rsid w:val="009B34D4"/>
    <w:rsid w:val="00A17C54"/>
    <w:rsid w:val="00A852AA"/>
    <w:rsid w:val="00AF67F5"/>
    <w:rsid w:val="00B04C9E"/>
    <w:rsid w:val="00B4221B"/>
    <w:rsid w:val="00B577F8"/>
    <w:rsid w:val="00B65A0D"/>
    <w:rsid w:val="00B71C16"/>
    <w:rsid w:val="00B910BC"/>
    <w:rsid w:val="00BB0730"/>
    <w:rsid w:val="00BB29A8"/>
    <w:rsid w:val="00BD268E"/>
    <w:rsid w:val="00BD2C72"/>
    <w:rsid w:val="00C17DC4"/>
    <w:rsid w:val="00C32463"/>
    <w:rsid w:val="00C3558C"/>
    <w:rsid w:val="00C6516D"/>
    <w:rsid w:val="00C72500"/>
    <w:rsid w:val="00CA26DA"/>
    <w:rsid w:val="00CA38D1"/>
    <w:rsid w:val="00D06AFE"/>
    <w:rsid w:val="00D437C6"/>
    <w:rsid w:val="00D65F53"/>
    <w:rsid w:val="00D74153"/>
    <w:rsid w:val="00D87C19"/>
    <w:rsid w:val="00DA3210"/>
    <w:rsid w:val="00DB1BF0"/>
    <w:rsid w:val="00DD3BEA"/>
    <w:rsid w:val="00DE0E89"/>
    <w:rsid w:val="00DE5477"/>
    <w:rsid w:val="00DF238B"/>
    <w:rsid w:val="00E3122E"/>
    <w:rsid w:val="00E3527A"/>
    <w:rsid w:val="00E67E3F"/>
    <w:rsid w:val="00E77282"/>
    <w:rsid w:val="00E93CDB"/>
    <w:rsid w:val="00EC3C0F"/>
    <w:rsid w:val="00ED240F"/>
    <w:rsid w:val="00ED5B43"/>
    <w:rsid w:val="00F111EC"/>
    <w:rsid w:val="00F24C02"/>
    <w:rsid w:val="00F32B60"/>
    <w:rsid w:val="00F43836"/>
    <w:rsid w:val="00F671A8"/>
    <w:rsid w:val="00FA238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83D9A52D-1DD1-4120-851A-14C98713C4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next w:val="3"/>
    <w:qFormat/>
    <w:rsid w:val="0053452A"/>
    <w:pPr>
      <w:widowControl w:val="0"/>
      <w:jc w:val="both"/>
    </w:pPr>
  </w:style>
  <w:style w:type="paragraph" w:styleId="1">
    <w:name w:val="heading 1"/>
    <w:basedOn w:val="a"/>
    <w:next w:val="a"/>
    <w:link w:val="1Char"/>
    <w:qFormat/>
    <w:rsid w:val="0053452A"/>
    <w:pPr>
      <w:keepNext/>
      <w:keepLines/>
      <w:spacing w:before="340" w:after="330" w:line="578" w:lineRule="auto"/>
      <w:outlineLvl w:val="0"/>
    </w:pPr>
    <w:rPr>
      <w:b/>
      <w:bCs/>
      <w:kern w:val="44"/>
      <w:sz w:val="44"/>
      <w:szCs w:val="44"/>
    </w:rPr>
  </w:style>
  <w:style w:type="paragraph" w:styleId="2">
    <w:name w:val="heading 2"/>
    <w:basedOn w:val="a"/>
    <w:next w:val="a"/>
    <w:link w:val="2Char"/>
    <w:uiPriority w:val="9"/>
    <w:unhideWhenUsed/>
    <w:qFormat/>
    <w:rsid w:val="0010263F"/>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0">
    <w:name w:val="heading 3"/>
    <w:basedOn w:val="a"/>
    <w:next w:val="a"/>
    <w:link w:val="3Char"/>
    <w:uiPriority w:val="9"/>
    <w:unhideWhenUsed/>
    <w:qFormat/>
    <w:rsid w:val="003F37F4"/>
    <w:pPr>
      <w:keepNext/>
      <w:keepLines/>
      <w:spacing w:before="260" w:after="260" w:line="416" w:lineRule="auto"/>
      <w:outlineLvl w:val="2"/>
    </w:pPr>
    <w:rPr>
      <w:b/>
      <w:bCs/>
      <w:sz w:val="32"/>
      <w:szCs w:val="32"/>
    </w:rPr>
  </w:style>
  <w:style w:type="paragraph" w:styleId="4">
    <w:name w:val="heading 4"/>
    <w:basedOn w:val="a"/>
    <w:next w:val="a"/>
    <w:link w:val="4Char"/>
    <w:uiPriority w:val="9"/>
    <w:unhideWhenUsed/>
    <w:qFormat/>
    <w:rsid w:val="0010263F"/>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Char"/>
    <w:uiPriority w:val="9"/>
    <w:unhideWhenUsed/>
    <w:qFormat/>
    <w:rsid w:val="003B363D"/>
    <w:pPr>
      <w:keepNext/>
      <w:keepLines/>
      <w:spacing w:before="280" w:after="290" w:line="376" w:lineRule="auto"/>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3">
    <w:name w:val="toc 3"/>
    <w:basedOn w:val="a"/>
    <w:next w:val="a"/>
    <w:autoRedefine/>
    <w:uiPriority w:val="39"/>
    <w:unhideWhenUsed/>
    <w:rsid w:val="00D437C6"/>
    <w:pPr>
      <w:spacing w:line="200" w:lineRule="exact"/>
      <w:jc w:val="center"/>
    </w:pPr>
  </w:style>
  <w:style w:type="character" w:customStyle="1" w:styleId="1Char">
    <w:name w:val="标题 1 Char"/>
    <w:basedOn w:val="a0"/>
    <w:link w:val="1"/>
    <w:qFormat/>
    <w:rsid w:val="0053452A"/>
    <w:rPr>
      <w:b/>
      <w:bCs/>
      <w:kern w:val="44"/>
      <w:sz w:val="44"/>
      <w:szCs w:val="44"/>
    </w:rPr>
  </w:style>
  <w:style w:type="character" w:customStyle="1" w:styleId="2Char">
    <w:name w:val="标题 2 Char"/>
    <w:basedOn w:val="a0"/>
    <w:link w:val="2"/>
    <w:uiPriority w:val="9"/>
    <w:qFormat/>
    <w:rsid w:val="0010263F"/>
    <w:rPr>
      <w:rFonts w:asciiTheme="majorHAnsi" w:eastAsiaTheme="majorEastAsia" w:hAnsiTheme="majorHAnsi" w:cstheme="majorBidi"/>
      <w:b/>
      <w:bCs/>
      <w:sz w:val="32"/>
      <w:szCs w:val="32"/>
    </w:rPr>
  </w:style>
  <w:style w:type="character" w:customStyle="1" w:styleId="3Char">
    <w:name w:val="标题 3 Char"/>
    <w:basedOn w:val="a0"/>
    <w:link w:val="30"/>
    <w:uiPriority w:val="9"/>
    <w:qFormat/>
    <w:rsid w:val="003F37F4"/>
    <w:rPr>
      <w:b/>
      <w:bCs/>
      <w:sz w:val="32"/>
      <w:szCs w:val="32"/>
    </w:rPr>
  </w:style>
  <w:style w:type="character" w:customStyle="1" w:styleId="4Char">
    <w:name w:val="标题 4 Char"/>
    <w:basedOn w:val="a0"/>
    <w:link w:val="4"/>
    <w:uiPriority w:val="9"/>
    <w:qFormat/>
    <w:rsid w:val="0010263F"/>
    <w:rPr>
      <w:rFonts w:asciiTheme="majorHAnsi" w:eastAsiaTheme="majorEastAsia" w:hAnsiTheme="majorHAnsi" w:cstheme="majorBidi"/>
      <w:b/>
      <w:bCs/>
      <w:sz w:val="28"/>
      <w:szCs w:val="28"/>
    </w:rPr>
  </w:style>
  <w:style w:type="character" w:customStyle="1" w:styleId="5Char">
    <w:name w:val="标题 5 Char"/>
    <w:basedOn w:val="a0"/>
    <w:link w:val="5"/>
    <w:uiPriority w:val="9"/>
    <w:qFormat/>
    <w:rsid w:val="003B363D"/>
    <w:rPr>
      <w:b/>
      <w:bCs/>
      <w:sz w:val="28"/>
      <w:szCs w:val="28"/>
    </w:rPr>
  </w:style>
  <w:style w:type="paragraph" w:styleId="a3">
    <w:name w:val="footer"/>
    <w:basedOn w:val="a"/>
    <w:link w:val="Char"/>
    <w:uiPriority w:val="99"/>
    <w:unhideWhenUsed/>
    <w:qFormat/>
    <w:rsid w:val="0053452A"/>
    <w:pPr>
      <w:tabs>
        <w:tab w:val="center" w:pos="4153"/>
        <w:tab w:val="right" w:pos="8306"/>
      </w:tabs>
      <w:snapToGrid w:val="0"/>
      <w:jc w:val="left"/>
    </w:pPr>
    <w:rPr>
      <w:sz w:val="18"/>
      <w:szCs w:val="18"/>
    </w:rPr>
  </w:style>
  <w:style w:type="character" w:customStyle="1" w:styleId="Char">
    <w:name w:val="页脚 Char"/>
    <w:basedOn w:val="a0"/>
    <w:link w:val="a3"/>
    <w:uiPriority w:val="99"/>
    <w:qFormat/>
    <w:rsid w:val="0053452A"/>
    <w:rPr>
      <w:sz w:val="18"/>
      <w:szCs w:val="18"/>
    </w:rPr>
  </w:style>
  <w:style w:type="paragraph" w:styleId="a4">
    <w:name w:val="footnote text"/>
    <w:basedOn w:val="a"/>
    <w:link w:val="Char0"/>
    <w:uiPriority w:val="99"/>
    <w:unhideWhenUsed/>
    <w:qFormat/>
    <w:rsid w:val="00D437C6"/>
    <w:pPr>
      <w:widowControl/>
      <w:snapToGrid w:val="0"/>
      <w:spacing w:line="400" w:lineRule="exact"/>
      <w:ind w:firstLineChars="200" w:firstLine="480"/>
      <w:jc w:val="left"/>
    </w:pPr>
    <w:rPr>
      <w:rFonts w:ascii="Times New Roman" w:eastAsia="方正仿宋_GBK" w:hAnsi="Times New Roman" w:cs="Times New Roman"/>
      <w:kern w:val="0"/>
      <w:sz w:val="18"/>
      <w:szCs w:val="18"/>
    </w:rPr>
  </w:style>
  <w:style w:type="character" w:customStyle="1" w:styleId="Char0">
    <w:name w:val="脚注文本 Char"/>
    <w:basedOn w:val="a0"/>
    <w:link w:val="a4"/>
    <w:uiPriority w:val="99"/>
    <w:qFormat/>
    <w:rsid w:val="00D437C6"/>
    <w:rPr>
      <w:rFonts w:ascii="Times New Roman" w:eastAsia="方正仿宋_GBK" w:hAnsi="Times New Roman" w:cs="Times New Roman"/>
      <w:kern w:val="0"/>
      <w:sz w:val="18"/>
      <w:szCs w:val="18"/>
    </w:rPr>
  </w:style>
  <w:style w:type="character" w:styleId="a5">
    <w:name w:val="footnote reference"/>
    <w:basedOn w:val="a0"/>
    <w:uiPriority w:val="99"/>
    <w:unhideWhenUsed/>
    <w:qFormat/>
    <w:rsid w:val="00D437C6"/>
    <w:rPr>
      <w:vertAlign w:val="superscript"/>
    </w:rPr>
  </w:style>
  <w:style w:type="paragraph" w:styleId="a6">
    <w:name w:val="header"/>
    <w:basedOn w:val="a"/>
    <w:link w:val="Char1"/>
    <w:uiPriority w:val="99"/>
    <w:unhideWhenUsed/>
    <w:rsid w:val="00BD2C72"/>
    <w:pPr>
      <w:pBdr>
        <w:bottom w:val="single" w:sz="6" w:space="1" w:color="auto"/>
      </w:pBdr>
      <w:tabs>
        <w:tab w:val="center" w:pos="4153"/>
        <w:tab w:val="right" w:pos="8306"/>
      </w:tabs>
      <w:snapToGrid w:val="0"/>
      <w:jc w:val="center"/>
    </w:pPr>
    <w:rPr>
      <w:sz w:val="18"/>
      <w:szCs w:val="18"/>
    </w:rPr>
  </w:style>
  <w:style w:type="character" w:customStyle="1" w:styleId="Char1">
    <w:name w:val="页眉 Char"/>
    <w:basedOn w:val="a0"/>
    <w:link w:val="a6"/>
    <w:uiPriority w:val="99"/>
    <w:rsid w:val="00BD2C72"/>
    <w:rPr>
      <w:sz w:val="18"/>
      <w:szCs w:val="18"/>
    </w:rPr>
  </w:style>
  <w:style w:type="table" w:styleId="a7">
    <w:name w:val="Table Grid"/>
    <w:basedOn w:val="a1"/>
    <w:uiPriority w:val="39"/>
    <w:qFormat/>
    <w:rsid w:val="00B577F8"/>
    <w:rPr>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unhideWhenUsed/>
    <w:qFormat/>
    <w:rsid w:val="00335429"/>
    <w:pPr>
      <w:widowControl w:val="0"/>
      <w:autoSpaceDE w:val="0"/>
      <w:autoSpaceDN w:val="0"/>
    </w:pPr>
    <w:rPr>
      <w:kern w:val="0"/>
      <w:sz w:val="22"/>
      <w:lang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335429"/>
    <w:pPr>
      <w:autoSpaceDE w:val="0"/>
      <w:autoSpaceDN w:val="0"/>
      <w:jc w:val="left"/>
    </w:pPr>
    <w:rPr>
      <w:rFonts w:ascii="宋体" w:eastAsia="宋体" w:hAnsi="宋体" w:cs="宋体"/>
      <w:kern w:val="0"/>
      <w:sz w:val="22"/>
      <w:lang w:val="zh-CN" w:bidi="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2029278">
      <w:bodyDiv w:val="1"/>
      <w:marLeft w:val="0"/>
      <w:marRight w:val="0"/>
      <w:marTop w:val="0"/>
      <w:marBottom w:val="0"/>
      <w:divBdr>
        <w:top w:val="none" w:sz="0" w:space="0" w:color="auto"/>
        <w:left w:val="none" w:sz="0" w:space="0" w:color="auto"/>
        <w:bottom w:val="none" w:sz="0" w:space="0" w:color="auto"/>
        <w:right w:val="none" w:sz="0" w:space="0" w:color="auto"/>
      </w:divBdr>
    </w:div>
    <w:div w:id="518396289">
      <w:bodyDiv w:val="1"/>
      <w:marLeft w:val="0"/>
      <w:marRight w:val="0"/>
      <w:marTop w:val="0"/>
      <w:marBottom w:val="0"/>
      <w:divBdr>
        <w:top w:val="none" w:sz="0" w:space="0" w:color="auto"/>
        <w:left w:val="none" w:sz="0" w:space="0" w:color="auto"/>
        <w:bottom w:val="none" w:sz="0" w:space="0" w:color="auto"/>
        <w:right w:val="none" w:sz="0" w:space="0" w:color="auto"/>
      </w:divBdr>
    </w:div>
    <w:div w:id="750853518">
      <w:bodyDiv w:val="1"/>
      <w:marLeft w:val="0"/>
      <w:marRight w:val="0"/>
      <w:marTop w:val="0"/>
      <w:marBottom w:val="0"/>
      <w:divBdr>
        <w:top w:val="none" w:sz="0" w:space="0" w:color="auto"/>
        <w:left w:val="none" w:sz="0" w:space="0" w:color="auto"/>
        <w:bottom w:val="none" w:sz="0" w:space="0" w:color="auto"/>
        <w:right w:val="none" w:sz="0" w:space="0" w:color="auto"/>
      </w:divBdr>
    </w:div>
    <w:div w:id="770470569">
      <w:bodyDiv w:val="1"/>
      <w:marLeft w:val="0"/>
      <w:marRight w:val="0"/>
      <w:marTop w:val="0"/>
      <w:marBottom w:val="0"/>
      <w:divBdr>
        <w:top w:val="none" w:sz="0" w:space="0" w:color="auto"/>
        <w:left w:val="none" w:sz="0" w:space="0" w:color="auto"/>
        <w:bottom w:val="none" w:sz="0" w:space="0" w:color="auto"/>
        <w:right w:val="none" w:sz="0" w:space="0" w:color="auto"/>
      </w:divBdr>
    </w:div>
    <w:div w:id="803280567">
      <w:bodyDiv w:val="1"/>
      <w:marLeft w:val="0"/>
      <w:marRight w:val="0"/>
      <w:marTop w:val="0"/>
      <w:marBottom w:val="0"/>
      <w:divBdr>
        <w:top w:val="none" w:sz="0" w:space="0" w:color="auto"/>
        <w:left w:val="none" w:sz="0" w:space="0" w:color="auto"/>
        <w:bottom w:val="none" w:sz="0" w:space="0" w:color="auto"/>
        <w:right w:val="none" w:sz="0" w:space="0" w:color="auto"/>
      </w:divBdr>
    </w:div>
    <w:div w:id="909117898">
      <w:bodyDiv w:val="1"/>
      <w:marLeft w:val="0"/>
      <w:marRight w:val="0"/>
      <w:marTop w:val="0"/>
      <w:marBottom w:val="0"/>
      <w:divBdr>
        <w:top w:val="none" w:sz="0" w:space="0" w:color="auto"/>
        <w:left w:val="none" w:sz="0" w:space="0" w:color="auto"/>
        <w:bottom w:val="none" w:sz="0" w:space="0" w:color="auto"/>
        <w:right w:val="none" w:sz="0" w:space="0" w:color="auto"/>
      </w:divBdr>
    </w:div>
    <w:div w:id="1052772918">
      <w:bodyDiv w:val="1"/>
      <w:marLeft w:val="0"/>
      <w:marRight w:val="0"/>
      <w:marTop w:val="0"/>
      <w:marBottom w:val="0"/>
      <w:divBdr>
        <w:top w:val="none" w:sz="0" w:space="0" w:color="auto"/>
        <w:left w:val="none" w:sz="0" w:space="0" w:color="auto"/>
        <w:bottom w:val="none" w:sz="0" w:space="0" w:color="auto"/>
        <w:right w:val="none" w:sz="0" w:space="0" w:color="auto"/>
      </w:divBdr>
    </w:div>
    <w:div w:id="1178040183">
      <w:bodyDiv w:val="1"/>
      <w:marLeft w:val="0"/>
      <w:marRight w:val="0"/>
      <w:marTop w:val="0"/>
      <w:marBottom w:val="0"/>
      <w:divBdr>
        <w:top w:val="none" w:sz="0" w:space="0" w:color="auto"/>
        <w:left w:val="none" w:sz="0" w:space="0" w:color="auto"/>
        <w:bottom w:val="none" w:sz="0" w:space="0" w:color="auto"/>
        <w:right w:val="none" w:sz="0" w:space="0" w:color="auto"/>
      </w:divBdr>
    </w:div>
    <w:div w:id="1487168644">
      <w:bodyDiv w:val="1"/>
      <w:marLeft w:val="0"/>
      <w:marRight w:val="0"/>
      <w:marTop w:val="0"/>
      <w:marBottom w:val="0"/>
      <w:divBdr>
        <w:top w:val="none" w:sz="0" w:space="0" w:color="auto"/>
        <w:left w:val="none" w:sz="0" w:space="0" w:color="auto"/>
        <w:bottom w:val="none" w:sz="0" w:space="0" w:color="auto"/>
        <w:right w:val="none" w:sz="0" w:space="0" w:color="auto"/>
      </w:divBdr>
    </w:div>
    <w:div w:id="1788356515">
      <w:bodyDiv w:val="1"/>
      <w:marLeft w:val="0"/>
      <w:marRight w:val="0"/>
      <w:marTop w:val="0"/>
      <w:marBottom w:val="0"/>
      <w:divBdr>
        <w:top w:val="none" w:sz="0" w:space="0" w:color="auto"/>
        <w:left w:val="none" w:sz="0" w:space="0" w:color="auto"/>
        <w:bottom w:val="none" w:sz="0" w:space="0" w:color="auto"/>
        <w:right w:val="none" w:sz="0" w:space="0" w:color="auto"/>
      </w:divBdr>
    </w:div>
    <w:div w:id="1852522585">
      <w:bodyDiv w:val="1"/>
      <w:marLeft w:val="0"/>
      <w:marRight w:val="0"/>
      <w:marTop w:val="0"/>
      <w:marBottom w:val="0"/>
      <w:divBdr>
        <w:top w:val="none" w:sz="0" w:space="0" w:color="auto"/>
        <w:left w:val="none" w:sz="0" w:space="0" w:color="auto"/>
        <w:bottom w:val="none" w:sz="0" w:space="0" w:color="auto"/>
        <w:right w:val="none" w:sz="0" w:space="0" w:color="auto"/>
      </w:divBdr>
    </w:div>
    <w:div w:id="1968854980">
      <w:bodyDiv w:val="1"/>
      <w:marLeft w:val="0"/>
      <w:marRight w:val="0"/>
      <w:marTop w:val="0"/>
      <w:marBottom w:val="0"/>
      <w:divBdr>
        <w:top w:val="none" w:sz="0" w:space="0" w:color="auto"/>
        <w:left w:val="none" w:sz="0" w:space="0" w:color="auto"/>
        <w:bottom w:val="none" w:sz="0" w:space="0" w:color="auto"/>
        <w:right w:val="none" w:sz="0" w:space="0" w:color="auto"/>
      </w:divBdr>
    </w:div>
    <w:div w:id="2114323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jpe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theme" Target="theme/theme1.xml"/><Relationship Id="rId8" Type="http://schemas.openxmlformats.org/officeDocument/2006/relationships/footer" Target="foot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65746E-0402-4933-896A-C5F122DA91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119</TotalTime>
  <Pages>88</Pages>
  <Words>7098</Words>
  <Characters>40459</Characters>
  <Application>Microsoft Office Word</Application>
  <DocSecurity>0</DocSecurity>
  <Lines>337</Lines>
  <Paragraphs>94</Paragraphs>
  <ScaleCrop>false</ScaleCrop>
  <Company/>
  <LinksUpToDate>false</LinksUpToDate>
  <CharactersWithSpaces>47463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帐户</dc:creator>
  <cp:keywords/>
  <dc:description/>
  <cp:lastModifiedBy>Microsoft 帐户</cp:lastModifiedBy>
  <cp:revision>19</cp:revision>
  <dcterms:created xsi:type="dcterms:W3CDTF">2024-11-28T11:19:00Z</dcterms:created>
  <dcterms:modified xsi:type="dcterms:W3CDTF">2024-12-19T06:41:00Z</dcterms:modified>
</cp:coreProperties>
</file>