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p>
    <w:p>
      <w:pPr>
        <w:pStyle w:val="2"/>
        <w:tabs>
          <w:tab w:val="left" w:pos="6630"/>
        </w:tabs>
        <w:spacing w:line="560" w:lineRule="exact"/>
        <w:rPr>
          <w:rFonts w:hint="eastAsia" w:ascii="黑体" w:hAnsi="黑体" w:eastAsia="黑体" w:cs="黑体"/>
          <w:color w:val="auto"/>
          <w:sz w:val="36"/>
          <w:u w:val="none"/>
        </w:rPr>
      </w:pPr>
    </w:p>
    <w:p>
      <w:pPr>
        <w:spacing w:line="560" w:lineRule="exact"/>
        <w:jc w:val="center"/>
        <w:rPr>
          <w:rFonts w:hint="eastAsia" w:ascii="方正小标宋简体" w:eastAsia="方正小标宋简体"/>
          <w:color w:val="000000"/>
          <w:sz w:val="44"/>
          <w:szCs w:val="44"/>
          <w:u w:val="none"/>
        </w:rPr>
      </w:pPr>
      <w:r>
        <w:rPr>
          <w:rFonts w:hint="eastAsia" w:ascii="方正小标宋简体" w:eastAsia="方正小标宋简体"/>
          <w:color w:val="000000"/>
          <w:sz w:val="44"/>
          <w:szCs w:val="44"/>
          <w:u w:val="single"/>
          <w:lang w:eastAsia="zh-CN"/>
        </w:rPr>
        <w:t>北京市密云区殡仪馆</w:t>
      </w:r>
      <w:r>
        <w:rPr>
          <w:rFonts w:hint="eastAsia" w:ascii="方正小标宋简体" w:eastAsia="方正小标宋简体"/>
          <w:color w:val="000000"/>
          <w:sz w:val="44"/>
          <w:szCs w:val="44"/>
          <w:u w:val="none"/>
          <w:lang w:eastAsia="zh-CN"/>
        </w:rPr>
        <w:t>2026年度单位</w:t>
      </w:r>
      <w:r>
        <w:rPr>
          <w:rFonts w:hint="eastAsia" w:ascii="方正小标宋简体" w:eastAsia="方正小标宋简体"/>
          <w:color w:val="000000"/>
          <w:sz w:val="44"/>
          <w:szCs w:val="44"/>
          <w:u w:val="none"/>
        </w:rPr>
        <w:t>预算信息公开</w:t>
      </w:r>
    </w:p>
    <w:p>
      <w:pPr>
        <w:spacing w:line="560" w:lineRule="exact"/>
        <w:jc w:val="center"/>
        <w:rPr>
          <w:rFonts w:hint="eastAsia" w:ascii="方正小标宋简体" w:eastAsia="方正小标宋简体"/>
          <w:color w:val="000000"/>
          <w:sz w:val="32"/>
          <w:szCs w:val="32"/>
          <w:u w:val="none"/>
        </w:rPr>
      </w:pPr>
    </w:p>
    <w:p>
      <w:pPr>
        <w:spacing w:line="560" w:lineRule="exact"/>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2"/>
          <w:szCs w:val="32"/>
          <w:u w:val="none"/>
        </w:rPr>
        <w:t>目   录</w:t>
      </w:r>
    </w:p>
    <w:p>
      <w:pPr>
        <w:pStyle w:val="2"/>
        <w:spacing w:line="560" w:lineRule="exact"/>
        <w:rPr>
          <w:rFonts w:hint="eastAsia"/>
        </w:rPr>
      </w:pP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度单位预算情况说明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一、单位情况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w:t>
      </w:r>
      <w:r>
        <w:rPr>
          <w:rFonts w:hint="eastAsia" w:ascii="仿宋_GB2312" w:hAnsi="仿宋_GB2312" w:eastAsia="仿宋_GB2312" w:cs="仿宋_GB2312"/>
          <w:color w:val="000000"/>
          <w:sz w:val="32"/>
          <w:szCs w:val="32"/>
          <w:u w:val="none"/>
          <w:lang w:eastAsia="zh-CN"/>
        </w:rPr>
        <w:t>预算</w:t>
      </w:r>
      <w:r>
        <w:rPr>
          <w:rFonts w:hint="eastAsia" w:ascii="仿宋_GB2312" w:hAnsi="仿宋_GB2312" w:eastAsia="仿宋_GB2312" w:cs="仿宋_GB2312"/>
          <w:color w:val="000000"/>
          <w:sz w:val="32"/>
          <w:szCs w:val="32"/>
          <w:u w:val="none"/>
        </w:rPr>
        <w:t>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w:t>
      </w:r>
      <w:r>
        <w:rPr>
          <w:rFonts w:hint="eastAsia" w:ascii="仿宋_GB2312" w:hAnsi="仿宋_GB2312" w:eastAsia="仿宋_GB2312" w:cs="仿宋_GB2312"/>
          <w:color w:val="000000"/>
          <w:sz w:val="32"/>
          <w:szCs w:val="32"/>
          <w:u w:val="none"/>
          <w:lang w:eastAsia="zh-CN"/>
        </w:rPr>
        <w:t>预算</w:t>
      </w:r>
      <w:r>
        <w:rPr>
          <w:rFonts w:hint="eastAsia" w:ascii="仿宋_GB2312" w:hAnsi="仿宋_GB2312" w:eastAsia="仿宋_GB2312" w:cs="仿宋_GB2312"/>
          <w:color w:val="000000"/>
          <w:sz w:val="32"/>
          <w:szCs w:val="32"/>
          <w:u w:val="none"/>
        </w:rPr>
        <w:t>情况</w:t>
      </w:r>
      <w:r>
        <w:rPr>
          <w:rFonts w:hint="eastAsia" w:ascii="仿宋_GB2312" w:hAnsi="仿宋_GB2312" w:eastAsia="仿宋_GB2312" w:cs="仿宋_GB2312"/>
          <w:color w:val="000000"/>
          <w:sz w:val="32"/>
          <w:szCs w:val="32"/>
          <w:u w:val="none"/>
          <w:lang w:eastAsia="zh-CN"/>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w:t>
      </w:r>
      <w:r>
        <w:rPr>
          <w:rFonts w:hint="eastAsia" w:ascii="仿宋_GB2312" w:hAnsi="仿宋_GB2312" w:eastAsia="仿宋_GB2312" w:cs="仿宋_GB2312"/>
          <w:color w:val="000000"/>
          <w:sz w:val="32"/>
          <w:szCs w:val="32"/>
          <w:u w:val="none"/>
          <w:lang w:eastAsia="zh-CN"/>
        </w:rPr>
        <w:t>情况</w:t>
      </w:r>
      <w:r>
        <w:rPr>
          <w:rFonts w:hint="eastAsia" w:ascii="仿宋_GB2312" w:hAnsi="仿宋_GB2312" w:eastAsia="仿宋_GB2312" w:cs="仿宋_GB2312"/>
          <w:color w:val="000000"/>
          <w:sz w:val="32"/>
          <w:szCs w:val="32"/>
          <w:u w:val="none"/>
        </w:rPr>
        <w:t>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度单位预算报表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二、收入总表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四、政府采购预算明细表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五、财政拨款收支总表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lang w:val="zh-CN"/>
        </w:rPr>
        <w:t>六</w:t>
      </w:r>
      <w:r>
        <w:rPr>
          <w:rFonts w:hint="eastAsia" w:ascii="仿宋_GB2312" w:hAnsi="仿宋_GB2312" w:eastAsia="仿宋_GB2312" w:cs="仿宋_GB2312"/>
          <w:color w:val="000000"/>
          <w:kern w:val="0"/>
          <w:sz w:val="32"/>
          <w:szCs w:val="32"/>
          <w:u w:val="none"/>
          <w:lang w:val="zh-CN"/>
        </w:rPr>
        <w:t>、一般公共预算财政拨款支出表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pacing w:val="-16"/>
          <w:kern w:val="0"/>
          <w:sz w:val="32"/>
          <w:szCs w:val="32"/>
          <w:u w:val="none"/>
          <w:lang w:val="zh-CN"/>
        </w:rPr>
      </w:pPr>
      <w:r>
        <w:rPr>
          <w:rFonts w:hint="eastAsia" w:ascii="仿宋_GB2312" w:hAnsi="仿宋_GB2312" w:eastAsia="仿宋_GB2312" w:cs="仿宋_GB2312"/>
          <w:color w:val="000000"/>
          <w:kern w:val="0"/>
          <w:sz w:val="32"/>
          <w:szCs w:val="32"/>
          <w:u w:val="none"/>
          <w:lang w:val="zh-CN"/>
        </w:rPr>
        <w:t>七</w:t>
      </w:r>
      <w:r>
        <w:rPr>
          <w:rFonts w:hint="eastAsia" w:ascii="仿宋_GB2312" w:hAnsi="仿宋_GB2312" w:eastAsia="仿宋_GB2312" w:cs="仿宋_GB2312"/>
          <w:color w:val="000000"/>
          <w:spacing w:val="-16"/>
          <w:kern w:val="0"/>
          <w:sz w:val="32"/>
          <w:szCs w:val="32"/>
          <w:u w:val="none"/>
          <w:lang w:val="zh-CN"/>
        </w:rPr>
        <w:t>、</w:t>
      </w:r>
      <w:r>
        <w:rPr>
          <w:rFonts w:hint="eastAsia" w:ascii="仿宋_GB2312" w:hAnsi="仿宋_GB2312" w:eastAsia="仿宋_GB2312" w:cs="仿宋_GB2312"/>
          <w:color w:val="000000"/>
          <w:spacing w:val="0"/>
          <w:kern w:val="0"/>
          <w:sz w:val="32"/>
          <w:szCs w:val="32"/>
          <w:u w:val="none"/>
          <w:lang w:val="zh-CN"/>
        </w:rPr>
        <w:t>一般公共预算财政拨款基本支出表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八、政府性基金预算财政拨款支出表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pacing w:val="0"/>
          <w:kern w:val="0"/>
          <w:sz w:val="32"/>
          <w:szCs w:val="32"/>
          <w:u w:val="none"/>
          <w:lang w:val="zh-CN"/>
        </w:rPr>
      </w:pPr>
      <w:r>
        <w:rPr>
          <w:rFonts w:hint="eastAsia" w:ascii="仿宋_GB2312" w:hAnsi="仿宋_GB2312" w:eastAsia="仿宋_GB2312" w:cs="仿宋_GB2312"/>
          <w:color w:val="000000"/>
          <w:kern w:val="0"/>
          <w:sz w:val="32"/>
          <w:szCs w:val="32"/>
          <w:u w:val="none"/>
          <w:lang w:val="zh-CN"/>
        </w:rPr>
        <w:t>九、国有资本经营预算财政拨款支出表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spacing w:val="0"/>
          <w:kern w:val="0"/>
          <w:sz w:val="32"/>
          <w:szCs w:val="32"/>
          <w:u w:val="none"/>
          <w:lang w:val="zh-CN"/>
        </w:rPr>
        <w:t>十、财政拨款</w:t>
      </w:r>
      <w:r>
        <w:rPr>
          <w:rFonts w:hint="eastAsia" w:ascii="仿宋_GB2312" w:hAnsi="仿宋_GB2312" w:eastAsia="仿宋_GB2312" w:cs="仿宋_GB2312"/>
          <w:color w:val="000000"/>
          <w:kern w:val="0"/>
          <w:sz w:val="32"/>
          <w:szCs w:val="32"/>
          <w:u w:val="none"/>
          <w:lang w:val="zh-CN"/>
        </w:rPr>
        <w:t>“三公”经费支出表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pacing w:val="0"/>
          <w:kern w:val="0"/>
          <w:sz w:val="32"/>
          <w:szCs w:val="32"/>
          <w:u w:val="none"/>
          <w:lang w:val="zh-CN"/>
        </w:rPr>
      </w:pPr>
      <w:r>
        <w:rPr>
          <w:rFonts w:hint="eastAsia" w:ascii="仿宋_GB2312" w:hAnsi="仿宋_GB2312" w:eastAsia="仿宋_GB2312" w:cs="仿宋_GB2312"/>
          <w:color w:val="000000"/>
          <w:spacing w:val="0"/>
          <w:kern w:val="0"/>
          <w:sz w:val="32"/>
          <w:szCs w:val="32"/>
          <w:u w:val="none"/>
          <w:lang w:val="zh-CN"/>
        </w:rPr>
        <w:t>十一、政府购买服务预算财政拨款明细表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十二、项目支出绩效目标表</w:t>
      </w:r>
    </w:p>
    <w:p>
      <w:pPr>
        <w:spacing w:line="560" w:lineRule="exact"/>
        <w:jc w:val="center"/>
        <w:rPr>
          <w:rFonts w:hint="eastAsia" w:ascii="方正小标宋简体" w:eastAsia="方正小标宋简体"/>
          <w:color w:val="000000"/>
          <w:sz w:val="32"/>
          <w:szCs w:val="32"/>
          <w:u w:val="none"/>
        </w:rPr>
      </w:pPr>
      <w:r>
        <w:rPr>
          <w:rFonts w:hint="eastAsia" w:ascii="仿宋_GB2312" w:hAnsi="仿宋_GB2312" w:eastAsia="仿宋_GB2312" w:cs="仿宋_GB2312"/>
          <w:color w:val="000000"/>
          <w:sz w:val="36"/>
          <w:szCs w:val="36"/>
          <w:u w:val="none"/>
        </w:rPr>
        <w:br w:type="page"/>
      </w:r>
      <w:r>
        <w:rPr>
          <w:rFonts w:hint="eastAsia" w:ascii="方正小标宋简体" w:eastAsia="方正小标宋简体"/>
          <w:color w:val="000000"/>
          <w:sz w:val="36"/>
          <w:szCs w:val="36"/>
          <w:u w:val="none"/>
        </w:rPr>
        <w:t xml:space="preserve">第一部分  </w:t>
      </w:r>
      <w:r>
        <w:rPr>
          <w:rFonts w:hint="eastAsia" w:ascii="方正小标宋简体" w:eastAsia="方正小标宋简体"/>
          <w:color w:val="000000"/>
          <w:sz w:val="36"/>
          <w:szCs w:val="36"/>
          <w:u w:val="none"/>
          <w:lang w:eastAsia="zh-CN"/>
        </w:rPr>
        <w:t>2026年度</w:t>
      </w:r>
      <w:r>
        <w:rPr>
          <w:rFonts w:hint="eastAsia" w:ascii="方正小标宋简体" w:eastAsia="方正小标宋简体"/>
          <w:color w:val="000000"/>
          <w:sz w:val="36"/>
          <w:szCs w:val="36"/>
          <w:u w:val="none"/>
        </w:rPr>
        <w:t>单位预算情况说明</w:t>
      </w:r>
    </w:p>
    <w:p>
      <w:pPr>
        <w:spacing w:line="560" w:lineRule="exact"/>
        <w:rPr>
          <w:rFonts w:hint="eastAsia" w:ascii="仿宋_GB2312" w:eastAsia="仿宋_GB2312"/>
          <w:color w:val="000000"/>
          <w:sz w:val="32"/>
          <w:szCs w:val="32"/>
          <w:u w:val="none"/>
        </w:rPr>
      </w:pPr>
    </w:p>
    <w:p>
      <w:pPr>
        <w:spacing w:line="560" w:lineRule="exact"/>
        <w:ind w:firstLine="640" w:firstLineChars="200"/>
        <w:rPr>
          <w:rFonts w:hint="eastAsia" w:ascii="黑体" w:eastAsia="黑体"/>
          <w:color w:val="000000"/>
          <w:sz w:val="32"/>
          <w:szCs w:val="32"/>
          <w:u w:val="none"/>
          <w:lang w:eastAsia="zh-CN"/>
        </w:rPr>
      </w:pPr>
      <w:r>
        <w:rPr>
          <w:rFonts w:hint="eastAsia" w:ascii="黑体" w:eastAsia="黑体"/>
          <w:color w:val="000000"/>
          <w:sz w:val="32"/>
          <w:szCs w:val="32"/>
          <w:u w:val="none"/>
        </w:rPr>
        <w:t>一、单位情况</w:t>
      </w:r>
      <w:r>
        <w:rPr>
          <w:rFonts w:hint="eastAsia" w:ascii="黑体" w:eastAsia="黑体"/>
          <w:color w:val="000000"/>
          <w:sz w:val="32"/>
          <w:szCs w:val="32"/>
          <w:u w:val="none"/>
          <w:lang w:eastAsia="zh-CN"/>
        </w:rPr>
        <w:t>说明</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w:t>
      </w:r>
      <w:r>
        <w:rPr>
          <w:rFonts w:hint="eastAsia" w:ascii="楷体_GB2312" w:eastAsia="楷体_GB2312"/>
          <w:color w:val="000000"/>
          <w:sz w:val="32"/>
          <w:szCs w:val="32"/>
          <w:u w:val="none"/>
          <w:lang w:eastAsia="zh-CN"/>
        </w:rPr>
        <w:t>单位</w:t>
      </w:r>
      <w:r>
        <w:rPr>
          <w:rFonts w:hint="eastAsia" w:ascii="楷体_GB2312" w:eastAsia="楷体_GB2312"/>
          <w:color w:val="000000"/>
          <w:sz w:val="32"/>
          <w:szCs w:val="32"/>
          <w:u w:val="none"/>
        </w:rPr>
        <w:t>性</w:t>
      </w:r>
      <w:r>
        <w:rPr>
          <w:rFonts w:hint="eastAsia" w:ascii="楷体_GB2312" w:eastAsia="楷体_GB2312"/>
          <w:color w:val="000000"/>
          <w:sz w:val="32"/>
          <w:szCs w:val="32"/>
          <w:u w:val="none"/>
          <w:lang w:eastAsia="zh-CN"/>
        </w:rPr>
        <w:t>质为事业单位，主要职责：承担殡仪服务、遗体火化和骨灰寄存等事务性工作</w:t>
      </w:r>
      <w:r>
        <w:rPr>
          <w:rFonts w:hint="eastAsia" w:ascii="楷体_GB2312" w:eastAsia="楷体_GB2312"/>
          <w:color w:val="000000"/>
          <w:sz w:val="32"/>
          <w:szCs w:val="32"/>
          <w:u w:val="none"/>
          <w:lang w:val="en-US" w:eastAsia="zh-CN"/>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（二）机构设置情况</w:t>
      </w:r>
    </w:p>
    <w:p>
      <w:pPr>
        <w:spacing w:line="560" w:lineRule="exact"/>
        <w:ind w:firstLine="640" w:firstLineChars="200"/>
        <w:rPr>
          <w:rFonts w:hint="eastAsia" w:ascii="楷体_GB2312" w:eastAsia="楷体_GB2312"/>
          <w:color w:val="000000"/>
          <w:sz w:val="32"/>
          <w:szCs w:val="32"/>
          <w:u w:val="none"/>
          <w:lang w:eastAsia="zh-CN"/>
        </w:rPr>
      </w:pPr>
      <w:r>
        <w:rPr>
          <w:rFonts w:hint="eastAsia" w:ascii="楷体_GB2312" w:eastAsia="楷体_GB2312"/>
          <w:color w:val="000000"/>
          <w:sz w:val="32"/>
          <w:szCs w:val="32"/>
          <w:u w:val="none"/>
          <w:lang w:val="en-US" w:eastAsia="zh-CN"/>
        </w:rPr>
        <w:t>本单位下设</w:t>
      </w:r>
      <w:r>
        <w:rPr>
          <w:rFonts w:hint="eastAsia" w:ascii="楷体_GB2312" w:eastAsia="楷体_GB2312"/>
          <w:color w:val="000000"/>
          <w:sz w:val="32"/>
          <w:szCs w:val="32"/>
          <w:u w:val="none"/>
          <w:lang w:eastAsia="zh-CN"/>
        </w:rPr>
        <w:t>办公室、业务室、交通运输组</w:t>
      </w:r>
      <w:r>
        <w:rPr>
          <w:rFonts w:hint="eastAsia" w:ascii="楷体_GB2312" w:eastAsia="楷体_GB2312"/>
          <w:color w:val="000000"/>
          <w:sz w:val="32"/>
          <w:szCs w:val="32"/>
          <w:u w:val="none"/>
          <w:lang w:val="en-US" w:eastAsia="zh-CN"/>
        </w:rPr>
        <w:t>。</w:t>
      </w:r>
    </w:p>
    <w:p>
      <w:pPr>
        <w:spacing w:line="560" w:lineRule="exact"/>
        <w:ind w:firstLine="640" w:firstLineChars="200"/>
        <w:rPr>
          <w:rFonts w:hint="eastAsia" w:ascii="黑体" w:eastAsia="黑体"/>
          <w:color w:val="FF0000"/>
          <w:sz w:val="32"/>
          <w:szCs w:val="32"/>
          <w:u w:val="none"/>
        </w:rPr>
      </w:pPr>
      <w:r>
        <w:rPr>
          <w:rFonts w:hint="eastAsia" w:ascii="黑体" w:eastAsia="黑体"/>
          <w:color w:val="000000"/>
          <w:sz w:val="32"/>
          <w:szCs w:val="32"/>
          <w:u w:val="none"/>
        </w:rPr>
        <w:t>二、收入预算情况说明</w:t>
      </w:r>
    </w:p>
    <w:p>
      <w:pPr>
        <w:spacing w:line="560" w:lineRule="exact"/>
        <w:ind w:firstLine="640" w:firstLineChars="200"/>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度收入预算795.9</w:t>
      </w:r>
      <w:r>
        <w:rPr>
          <w:rFonts w:hint="eastAsia" w:ascii="仿宋_GB2312" w:eastAsia="仿宋_GB2312"/>
          <w:color w:val="000000"/>
          <w:sz w:val="32"/>
          <w:szCs w:val="32"/>
          <w:u w:val="none"/>
          <w:lang w:val="en-US" w:eastAsia="zh-CN"/>
        </w:rPr>
        <w:t>2</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1051.03</w:t>
      </w:r>
      <w:r>
        <w:rPr>
          <w:rFonts w:hint="eastAsia" w:ascii="仿宋_GB2312" w:eastAsia="仿宋_GB2312"/>
          <w:color w:val="000000"/>
          <w:sz w:val="32"/>
          <w:szCs w:val="32"/>
          <w:u w:val="none"/>
        </w:rPr>
        <w:t>万元减少</w:t>
      </w:r>
      <w:r>
        <w:rPr>
          <w:rFonts w:hint="eastAsia" w:ascii="仿宋_GB2312" w:eastAsia="仿宋_GB2312"/>
          <w:color w:val="000000"/>
          <w:sz w:val="32"/>
          <w:szCs w:val="32"/>
          <w:u w:val="none"/>
          <w:lang w:val="en-US" w:eastAsia="zh-CN"/>
        </w:rPr>
        <w:t>255.11</w:t>
      </w:r>
      <w:r>
        <w:rPr>
          <w:rFonts w:hint="eastAsia" w:ascii="仿宋_GB2312" w:eastAsia="仿宋_GB2312"/>
          <w:color w:val="000000"/>
          <w:sz w:val="32"/>
          <w:szCs w:val="32"/>
          <w:u w:val="none"/>
        </w:rPr>
        <w:t>万元，下降</w:t>
      </w:r>
      <w:r>
        <w:rPr>
          <w:rFonts w:hint="eastAsia" w:ascii="仿宋_GB2312" w:eastAsia="仿宋_GB2312"/>
          <w:color w:val="000000"/>
          <w:sz w:val="32"/>
          <w:szCs w:val="32"/>
          <w:u w:val="none"/>
          <w:lang w:val="en-US" w:eastAsia="zh-CN"/>
        </w:rPr>
        <w:t>24.27</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val="en-US" w:eastAsia="zh-CN"/>
        </w:rPr>
        <w:t>按照全口径预算管理要求，为进一步加强非财政拨款资金管理，本单位将所有非财政拨款资金全部纳入年度预算管理，其次，相较2025年本年度没有</w:t>
      </w:r>
      <w:r>
        <w:rPr>
          <w:rFonts w:hint="eastAsia" w:ascii="仿宋_GB2312" w:eastAsia="仿宋_GB2312"/>
          <w:color w:val="auto"/>
          <w:sz w:val="32"/>
          <w:szCs w:val="32"/>
          <w:u w:val="none"/>
          <w:lang w:val="en-US" w:eastAsia="zh-CN"/>
        </w:rPr>
        <w:t>固定污染源技改提升项目</w:t>
      </w:r>
      <w:r>
        <w:rPr>
          <w:rFonts w:hint="eastAsia" w:ascii="仿宋_GB2312" w:eastAsia="仿宋_GB2312"/>
          <w:color w:val="000000"/>
          <w:sz w:val="32"/>
          <w:szCs w:val="32"/>
          <w:u w:val="none"/>
          <w:lang w:val="en-US" w:eastAsia="zh-CN"/>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（一）本年财政拨款收入</w:t>
      </w:r>
      <w:r>
        <w:rPr>
          <w:rFonts w:hint="eastAsia" w:ascii="楷体_GB2312" w:eastAsia="楷体_GB2312"/>
          <w:color w:val="000000"/>
          <w:sz w:val="32"/>
          <w:szCs w:val="32"/>
          <w:u w:val="none"/>
          <w:lang w:val="en-US" w:eastAsia="zh-CN"/>
        </w:rPr>
        <w:t>575.92</w:t>
      </w:r>
      <w:r>
        <w:rPr>
          <w:rFonts w:hint="eastAsia" w:ascii="楷体_GB2312" w:eastAsia="楷体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1.一般公共预算拨款收入</w:t>
      </w:r>
      <w:r>
        <w:rPr>
          <w:rFonts w:hint="eastAsia" w:ascii="仿宋_GB2312" w:eastAsia="仿宋_GB2312"/>
          <w:color w:val="000000"/>
          <w:sz w:val="32"/>
          <w:szCs w:val="32"/>
          <w:u w:val="none"/>
          <w:lang w:val="en-US" w:eastAsia="zh-CN"/>
        </w:rPr>
        <w:t>575.92</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2.政府性基金预算拨款收入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3.国有资本经营预算拨款收入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（二）本年其他资金收入</w:t>
      </w:r>
      <w:r>
        <w:rPr>
          <w:rFonts w:hint="eastAsia" w:ascii="楷体_GB2312" w:eastAsia="楷体_GB2312"/>
          <w:color w:val="000000"/>
          <w:sz w:val="32"/>
          <w:szCs w:val="32"/>
          <w:u w:val="none"/>
          <w:lang w:val="en-US" w:eastAsia="zh-CN"/>
        </w:rPr>
        <w:t>220.0000</w:t>
      </w:r>
      <w:r>
        <w:rPr>
          <w:rFonts w:hint="eastAsia" w:ascii="楷体_GB2312" w:eastAsia="楷体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4.财政专户管理资金收入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5.事业收入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6.上级补助收入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7.附属单位上缴收入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ascii="仿宋_GB2312" w:eastAsia="仿宋_GB2312"/>
          <w:color w:val="000000"/>
          <w:sz w:val="32"/>
          <w:szCs w:val="32"/>
          <w:u w:val="none"/>
        </w:rPr>
      </w:pPr>
      <w:r>
        <w:rPr>
          <w:rFonts w:hint="eastAsia" w:ascii="仿宋_GB2312" w:eastAsia="仿宋_GB2312"/>
          <w:color w:val="000000"/>
          <w:sz w:val="32"/>
          <w:szCs w:val="32"/>
          <w:u w:val="none"/>
        </w:rPr>
        <w:t>8.事业单位经营收入</w:t>
      </w:r>
      <w:r>
        <w:rPr>
          <w:rFonts w:hint="eastAsia" w:ascii="仿宋_GB2312" w:eastAsia="仿宋_GB2312"/>
          <w:color w:val="000000"/>
          <w:sz w:val="32"/>
          <w:szCs w:val="32"/>
          <w:u w:val="none"/>
          <w:lang w:val="en-US" w:eastAsia="zh-CN"/>
        </w:rPr>
        <w:t>0</w:t>
      </w:r>
      <w:r>
        <w:rPr>
          <w:rFonts w:hint="eastAsia" w:ascii="仿宋_GB2312" w:eastAsia="仿宋_GB2312"/>
          <w:color w:val="000000"/>
          <w:sz w:val="32"/>
          <w:szCs w:val="32"/>
          <w:u w:val="none"/>
        </w:rPr>
        <w:t>万元。</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9.其他收入</w:t>
      </w:r>
      <w:r>
        <w:rPr>
          <w:rFonts w:hint="eastAsia" w:ascii="仿宋_GB2312" w:eastAsia="仿宋_GB2312"/>
          <w:color w:val="000000"/>
          <w:sz w:val="32"/>
          <w:szCs w:val="32"/>
          <w:u w:val="none"/>
          <w:lang w:val="en-US" w:eastAsia="zh-CN"/>
        </w:rPr>
        <w:t>220.0000</w:t>
      </w:r>
      <w:r>
        <w:rPr>
          <w:rFonts w:hint="eastAsia" w:ascii="仿宋_GB2312" w:eastAsia="仿宋_GB2312"/>
          <w:color w:val="000000"/>
          <w:sz w:val="32"/>
          <w:szCs w:val="32"/>
          <w:u w:val="none"/>
        </w:rPr>
        <w:t>万元。</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（三）上年结转结余</w:t>
      </w:r>
      <w:r>
        <w:rPr>
          <w:rFonts w:hint="eastAsia" w:ascii="楷体_GB2312" w:eastAsia="楷体_GB2312"/>
          <w:color w:val="000000"/>
          <w:sz w:val="32"/>
          <w:szCs w:val="32"/>
          <w:u w:val="none"/>
          <w:lang w:val="en-US" w:eastAsia="zh-CN"/>
        </w:rPr>
        <w:t>189.620000</w:t>
      </w:r>
      <w:r>
        <w:rPr>
          <w:rFonts w:hint="eastAsia" w:ascii="楷体_GB2312" w:eastAsia="楷体_GB2312"/>
          <w:color w:val="000000"/>
          <w:sz w:val="32"/>
          <w:szCs w:val="32"/>
          <w:u w:val="none"/>
        </w:rPr>
        <w:t>万元</w:t>
      </w:r>
    </w:p>
    <w:p>
      <w:pPr>
        <w:spacing w:line="560" w:lineRule="exact"/>
        <w:ind w:firstLine="640" w:firstLineChars="200"/>
        <w:rPr>
          <w:u w:val="none"/>
        </w:rPr>
      </w:pPr>
      <w:r>
        <w:rPr>
          <w:rFonts w:hint="eastAsia" w:ascii="仿宋_GB2312" w:eastAsia="仿宋_GB2312"/>
          <w:color w:val="000000"/>
          <w:sz w:val="32"/>
          <w:szCs w:val="32"/>
          <w:u w:val="none"/>
        </w:rPr>
        <w:t>10.上年结转结余</w:t>
      </w:r>
      <w:r>
        <w:rPr>
          <w:rFonts w:hint="eastAsia" w:ascii="仿宋_GB2312" w:eastAsia="仿宋_GB2312"/>
          <w:color w:val="000000"/>
          <w:sz w:val="32"/>
          <w:szCs w:val="32"/>
          <w:u w:val="none"/>
          <w:lang w:val="en-US" w:eastAsia="zh-CN"/>
        </w:rPr>
        <w:t>189.620000</w:t>
      </w:r>
      <w:r>
        <w:rPr>
          <w:rFonts w:hint="eastAsia" w:ascii="仿宋_GB2312" w:eastAsia="仿宋_GB2312"/>
          <w:color w:val="000000"/>
          <w:sz w:val="32"/>
          <w:szCs w:val="32"/>
          <w:u w:val="none"/>
        </w:rPr>
        <w:t>万元。</w:t>
      </w:r>
    </w:p>
    <w:p>
      <w:pPr>
        <w:spacing w:line="560" w:lineRule="exact"/>
        <w:ind w:firstLine="640" w:firstLineChars="200"/>
        <w:rPr>
          <w:rFonts w:hint="eastAsia" w:ascii="黑体" w:eastAsia="黑体"/>
          <w:color w:val="auto"/>
          <w:sz w:val="32"/>
          <w:szCs w:val="32"/>
          <w:u w:val="none"/>
        </w:rPr>
      </w:pPr>
      <w:r>
        <w:rPr>
          <w:rFonts w:hint="eastAsia" w:ascii="黑体" w:eastAsia="黑体"/>
          <w:sz w:val="32"/>
          <w:szCs w:val="32"/>
          <w:u w:val="none"/>
        </w:rPr>
        <w:t>三</w:t>
      </w:r>
      <w:r>
        <w:rPr>
          <w:rFonts w:hint="eastAsia" w:ascii="黑体" w:eastAsia="黑体"/>
          <w:color w:val="auto"/>
          <w:sz w:val="32"/>
          <w:szCs w:val="32"/>
          <w:u w:val="none"/>
        </w:rPr>
        <w:t>、支出预算情况说明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2026年</w:t>
      </w:r>
      <w:r>
        <w:rPr>
          <w:rFonts w:hint="eastAsia" w:ascii="仿宋_GB2312" w:eastAsia="仿宋_GB2312"/>
          <w:color w:val="000000"/>
          <w:sz w:val="32"/>
          <w:szCs w:val="32"/>
          <w:u w:val="none"/>
        </w:rPr>
        <w:t>支出预算</w:t>
      </w:r>
      <w:r>
        <w:rPr>
          <w:rFonts w:hint="eastAsia" w:ascii="仿宋_GB2312" w:eastAsia="仿宋_GB2312"/>
          <w:color w:val="000000"/>
          <w:sz w:val="32"/>
          <w:szCs w:val="32"/>
          <w:u w:val="none"/>
          <w:lang w:val="en-US" w:eastAsia="zh-CN"/>
        </w:rPr>
        <w:t>985.54</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1175.03</w:t>
      </w:r>
      <w:r>
        <w:rPr>
          <w:rFonts w:hint="eastAsia" w:ascii="仿宋_GB2312" w:eastAsia="仿宋_GB2312"/>
          <w:color w:val="000000"/>
          <w:sz w:val="32"/>
          <w:szCs w:val="32"/>
          <w:u w:val="none"/>
        </w:rPr>
        <w:t>万元减少</w:t>
      </w:r>
      <w:r>
        <w:rPr>
          <w:rFonts w:hint="eastAsia" w:ascii="仿宋_GB2312" w:eastAsia="仿宋_GB2312"/>
          <w:color w:val="000000"/>
          <w:sz w:val="32"/>
          <w:szCs w:val="32"/>
          <w:u w:val="none"/>
          <w:lang w:val="en-US" w:eastAsia="zh-CN"/>
        </w:rPr>
        <w:t>189.49</w:t>
      </w:r>
      <w:r>
        <w:rPr>
          <w:rFonts w:hint="eastAsia" w:ascii="仿宋_GB2312" w:eastAsia="仿宋_GB2312"/>
          <w:color w:val="000000"/>
          <w:sz w:val="32"/>
          <w:szCs w:val="32"/>
          <w:u w:val="none"/>
        </w:rPr>
        <w:t>万元，下降</w:t>
      </w:r>
      <w:r>
        <w:rPr>
          <w:rFonts w:hint="eastAsia" w:ascii="仿宋_GB2312" w:eastAsia="仿宋_GB2312"/>
          <w:color w:val="000000"/>
          <w:sz w:val="32"/>
          <w:szCs w:val="32"/>
          <w:u w:val="none"/>
          <w:lang w:val="en-US" w:eastAsia="zh-CN"/>
        </w:rPr>
        <w:t>16.13</w:t>
      </w:r>
      <w:r>
        <w:rPr>
          <w:rFonts w:hint="eastAsia" w:ascii="仿宋_GB2312" w:eastAsia="仿宋_GB2312"/>
          <w:color w:val="000000"/>
          <w:sz w:val="32"/>
          <w:szCs w:val="32"/>
          <w:u w:val="none"/>
        </w:rPr>
        <w:t>%。主要原因是</w:t>
      </w:r>
      <w:r>
        <w:rPr>
          <w:rFonts w:hint="eastAsia" w:ascii="仿宋_GB2312" w:eastAsia="仿宋_GB2312"/>
          <w:color w:val="000000"/>
          <w:sz w:val="32"/>
          <w:szCs w:val="32"/>
          <w:u w:val="none"/>
          <w:lang w:val="en-US" w:eastAsia="zh-CN"/>
        </w:rPr>
        <w:t>按照全口径预算管理要求，为进一步加强非财政拨款资金管理，本单位将所有非财政拨款资金全部纳入年度预算管理，其次，相较2025年本年度没有</w:t>
      </w:r>
      <w:r>
        <w:rPr>
          <w:rFonts w:hint="eastAsia" w:ascii="仿宋_GB2312" w:eastAsia="仿宋_GB2312"/>
          <w:color w:val="auto"/>
          <w:sz w:val="32"/>
          <w:szCs w:val="32"/>
          <w:u w:val="none"/>
          <w:lang w:val="en-US" w:eastAsia="zh-CN"/>
        </w:rPr>
        <w:t>固定污染源技改提升项目</w:t>
      </w:r>
      <w:r>
        <w:rPr>
          <w:rFonts w:hint="eastAsia" w:ascii="仿宋_GB2312" w:eastAsia="仿宋_GB2312"/>
          <w:color w:val="000000"/>
          <w:sz w:val="32"/>
          <w:szCs w:val="32"/>
          <w:u w:val="none"/>
        </w:rPr>
        <w:t>。</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楷体_GB2312" w:hAnsi="楷体_GB2312" w:eastAsia="楷体_GB2312" w:cs="楷体_GB2312"/>
          <w:color w:val="000000"/>
          <w:sz w:val="32"/>
          <w:szCs w:val="32"/>
          <w:highlight w:val="none"/>
          <w:u w:val="none"/>
        </w:rPr>
        <w:t>(一)基本支出。</w:t>
      </w:r>
      <w:r>
        <w:rPr>
          <w:rFonts w:hint="eastAsia" w:ascii="仿宋_GB2312" w:hAnsi="仿宋_GB2312" w:eastAsia="仿宋_GB2312" w:cs="仿宋_GB2312"/>
          <w:color w:val="000000"/>
          <w:sz w:val="32"/>
          <w:szCs w:val="32"/>
          <w:highlight w:val="none"/>
          <w:u w:val="none"/>
        </w:rPr>
        <w:t>基本支出预算</w:t>
      </w:r>
      <w:r>
        <w:rPr>
          <w:rFonts w:hint="eastAsia" w:ascii="仿宋_GB2312" w:hAnsi="仿宋_GB2312" w:eastAsia="仿宋_GB2312" w:cs="仿宋_GB2312"/>
          <w:color w:val="000000"/>
          <w:sz w:val="32"/>
          <w:szCs w:val="32"/>
          <w:highlight w:val="none"/>
          <w:u w:val="none"/>
          <w:lang w:val="en-US" w:eastAsia="zh-CN"/>
        </w:rPr>
        <w:t>160.17</w:t>
      </w:r>
      <w:r>
        <w:rPr>
          <w:rFonts w:hint="eastAsia" w:ascii="仿宋_GB2312" w:hAnsi="仿宋_GB2312" w:eastAsia="仿宋_GB2312" w:cs="仿宋_GB2312"/>
          <w:color w:val="000000"/>
          <w:sz w:val="32"/>
          <w:szCs w:val="32"/>
          <w:highlight w:val="none"/>
          <w:u w:val="none"/>
        </w:rPr>
        <w:t>万元，</w:t>
      </w:r>
      <w:r>
        <w:rPr>
          <w:rFonts w:hint="eastAsia" w:ascii="仿宋_GB2312" w:hAnsi="仿宋_GB2312" w:eastAsia="仿宋_GB2312" w:cs="仿宋_GB2312"/>
          <w:color w:val="auto"/>
          <w:sz w:val="32"/>
          <w:szCs w:val="32"/>
          <w:highlight w:val="none"/>
          <w:u w:val="none"/>
        </w:rPr>
        <w:t>占</w:t>
      </w:r>
      <w:r>
        <w:rPr>
          <w:rFonts w:hint="eastAsia" w:ascii="仿宋_GB2312" w:hAnsi="仿宋_GB2312" w:eastAsia="仿宋_GB2312" w:cs="仿宋_GB2312"/>
          <w:color w:val="auto"/>
          <w:sz w:val="32"/>
          <w:szCs w:val="32"/>
          <w:highlight w:val="none"/>
          <w:u w:val="none"/>
          <w:lang w:eastAsia="zh-CN"/>
        </w:rPr>
        <w:t>本年</w:t>
      </w:r>
      <w:r>
        <w:rPr>
          <w:rFonts w:hint="eastAsia" w:ascii="仿宋_GB2312" w:hAnsi="仿宋_GB2312" w:eastAsia="仿宋_GB2312" w:cs="仿宋_GB2312"/>
          <w:color w:val="auto"/>
          <w:sz w:val="32"/>
          <w:szCs w:val="32"/>
          <w:highlight w:val="none"/>
          <w:u w:val="none"/>
        </w:rPr>
        <w:t>支出预算</w:t>
      </w:r>
      <w:r>
        <w:rPr>
          <w:rFonts w:hint="eastAsia" w:ascii="仿宋_GB2312" w:hAnsi="仿宋_GB2312" w:eastAsia="仿宋_GB2312" w:cs="仿宋_GB2312"/>
          <w:color w:val="auto"/>
          <w:sz w:val="32"/>
          <w:szCs w:val="32"/>
          <w:highlight w:val="none"/>
          <w:u w:val="none"/>
          <w:lang w:val="en-US" w:eastAsia="zh-CN"/>
        </w:rPr>
        <w:t>16.25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000000"/>
          <w:sz w:val="32"/>
          <w:szCs w:val="32"/>
          <w:u w:val="none"/>
        </w:rPr>
        <w:t>比</w:t>
      </w:r>
      <w:r>
        <w:rPr>
          <w:rFonts w:hint="eastAsia" w:ascii="仿宋_GB2312" w:hAnsi="仿宋_GB2312" w:eastAsia="仿宋_GB2312" w:cs="仿宋_GB2312"/>
          <w:color w:val="000000"/>
          <w:sz w:val="32"/>
          <w:szCs w:val="32"/>
          <w:u w:val="none"/>
          <w:lang w:eastAsia="zh-CN"/>
        </w:rPr>
        <w:t>2025年</w:t>
      </w:r>
      <w:r>
        <w:rPr>
          <w:rFonts w:hint="eastAsia" w:ascii="仿宋_GB2312" w:hAnsi="仿宋_GB2312" w:eastAsia="仿宋_GB2312" w:cs="仿宋_GB2312"/>
          <w:color w:val="000000"/>
          <w:sz w:val="32"/>
          <w:szCs w:val="32"/>
          <w:u w:val="none"/>
        </w:rPr>
        <w:t>年初预算数</w:t>
      </w:r>
      <w:r>
        <w:rPr>
          <w:rFonts w:hint="eastAsia" w:ascii="仿宋_GB2312" w:hAnsi="仿宋_GB2312" w:eastAsia="仿宋_GB2312" w:cs="仿宋_GB2312"/>
          <w:color w:val="000000"/>
          <w:sz w:val="32"/>
          <w:szCs w:val="32"/>
          <w:u w:val="none"/>
          <w:lang w:val="en-US" w:eastAsia="zh-CN"/>
        </w:rPr>
        <w:t>142.29</w:t>
      </w:r>
      <w:r>
        <w:rPr>
          <w:rFonts w:hint="eastAsia" w:ascii="仿宋_GB2312" w:hAnsi="仿宋_GB2312" w:eastAsia="仿宋_GB2312" w:cs="仿宋_GB2312"/>
          <w:color w:val="000000"/>
          <w:sz w:val="32"/>
          <w:szCs w:val="32"/>
          <w:u w:val="none"/>
        </w:rPr>
        <w:t>万元增加</w:t>
      </w:r>
      <w:r>
        <w:rPr>
          <w:rFonts w:hint="eastAsia" w:ascii="仿宋_GB2312" w:hAnsi="仿宋_GB2312" w:eastAsia="仿宋_GB2312" w:cs="仿宋_GB2312"/>
          <w:color w:val="000000"/>
          <w:sz w:val="32"/>
          <w:szCs w:val="32"/>
          <w:u w:val="none"/>
          <w:lang w:val="en-US" w:eastAsia="zh-CN"/>
        </w:rPr>
        <w:t>17.88</w:t>
      </w:r>
      <w:r>
        <w:rPr>
          <w:rFonts w:hint="eastAsia" w:ascii="仿宋_GB2312" w:hAnsi="仿宋_GB2312" w:eastAsia="仿宋_GB2312" w:cs="仿宋_GB2312"/>
          <w:color w:val="000000"/>
          <w:sz w:val="32"/>
          <w:szCs w:val="32"/>
          <w:u w:val="none"/>
        </w:rPr>
        <w:t>万元，增长</w:t>
      </w:r>
      <w:r>
        <w:rPr>
          <w:rFonts w:hint="eastAsia" w:ascii="仿宋_GB2312" w:hAnsi="仿宋_GB2312" w:eastAsia="仿宋_GB2312" w:cs="仿宋_GB2312"/>
          <w:color w:val="000000"/>
          <w:sz w:val="32"/>
          <w:szCs w:val="32"/>
          <w:u w:val="none"/>
          <w:lang w:val="en-US" w:eastAsia="zh-CN"/>
        </w:rPr>
        <w:t>12.57</w:t>
      </w:r>
      <w:r>
        <w:rPr>
          <w:rFonts w:hint="eastAsia" w:ascii="仿宋_GB2312" w:hAnsi="仿宋_GB2312" w:eastAsia="仿宋_GB2312" w:cs="仿宋_GB2312"/>
          <w:color w:val="000000"/>
          <w:sz w:val="32"/>
          <w:szCs w:val="32"/>
          <w:u w:val="none"/>
        </w:rPr>
        <w:t>%。</w:t>
      </w:r>
    </w:p>
    <w:p>
      <w:pPr>
        <w:spacing w:line="560" w:lineRule="exact"/>
        <w:ind w:firstLine="640" w:firstLineChars="200"/>
        <w:rPr>
          <w:rFonts w:hint="eastAsia" w:ascii="仿宋_GB2312" w:eastAsia="仿宋_GB2312"/>
          <w:color w:val="000000"/>
          <w:sz w:val="32"/>
          <w:szCs w:val="32"/>
          <w:u w:val="none"/>
        </w:rPr>
      </w:pPr>
      <w:r>
        <w:rPr>
          <w:rFonts w:hint="eastAsia" w:ascii="楷体_GB2312" w:hAnsi="楷体_GB2312" w:eastAsia="楷体_GB2312" w:cs="楷体_GB2312"/>
          <w:color w:val="000000"/>
          <w:sz w:val="32"/>
          <w:szCs w:val="32"/>
          <w:u w:val="none"/>
        </w:rPr>
        <w:t>（二）项目支出。</w:t>
      </w:r>
      <w:r>
        <w:rPr>
          <w:rFonts w:hint="eastAsia" w:ascii="仿宋_GB2312" w:eastAsia="仿宋_GB2312"/>
          <w:color w:val="000000"/>
          <w:sz w:val="32"/>
          <w:szCs w:val="32"/>
          <w:u w:val="none"/>
        </w:rPr>
        <w:t>项目支出预算</w:t>
      </w:r>
      <w:r>
        <w:rPr>
          <w:rFonts w:hint="eastAsia" w:ascii="仿宋_GB2312" w:eastAsia="仿宋_GB2312"/>
          <w:color w:val="000000"/>
          <w:sz w:val="32"/>
          <w:szCs w:val="32"/>
          <w:u w:val="none"/>
          <w:lang w:val="en-US" w:eastAsia="zh-CN"/>
        </w:rPr>
        <w:t>825.37</w:t>
      </w:r>
      <w:r>
        <w:rPr>
          <w:rFonts w:hint="eastAsia" w:ascii="仿宋_GB2312" w:eastAsia="仿宋_GB2312"/>
          <w:color w:val="000000"/>
          <w:sz w:val="32"/>
          <w:szCs w:val="32"/>
          <w:u w:val="none"/>
        </w:rPr>
        <w:t>万元，比</w:t>
      </w:r>
      <w:r>
        <w:rPr>
          <w:rFonts w:hint="eastAsia" w:ascii="仿宋_GB2312" w:eastAsia="仿宋_GB2312"/>
          <w:color w:val="000000"/>
          <w:sz w:val="32"/>
          <w:szCs w:val="32"/>
          <w:u w:val="none"/>
          <w:lang w:eastAsia="zh-CN"/>
        </w:rPr>
        <w:t>2025年</w:t>
      </w:r>
      <w:r>
        <w:rPr>
          <w:rFonts w:hint="eastAsia" w:ascii="仿宋_GB2312" w:eastAsia="仿宋_GB2312"/>
          <w:color w:val="000000"/>
          <w:sz w:val="32"/>
          <w:szCs w:val="32"/>
          <w:u w:val="none"/>
        </w:rPr>
        <w:t>年初预算数</w:t>
      </w:r>
      <w:r>
        <w:rPr>
          <w:rFonts w:hint="eastAsia" w:ascii="仿宋_GB2312" w:eastAsia="仿宋_GB2312"/>
          <w:color w:val="000000"/>
          <w:sz w:val="32"/>
          <w:szCs w:val="32"/>
          <w:u w:val="none"/>
          <w:lang w:val="en-US" w:eastAsia="zh-CN"/>
        </w:rPr>
        <w:t>1032.74</w:t>
      </w:r>
      <w:r>
        <w:rPr>
          <w:rFonts w:hint="eastAsia" w:ascii="仿宋_GB2312" w:eastAsia="仿宋_GB2312"/>
          <w:color w:val="000000"/>
          <w:sz w:val="32"/>
          <w:szCs w:val="32"/>
          <w:u w:val="none"/>
        </w:rPr>
        <w:t>万元减少</w:t>
      </w:r>
      <w:r>
        <w:rPr>
          <w:rFonts w:hint="eastAsia" w:ascii="仿宋_GB2312" w:eastAsia="仿宋_GB2312"/>
          <w:color w:val="000000"/>
          <w:sz w:val="32"/>
          <w:szCs w:val="32"/>
          <w:u w:val="none"/>
          <w:lang w:val="en-US" w:eastAsia="zh-CN"/>
        </w:rPr>
        <w:t>207.37</w:t>
      </w:r>
      <w:r>
        <w:rPr>
          <w:rFonts w:hint="eastAsia" w:ascii="仿宋_GB2312" w:eastAsia="仿宋_GB2312"/>
          <w:color w:val="000000"/>
          <w:sz w:val="32"/>
          <w:szCs w:val="32"/>
          <w:u w:val="none"/>
        </w:rPr>
        <w:t>万元，下降</w:t>
      </w:r>
      <w:r>
        <w:rPr>
          <w:rFonts w:hint="eastAsia" w:ascii="仿宋_GB2312" w:eastAsia="仿宋_GB2312"/>
          <w:color w:val="000000"/>
          <w:sz w:val="32"/>
          <w:szCs w:val="32"/>
          <w:u w:val="none"/>
          <w:lang w:val="en-US" w:eastAsia="zh-CN"/>
        </w:rPr>
        <w:t>20.08</w:t>
      </w:r>
      <w:r>
        <w:rPr>
          <w:rFonts w:hint="eastAsia" w:ascii="仿宋_GB2312" w:eastAsia="仿宋_GB2312"/>
          <w:color w:val="000000"/>
          <w:sz w:val="32"/>
          <w:szCs w:val="32"/>
          <w:u w:val="none"/>
        </w:rPr>
        <w:t>%。</w:t>
      </w:r>
    </w:p>
    <w:p>
      <w:pPr>
        <w:numPr>
          <w:ilvl w:val="0"/>
          <w:numId w:val="1"/>
        </w:numPr>
        <w:spacing w:line="560" w:lineRule="exact"/>
        <w:ind w:firstLine="640" w:firstLineChars="200"/>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年</w:t>
      </w:r>
      <w:r>
        <w:rPr>
          <w:rFonts w:hint="eastAsia" w:ascii="楷体_GB2312" w:hAnsi="楷体_GB2312" w:eastAsia="楷体_GB2312" w:cs="楷体_GB2312"/>
          <w:color w:val="000000"/>
          <w:sz w:val="32"/>
          <w:szCs w:val="32"/>
          <w:u w:val="none"/>
          <w:lang w:eastAsia="zh-CN"/>
        </w:rPr>
        <w:t>终</w:t>
      </w:r>
      <w:r>
        <w:rPr>
          <w:rFonts w:hint="eastAsia" w:ascii="楷体_GB2312" w:hAnsi="楷体_GB2312" w:eastAsia="楷体_GB2312" w:cs="楷体_GB2312"/>
          <w:color w:val="000000"/>
          <w:sz w:val="32"/>
          <w:szCs w:val="32"/>
          <w:u w:val="none"/>
        </w:rPr>
        <w:t>结转结余资金</w:t>
      </w:r>
      <w:r>
        <w:rPr>
          <w:rFonts w:hint="eastAsia" w:ascii="楷体_GB2312" w:hAnsi="楷体_GB2312" w:eastAsia="楷体_GB2312" w:cs="楷体_GB2312"/>
          <w:color w:val="000000"/>
          <w:sz w:val="32"/>
          <w:szCs w:val="32"/>
          <w:u w:val="none"/>
          <w:lang w:val="en-US" w:eastAsia="zh-CN"/>
        </w:rPr>
        <w:t>0</w:t>
      </w:r>
      <w:r>
        <w:rPr>
          <w:rFonts w:hint="eastAsia" w:ascii="楷体_GB2312" w:hAnsi="楷体_GB2312" w:eastAsia="楷体_GB2312" w:cs="楷体_GB2312"/>
          <w:color w:val="000000"/>
          <w:sz w:val="32"/>
          <w:szCs w:val="32"/>
          <w:u w:val="none"/>
        </w:rPr>
        <w:t>万元</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四、财政拨款“三公”经费预算情况说明</w:t>
      </w:r>
    </w:p>
    <w:p>
      <w:pPr>
        <w:spacing w:line="560" w:lineRule="exact"/>
        <w:ind w:firstLine="640" w:firstLineChars="200"/>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本单位2026年无财政拨款安排的“三公”经费预算</w:t>
      </w: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五、其他情况说明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val="en-US" w:eastAsia="zh-CN"/>
        </w:rPr>
        <w:t>一</w:t>
      </w:r>
      <w:r>
        <w:rPr>
          <w:rFonts w:hint="eastAsia" w:ascii="楷体_GB2312" w:eastAsia="楷体_GB2312"/>
          <w:color w:val="000000"/>
          <w:sz w:val="32"/>
          <w:szCs w:val="32"/>
          <w:u w:val="none"/>
        </w:rPr>
        <w:t>）政府采购预算说明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eastAsia="zh-CN"/>
        </w:rPr>
        <w:t>本单位2026年无政府采购预算</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二</w:t>
      </w:r>
      <w:r>
        <w:rPr>
          <w:rFonts w:hint="eastAsia" w:ascii="楷体_GB2312" w:eastAsia="楷体_GB2312"/>
          <w:color w:val="000000"/>
          <w:sz w:val="32"/>
          <w:szCs w:val="32"/>
          <w:u w:val="none"/>
        </w:rPr>
        <w:t>）政府购买服务预算说明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eastAsia="zh-CN"/>
        </w:rPr>
        <w:t>本单位2026年无政府购买服务预算</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三</w:t>
      </w:r>
      <w:r>
        <w:rPr>
          <w:rFonts w:hint="eastAsia" w:ascii="楷体_GB2312" w:eastAsia="楷体_GB2312"/>
          <w:color w:val="000000"/>
          <w:sz w:val="32"/>
          <w:szCs w:val="32"/>
          <w:u w:val="none"/>
        </w:rPr>
        <w:t>）机关运行经费说明</w:t>
      </w:r>
    </w:p>
    <w:p>
      <w:pPr>
        <w:spacing w:line="560" w:lineRule="exact"/>
        <w:ind w:firstLine="640" w:firstLineChars="200"/>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lang w:eastAsia="zh-CN"/>
        </w:rPr>
        <w:t>本单位不涉及该项经费。</w:t>
      </w:r>
    </w:p>
    <w:p>
      <w:pPr>
        <w:spacing w:line="560" w:lineRule="exact"/>
        <w:ind w:firstLine="640" w:firstLineChars="200"/>
        <w:rPr>
          <w:rFonts w:hint="eastAsia" w:ascii="楷体_GB2312" w:eastAsia="楷体_GB2312" w:cs="Droid Sans"/>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四</w:t>
      </w:r>
      <w:r>
        <w:rPr>
          <w:rFonts w:hint="eastAsia" w:ascii="楷体_GB2312" w:eastAsia="楷体_GB2312"/>
          <w:color w:val="000000"/>
          <w:sz w:val="32"/>
          <w:szCs w:val="32"/>
          <w:u w:val="none"/>
        </w:rPr>
        <w:t>）</w:t>
      </w:r>
      <w:r>
        <w:rPr>
          <w:rFonts w:hint="eastAsia" w:ascii="楷体_GB2312" w:eastAsia="楷体_GB2312" w:cs="Droid Sans"/>
          <w:color w:val="000000"/>
          <w:sz w:val="32"/>
          <w:szCs w:val="32"/>
          <w:u w:val="none"/>
        </w:rPr>
        <w:t>重点行政事业性收费情况说明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本单位</w:t>
      </w:r>
      <w:r>
        <w:rPr>
          <w:rFonts w:hint="eastAsia" w:ascii="仿宋_GB2312" w:eastAsia="仿宋_GB2312"/>
          <w:color w:val="000000"/>
          <w:sz w:val="32"/>
          <w:szCs w:val="32"/>
          <w:u w:val="none"/>
          <w:lang w:val="en-US" w:eastAsia="zh-CN"/>
        </w:rPr>
        <w:t>2026无重点行政事业性收费</w:t>
      </w:r>
      <w:r>
        <w:rPr>
          <w:rFonts w:hint="eastAsia" w:ascii="仿宋_GB2312" w:eastAsia="仿宋_GB2312"/>
          <w:color w:val="000000"/>
          <w:sz w:val="32"/>
          <w:szCs w:val="32"/>
          <w:u w:val="none"/>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五</w:t>
      </w:r>
      <w:r>
        <w:rPr>
          <w:rFonts w:hint="eastAsia" w:ascii="楷体_GB2312" w:eastAsia="楷体_GB2312"/>
          <w:color w:val="000000"/>
          <w:sz w:val="32"/>
          <w:szCs w:val="32"/>
          <w:u w:val="none"/>
        </w:rPr>
        <w:t>）国有资本经营预算财政拨款情况说明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本单位2026年无国有资本经营预算财政拨款安排的预算</w:t>
      </w:r>
      <w:r>
        <w:rPr>
          <w:rFonts w:hint="eastAsia" w:ascii="仿宋_GB2312" w:eastAsia="仿宋_GB2312"/>
          <w:color w:val="000000"/>
          <w:sz w:val="32"/>
          <w:szCs w:val="32"/>
          <w:u w:val="none"/>
        </w:rPr>
        <w:t>。</w:t>
      </w:r>
    </w:p>
    <w:p>
      <w:pPr>
        <w:spacing w:line="560" w:lineRule="exact"/>
        <w:ind w:firstLine="640" w:firstLineChars="200"/>
        <w:rPr>
          <w:rFonts w:hint="eastAsia" w:ascii="楷体_GB2312" w:eastAsia="楷体_GB2312"/>
          <w:color w:val="000000"/>
          <w:sz w:val="32"/>
          <w:szCs w:val="32"/>
          <w:u w:val="none"/>
        </w:rPr>
      </w:pPr>
      <w:r>
        <w:rPr>
          <w:rFonts w:hint="eastAsia" w:ascii="楷体_GB2312" w:eastAsia="楷体_GB2312"/>
          <w:color w:val="000000"/>
          <w:sz w:val="32"/>
          <w:szCs w:val="32"/>
          <w:u w:val="none"/>
        </w:rPr>
        <w:t>（</w:t>
      </w:r>
      <w:r>
        <w:rPr>
          <w:rFonts w:hint="eastAsia" w:ascii="楷体_GB2312" w:eastAsia="楷体_GB2312"/>
          <w:color w:val="000000"/>
          <w:sz w:val="32"/>
          <w:szCs w:val="32"/>
          <w:u w:val="none"/>
          <w:lang w:eastAsia="zh-CN"/>
        </w:rPr>
        <w:t>六</w:t>
      </w:r>
      <w:r>
        <w:rPr>
          <w:rFonts w:hint="eastAsia" w:ascii="楷体_GB2312" w:eastAsia="楷体_GB2312"/>
          <w:color w:val="000000"/>
          <w:sz w:val="32"/>
          <w:szCs w:val="32"/>
          <w:u w:val="none"/>
        </w:rPr>
        <w:t>）国有资产占用情况说明</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截至</w:t>
      </w:r>
      <w:r>
        <w:rPr>
          <w:rFonts w:hint="eastAsia" w:ascii="仿宋_GB2312" w:eastAsia="仿宋_GB2312"/>
          <w:color w:val="000000"/>
          <w:sz w:val="32"/>
          <w:szCs w:val="32"/>
          <w:highlight w:val="none"/>
          <w:u w:val="none"/>
          <w:lang w:eastAsia="zh-CN"/>
        </w:rPr>
        <w:t>2025年</w:t>
      </w:r>
      <w:r>
        <w:rPr>
          <w:rFonts w:hint="eastAsia" w:ascii="仿宋_GB2312" w:eastAsia="仿宋_GB2312"/>
          <w:color w:val="000000"/>
          <w:sz w:val="32"/>
          <w:szCs w:val="32"/>
          <w:u w:val="none"/>
        </w:rPr>
        <w:t>底，</w:t>
      </w:r>
      <w:r>
        <w:rPr>
          <w:rFonts w:hint="eastAsia" w:ascii="仿宋_GB2312" w:eastAsia="仿宋_GB2312"/>
          <w:color w:val="000000"/>
          <w:sz w:val="32"/>
          <w:szCs w:val="32"/>
          <w:u w:val="none"/>
          <w:lang w:eastAsia="zh-CN"/>
        </w:rPr>
        <w:t>本单位</w:t>
      </w:r>
      <w:r>
        <w:rPr>
          <w:rFonts w:hint="eastAsia" w:ascii="仿宋_GB2312" w:eastAsia="仿宋_GB2312"/>
          <w:color w:val="000000"/>
          <w:sz w:val="32"/>
          <w:szCs w:val="32"/>
          <w:u w:val="none"/>
        </w:rPr>
        <w:t>共有车辆</w:t>
      </w:r>
      <w:r>
        <w:rPr>
          <w:rFonts w:hint="eastAsia" w:ascii="仿宋_GB2312" w:eastAsia="仿宋_GB2312"/>
          <w:color w:val="000000"/>
          <w:sz w:val="32"/>
          <w:szCs w:val="32"/>
          <w:u w:val="none"/>
          <w:lang w:val="en-US" w:eastAsia="zh-CN"/>
        </w:rPr>
        <w:t>10</w:t>
      </w:r>
      <w:r>
        <w:rPr>
          <w:rFonts w:hint="eastAsia" w:ascii="仿宋_GB2312" w:eastAsia="仿宋_GB2312"/>
          <w:color w:val="000000"/>
          <w:sz w:val="32"/>
          <w:szCs w:val="32"/>
          <w:u w:val="none"/>
        </w:rPr>
        <w:t>台；单位价值50万元以上的设备</w:t>
      </w:r>
      <w:r>
        <w:rPr>
          <w:rFonts w:hint="eastAsia" w:ascii="仿宋_GB2312" w:eastAsia="仿宋_GB2312"/>
          <w:color w:val="000000"/>
          <w:sz w:val="32"/>
          <w:szCs w:val="32"/>
          <w:u w:val="none"/>
          <w:lang w:val="en-US" w:eastAsia="zh-CN"/>
        </w:rPr>
        <w:t>1</w:t>
      </w:r>
      <w:r>
        <w:rPr>
          <w:rFonts w:hint="eastAsia" w:ascii="仿宋_GB2312" w:eastAsia="仿宋_GB2312"/>
          <w:color w:val="000000"/>
          <w:sz w:val="32"/>
          <w:szCs w:val="32"/>
          <w:u w:val="none"/>
        </w:rPr>
        <w:t>台。</w:t>
      </w:r>
      <w:r>
        <w:rPr>
          <w:rFonts w:hint="eastAsia" w:ascii="仿宋_GB2312" w:eastAsia="仿宋_GB2312"/>
          <w:color w:val="000000"/>
          <w:sz w:val="32"/>
          <w:szCs w:val="32"/>
          <w:u w:val="none"/>
          <w:lang w:val="en-US" w:eastAsia="zh-CN"/>
        </w:rPr>
        <w:t>2026年预算安排中，购置单位价值50万元以上的设备0台（套）。</w:t>
      </w:r>
    </w:p>
    <w:p>
      <w:pPr>
        <w:spacing w:line="560" w:lineRule="exact"/>
        <w:ind w:firstLine="640" w:firstLineChars="200"/>
        <w:rPr>
          <w:rFonts w:hint="eastAsia" w:ascii="仿宋_GB2312" w:eastAsia="仿宋_GB2312"/>
          <w:color w:val="000000"/>
          <w:spacing w:val="-2"/>
          <w:sz w:val="32"/>
          <w:szCs w:val="32"/>
          <w:u w:val="none"/>
        </w:rPr>
      </w:pPr>
      <w:r>
        <w:rPr>
          <w:rFonts w:hint="eastAsia" w:ascii="黑体" w:eastAsia="黑体"/>
          <w:color w:val="000000"/>
          <w:sz w:val="32"/>
          <w:szCs w:val="32"/>
          <w:u w:val="none"/>
        </w:rPr>
        <w:t>六、名词解释</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项目支出：指在基本支出之外为完成特定行政任务或事业发展目标所发生的支出。</w:t>
      </w: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“三公”经费财政拨款预算数：指本单位当年单位预算安排的因公出国（境）费用、公务接待费、公务用车购置和运行维护费预算数。</w:t>
      </w:r>
    </w:p>
    <w:p>
      <w:pPr>
        <w:spacing w:line="560" w:lineRule="exact"/>
        <w:jc w:val="center"/>
        <w:rPr>
          <w:rFonts w:hint="eastAsia" w:ascii="方正小标宋简体" w:eastAsia="方正小标宋简体"/>
          <w:color w:val="000000"/>
          <w:sz w:val="36"/>
          <w:szCs w:val="36"/>
          <w:u w:val="none"/>
        </w:rPr>
      </w:pPr>
    </w:p>
    <w:p>
      <w:pPr>
        <w:spacing w:line="560" w:lineRule="exact"/>
        <w:jc w:val="center"/>
        <w:rPr>
          <w:rFonts w:hint="eastAsia" w:ascii="方正小标宋简体" w:eastAsia="方正小标宋简体"/>
          <w:color w:val="000000"/>
          <w:sz w:val="36"/>
          <w:szCs w:val="36"/>
          <w:u w:val="none"/>
        </w:rPr>
      </w:pPr>
      <w:r>
        <w:rPr>
          <w:rFonts w:hint="eastAsia" w:ascii="方正小标宋简体" w:eastAsia="方正小标宋简体"/>
          <w:color w:val="000000"/>
          <w:sz w:val="36"/>
          <w:szCs w:val="36"/>
          <w:u w:val="none"/>
        </w:rPr>
        <w:t xml:space="preserve">第二部分  </w:t>
      </w:r>
      <w:r>
        <w:rPr>
          <w:rFonts w:hint="eastAsia" w:ascii="方正小标宋简体" w:eastAsia="方正小标宋简体"/>
          <w:color w:val="000000"/>
          <w:sz w:val="36"/>
          <w:szCs w:val="36"/>
          <w:u w:val="none"/>
          <w:lang w:eastAsia="zh-CN"/>
        </w:rPr>
        <w:t>2026年度</w:t>
      </w:r>
      <w:r>
        <w:rPr>
          <w:rFonts w:hint="eastAsia" w:ascii="方正小标宋简体" w:eastAsia="方正小标宋简体"/>
          <w:color w:val="000000"/>
          <w:sz w:val="36"/>
          <w:szCs w:val="36"/>
          <w:u w:val="none"/>
        </w:rPr>
        <w:t>单位预算报表</w:t>
      </w:r>
    </w:p>
    <w:p>
      <w:pPr>
        <w:spacing w:line="560" w:lineRule="exact"/>
        <w:ind w:firstLine="640" w:firstLineChars="200"/>
        <w:rPr>
          <w:rFonts w:hint="eastAsia" w:ascii="仿宋_GB2312" w:eastAsia="仿宋_GB2312"/>
          <w:color w:val="000000"/>
          <w:sz w:val="32"/>
          <w:szCs w:val="32"/>
          <w:u w:val="none"/>
        </w:rPr>
      </w:pPr>
    </w:p>
    <w:p>
      <w:pPr>
        <w:spacing w:line="560" w:lineRule="exact"/>
        <w:ind w:firstLine="640" w:firstLineChars="200"/>
        <w:rPr>
          <w:rFonts w:hint="eastAsia" w:ascii="仿宋_GB2312" w:eastAsia="仿宋_GB2312"/>
          <w:color w:val="000000"/>
          <w:sz w:val="32"/>
          <w:szCs w:val="32"/>
          <w:u w:val="none"/>
        </w:rPr>
      </w:pPr>
      <w:r>
        <w:rPr>
          <w:rFonts w:hint="eastAsia" w:ascii="仿宋_GB2312" w:eastAsia="仿宋_GB2312"/>
          <w:color w:val="000000"/>
          <w:sz w:val="32"/>
          <w:szCs w:val="32"/>
          <w:u w:val="none"/>
        </w:rPr>
        <w:t>附件：</w:t>
      </w:r>
      <w:r>
        <w:rPr>
          <w:rFonts w:hint="eastAsia" w:ascii="仿宋_GB2312" w:eastAsia="仿宋_GB2312"/>
          <w:color w:val="000000"/>
          <w:sz w:val="32"/>
          <w:szCs w:val="32"/>
          <w:u w:val="none"/>
          <w:lang w:eastAsia="zh-CN"/>
        </w:rPr>
        <w:t>北京市密云区殡仪馆2026年</w:t>
      </w:r>
      <w:r>
        <w:rPr>
          <w:rFonts w:hint="eastAsia" w:ascii="仿宋_GB2312" w:eastAsia="仿宋_GB2312"/>
          <w:color w:val="000000"/>
          <w:sz w:val="32"/>
          <w:szCs w:val="32"/>
          <w:u w:val="none"/>
        </w:rPr>
        <w:t>度单位预算报表</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hakuyoxingshu7000"/>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Times New Roman" w:hAnsi="Times New Roman" w:eastAsia="宋体" w:cs="Droid Sans"/>
        <w:kern w:val="2"/>
        <w:sz w:val="28"/>
        <w:szCs w:val="20"/>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4"/>
      <w:ind w:right="360"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F35D4"/>
    <w:multiLevelType w:val="singleLevel"/>
    <w:tmpl w:val="EFEF35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7C74"/>
    <w:rsid w:val="24B10F26"/>
    <w:rsid w:val="293F06E8"/>
    <w:rsid w:val="2F2566C0"/>
    <w:rsid w:val="37BC20E9"/>
    <w:rsid w:val="63572356"/>
    <w:rsid w:val="68D64CE4"/>
    <w:rsid w:val="6FFC7C74"/>
    <w:rsid w:val="786A6BF6"/>
    <w:rsid w:val="7F462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rPr>
      <w:rFonts w:eastAsia="楷体_GB2312" w:cs="Droid Sans"/>
      <w:sz w:val="32"/>
      <w:szCs w:val="20"/>
      <w:lang w:bidi="ar-SA"/>
    </w:rPr>
  </w:style>
  <w:style w:type="paragraph" w:styleId="4">
    <w:name w:val="footer"/>
    <w:basedOn w:val="1"/>
    <w:qFormat/>
    <w:uiPriority w:val="99"/>
    <w:pPr>
      <w:tabs>
        <w:tab w:val="center" w:pos="4153"/>
        <w:tab w:val="right" w:pos="8306"/>
      </w:tabs>
      <w:snapToGrid w:val="0"/>
      <w:jc w:val="left"/>
    </w:pPr>
    <w:rPr>
      <w:sz w:val="18"/>
      <w:szCs w:val="20"/>
    </w:rPr>
  </w:style>
  <w:style w:type="character" w:styleId="6">
    <w:name w:val="page number"/>
    <w:basedOn w:val="5"/>
    <w:uiPriority w:val="0"/>
  </w:style>
  <w:style w:type="paragraph" w:customStyle="1" w:styleId="8">
    <w:name w:val="_Style 7"/>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2026-02-02T15:37:00Z</dcterms:created>
  <dc:creator>huawei</dc:creator>
  <cp:lastModifiedBy>Administrator</cp:lastModifiedBy>
  <dcterms:modified xsi:type="dcterms:W3CDTF">2026-02-05T02:48:04Z</dcterms:modified>
  <dc:title>北京市密云区殡仪馆2026年度单位预算信息公开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2A98D0DBC18F46F44C548069C8FAB019_41</vt:lpwstr>
  </property>
</Properties>
</file>