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exact"/>
        <w:rPr>
          <w:rFonts w:ascii="黑体" w:hAnsi="黑体" w:cs="黑体"/>
          <w:color w:val="000000"/>
        </w:rPr>
      </w:pP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北京市密云区人民代表大会常务委员会</w:t>
      </w: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2025年度部门预算信息公开</w:t>
      </w:r>
    </w:p>
    <w:p>
      <w:pPr>
        <w:spacing w:line="560" w:lineRule="exact"/>
        <w:jc w:val="center"/>
        <w:rPr>
          <w:rFonts w:ascii="方正小标宋简体" w:eastAsia="方正小标宋简体"/>
          <w:color w:val="000000"/>
          <w:sz w:val="32"/>
          <w:szCs w:val="32"/>
        </w:rPr>
      </w:pPr>
    </w:p>
    <w:p>
      <w:pPr>
        <w:spacing w:line="560" w:lineRule="exact"/>
        <w:jc w:val="center"/>
        <w:rPr>
          <w:rFonts w:ascii="方正小标宋简体" w:eastAsia="方正小标宋简体"/>
          <w:color w:val="000000"/>
          <w:sz w:val="32"/>
          <w:szCs w:val="32"/>
        </w:rPr>
      </w:pPr>
      <w:r>
        <w:rPr>
          <w:rFonts w:hint="eastAsia" w:ascii="方正小标宋简体" w:eastAsia="方正小标宋简体"/>
          <w:color w:val="000000"/>
          <w:sz w:val="32"/>
          <w:szCs w:val="32"/>
        </w:rPr>
        <w:t>目   录</w:t>
      </w: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第一部分 2025年度部门预算情况说明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一、部门情况说明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二、收入预算情况说明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三、支出预算情况说明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四、财政拨款“三公”经费预算情况说明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五、其他情况说明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六、名词解释</w:t>
      </w: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第二部分 2025年度部门预算报表</w:t>
      </w:r>
    </w:p>
    <w:p>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一、收支总表</w:t>
      </w:r>
    </w:p>
    <w:p>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二、收入总表</w:t>
      </w:r>
    </w:p>
    <w:p>
      <w:pPr>
        <w:autoSpaceDE w:val="0"/>
        <w:autoSpaceDN w:val="0"/>
        <w:adjustRightInd w:val="0"/>
        <w:spacing w:line="560" w:lineRule="exact"/>
        <w:ind w:firstLine="64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三、支出总表</w:t>
      </w:r>
    </w:p>
    <w:p>
      <w:pPr>
        <w:autoSpaceDE w:val="0"/>
        <w:autoSpaceDN w:val="0"/>
        <w:adjustRightInd w:val="0"/>
        <w:spacing w:line="560" w:lineRule="exact"/>
        <w:ind w:firstLine="64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四、项目支出表</w:t>
      </w:r>
    </w:p>
    <w:p>
      <w:pPr>
        <w:autoSpaceDE w:val="0"/>
        <w:autoSpaceDN w:val="0"/>
        <w:adjustRightInd w:val="0"/>
        <w:spacing w:line="560" w:lineRule="exact"/>
        <w:ind w:firstLine="64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五、政府采购预算明细表</w:t>
      </w:r>
    </w:p>
    <w:p>
      <w:pPr>
        <w:autoSpaceDE w:val="0"/>
        <w:autoSpaceDN w:val="0"/>
        <w:adjustRightInd w:val="0"/>
        <w:spacing w:line="560" w:lineRule="exact"/>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六、财政拨款收支总表</w:t>
      </w:r>
    </w:p>
    <w:p>
      <w:pPr>
        <w:spacing w:line="560" w:lineRule="exact"/>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七、一般公共预算财政拨款支出表</w:t>
      </w:r>
    </w:p>
    <w:p>
      <w:pPr>
        <w:spacing w:line="560" w:lineRule="exact"/>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八、一般公共预算财政拨款基本支出表</w:t>
      </w:r>
    </w:p>
    <w:p>
      <w:pPr>
        <w:spacing w:line="560" w:lineRule="exact"/>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九、政府性基金预算财政拨款支出表</w:t>
      </w:r>
    </w:p>
    <w:p>
      <w:pPr>
        <w:spacing w:line="560" w:lineRule="exact"/>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十、国有资本经营预算财政拨款支出表</w:t>
      </w:r>
    </w:p>
    <w:p>
      <w:pPr>
        <w:spacing w:line="560" w:lineRule="exact"/>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十一、财政拨款“三公”经费支出表</w:t>
      </w:r>
    </w:p>
    <w:p>
      <w:pPr>
        <w:spacing w:line="560" w:lineRule="exact"/>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十二、政府购买服务预算财政拨款明细表</w:t>
      </w:r>
    </w:p>
    <w:p>
      <w:pPr>
        <w:spacing w:line="560" w:lineRule="exact"/>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十三、项目支出绩效目标表</w:t>
      </w:r>
    </w:p>
    <w:p>
      <w:pPr>
        <w:spacing w:line="560" w:lineRule="exact"/>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十四、部门整体支出绩效目标表</w:t>
      </w:r>
    </w:p>
    <w:p>
      <w:pPr>
        <w:spacing w:line="560" w:lineRule="exact"/>
        <w:ind w:firstLine="640" w:firstLineChars="200"/>
        <w:rPr>
          <w:rFonts w:ascii="仿宋_GB2312" w:hAnsi="仿宋_GB2312" w:eastAsia="仿宋_GB2312" w:cs="仿宋_GB2312"/>
          <w:color w:val="000000"/>
          <w:sz w:val="32"/>
          <w:szCs w:val="32"/>
        </w:rPr>
        <w:sectPr>
          <w:footerReference r:id="rId3" w:type="default"/>
          <w:footerReference r:id="rId4" w:type="even"/>
          <w:pgSz w:w="11906" w:h="16838"/>
          <w:pgMar w:top="1911" w:right="1474" w:bottom="1882" w:left="1588" w:header="851" w:footer="1531" w:gutter="0"/>
          <w:pgNumType w:fmt="numberInDash"/>
          <w:cols w:space="720" w:num="1"/>
          <w:docGrid w:type="lines" w:linePitch="312" w:charSpace="0"/>
        </w:sectPr>
      </w:pPr>
    </w:p>
    <w:p>
      <w:pPr>
        <w:spacing w:line="560" w:lineRule="exact"/>
        <w:jc w:val="center"/>
        <w:rPr>
          <w:rFonts w:ascii="方正小标宋简体" w:eastAsia="方正小标宋简体"/>
          <w:color w:val="000000"/>
          <w:sz w:val="32"/>
          <w:szCs w:val="32"/>
        </w:rPr>
      </w:pPr>
      <w:r>
        <w:rPr>
          <w:rFonts w:hint="eastAsia" w:ascii="方正小标宋简体" w:eastAsia="方正小标宋简体"/>
          <w:color w:val="000000"/>
          <w:sz w:val="36"/>
          <w:szCs w:val="36"/>
        </w:rPr>
        <w:t>第一部分  2025年度部门预算情况说明</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一、部门情况说明</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（一）本部门性质、职责等情况</w:t>
      </w:r>
    </w:p>
    <w:p>
      <w:pPr>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北京市密云区人民代表大会常务委员会（以下简称</w:t>
      </w:r>
      <w:r>
        <w:rPr>
          <w:rFonts w:hint="eastAsia" w:ascii="仿宋_GB2312" w:hAnsi="仿宋" w:eastAsia="仿宋_GB2312"/>
          <w:sz w:val="32"/>
          <w:szCs w:val="32"/>
        </w:rPr>
        <w:t>北京市密云区人大常委会</w:t>
      </w:r>
      <w:r>
        <w:rPr>
          <w:rFonts w:hint="eastAsia" w:ascii="仿宋_GB2312" w:hAnsi="仿宋_GB2312" w:eastAsia="仿宋_GB2312" w:cs="仿宋_GB2312"/>
          <w:sz w:val="32"/>
          <w:szCs w:val="32"/>
        </w:rPr>
        <w:t>）</w:t>
      </w:r>
      <w:r>
        <w:rPr>
          <w:rFonts w:hint="eastAsia" w:ascii="仿宋_GB2312" w:hAnsi="仿宋" w:eastAsia="仿宋_GB2312"/>
          <w:sz w:val="32"/>
          <w:szCs w:val="32"/>
        </w:rPr>
        <w:t>是区人民代表大会的常设机关，主要职权是行使监督权、任免权和重大事项决定权。</w:t>
      </w:r>
    </w:p>
    <w:p>
      <w:pPr>
        <w:numPr>
          <w:ilvl w:val="0"/>
          <w:numId w:val="1"/>
        </w:num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机构设置情况</w:t>
      </w:r>
    </w:p>
    <w:p>
      <w:pPr>
        <w:rPr>
          <w:rFonts w:hint="eastAsia" w:ascii="仿宋_GB2312" w:hAnsi="仿宋_GB2312" w:eastAsia="仿宋_GB2312" w:cs="仿宋_GB2312"/>
          <w:sz w:val="32"/>
          <w:szCs w:val="32"/>
        </w:rPr>
      </w:pPr>
      <w:r>
        <w:rPr>
          <w:rFonts w:hint="eastAsia" w:ascii="仿宋_GB2312" w:hAnsi="仿宋" w:eastAsia="仿宋_GB2312"/>
          <w:sz w:val="32"/>
          <w:szCs w:val="32"/>
        </w:rPr>
        <w:t xml:space="preserve">    北京市密云区人大常委会</w:t>
      </w:r>
      <w:r>
        <w:rPr>
          <w:rFonts w:hint="eastAsia" w:ascii="仿宋_GB2312" w:hAnsi="仿宋_GB2312" w:eastAsia="仿宋_GB2312" w:cs="仿宋_GB2312"/>
          <w:sz w:val="32"/>
          <w:szCs w:val="32"/>
        </w:rPr>
        <w:t>内设8个委室,分别为：办公室、法制工作委员会、</w:t>
      </w:r>
      <w:r>
        <w:rPr>
          <w:rFonts w:hint="eastAsia" w:ascii="仿宋_GB2312" w:hAnsi="仿宋" w:eastAsia="仿宋_GB2312"/>
          <w:sz w:val="32"/>
          <w:szCs w:val="32"/>
        </w:rPr>
        <w:t>财政经济办公室</w:t>
      </w:r>
      <w:r>
        <w:rPr>
          <w:rFonts w:hint="eastAsia" w:ascii="仿宋_GB2312" w:hAnsi="仿宋_GB2312" w:eastAsia="仿宋_GB2312" w:cs="仿宋_GB2312"/>
          <w:sz w:val="32"/>
          <w:szCs w:val="32"/>
        </w:rPr>
        <w:t>、教科文卫体办公室、城建环保办公室、农村办公室、代表工作委员会、研究室。</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 w:eastAsia="仿宋_GB2312"/>
          <w:sz w:val="32"/>
          <w:szCs w:val="32"/>
        </w:rPr>
        <w:t>北京市密云区人大常委会</w:t>
      </w:r>
      <w:r>
        <w:rPr>
          <w:rFonts w:hint="eastAsia" w:ascii="仿宋_GB2312" w:hAnsi="仿宋" w:eastAsia="仿宋_GB2312"/>
          <w:sz w:val="32"/>
        </w:rPr>
        <w:t>包括</w:t>
      </w:r>
      <w:r>
        <w:rPr>
          <w:rFonts w:hint="eastAsia" w:ascii="仿宋_GB2312" w:hAnsi="仿宋_GB2312" w:eastAsia="仿宋_GB2312" w:cs="仿宋_GB2312"/>
          <w:sz w:val="32"/>
          <w:szCs w:val="32"/>
        </w:rPr>
        <w:t>1个预算单位，即</w:t>
      </w:r>
      <w:r>
        <w:rPr>
          <w:rFonts w:hint="eastAsia" w:ascii="仿宋_GB2312" w:hAnsi="仿宋" w:eastAsia="仿宋_GB2312"/>
          <w:sz w:val="32"/>
          <w:szCs w:val="32"/>
        </w:rPr>
        <w:t>北京市密云区人大常委会</w:t>
      </w:r>
      <w:r>
        <w:rPr>
          <w:rFonts w:hint="eastAsia" w:ascii="仿宋_GB2312" w:hAnsi="仿宋" w:eastAsia="仿宋_GB2312"/>
          <w:sz w:val="32"/>
        </w:rPr>
        <w:t>（本级）。</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（三）人员编制及实有情况</w:t>
      </w:r>
    </w:p>
    <w:p>
      <w:pPr>
        <w:spacing w:line="560" w:lineRule="exact"/>
        <w:ind w:firstLine="640" w:firstLineChars="200"/>
        <w:rPr>
          <w:rFonts w:ascii="仿宋_GB2312" w:eastAsia="仿宋_GB2312"/>
          <w:color w:val="000000"/>
          <w:sz w:val="32"/>
          <w:szCs w:val="32"/>
        </w:rPr>
      </w:pPr>
      <w:bookmarkStart w:id="0" w:name="OLE_LINK1"/>
      <w:r>
        <w:rPr>
          <w:rFonts w:hint="eastAsia" w:ascii="仿宋_GB2312" w:hAnsi="仿宋" w:eastAsia="仿宋_GB2312"/>
          <w:sz w:val="32"/>
          <w:szCs w:val="32"/>
        </w:rPr>
        <w:t>北京市密云区人大常委会</w:t>
      </w:r>
      <w:r>
        <w:rPr>
          <w:rFonts w:hint="eastAsia" w:ascii="仿宋_GB2312" w:eastAsia="仿宋_GB2312"/>
          <w:color w:val="000000"/>
          <w:sz w:val="32"/>
          <w:szCs w:val="32"/>
        </w:rPr>
        <w:t>行政编制42人，实有人数45人；事业编制8人，实有人数8人；其他人员包括67人（行政退休人员65人，遗属人员2人）。</w:t>
      </w:r>
    </w:p>
    <w:bookmarkEnd w:id="0"/>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二、收入预算情况说明</w:t>
      </w:r>
    </w:p>
    <w:p>
      <w:pPr>
        <w:spacing w:line="560" w:lineRule="exact"/>
        <w:ind w:firstLine="640" w:firstLineChars="200"/>
        <w:rPr>
          <w:rFonts w:ascii="仿宋_GB2312" w:hAnsi="宋体" w:eastAsia="仿宋_GB2312"/>
          <w:b/>
          <w:sz w:val="32"/>
          <w:szCs w:val="32"/>
        </w:rPr>
      </w:pPr>
      <w:r>
        <w:rPr>
          <w:rFonts w:hint="eastAsia" w:ascii="仿宋_GB2312" w:eastAsia="仿宋_GB2312"/>
          <w:color w:val="000000"/>
          <w:sz w:val="32"/>
          <w:szCs w:val="32"/>
        </w:rPr>
        <w:t>2025年度收入预算</w:t>
      </w:r>
      <w:r>
        <w:rPr>
          <w:rFonts w:hint="eastAsia" w:ascii="仿宋_GB2312" w:hAnsi="宋体" w:eastAsia="仿宋_GB2312"/>
          <w:sz w:val="32"/>
          <w:szCs w:val="32"/>
        </w:rPr>
        <w:t>2003.96</w:t>
      </w:r>
      <w:r>
        <w:rPr>
          <w:rFonts w:hint="eastAsia" w:ascii="仿宋_GB2312" w:eastAsia="仿宋_GB2312"/>
          <w:color w:val="000000"/>
          <w:sz w:val="32"/>
          <w:szCs w:val="32"/>
        </w:rPr>
        <w:t>万元，</w:t>
      </w:r>
      <w:r>
        <w:rPr>
          <w:rFonts w:hint="eastAsia" w:ascii="仿宋_GB2312" w:hAnsi="宋体" w:eastAsia="仿宋_GB2312"/>
          <w:sz w:val="32"/>
          <w:szCs w:val="32"/>
        </w:rPr>
        <w:t>比2024年初预算数2101.04万元减少了97.08万元，下降了4.62%。主要原因是：本年度在职人员同比减少3人，相应人员类经费及运转类经费减少，造成本年度较2024年度预算减少。</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（一）本年财政拨款收入1963.12万元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1.一般公共预算拨款收入1963.12万元。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2.政府性基金预算拨款收入0万元。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3.国有资本经营预算拨款收入0万元。</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（二）本年其他资金收入0万元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4.财政专户管理资金收入0万元。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5.事业收入0万元。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6.上级补助收入0万元。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7.附属单位上缴收入0万元。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8.事业单位经营收入0万元。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9.其他收入0万元。</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（三）上年结转结余40.83万元</w:t>
      </w:r>
    </w:p>
    <w:p>
      <w:pPr>
        <w:spacing w:line="560" w:lineRule="exact"/>
        <w:ind w:firstLine="640" w:firstLineChars="200"/>
      </w:pPr>
      <w:r>
        <w:rPr>
          <w:rFonts w:hint="eastAsia" w:ascii="仿宋_GB2312" w:eastAsia="仿宋_GB2312"/>
          <w:color w:val="000000"/>
          <w:sz w:val="32"/>
          <w:szCs w:val="32"/>
        </w:rPr>
        <w:t>10.上年结转结余</w:t>
      </w:r>
      <w:r>
        <w:rPr>
          <w:rFonts w:hint="eastAsia" w:ascii="仿宋_GB2312" w:eastAsia="仿宋_GB2312"/>
          <w:color w:val="000000"/>
          <w:sz w:val="32"/>
          <w:szCs w:val="32"/>
          <w:lang w:val="en-US" w:eastAsia="zh"/>
        </w:rPr>
        <w:t>40.83</w:t>
      </w:r>
      <w:r>
        <w:rPr>
          <w:rFonts w:hint="eastAsia" w:ascii="仿宋_GB2312" w:eastAsia="仿宋_GB2312"/>
          <w:color w:val="000000"/>
          <w:sz w:val="32"/>
          <w:szCs w:val="32"/>
        </w:rPr>
        <w:t>万元。</w:t>
      </w:r>
    </w:p>
    <w:p>
      <w:pPr>
        <w:spacing w:line="560" w:lineRule="exact"/>
        <w:ind w:firstLine="640" w:firstLineChars="200"/>
        <w:rPr>
          <w:rFonts w:ascii="黑体" w:eastAsia="黑体"/>
          <w:sz w:val="32"/>
          <w:szCs w:val="32"/>
        </w:rPr>
      </w:pPr>
      <w:r>
        <w:rPr>
          <w:rFonts w:hint="eastAsia" w:ascii="黑体" w:eastAsia="黑体"/>
          <w:sz w:val="32"/>
          <w:szCs w:val="32"/>
        </w:rPr>
        <w:t>三、支出预算情况说明</w:t>
      </w:r>
      <w:bookmarkStart w:id="1" w:name="_GoBack"/>
      <w:bookmarkEnd w:id="1"/>
    </w:p>
    <w:p>
      <w:pPr>
        <w:spacing w:line="560" w:lineRule="exact"/>
        <w:ind w:firstLine="640" w:firstLineChars="200"/>
        <w:rPr>
          <w:rFonts w:hint="eastAsia" w:ascii="仿宋_GB2312" w:hAnsi="宋体" w:eastAsia="仿宋_GB2312"/>
          <w:sz w:val="32"/>
          <w:szCs w:val="32"/>
        </w:rPr>
      </w:pPr>
      <w:r>
        <w:rPr>
          <w:rFonts w:hint="eastAsia" w:ascii="仿宋_GB2312" w:eastAsia="仿宋_GB2312"/>
          <w:color w:val="000000"/>
          <w:sz w:val="32"/>
          <w:szCs w:val="32"/>
        </w:rPr>
        <w:t>2025年支出预算</w:t>
      </w:r>
      <w:r>
        <w:rPr>
          <w:rFonts w:hint="eastAsia" w:ascii="仿宋_GB2312" w:hAnsi="宋体" w:eastAsia="仿宋_GB2312"/>
          <w:sz w:val="32"/>
          <w:szCs w:val="32"/>
        </w:rPr>
        <w:t>2003.96</w:t>
      </w:r>
      <w:r>
        <w:rPr>
          <w:rFonts w:hint="eastAsia" w:ascii="仿宋_GB2312" w:eastAsia="仿宋_GB2312"/>
          <w:color w:val="000000"/>
          <w:sz w:val="32"/>
          <w:szCs w:val="32"/>
        </w:rPr>
        <w:t>万元，比2024年年初预算数2101.04万元减少</w:t>
      </w:r>
      <w:r>
        <w:rPr>
          <w:rFonts w:hint="eastAsia" w:ascii="仿宋_GB2312" w:hAnsi="宋体" w:eastAsia="仿宋_GB2312"/>
          <w:sz w:val="32"/>
          <w:szCs w:val="32"/>
        </w:rPr>
        <w:t>97.08万元，下降了4.62%。主要原因是本年度在职人员同比减少3人，相应人员类经费及运转类经费减少，造成本年度较2024年度预算减少。</w:t>
      </w:r>
    </w:p>
    <w:p>
      <w:pPr>
        <w:spacing w:line="560" w:lineRule="exact"/>
        <w:ind w:firstLine="640" w:firstLineChars="200"/>
        <w:rPr>
          <w:rFonts w:hint="eastAsia" w:ascii="仿宋_GB2312" w:eastAsia="仿宋_GB2312"/>
          <w:color w:val="000000"/>
          <w:sz w:val="32"/>
          <w:szCs w:val="32"/>
        </w:rPr>
      </w:pPr>
      <w:r>
        <w:rPr>
          <w:rFonts w:hint="eastAsia" w:ascii="楷体_GB2312" w:hAnsi="楷体_GB2312" w:eastAsia="楷体_GB2312" w:cs="楷体_GB2312"/>
          <w:color w:val="000000"/>
          <w:sz w:val="32"/>
          <w:szCs w:val="32"/>
        </w:rPr>
        <w:t>(一)基本支出。</w:t>
      </w:r>
      <w:r>
        <w:rPr>
          <w:rFonts w:hint="eastAsia" w:ascii="仿宋_GB2312" w:hAnsi="仿宋_GB2312" w:eastAsia="仿宋_GB2312" w:cs="仿宋_GB2312"/>
          <w:color w:val="000000"/>
          <w:sz w:val="32"/>
          <w:szCs w:val="32"/>
        </w:rPr>
        <w:t>基本支出预算1898.85万元，</w:t>
      </w:r>
      <w:r>
        <w:rPr>
          <w:rFonts w:hint="eastAsia" w:ascii="仿宋_GB2312" w:hAnsi="仿宋_GB2312" w:eastAsia="仿宋_GB2312" w:cs="仿宋_GB2312"/>
          <w:sz w:val="32"/>
          <w:szCs w:val="32"/>
        </w:rPr>
        <w:t>占本年支出预算94.75%，</w:t>
      </w:r>
      <w:r>
        <w:rPr>
          <w:rFonts w:hint="eastAsia" w:ascii="仿宋_GB2312" w:hAnsi="仿宋_GB2312" w:eastAsia="仿宋_GB2312" w:cs="仿宋_GB2312"/>
          <w:color w:val="000000"/>
          <w:sz w:val="32"/>
          <w:szCs w:val="32"/>
        </w:rPr>
        <w:t>比2024年年初预算数2018.81万元减少119.96万元，下降5.94%。</w:t>
      </w:r>
    </w:p>
    <w:p>
      <w:pPr>
        <w:spacing w:line="560" w:lineRule="exact"/>
        <w:ind w:firstLine="640" w:firstLineChars="200"/>
        <w:rPr>
          <w:rFonts w:ascii="仿宋_GB2312" w:eastAsia="仿宋_GB2312"/>
          <w:color w:val="000000"/>
          <w:sz w:val="32"/>
          <w:szCs w:val="32"/>
        </w:rPr>
      </w:pPr>
      <w:r>
        <w:rPr>
          <w:rFonts w:hint="eastAsia" w:ascii="楷体_GB2312" w:hAnsi="楷体_GB2312" w:eastAsia="楷体_GB2312" w:cs="楷体_GB2312"/>
          <w:color w:val="000000"/>
          <w:sz w:val="32"/>
          <w:szCs w:val="32"/>
        </w:rPr>
        <w:t>（二）项目支出。</w:t>
      </w:r>
      <w:r>
        <w:rPr>
          <w:rFonts w:hint="eastAsia" w:ascii="仿宋_GB2312" w:eastAsia="仿宋_GB2312"/>
          <w:color w:val="000000"/>
          <w:sz w:val="32"/>
          <w:szCs w:val="32"/>
        </w:rPr>
        <w:t>项目支出预算105.10万元，比2024年年初预算数82.23万元增加22.87万元，增长27.81%。增长原因是:按照全口径预算管理要求，将上年度结转资金纳入本年度预算安排。其中：</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1.事业单位经营支出0万元。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2.上缴上级支出0万元。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3.对附属单位补助支出0万元。</w:t>
      </w:r>
    </w:p>
    <w:p>
      <w:pPr>
        <w:numPr>
          <w:ilvl w:val="0"/>
          <w:numId w:val="2"/>
        </w:num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年终结转结余资金0万元</w:t>
      </w: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四、财政拨款“三公”经费预算情况说明</w:t>
      </w:r>
    </w:p>
    <w:p>
      <w:pPr>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color w:val="000000"/>
          <w:sz w:val="32"/>
          <w:szCs w:val="32"/>
        </w:rPr>
        <w:t>本部门2025年无财政拨款安排的</w:t>
      </w:r>
      <w:r>
        <w:rPr>
          <w:rFonts w:hint="eastAsia" w:ascii="仿宋_GB2312" w:eastAsia="仿宋_GB2312"/>
          <w:color w:val="000000"/>
          <w:sz w:val="32"/>
          <w:szCs w:val="32"/>
        </w:rPr>
        <w:t>“三公”</w:t>
      </w:r>
      <w:r>
        <w:rPr>
          <w:rFonts w:hint="eastAsia" w:ascii="仿宋_GB2312" w:hAnsi="仿宋_GB2312" w:eastAsia="仿宋_GB2312" w:cs="仿宋_GB2312"/>
          <w:color w:val="000000"/>
          <w:sz w:val="32"/>
          <w:szCs w:val="32"/>
        </w:rPr>
        <w:t>经费预算</w:t>
      </w:r>
      <w:r>
        <w:rPr>
          <w:rFonts w:hint="eastAsia" w:ascii="仿宋_GB2312" w:eastAsia="仿宋_GB2312"/>
          <w:color w:val="000000"/>
          <w:sz w:val="32"/>
          <w:szCs w:val="32"/>
        </w:rPr>
        <w:t>。</w:t>
      </w: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五、其他情况说明</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（一）政府采购预算说明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2025年</w:t>
      </w:r>
      <w:r>
        <w:rPr>
          <w:rFonts w:hint="eastAsia" w:ascii="仿宋_GB2312" w:hAnsi="仿宋" w:eastAsia="仿宋_GB2312"/>
          <w:sz w:val="32"/>
          <w:szCs w:val="32"/>
        </w:rPr>
        <w:t>北京市密云区人大常委会</w:t>
      </w:r>
      <w:r>
        <w:rPr>
          <w:rFonts w:hint="eastAsia" w:ascii="仿宋_GB2312" w:eastAsia="仿宋_GB2312"/>
          <w:color w:val="000000"/>
          <w:sz w:val="32"/>
          <w:szCs w:val="32"/>
        </w:rPr>
        <w:t>政府采购预算总额1.80万元，其中：政府采购货物预算0万元，政府采购工程预算0万元，政府采购服务预算1.80万元。</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（二）政府购买服务预算说明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2025年</w:t>
      </w:r>
      <w:r>
        <w:rPr>
          <w:rFonts w:hint="eastAsia" w:ascii="仿宋_GB2312" w:hAnsi="仿宋" w:eastAsia="仿宋_GB2312"/>
          <w:sz w:val="32"/>
          <w:szCs w:val="32"/>
        </w:rPr>
        <w:t>北京市密云区人大常委会</w:t>
      </w:r>
      <w:r>
        <w:rPr>
          <w:rFonts w:hint="eastAsia" w:ascii="仿宋_GB2312" w:eastAsia="仿宋_GB2312"/>
          <w:color w:val="000000"/>
          <w:sz w:val="32"/>
          <w:szCs w:val="32"/>
        </w:rPr>
        <w:t>政府购买服务预算总额0万元。</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（三）机关运行经费说明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2025年</w:t>
      </w:r>
      <w:r>
        <w:rPr>
          <w:rFonts w:hint="eastAsia" w:ascii="仿宋_GB2312" w:hAnsi="仿宋" w:eastAsia="仿宋_GB2312"/>
          <w:sz w:val="32"/>
          <w:szCs w:val="32"/>
        </w:rPr>
        <w:t>北京市密云区人大常委会</w:t>
      </w:r>
      <w:r>
        <w:rPr>
          <w:rFonts w:hint="eastAsia" w:ascii="仿宋_GB2312" w:eastAsia="仿宋_GB2312"/>
          <w:color w:val="000000"/>
          <w:sz w:val="32"/>
          <w:szCs w:val="32"/>
        </w:rPr>
        <w:t>1家行政单位，机关运行经费财政拨款预算66.59万元。</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（四）项目支出绩效目标情况说明</w:t>
      </w:r>
    </w:p>
    <w:p>
      <w:pPr>
        <w:rPr>
          <w:rFonts w:hint="eastAsia" w:ascii="仿宋_GB2312" w:eastAsia="仿宋_GB2312"/>
          <w:color w:val="000000"/>
          <w:sz w:val="32"/>
          <w:szCs w:val="32"/>
        </w:rPr>
      </w:pPr>
      <w:r>
        <w:rPr>
          <w:rFonts w:hint="eastAsia" w:ascii="仿宋_GB2312" w:eastAsia="仿宋_GB2312"/>
          <w:color w:val="000000"/>
          <w:sz w:val="32"/>
          <w:szCs w:val="32"/>
        </w:rPr>
        <w:t xml:space="preserve">    2025年，</w:t>
      </w:r>
      <w:r>
        <w:rPr>
          <w:rFonts w:hint="eastAsia" w:ascii="仿宋_GB2312" w:hAnsi="仿宋" w:eastAsia="仿宋_GB2312"/>
          <w:sz w:val="32"/>
          <w:szCs w:val="32"/>
        </w:rPr>
        <w:t>北京市密云区人大常委会</w:t>
      </w:r>
      <w:r>
        <w:rPr>
          <w:rFonts w:hint="eastAsia" w:ascii="仿宋_GB2312" w:eastAsia="仿宋_GB2312"/>
          <w:color w:val="000000"/>
          <w:sz w:val="32"/>
          <w:szCs w:val="32"/>
        </w:rPr>
        <w:t>填报绩效目标的预算项目3个，占本单位本年预算项目3个的100%。填报绩效目标的项目支出预算82.23万元，占本单位本年项目支出预算的100%。</w:t>
      </w:r>
    </w:p>
    <w:p>
      <w:pPr>
        <w:rPr>
          <w:rFonts w:hint="eastAsia" w:ascii="楷体_GB2312" w:eastAsia="楷体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楷体_GB2312" w:eastAsia="楷体_GB2312"/>
          <w:color w:val="000000"/>
          <w:sz w:val="32"/>
          <w:szCs w:val="32"/>
        </w:rPr>
        <w:t>（五）重点行政事业性收费情况说明</w:t>
      </w:r>
    </w:p>
    <w:p>
      <w:pPr>
        <w:ind w:firstLine="640" w:firstLineChars="200"/>
        <w:rPr>
          <w:rFonts w:ascii="仿宋_GB2312" w:eastAsia="仿宋_GB2312"/>
          <w:color w:val="000000" w:themeColor="text1"/>
          <w:sz w:val="32"/>
          <w:szCs w:val="32"/>
        </w:rPr>
      </w:pPr>
      <w:r>
        <w:rPr>
          <w:rFonts w:hint="eastAsia" w:ascii="仿宋_GB2312" w:hAnsi="仿宋" w:eastAsia="仿宋_GB2312"/>
          <w:sz w:val="32"/>
          <w:szCs w:val="32"/>
        </w:rPr>
        <w:t>本部门</w:t>
      </w:r>
      <w:r>
        <w:rPr>
          <w:rFonts w:hint="eastAsia" w:ascii="仿宋_GB2312" w:eastAsia="仿宋_GB2312"/>
          <w:color w:val="000000" w:themeColor="text1"/>
          <w:sz w:val="32"/>
          <w:szCs w:val="32"/>
        </w:rPr>
        <w:t>2025年无重点行政事业性收费。</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（六）国有资本经营预算财政拨款情况说明</w:t>
      </w:r>
    </w:p>
    <w:p>
      <w:pPr>
        <w:pStyle w:val="8"/>
        <w:adjustRightInd w:val="0"/>
        <w:snapToGrid w:val="0"/>
        <w:spacing w:line="560" w:lineRule="exact"/>
        <w:ind w:firstLine="64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本部门2025年无国有资本经营预算财政拨款安排的预算。</w:t>
      </w:r>
    </w:p>
    <w:p>
      <w:pPr>
        <w:spacing w:line="560" w:lineRule="exact"/>
        <w:rPr>
          <w:rFonts w:ascii="楷体_GB2312" w:eastAsia="楷体_GB2312"/>
          <w:color w:val="000000"/>
          <w:sz w:val="32"/>
          <w:szCs w:val="32"/>
        </w:rPr>
      </w:pPr>
      <w:r>
        <w:rPr>
          <w:rFonts w:hint="eastAsia" w:ascii="仿宋_GB2312" w:eastAsia="仿宋_GB2312"/>
          <w:color w:val="000000"/>
          <w:sz w:val="32"/>
          <w:szCs w:val="32"/>
        </w:rPr>
        <w:t xml:space="preserve">    </w:t>
      </w:r>
      <w:r>
        <w:rPr>
          <w:rFonts w:hint="eastAsia" w:ascii="楷体_GB2312" w:eastAsia="楷体_GB2312"/>
          <w:color w:val="000000"/>
          <w:sz w:val="32"/>
          <w:szCs w:val="32"/>
        </w:rPr>
        <w:t>（七）国有资产占用情况说明</w:t>
      </w:r>
    </w:p>
    <w:p>
      <w:r>
        <w:rPr>
          <w:rFonts w:hint="eastAsia" w:ascii="仿宋_GB2312" w:eastAsia="仿宋_GB2312"/>
          <w:color w:val="000000"/>
          <w:sz w:val="32"/>
          <w:szCs w:val="32"/>
        </w:rPr>
        <w:t xml:space="preserve">    截至2024年底，</w:t>
      </w:r>
      <w:r>
        <w:rPr>
          <w:rFonts w:hint="eastAsia" w:ascii="仿宋_GB2312" w:hAnsi="仿宋" w:eastAsia="仿宋_GB2312"/>
          <w:sz w:val="32"/>
          <w:szCs w:val="32"/>
        </w:rPr>
        <w:t>北京市密云区人大常委会固定资产总额289.57万元</w:t>
      </w:r>
      <w:r>
        <w:rPr>
          <w:rFonts w:hint="eastAsia" w:ascii="仿宋_GB2312" w:eastAsia="仿宋_GB2312"/>
          <w:sz w:val="30"/>
          <w:szCs w:val="30"/>
        </w:rPr>
        <w:t>，</w:t>
      </w:r>
      <w:r>
        <w:rPr>
          <w:rFonts w:hint="eastAsia" w:ascii="仿宋_GB2312" w:eastAsia="仿宋_GB2312"/>
          <w:color w:val="000000"/>
          <w:sz w:val="32"/>
          <w:szCs w:val="32"/>
        </w:rPr>
        <w:t>共有车辆0台，共计0万元；单位价值50万元以上的设备0台（套）、共计0万元。2025年预算安排中，购置单位价值50万元以上的设备0台（套），共计0万元。</w:t>
      </w:r>
    </w:p>
    <w:p>
      <w:pPr>
        <w:numPr>
          <w:ilvl w:val="0"/>
          <w:numId w:val="3"/>
        </w:numPr>
        <w:spacing w:line="560" w:lineRule="exact"/>
        <w:ind w:firstLine="640" w:firstLineChars="200"/>
        <w:rPr>
          <w:rFonts w:ascii="仿宋_GB2312" w:eastAsia="仿宋_GB2312"/>
          <w:color w:val="000000"/>
          <w:sz w:val="32"/>
          <w:szCs w:val="32"/>
        </w:rPr>
      </w:pPr>
      <w:r>
        <w:rPr>
          <w:rFonts w:hint="eastAsia" w:ascii="黑体" w:eastAsia="黑体"/>
          <w:color w:val="000000"/>
          <w:sz w:val="32"/>
          <w:szCs w:val="32"/>
        </w:rPr>
        <w:t>名词解释</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 xml:space="preserve">  基本支出：指为保障机构正常运转、完成日常工作任务而发生的人员支出和公用支出。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项目支出：指在基本支出之外为完成特定行政任务或事业发展目标所发生的支出。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“三公”经费财政拨款预算数：指本部门当年部门预算中财政拨款安排的因公出国（境）费用、公务接待费、公务用车购置和运行维护费预算数。</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政府采购：各级国家机关、事业单位和团体组织，使用财政性资金采购依法制定的集中采购目录以内的或者采购限额标准以上的货物、工程和服务的行为，是规范财政支出管理和强化预算约束的有效措施。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pPr>
        <w:spacing w:line="560" w:lineRule="exact"/>
        <w:ind w:firstLine="720" w:firstLineChars="200"/>
        <w:jc w:val="center"/>
        <w:rPr>
          <w:rFonts w:ascii="方正小标宋简体" w:eastAsia="方正小标宋简体"/>
          <w:color w:val="000000"/>
          <w:sz w:val="36"/>
          <w:szCs w:val="36"/>
        </w:rPr>
      </w:pPr>
    </w:p>
    <w:p>
      <w:pPr>
        <w:spacing w:line="560" w:lineRule="exact"/>
        <w:ind w:firstLine="1440" w:firstLineChars="400"/>
        <w:rPr>
          <w:rFonts w:ascii="方正小标宋简体" w:eastAsia="方正小标宋简体"/>
          <w:color w:val="000000"/>
          <w:sz w:val="36"/>
          <w:szCs w:val="36"/>
        </w:rPr>
      </w:pPr>
      <w:r>
        <w:rPr>
          <w:rFonts w:hint="eastAsia" w:ascii="方正小标宋简体" w:eastAsia="方正小标宋简体"/>
          <w:color w:val="000000"/>
          <w:sz w:val="36"/>
          <w:szCs w:val="36"/>
        </w:rPr>
        <w:t>第二部分  2025年度部门预算报表</w:t>
      </w:r>
    </w:p>
    <w:p>
      <w:pPr>
        <w:spacing w:line="560" w:lineRule="exact"/>
        <w:rPr>
          <w:rFonts w:ascii="仿宋_GB2312" w:eastAsia="仿宋_GB2312"/>
          <w:color w:val="000000"/>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r>
        <w:rPr>
          <w:rFonts w:hint="eastAsia" w:ascii="仿宋_GB2312" w:hAnsi="仿宋_GB2312" w:eastAsia="仿宋_GB2312" w:cs="仿宋_GB2312"/>
          <w:sz w:val="32"/>
          <w:szCs w:val="32"/>
        </w:rPr>
        <w:t>北京市密云区人民代表大会常务委员会</w:t>
      </w:r>
      <w:r>
        <w:rPr>
          <w:rFonts w:hint="eastAsia" w:ascii="仿宋_GB2312" w:eastAsia="仿宋_GB2312"/>
          <w:sz w:val="32"/>
          <w:szCs w:val="32"/>
        </w:rPr>
        <w:t>2025年度部门预算报表</w:t>
      </w:r>
    </w:p>
    <w:p/>
    <w:sectPr>
      <w:footerReference r:id="rId5"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roid Sans">
    <w:altName w:val="Noto Serif CJK JP"/>
    <w:panose1 w:val="00000000000000000000"/>
    <w:charset w:val="00"/>
    <w:family w:val="auto"/>
    <w:pitch w:val="default"/>
    <w:sig w:usb0="00000000" w:usb1="00000000" w:usb2="00000000"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joinstyle="miter"/>
          <v:imagedata o:title=""/>
          <o:lock v:ext="edit"/>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sz w:val="28"/>
        <w:szCs w:val="28"/>
      </w:rPr>
    </w:pPr>
    <w:r>
      <w:rPr>
        <w:rFonts w:ascii="宋体"/>
        <w:sz w:val="28"/>
        <w:szCs w:val="28"/>
      </w:rPr>
      <w:fldChar w:fldCharType="begin"/>
    </w:r>
    <w:r>
      <w:rPr>
        <w:rFonts w:hint="eastAsia" w:ascii="宋体"/>
        <w:sz w:val="28"/>
        <w:szCs w:val="28"/>
      </w:rPr>
      <w:instrText xml:space="preserve">PAGE   \* MERGEFORMAT</w:instrText>
    </w:r>
    <w:r>
      <w:rPr>
        <w:rFonts w:ascii="宋体"/>
        <w:sz w:val="28"/>
        <w:szCs w:val="28"/>
      </w:rPr>
      <w:fldChar w:fldCharType="separate"/>
    </w:r>
    <w:r>
      <w:rPr>
        <w:rFonts w:hint="eastAsia" w:ascii="宋体"/>
        <w:sz w:val="28"/>
        <w:szCs w:val="28"/>
        <w:lang w:val="zh-CN"/>
      </w:rPr>
      <w:t>-</w:t>
    </w:r>
    <w:r>
      <w:rPr>
        <w:rFonts w:hint="eastAsia" w:ascii="宋体"/>
        <w:sz w:val="28"/>
        <w:szCs w:val="28"/>
      </w:rPr>
      <w:t xml:space="preserve"> 12 -</w:t>
    </w:r>
    <w:r>
      <w:rPr>
        <w:rFonts w:asci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502C6"/>
    <w:multiLevelType w:val="singleLevel"/>
    <w:tmpl w:val="A59502C6"/>
    <w:lvl w:ilvl="0" w:tentative="0">
      <w:start w:val="6"/>
      <w:numFmt w:val="chineseCounting"/>
      <w:suff w:val="nothing"/>
      <w:lvlText w:val="%1、"/>
      <w:lvlJc w:val="left"/>
      <w:rPr>
        <w:rFonts w:hint="eastAsia"/>
      </w:rPr>
    </w:lvl>
  </w:abstractNum>
  <w:abstractNum w:abstractNumId="1">
    <w:nsid w:val="EFEF35D4"/>
    <w:multiLevelType w:val="singleLevel"/>
    <w:tmpl w:val="EFEF35D4"/>
    <w:lvl w:ilvl="0" w:tentative="0">
      <w:start w:val="3"/>
      <w:numFmt w:val="chineseCounting"/>
      <w:suff w:val="nothing"/>
      <w:lvlText w:val="（%1）"/>
      <w:lvlJc w:val="left"/>
      <w:rPr>
        <w:rFonts w:hint="eastAsia"/>
      </w:rPr>
    </w:lvl>
  </w:abstractNum>
  <w:abstractNum w:abstractNumId="2">
    <w:nsid w:val="29EF7F07"/>
    <w:multiLevelType w:val="singleLevel"/>
    <w:tmpl w:val="29EF7F07"/>
    <w:lvl w:ilvl="0" w:tentative="0">
      <w:start w:val="2"/>
      <w:numFmt w:val="chineseCounting"/>
      <w:suff w:val="nothing"/>
      <w:lvlText w:val="（%1）"/>
      <w:lvlJc w:val="left"/>
      <w:rPr>
        <w:rFonts w:hint="eastAsia"/>
        <w:lang w:val="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45E34"/>
    <w:rsid w:val="000251AD"/>
    <w:rsid w:val="000342E8"/>
    <w:rsid w:val="000F542B"/>
    <w:rsid w:val="00124C31"/>
    <w:rsid w:val="00156198"/>
    <w:rsid w:val="001C40FA"/>
    <w:rsid w:val="00210BE2"/>
    <w:rsid w:val="00224326"/>
    <w:rsid w:val="00245E34"/>
    <w:rsid w:val="0026538F"/>
    <w:rsid w:val="002F7B32"/>
    <w:rsid w:val="0030372B"/>
    <w:rsid w:val="003252BB"/>
    <w:rsid w:val="003710B3"/>
    <w:rsid w:val="003C3242"/>
    <w:rsid w:val="003E1671"/>
    <w:rsid w:val="003E1E5A"/>
    <w:rsid w:val="003F2906"/>
    <w:rsid w:val="0043723E"/>
    <w:rsid w:val="00441BFB"/>
    <w:rsid w:val="004C151B"/>
    <w:rsid w:val="004D438A"/>
    <w:rsid w:val="004F4D77"/>
    <w:rsid w:val="00533A91"/>
    <w:rsid w:val="005B23D9"/>
    <w:rsid w:val="00644A6F"/>
    <w:rsid w:val="006A1168"/>
    <w:rsid w:val="00734C1E"/>
    <w:rsid w:val="007F24EF"/>
    <w:rsid w:val="00834E85"/>
    <w:rsid w:val="00841327"/>
    <w:rsid w:val="0084302C"/>
    <w:rsid w:val="008D7589"/>
    <w:rsid w:val="008E400F"/>
    <w:rsid w:val="009F2ECD"/>
    <w:rsid w:val="00B21A5C"/>
    <w:rsid w:val="00C379C9"/>
    <w:rsid w:val="00C612A9"/>
    <w:rsid w:val="00DD454B"/>
    <w:rsid w:val="00FB4D82"/>
    <w:rsid w:val="018D3F98"/>
    <w:rsid w:val="06A35153"/>
    <w:rsid w:val="074F6E32"/>
    <w:rsid w:val="0D22641E"/>
    <w:rsid w:val="114A4F1B"/>
    <w:rsid w:val="157B1665"/>
    <w:rsid w:val="194A65C6"/>
    <w:rsid w:val="1D9F6AD5"/>
    <w:rsid w:val="1EE114AC"/>
    <w:rsid w:val="1F8D7057"/>
    <w:rsid w:val="2A803516"/>
    <w:rsid w:val="2CD109B6"/>
    <w:rsid w:val="2D6F142B"/>
    <w:rsid w:val="30B0660A"/>
    <w:rsid w:val="32FC6D87"/>
    <w:rsid w:val="39CF4EF0"/>
    <w:rsid w:val="3F601E8D"/>
    <w:rsid w:val="3F9D25D3"/>
    <w:rsid w:val="52503862"/>
    <w:rsid w:val="69817BE5"/>
    <w:rsid w:val="6CBE7B66"/>
    <w:rsid w:val="6D43351E"/>
    <w:rsid w:val="6E4E70DB"/>
    <w:rsid w:val="6FEB65EF"/>
    <w:rsid w:val="71DE6054"/>
    <w:rsid w:val="71E55556"/>
    <w:rsid w:val="72F8348C"/>
    <w:rsid w:val="74745838"/>
    <w:rsid w:val="74AE4112"/>
    <w:rsid w:val="76F642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cs="Times New Roman"/>
      <w:b/>
      <w:bCs/>
      <w:kern w:val="0"/>
      <w:sz w:val="36"/>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宋体" w:cs="Droid Sans"/>
      <w:kern w:val="2"/>
      <w:sz w:val="18"/>
      <w:szCs w:val="18"/>
    </w:rPr>
  </w:style>
  <w:style w:type="paragraph" w:customStyle="1" w:styleId="8">
    <w:name w:val="List Paragraph"/>
    <w:basedOn w:val="1"/>
    <w:qFormat/>
    <w:uiPriority w:val="0"/>
    <w:pPr>
      <w:ind w:firstLine="420" w:firstLineChars="200"/>
    </w:pPr>
    <w:rPr>
      <w:rFonts w:ascii="Calibri" w:hAnsi="Calibri" w:eastAsia="仿宋"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2115</Words>
  <Characters>330</Characters>
  <Lines>2</Lines>
  <Paragraphs>4</Paragraphs>
  <TotalTime>0</TotalTime>
  <ScaleCrop>false</ScaleCrop>
  <LinksUpToDate>false</LinksUpToDate>
  <CharactersWithSpaces>2441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2025-02-26T22:25:00Z</dcterms:created>
  <dc:creator>lenovo</dc:creator>
  <cp:lastModifiedBy>user</cp:lastModifiedBy>
  <dcterms:modified xsi:type="dcterms:W3CDTF">2025-03-11T15:37:34Z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