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hint="eastAsia" w:ascii="方正小标宋简体" w:eastAsia="方正小标宋简体"/>
          <w:color w:val="000000"/>
          <w:sz w:val="44"/>
          <w:szCs w:val="44"/>
          <w:u w:val="none"/>
        </w:rPr>
      </w:pPr>
      <w:r>
        <w:rPr>
          <w:rFonts w:hint="default" w:ascii="方正小标宋简体" w:eastAsia="方正小标宋简体"/>
          <w:color w:val="000000"/>
          <w:sz w:val="44"/>
          <w:szCs w:val="44"/>
          <w:u w:val="none"/>
          <w:lang w:val="en-US" w:eastAsia="zh-CN"/>
        </w:rPr>
        <w:t>北京市密云区市场监督管理局</w:t>
      </w:r>
      <w:r>
        <w:rPr>
          <w:rFonts w:hint="eastAsia" w:ascii="方正小标宋简体" w:eastAsia="方正小标宋简体"/>
          <w:color w:val="000000"/>
          <w:sz w:val="44"/>
          <w:szCs w:val="44"/>
          <w:u w:val="none"/>
          <w:lang w:eastAsia="zh-CN"/>
        </w:rPr>
        <w:t>2025</w:t>
      </w:r>
      <w:r>
        <w:rPr>
          <w:rFonts w:hint="eastAsia" w:ascii="方正小标宋简体" w:eastAsia="方正小标宋简体"/>
          <w:color w:val="000000"/>
          <w:sz w:val="44"/>
          <w:szCs w:val="44"/>
          <w:u w:val="none"/>
        </w:rPr>
        <w:t>年度部门预算信息公开</w:t>
      </w:r>
    </w:p>
    <w:p>
      <w:pPr>
        <w:spacing w:line="560" w:lineRule="exact"/>
        <w:jc w:val="center"/>
        <w:rPr>
          <w:rFonts w:hint="eastAsia" w:ascii="方正小标宋简体" w:eastAsia="方正小标宋简体"/>
          <w:color w:val="000000"/>
          <w:sz w:val="32"/>
          <w:szCs w:val="32"/>
          <w:u w:val="none"/>
        </w:rPr>
      </w:pPr>
    </w:p>
    <w:p>
      <w:pPr>
        <w:spacing w:line="560" w:lineRule="exact"/>
        <w:jc w:val="center"/>
        <w:rPr>
          <w:rFonts w:hint="eastAsia" w:ascii="方正小标宋简体" w:eastAsia="方正小标宋简体"/>
          <w:color w:val="000000"/>
          <w:sz w:val="32"/>
          <w:szCs w:val="32"/>
          <w:u w:val="none"/>
        </w:rPr>
      </w:pPr>
      <w:r>
        <w:rPr>
          <w:rFonts w:hint="eastAsia" w:ascii="方正小标宋简体" w:eastAsia="方正小标宋简体"/>
          <w:color w:val="000000"/>
          <w:sz w:val="32"/>
          <w:szCs w:val="32"/>
          <w:u w:val="none"/>
        </w:rPr>
        <w:t>目   录</w:t>
      </w:r>
    </w:p>
    <w:p>
      <w:pPr>
        <w:pStyle w:val="2"/>
        <w:spacing w:line="560" w:lineRule="exact"/>
        <w:rPr>
          <w:rFonts w:hint="default" w:ascii="Cambria" w:eastAsia="黑体"/>
          <w:color w:val="000000"/>
          <w:sz w:val="36"/>
          <w:szCs w:val="32"/>
        </w:rPr>
      </w:pPr>
    </w:p>
    <w:p>
      <w:pPr>
        <w:spacing w:line="560" w:lineRule="exact"/>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 xml:space="preserve">第一部分 </w:t>
      </w:r>
      <w:r>
        <w:rPr>
          <w:rFonts w:hint="eastAsia" w:ascii="黑体" w:hAnsi="黑体" w:eastAsia="黑体" w:cs="黑体"/>
          <w:color w:val="000000"/>
          <w:sz w:val="32"/>
          <w:szCs w:val="32"/>
          <w:u w:val="none"/>
          <w:lang w:eastAsia="zh-CN"/>
        </w:rPr>
        <w:t>2025</w:t>
      </w:r>
      <w:r>
        <w:rPr>
          <w:rFonts w:hint="eastAsia" w:ascii="黑体" w:hAnsi="黑体" w:eastAsia="黑体" w:cs="黑体"/>
          <w:color w:val="000000"/>
          <w:sz w:val="32"/>
          <w:szCs w:val="32"/>
          <w:u w:val="none"/>
        </w:rPr>
        <w:t>年度部门预算情况说明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一、部门情况说明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二、收入预算情况说明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三、支出预算情况说明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四、财政拨款“三公”经费预算情况说明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五、其他情况说明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六、名词解释</w:t>
      </w:r>
    </w:p>
    <w:p>
      <w:pPr>
        <w:spacing w:line="560" w:lineRule="exact"/>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 xml:space="preserve">第二部分 </w:t>
      </w:r>
      <w:r>
        <w:rPr>
          <w:rFonts w:hint="eastAsia" w:ascii="黑体" w:hAnsi="黑体" w:eastAsia="黑体" w:cs="黑体"/>
          <w:color w:val="000000"/>
          <w:sz w:val="32"/>
          <w:szCs w:val="32"/>
          <w:u w:val="none"/>
          <w:lang w:eastAsia="zh-CN"/>
        </w:rPr>
        <w:t>2025</w:t>
      </w:r>
      <w:r>
        <w:rPr>
          <w:rFonts w:hint="eastAsia" w:ascii="黑体" w:hAnsi="黑体" w:eastAsia="黑体" w:cs="黑体"/>
          <w:color w:val="000000"/>
          <w:sz w:val="32"/>
          <w:szCs w:val="32"/>
          <w:u w:val="none"/>
        </w:rPr>
        <w:t>年度部门预算报表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一、收支总表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二、收入总表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三、支出总表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四、项目支出表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五、政府采购预算明细表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六、财政拨款收支总表</w:t>
      </w:r>
    </w:p>
    <w:p>
      <w:pPr>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kern w:val="2"/>
          <w:sz w:val="32"/>
          <w:szCs w:val="32"/>
          <w:u w:val="none"/>
          <w:lang w:val="zh-CN"/>
        </w:rPr>
        <w:t>七、一般公共预算财政拨款支出表</w:t>
      </w:r>
    </w:p>
    <w:p>
      <w:pPr>
        <w:adjustRightInd/>
        <w:spacing w:line="560" w:lineRule="exact"/>
        <w:ind w:firstLine="640" w:firstLineChars="200"/>
        <w:jc w:val="left"/>
        <w:rPr>
          <w:rFonts w:hint="eastAsia" w:ascii="仿宋_GB2312" w:hAnsi="仿宋_GB2312" w:eastAsia="仿宋_GB2312" w:cs="仿宋_GB2312"/>
          <w:color w:val="000000"/>
          <w:spacing w:val="0"/>
          <w:kern w:val="2"/>
          <w:sz w:val="32"/>
          <w:szCs w:val="32"/>
          <w:u w:val="none"/>
          <w:lang w:val="zh-CN"/>
        </w:rPr>
      </w:pPr>
      <w:r>
        <w:rPr>
          <w:rFonts w:hint="eastAsia" w:ascii="仿宋_GB2312" w:hAnsi="仿宋_GB2312" w:eastAsia="仿宋_GB2312" w:cs="仿宋_GB2312"/>
          <w:color w:val="000000"/>
          <w:spacing w:val="0"/>
          <w:kern w:val="2"/>
          <w:sz w:val="32"/>
          <w:szCs w:val="32"/>
          <w:u w:val="none"/>
          <w:lang w:val="zh-CN"/>
        </w:rPr>
        <w:t>八、一般公共预算财政拨款基本支出表</w:t>
      </w:r>
    </w:p>
    <w:p>
      <w:pPr>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kern w:val="2"/>
          <w:sz w:val="32"/>
          <w:szCs w:val="32"/>
          <w:u w:val="none"/>
          <w:lang w:val="zh-CN"/>
        </w:rPr>
        <w:t>九、政府性基金预算财政拨款支出表</w:t>
      </w:r>
    </w:p>
    <w:p>
      <w:pPr>
        <w:spacing w:line="560" w:lineRule="exact"/>
        <w:ind w:firstLine="640" w:firstLineChars="200"/>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十、国有资本经营预算财政拨款支出表</w:t>
      </w:r>
    </w:p>
    <w:p>
      <w:pPr>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spacing w:val="0"/>
          <w:kern w:val="2"/>
          <w:sz w:val="32"/>
          <w:szCs w:val="32"/>
          <w:u w:val="none"/>
          <w:lang w:val="zh-CN"/>
        </w:rPr>
        <w:t>十一、财政拨款</w:t>
      </w:r>
      <w:r>
        <w:rPr>
          <w:rFonts w:hint="eastAsia" w:ascii="仿宋_GB2312" w:hAnsi="仿宋_GB2312" w:eastAsia="仿宋_GB2312" w:cs="仿宋_GB2312"/>
          <w:color w:val="000000"/>
          <w:kern w:val="2"/>
          <w:sz w:val="32"/>
          <w:szCs w:val="32"/>
          <w:u w:val="none"/>
          <w:lang w:val="zh-CN"/>
        </w:rPr>
        <w:t>“三公”经费支出表</w:t>
      </w:r>
    </w:p>
    <w:p>
      <w:pPr>
        <w:adjustRightInd/>
        <w:spacing w:line="560" w:lineRule="exact"/>
        <w:ind w:firstLine="640" w:firstLineChars="200"/>
        <w:jc w:val="left"/>
        <w:rPr>
          <w:rFonts w:hint="eastAsia" w:ascii="仿宋_GB2312" w:hAnsi="仿宋_GB2312" w:eastAsia="仿宋_GB2312" w:cs="仿宋_GB2312"/>
          <w:color w:val="000000"/>
          <w:spacing w:val="0"/>
          <w:kern w:val="2"/>
          <w:sz w:val="32"/>
          <w:szCs w:val="32"/>
          <w:u w:val="none"/>
          <w:lang w:val="zh-CN"/>
        </w:rPr>
      </w:pPr>
      <w:r>
        <w:rPr>
          <w:rFonts w:hint="eastAsia" w:ascii="仿宋_GB2312" w:hAnsi="仿宋_GB2312" w:eastAsia="仿宋_GB2312" w:cs="仿宋_GB2312"/>
          <w:color w:val="000000"/>
          <w:spacing w:val="0"/>
          <w:kern w:val="2"/>
          <w:sz w:val="32"/>
          <w:szCs w:val="32"/>
          <w:u w:val="none"/>
          <w:lang w:val="zh-CN"/>
        </w:rPr>
        <w:t>十二、政府购买服务预算财政拨款明细表</w:t>
      </w:r>
    </w:p>
    <w:p>
      <w:pPr>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kern w:val="2"/>
          <w:sz w:val="32"/>
          <w:szCs w:val="32"/>
          <w:u w:val="none"/>
          <w:lang w:val="zh-CN"/>
        </w:rPr>
        <w:t>十三、项目支出绩效目标表</w:t>
      </w:r>
    </w:p>
    <w:p>
      <w:pPr>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kern w:val="2"/>
          <w:sz w:val="32"/>
          <w:szCs w:val="32"/>
          <w:u w:val="none"/>
          <w:lang w:val="zh-CN"/>
        </w:rPr>
        <w:t>十四、部门整体支出绩效目标表</w:t>
      </w:r>
    </w:p>
    <w:p>
      <w:pPr>
        <w:spacing w:line="560" w:lineRule="exact"/>
        <w:ind w:firstLine="640" w:firstLineChars="200"/>
        <w:rPr>
          <w:rFonts w:hint="default" w:ascii="仿宋_GB2312" w:hAnsi="仿宋_GB2312" w:eastAsia="仿宋_GB2312" w:cs="仿宋_GB2312"/>
          <w:color w:val="000000"/>
          <w:kern w:val="2"/>
          <w:sz w:val="32"/>
          <w:szCs w:val="32"/>
        </w:rPr>
        <w:sectPr>
          <w:footerReference r:id="rId4" w:type="default"/>
          <w:footerReference r:id="rId5" w:type="even"/>
          <w:pgSz w:w="11906" w:h="16838"/>
          <w:pgMar w:top="1911" w:right="1474" w:bottom="1882" w:left="1588" w:header="851" w:footer="1531" w:gutter="0"/>
          <w:pgNumType w:fmt="numberInDash"/>
          <w:cols w:space="720" w:num="1"/>
          <w:docGrid w:type="lines" w:linePitch="312" w:charSpace="0"/>
        </w:sectPr>
      </w:pPr>
    </w:p>
    <w:p>
      <w:pPr>
        <w:spacing w:line="560" w:lineRule="exact"/>
        <w:ind w:firstLine="0" w:firstLineChars="0"/>
        <w:jc w:val="center"/>
        <w:rPr>
          <w:rFonts w:hint="eastAsia" w:ascii="方正小标宋简体" w:eastAsia="方正小标宋简体"/>
          <w:color w:val="000000"/>
          <w:sz w:val="32"/>
          <w:szCs w:val="32"/>
          <w:u w:val="none"/>
        </w:rPr>
      </w:pPr>
      <w:r>
        <w:rPr>
          <w:rFonts w:hint="eastAsia" w:ascii="方正小标宋简体" w:eastAsia="方正小标宋简体"/>
          <w:color w:val="000000"/>
          <w:sz w:val="36"/>
          <w:szCs w:val="36"/>
          <w:u w:val="none"/>
        </w:rPr>
        <w:t xml:space="preserve">第一部分  </w:t>
      </w:r>
      <w:r>
        <w:rPr>
          <w:rFonts w:hint="eastAsia" w:ascii="方正小标宋简体" w:eastAsia="方正小标宋简体"/>
          <w:color w:val="000000"/>
          <w:sz w:val="36"/>
          <w:szCs w:val="36"/>
          <w:u w:val="none"/>
          <w:lang w:eastAsia="zh-CN"/>
        </w:rPr>
        <w:t>2025</w:t>
      </w:r>
      <w:r>
        <w:rPr>
          <w:rFonts w:hint="eastAsia" w:ascii="方正小标宋简体" w:eastAsia="方正小标宋简体"/>
          <w:color w:val="000000"/>
          <w:sz w:val="36"/>
          <w:szCs w:val="36"/>
          <w:u w:val="none"/>
        </w:rPr>
        <w:t>年度部门预算情况说明</w:t>
      </w:r>
    </w:p>
    <w:p>
      <w:pPr>
        <w:spacing w:line="560" w:lineRule="exact"/>
        <w:ind w:firstLine="640" w:firstLineChars="200"/>
        <w:rPr>
          <w:rFonts w:hint="eastAsia" w:ascii="仿宋_GB2312" w:eastAsia="仿宋_GB2312"/>
          <w:color w:val="000000"/>
          <w:sz w:val="32"/>
          <w:szCs w:val="32"/>
          <w:u w:val="none"/>
        </w:rPr>
      </w:pPr>
    </w:p>
    <w:p>
      <w:pPr>
        <w:spacing w:line="560" w:lineRule="exact"/>
        <w:ind w:firstLine="640" w:firstLineChars="200"/>
        <w:rPr>
          <w:rFonts w:hint="eastAsia" w:ascii="黑体" w:eastAsia="黑体"/>
          <w:color w:val="000000"/>
          <w:sz w:val="32"/>
          <w:szCs w:val="32"/>
          <w:u w:val="none"/>
        </w:rPr>
      </w:pPr>
      <w:r>
        <w:rPr>
          <w:rFonts w:hint="eastAsia" w:ascii="黑体" w:eastAsia="黑体"/>
          <w:color w:val="000000"/>
          <w:sz w:val="32"/>
          <w:szCs w:val="32"/>
          <w:u w:val="none"/>
        </w:rPr>
        <w:t>一、部门情况说明</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（一）本部门性质、职责等情况</w:t>
      </w:r>
    </w:p>
    <w:p>
      <w:pPr>
        <w:widowControl w:val="0"/>
        <w:wordWrap w:val="0"/>
        <w:adjustRightInd/>
        <w:snapToGrid/>
        <w:spacing w:line="560" w:lineRule="exact"/>
        <w:ind w:right="0" w:firstLine="6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color w:val="000000"/>
          <w:sz w:val="32"/>
          <w:szCs w:val="32"/>
        </w:rPr>
        <w:t>区市场监管局贯彻落实党中央、市委关于市场监督管理工作的方针政策、决策部署和区委有关工作要求，在履行职责过程中坚持和加强党对市场监督管理工作的集中统一领导，主要职责是：负责本区市场综合监督管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负责本区市场主体统一登记注册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负责组织和指导本区市场监管综合执法工作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负责《中华人民共和国反垄断法》在本区的贯彻执行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负责监督管理本区市场秩序</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负责本区宏观质量管理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负责本区产品质量安全监督管理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负责本区特种设备安全监督管理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负责本区食品安全监督管理综合协调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负责本区食品安全监督管理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负责本区药品、医疗器械和化妆品安全监督管理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负责统一管理本区计量工作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负责统一管理本区标准化工作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负责统一管理本区检验检测工作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根据国家认证认可监督管理部门授权，依法组织对本区认证活动实施监督</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负责本区市场监督管理科技和信息化建设、新闻宣传、交流与合作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贯彻落实国家、本市关于专利、商标、原产地地理标志工作方面的法律法规、规章和政策</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完成区委、区政府交办的其他任务。</w:t>
      </w:r>
    </w:p>
    <w:p>
      <w:pPr>
        <w:numPr>
          <w:ilvl w:val="0"/>
          <w:numId w:val="1"/>
        </w:num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机构设置情况（内设机构数量及名称，下属单位数量及名称）</w:t>
      </w:r>
    </w:p>
    <w:p>
      <w:pPr>
        <w:widowControl w:val="0"/>
        <w:tabs>
          <w:tab w:val="center" w:pos="6979"/>
        </w:tabs>
        <w:wordWrap w:val="0"/>
        <w:adjustRightInd/>
        <w:snapToGrid/>
        <w:spacing w:line="580" w:lineRule="exact"/>
        <w:ind w:right="0"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lang w:eastAsia="zh-CN"/>
        </w:rPr>
        <w:t>北京市密云区市场监督管理局，内设机构共</w:t>
      </w:r>
      <w:r>
        <w:rPr>
          <w:rFonts w:hint="default" w:ascii="Times New Roman" w:hAnsi="Times New Roman" w:eastAsia="仿宋_GB2312" w:cs="Times New Roman"/>
          <w:sz w:val="32"/>
          <w:szCs w:val="32"/>
          <w:lang w:val="en-US" w:eastAsia="zh-CN"/>
        </w:rPr>
        <w:t>30个，分别为：办公室、法制科、执法协作科、登记注册科、市场监督管理一科、市场监督管理二科、企业信用建设与管理科、广告监督管理科、网络交易监督管理科、消费者权益保护科、公平竞争科、产品质量安全监督管理科、特种设备安全监察科、计量科、标准化科、认证监督管理科、食品药品安全协调科、应急管理科、食品生产安全监督管理科、食品流通安全监督管理科、餐饮服务安全监督管理科、药品监管科、器械化妆品监管科、药械市场监管科、知识产权科、科技与财务科、人事教育科、机关党委、机关纪委、工会。派出机构21个，分别为：鼓楼街道市场监督管理所、果园街道市场监督管理所、密云镇市场监督管理所、檀营地区市场监督管理所、十里堡镇市场监督管理所、河南寨镇市场监督管理所、巨各庄镇市场监督管理所、东邵渠镇市场监督管理所、大城子镇市场监督管理所、穆家峪镇市场监督管理所、石城镇市场监督管理所、高岭镇市场监督管理所、太师屯镇市场监督管理所、不老屯镇市场监督管理所、北庄镇市场监督管理所、古北口镇市场监督管理所、冯家峪镇市场监督管理所、新城子镇市场监督管理所、溪翁庄镇市场监督管理所、西田各庄镇市场监督管理所、中关村密云园市场监督管理所。执法机构1个，北京市密云区市场监管综合执法大队。</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（三）</w:t>
      </w:r>
      <w:r>
        <w:rPr>
          <w:rFonts w:hint="eastAsia" w:ascii="楷体_GB2312" w:eastAsia="楷体_GB2312" w:cs="Droid Sans"/>
          <w:color w:val="000000"/>
          <w:sz w:val="32"/>
          <w:szCs w:val="32"/>
          <w:u w:val="none"/>
        </w:rPr>
        <w:t>人员</w:t>
      </w:r>
      <w:r>
        <w:rPr>
          <w:rFonts w:hint="eastAsia" w:ascii="楷体_GB2312" w:eastAsia="楷体_GB2312"/>
          <w:color w:val="000000"/>
          <w:sz w:val="32"/>
          <w:szCs w:val="32"/>
          <w:u w:val="none"/>
        </w:rPr>
        <w:t>编制及实有情况</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lang w:eastAsia="zh-CN"/>
        </w:rPr>
        <w:t>我</w:t>
      </w:r>
      <w:r>
        <w:rPr>
          <w:rFonts w:hint="eastAsia" w:ascii="仿宋_GB2312" w:eastAsia="仿宋_GB2312"/>
          <w:color w:val="000000"/>
          <w:sz w:val="32"/>
          <w:szCs w:val="32"/>
          <w:u w:val="none"/>
        </w:rPr>
        <w:t>单位行政编制</w:t>
      </w:r>
      <w:r>
        <w:rPr>
          <w:rFonts w:hint="eastAsia" w:ascii="仿宋_GB2312" w:eastAsia="仿宋_GB2312"/>
          <w:color w:val="000000"/>
          <w:sz w:val="32"/>
          <w:szCs w:val="32"/>
          <w:u w:val="none"/>
          <w:lang w:val="en-US" w:eastAsia="zh-CN"/>
        </w:rPr>
        <w:t>305</w:t>
      </w:r>
      <w:r>
        <w:rPr>
          <w:rFonts w:hint="eastAsia" w:ascii="仿宋_GB2312" w:eastAsia="仿宋_GB2312"/>
          <w:color w:val="000000"/>
          <w:sz w:val="32"/>
          <w:szCs w:val="32"/>
          <w:u w:val="none"/>
        </w:rPr>
        <w:t>人，实有人数</w:t>
      </w:r>
      <w:r>
        <w:rPr>
          <w:rFonts w:hint="eastAsia" w:ascii="仿宋_GB2312" w:eastAsia="仿宋_GB2312"/>
          <w:color w:val="000000"/>
          <w:sz w:val="32"/>
          <w:szCs w:val="32"/>
          <w:u w:val="none"/>
          <w:lang w:val="en-US" w:eastAsia="zh-CN"/>
        </w:rPr>
        <w:t>292</w:t>
      </w:r>
      <w:r>
        <w:rPr>
          <w:rFonts w:hint="eastAsia" w:ascii="仿宋_GB2312" w:eastAsia="仿宋_GB2312"/>
          <w:color w:val="000000"/>
          <w:sz w:val="32"/>
          <w:szCs w:val="32"/>
          <w:u w:val="none"/>
        </w:rPr>
        <w:t>人；事业编制</w:t>
      </w:r>
      <w:r>
        <w:rPr>
          <w:rFonts w:hint="eastAsia" w:ascii="仿宋_GB2312" w:eastAsia="仿宋_GB2312"/>
          <w:color w:val="000000"/>
          <w:sz w:val="32"/>
          <w:szCs w:val="32"/>
          <w:u w:val="none"/>
          <w:lang w:val="en-US" w:eastAsia="zh-CN"/>
        </w:rPr>
        <w:t>109</w:t>
      </w:r>
      <w:r>
        <w:rPr>
          <w:rFonts w:hint="eastAsia" w:ascii="仿宋_GB2312" w:eastAsia="仿宋_GB2312"/>
          <w:color w:val="000000"/>
          <w:sz w:val="32"/>
          <w:szCs w:val="32"/>
          <w:u w:val="none"/>
        </w:rPr>
        <w:t>人，实有人数</w:t>
      </w:r>
      <w:r>
        <w:rPr>
          <w:rFonts w:hint="eastAsia" w:ascii="仿宋_GB2312" w:eastAsia="仿宋_GB2312"/>
          <w:color w:val="000000"/>
          <w:sz w:val="32"/>
          <w:szCs w:val="32"/>
          <w:u w:val="none"/>
          <w:lang w:val="en-US" w:eastAsia="zh-CN"/>
        </w:rPr>
        <w:t>102</w:t>
      </w:r>
      <w:r>
        <w:rPr>
          <w:rFonts w:hint="eastAsia" w:ascii="仿宋_GB2312" w:eastAsia="仿宋_GB2312"/>
          <w:color w:val="000000"/>
          <w:sz w:val="32"/>
          <w:szCs w:val="32"/>
          <w:u w:val="none"/>
        </w:rPr>
        <w:t>人；</w:t>
      </w:r>
      <w:r>
        <w:rPr>
          <w:rFonts w:hint="default" w:ascii="Times New Roman" w:hAnsi="Times New Roman" w:eastAsia="仿宋_GB2312" w:cs="Times New Roman"/>
          <w:color w:val="auto"/>
          <w:sz w:val="32"/>
          <w:szCs w:val="32"/>
        </w:rPr>
        <w:t>退休人员</w:t>
      </w:r>
      <w:r>
        <w:rPr>
          <w:rFonts w:hint="default" w:ascii="Times New Roman" w:hAnsi="Times New Roman" w:eastAsia="仿宋_GB2312" w:cs="Times New Roman"/>
          <w:color w:val="auto"/>
          <w:sz w:val="32"/>
          <w:szCs w:val="32"/>
          <w:lang w:val="en-US" w:eastAsia="zh-CN"/>
        </w:rPr>
        <w:t>285</w:t>
      </w:r>
      <w:r>
        <w:rPr>
          <w:rFonts w:hint="default" w:ascii="Times New Roman" w:hAnsi="Times New Roman" w:eastAsia="仿宋_GB2312" w:cs="Times New Roman"/>
          <w:color w:val="auto"/>
          <w:sz w:val="32"/>
          <w:szCs w:val="32"/>
        </w:rPr>
        <w:t>人。</w:t>
      </w:r>
    </w:p>
    <w:p>
      <w:pPr>
        <w:spacing w:line="560" w:lineRule="exact"/>
        <w:ind w:firstLine="640" w:firstLineChars="200"/>
        <w:rPr>
          <w:rFonts w:hint="eastAsia" w:ascii="黑体" w:eastAsia="黑体"/>
          <w:color w:val="000000"/>
          <w:sz w:val="32"/>
          <w:szCs w:val="32"/>
          <w:u w:val="none"/>
        </w:rPr>
      </w:pPr>
      <w:r>
        <w:rPr>
          <w:rFonts w:hint="eastAsia" w:ascii="黑体" w:eastAsia="黑体"/>
          <w:color w:val="000000"/>
          <w:sz w:val="32"/>
          <w:szCs w:val="32"/>
          <w:u w:val="none"/>
        </w:rPr>
        <w:t>二、收入预算情况说明</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年度收入预算</w:t>
      </w:r>
      <w:r>
        <w:rPr>
          <w:rFonts w:hint="default" w:ascii="仿宋_GB2312" w:hAnsi="Calibri" w:eastAsia="仿宋_GB2312" w:cs="Times New Roman"/>
          <w:sz w:val="32"/>
          <w:szCs w:val="32"/>
          <w:highlight w:val="none"/>
          <w:lang w:val="en-US" w:eastAsia="zh-CN"/>
        </w:rPr>
        <w:t>12701</w:t>
      </w:r>
      <w:r>
        <w:rPr>
          <w:rFonts w:hint="eastAsia" w:ascii="仿宋_GB2312" w:hAnsi="Calibri" w:eastAsia="仿宋_GB2312" w:cs="Times New Roman"/>
          <w:sz w:val="32"/>
          <w:szCs w:val="32"/>
          <w:highlight w:val="none"/>
          <w:lang w:val="en-US" w:eastAsia="zh-CN"/>
        </w:rPr>
        <w:t>.</w:t>
      </w:r>
      <w:r>
        <w:rPr>
          <w:rFonts w:hint="default" w:ascii="仿宋_GB2312" w:hAnsi="Calibri" w:eastAsia="仿宋_GB2312" w:cs="Times New Roman"/>
          <w:sz w:val="32"/>
          <w:szCs w:val="32"/>
          <w:highlight w:val="none"/>
          <w:lang w:val="en-US" w:eastAsia="zh-CN"/>
        </w:rPr>
        <w:t>416298</w:t>
      </w:r>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年年初预算数</w:t>
      </w:r>
      <w:r>
        <w:rPr>
          <w:rFonts w:hint="eastAsia" w:ascii="仿宋_GB2312" w:hAnsi="Calibri" w:eastAsia="仿宋_GB2312" w:cs="Times New Roman"/>
          <w:sz w:val="32"/>
          <w:szCs w:val="32"/>
          <w:highlight w:val="none"/>
          <w:lang w:val="en-US" w:eastAsia="zh-CN"/>
        </w:rPr>
        <w:t>13076.235529</w:t>
      </w:r>
      <w:r>
        <w:rPr>
          <w:rFonts w:hint="eastAsia" w:ascii="仿宋_GB2312" w:eastAsia="仿宋_GB2312"/>
          <w:color w:val="000000"/>
          <w:sz w:val="32"/>
          <w:szCs w:val="32"/>
          <w:u w:val="none"/>
        </w:rPr>
        <w:t>万元</w:t>
      </w:r>
      <w:r>
        <w:rPr>
          <w:rFonts w:hint="eastAsia" w:ascii="仿宋_GB2312" w:hAnsi="Calibri" w:eastAsia="仿宋_GB2312" w:cs="Times New Roman"/>
          <w:sz w:val="32"/>
          <w:szCs w:val="32"/>
          <w:highlight w:val="none"/>
          <w:lang w:val="en-US" w:eastAsia="zh-CN"/>
        </w:rPr>
        <w:t>减少374.819231万元，</w:t>
      </w:r>
      <w:r>
        <w:rPr>
          <w:rFonts w:hint="eastAsia" w:ascii="仿宋_GB2312" w:eastAsia="仿宋_GB2312"/>
          <w:color w:val="000000"/>
          <w:sz w:val="32"/>
          <w:szCs w:val="32"/>
          <w:u w:val="none"/>
        </w:rPr>
        <w:t>下降</w:t>
      </w:r>
      <w:r>
        <w:rPr>
          <w:rFonts w:hint="eastAsia" w:ascii="仿宋_GB2312" w:eastAsia="仿宋_GB2312"/>
          <w:color w:val="000000"/>
          <w:sz w:val="32"/>
          <w:szCs w:val="32"/>
          <w:u w:val="none"/>
          <w:lang w:val="en-US" w:eastAsia="zh-CN"/>
        </w:rPr>
        <w:t>0.03</w:t>
      </w:r>
      <w:r>
        <w:rPr>
          <w:rFonts w:hint="eastAsia" w:ascii="仿宋_GB2312" w:eastAsia="仿宋_GB2312"/>
          <w:color w:val="000000"/>
          <w:sz w:val="32"/>
          <w:szCs w:val="32"/>
          <w:u w:val="none"/>
        </w:rPr>
        <w:t>%。主要原因是</w:t>
      </w:r>
      <w:r>
        <w:rPr>
          <w:rFonts w:hint="eastAsia" w:ascii="仿宋_GB2312" w:eastAsia="仿宋_GB2312"/>
          <w:color w:val="000000"/>
          <w:sz w:val="32"/>
          <w:szCs w:val="32"/>
          <w:u w:val="none"/>
          <w:lang w:eastAsia="zh-CN"/>
        </w:rPr>
        <w:t>项目经费减少</w:t>
      </w:r>
      <w:r>
        <w:rPr>
          <w:rFonts w:hint="eastAsia" w:ascii="仿宋_GB2312" w:eastAsia="仿宋_GB2312"/>
          <w:color w:val="000000"/>
          <w:sz w:val="32"/>
          <w:szCs w:val="32"/>
          <w:u w:val="none"/>
          <w:lang w:val="en-US" w:eastAsia="zh-CN"/>
        </w:rPr>
        <w:t>,在职人员减少，退休人员增加</w:t>
      </w:r>
      <w:r>
        <w:rPr>
          <w:rFonts w:hint="eastAsia" w:ascii="仿宋_GB2312" w:eastAsia="仿宋_GB2312"/>
          <w:color w:val="000000"/>
          <w:sz w:val="32"/>
          <w:szCs w:val="32"/>
          <w:u w:val="none"/>
        </w:rPr>
        <w:t>。</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（一）本年财政拨款收入</w:t>
      </w:r>
      <w:r>
        <w:rPr>
          <w:rFonts w:hint="default" w:ascii="Times New Roman" w:hAnsi="Times New Roman" w:eastAsia="仿宋_GB2312" w:cs="Times New Roman"/>
          <w:sz w:val="32"/>
          <w:szCs w:val="32"/>
          <w:lang w:val="en-US" w:eastAsia="zh-CN"/>
        </w:rPr>
        <w:t>12488</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927159</w:t>
      </w:r>
      <w:r>
        <w:rPr>
          <w:rFonts w:hint="eastAsia" w:ascii="楷体_GB2312" w:eastAsia="楷体_GB2312"/>
          <w:color w:val="000000"/>
          <w:sz w:val="32"/>
          <w:szCs w:val="32"/>
          <w:u w:val="none"/>
        </w:rPr>
        <w:t>万元</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1.一般公共预算拨款收入</w:t>
      </w:r>
      <w:r>
        <w:rPr>
          <w:rFonts w:hint="default" w:ascii="Times New Roman" w:hAnsi="Times New Roman" w:eastAsia="仿宋_GB2312" w:cs="Times New Roman"/>
          <w:sz w:val="32"/>
          <w:szCs w:val="32"/>
          <w:lang w:val="en-US" w:eastAsia="zh-CN"/>
        </w:rPr>
        <w:t>12488</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927159</w:t>
      </w:r>
      <w:r>
        <w:rPr>
          <w:rFonts w:hint="eastAsia" w:ascii="仿宋_GB2312" w:eastAsia="仿宋_GB2312"/>
          <w:color w:val="000000"/>
          <w:sz w:val="32"/>
          <w:szCs w:val="32"/>
          <w:u w:val="none"/>
        </w:rPr>
        <w:t>万元。</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2.政府性基金预算拨款收入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3.国有资本经营预算拨款收入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（二）本年其他资金收入</w:t>
      </w:r>
      <w:r>
        <w:rPr>
          <w:rFonts w:hint="eastAsia" w:ascii="楷体_GB2312" w:eastAsia="楷体_GB2312"/>
          <w:color w:val="000000"/>
          <w:sz w:val="32"/>
          <w:szCs w:val="32"/>
          <w:u w:val="none"/>
          <w:lang w:val="en-US" w:eastAsia="zh-CN"/>
        </w:rPr>
        <w:t>0</w:t>
      </w:r>
      <w:r>
        <w:rPr>
          <w:rFonts w:hint="eastAsia" w:ascii="楷体_GB2312" w:eastAsia="楷体_GB2312"/>
          <w:color w:val="000000"/>
          <w:sz w:val="32"/>
          <w:szCs w:val="32"/>
          <w:u w:val="none"/>
        </w:rPr>
        <w:t>万元</w:t>
      </w:r>
    </w:p>
    <w:p>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4.财政专户管理资金收入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5.事业收入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6.上级补助收入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7.附属单位上缴收入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8.事业单位经营收入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9.其他收入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（三）上年结转结余212</w:t>
      </w:r>
      <w:r>
        <w:rPr>
          <w:rFonts w:hint="eastAsia" w:ascii="楷体_GB2312" w:eastAsia="楷体_GB2312"/>
          <w:color w:val="000000"/>
          <w:sz w:val="32"/>
          <w:szCs w:val="32"/>
          <w:u w:val="none"/>
          <w:lang w:val="en-US" w:eastAsia="zh-CN"/>
        </w:rPr>
        <w:t>.</w:t>
      </w:r>
      <w:r>
        <w:rPr>
          <w:rFonts w:hint="eastAsia" w:ascii="楷体_GB2312" w:eastAsia="楷体_GB2312"/>
          <w:color w:val="000000"/>
          <w:sz w:val="32"/>
          <w:szCs w:val="32"/>
          <w:u w:val="none"/>
        </w:rPr>
        <w:t>489139万元</w:t>
      </w:r>
    </w:p>
    <w:p>
      <w:pPr>
        <w:spacing w:line="560" w:lineRule="exact"/>
        <w:ind w:firstLine="640" w:firstLineChars="200"/>
        <w:rPr>
          <w:u w:val="none"/>
        </w:rPr>
      </w:pPr>
      <w:r>
        <w:rPr>
          <w:rFonts w:hint="eastAsia" w:ascii="仿宋_GB2312" w:eastAsia="仿宋_GB2312"/>
          <w:color w:val="000000"/>
          <w:sz w:val="32"/>
          <w:szCs w:val="32"/>
          <w:u w:val="none"/>
        </w:rPr>
        <w:t>10.上年结转结余212</w:t>
      </w:r>
      <w:r>
        <w:rPr>
          <w:rFonts w:hint="eastAsia" w:ascii="仿宋_GB2312" w:eastAsia="仿宋_GB2312"/>
          <w:color w:val="000000"/>
          <w:sz w:val="32"/>
          <w:szCs w:val="32"/>
          <w:u w:val="none"/>
          <w:lang w:val="en-US" w:eastAsia="zh-CN"/>
        </w:rPr>
        <w:t>.</w:t>
      </w:r>
      <w:r>
        <w:rPr>
          <w:rFonts w:hint="eastAsia" w:ascii="仿宋_GB2312" w:eastAsia="仿宋_GB2312"/>
          <w:color w:val="000000"/>
          <w:sz w:val="32"/>
          <w:szCs w:val="32"/>
          <w:u w:val="none"/>
        </w:rPr>
        <w:t>489139万元。</w:t>
      </w:r>
    </w:p>
    <w:p>
      <w:pPr>
        <w:spacing w:line="560" w:lineRule="exact"/>
        <w:ind w:firstLine="640" w:firstLineChars="200"/>
        <w:rPr>
          <w:rFonts w:hint="eastAsia" w:ascii="黑体" w:eastAsia="黑体"/>
          <w:color w:val="auto"/>
          <w:sz w:val="32"/>
          <w:szCs w:val="32"/>
          <w:u w:val="none"/>
        </w:rPr>
      </w:pPr>
      <w:r>
        <w:rPr>
          <w:rFonts w:hint="eastAsia" w:ascii="黑体" w:eastAsia="黑体"/>
          <w:sz w:val="32"/>
          <w:szCs w:val="32"/>
          <w:u w:val="none"/>
        </w:rPr>
        <w:t>三</w:t>
      </w:r>
      <w:r>
        <w:rPr>
          <w:rFonts w:hint="eastAsia" w:ascii="黑体" w:eastAsia="黑体"/>
          <w:color w:val="auto"/>
          <w:sz w:val="32"/>
          <w:szCs w:val="32"/>
          <w:u w:val="none"/>
        </w:rPr>
        <w:t>、支出预算情况说明</w:t>
      </w:r>
      <w:r>
        <w:rPr>
          <w:rFonts w:hint="eastAsia" w:ascii="仿宋_GB2312" w:eastAsia="仿宋_GB2312"/>
          <w:color w:val="000000"/>
          <w:sz w:val="32"/>
          <w:szCs w:val="32"/>
          <w:u w:val="none"/>
        </w:rPr>
        <w:t>（以下内容金额为0也需保留）</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年支出预算</w:t>
      </w:r>
      <w:r>
        <w:rPr>
          <w:rFonts w:hint="default" w:ascii="仿宋_GB2312" w:hAnsi="Calibri" w:eastAsia="仿宋_GB2312" w:cs="Times New Roman"/>
          <w:sz w:val="32"/>
          <w:szCs w:val="32"/>
          <w:highlight w:val="none"/>
          <w:lang w:val="en-US" w:eastAsia="zh-CN"/>
        </w:rPr>
        <w:t>12701</w:t>
      </w:r>
      <w:r>
        <w:rPr>
          <w:rFonts w:hint="eastAsia" w:ascii="仿宋_GB2312" w:hAnsi="Calibri" w:eastAsia="仿宋_GB2312" w:cs="Times New Roman"/>
          <w:sz w:val="32"/>
          <w:szCs w:val="32"/>
          <w:highlight w:val="none"/>
          <w:lang w:val="en-US" w:eastAsia="zh-CN"/>
        </w:rPr>
        <w:t>.</w:t>
      </w:r>
      <w:r>
        <w:rPr>
          <w:rFonts w:hint="default" w:ascii="仿宋_GB2312" w:hAnsi="Calibri" w:eastAsia="仿宋_GB2312" w:cs="Times New Roman"/>
          <w:sz w:val="32"/>
          <w:szCs w:val="32"/>
          <w:highlight w:val="none"/>
          <w:lang w:val="en-US" w:eastAsia="zh-CN"/>
        </w:rPr>
        <w:t>416298</w:t>
      </w:r>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年年初预算数</w:t>
      </w:r>
      <w:r>
        <w:rPr>
          <w:rFonts w:hint="eastAsia" w:ascii="仿宋_GB2312" w:hAnsi="Calibri" w:eastAsia="仿宋_GB2312" w:cs="Times New Roman"/>
          <w:sz w:val="32"/>
          <w:szCs w:val="32"/>
          <w:highlight w:val="none"/>
          <w:lang w:val="en-US" w:eastAsia="zh-CN"/>
        </w:rPr>
        <w:t>13076.235529</w:t>
      </w:r>
      <w:r>
        <w:rPr>
          <w:rFonts w:hint="eastAsia" w:ascii="仿宋_GB2312" w:eastAsia="仿宋_GB2312"/>
          <w:color w:val="000000"/>
          <w:sz w:val="32"/>
          <w:szCs w:val="32"/>
          <w:u w:val="none"/>
        </w:rPr>
        <w:t>万元减少</w:t>
      </w:r>
      <w:r>
        <w:rPr>
          <w:rFonts w:hint="eastAsia" w:ascii="仿宋_GB2312" w:hAnsi="Calibri" w:eastAsia="仿宋_GB2312" w:cs="Times New Roman"/>
          <w:sz w:val="32"/>
          <w:szCs w:val="32"/>
          <w:highlight w:val="none"/>
          <w:lang w:val="en-US" w:eastAsia="zh-CN"/>
        </w:rPr>
        <w:t>374.819231</w:t>
      </w:r>
      <w:r>
        <w:rPr>
          <w:rFonts w:hint="eastAsia" w:ascii="仿宋_GB2312" w:eastAsia="仿宋_GB2312"/>
          <w:color w:val="000000"/>
          <w:sz w:val="32"/>
          <w:szCs w:val="32"/>
          <w:u w:val="none"/>
        </w:rPr>
        <w:t>万元，下降</w:t>
      </w:r>
      <w:r>
        <w:rPr>
          <w:rFonts w:hint="eastAsia" w:ascii="仿宋_GB2312" w:eastAsia="仿宋_GB2312"/>
          <w:color w:val="000000"/>
          <w:sz w:val="32"/>
          <w:szCs w:val="32"/>
          <w:u w:val="none"/>
          <w:lang w:val="en-US" w:eastAsia="zh-CN"/>
        </w:rPr>
        <w:t>0.03</w:t>
      </w:r>
      <w:r>
        <w:rPr>
          <w:rFonts w:hint="eastAsia" w:ascii="仿宋_GB2312" w:eastAsia="仿宋_GB2312"/>
          <w:color w:val="000000"/>
          <w:sz w:val="32"/>
          <w:szCs w:val="32"/>
          <w:u w:val="none"/>
        </w:rPr>
        <w:t>%。主要原因是</w:t>
      </w:r>
      <w:r>
        <w:rPr>
          <w:rFonts w:hint="eastAsia" w:ascii="仿宋_GB2312" w:eastAsia="仿宋_GB2312"/>
          <w:color w:val="000000"/>
          <w:sz w:val="32"/>
          <w:szCs w:val="32"/>
          <w:u w:val="none"/>
          <w:lang w:eastAsia="zh-CN"/>
        </w:rPr>
        <w:t>项目经费减少</w:t>
      </w:r>
      <w:r>
        <w:rPr>
          <w:rFonts w:hint="eastAsia" w:ascii="仿宋_GB2312" w:eastAsia="仿宋_GB2312"/>
          <w:color w:val="000000"/>
          <w:sz w:val="32"/>
          <w:szCs w:val="32"/>
          <w:u w:val="none"/>
          <w:lang w:val="en-US" w:eastAsia="zh-CN"/>
        </w:rPr>
        <w:t>,在职人员减少，退休人员增加。</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楷体_GB2312" w:hAnsi="楷体_GB2312" w:eastAsia="楷体_GB2312" w:cs="楷体_GB2312"/>
          <w:color w:val="000000"/>
          <w:sz w:val="32"/>
          <w:szCs w:val="32"/>
          <w:highlight w:val="none"/>
          <w:u w:val="none"/>
        </w:rPr>
        <w:t>(一)基本支出。</w:t>
      </w:r>
      <w:r>
        <w:rPr>
          <w:rFonts w:hint="eastAsia" w:ascii="仿宋_GB2312" w:hAnsi="仿宋_GB2312" w:eastAsia="仿宋_GB2312" w:cs="仿宋_GB2312"/>
          <w:color w:val="000000"/>
          <w:sz w:val="32"/>
          <w:szCs w:val="32"/>
          <w:highlight w:val="none"/>
          <w:u w:val="none"/>
        </w:rPr>
        <w:t>基本支出预算</w:t>
      </w:r>
      <w:r>
        <w:rPr>
          <w:rFonts w:hint="default" w:ascii="仿宋_GB2312" w:hAnsi="仿宋_GB2312" w:eastAsia="仿宋_GB2312" w:cs="仿宋_GB2312"/>
          <w:color w:val="000000"/>
          <w:sz w:val="32"/>
          <w:szCs w:val="32"/>
          <w:highlight w:val="none"/>
          <w:u w:val="none"/>
        </w:rPr>
        <w:t>121254441.19</w:t>
      </w:r>
      <w:r>
        <w:rPr>
          <w:rFonts w:hint="eastAsia" w:ascii="仿宋_GB2312" w:hAnsi="仿宋_GB2312" w:eastAsia="仿宋_GB2312" w:cs="仿宋_GB2312"/>
          <w:color w:val="000000"/>
          <w:sz w:val="32"/>
          <w:szCs w:val="32"/>
          <w:highlight w:val="none"/>
          <w:u w:val="none"/>
        </w:rPr>
        <w:t>万元，</w:t>
      </w:r>
      <w:r>
        <w:rPr>
          <w:rFonts w:hint="eastAsia" w:ascii="仿宋_GB2312" w:hAnsi="仿宋_GB2312" w:eastAsia="仿宋_GB2312" w:cs="仿宋_GB2312"/>
          <w:color w:val="auto"/>
          <w:sz w:val="32"/>
          <w:szCs w:val="32"/>
          <w:highlight w:val="none"/>
          <w:u w:val="none"/>
        </w:rPr>
        <w:t>占</w:t>
      </w:r>
      <w:r>
        <w:rPr>
          <w:rFonts w:hint="eastAsia" w:ascii="仿宋_GB2312" w:hAnsi="仿宋_GB2312" w:eastAsia="仿宋_GB2312" w:cs="仿宋_GB2312"/>
          <w:color w:val="auto"/>
          <w:sz w:val="32"/>
          <w:szCs w:val="32"/>
          <w:highlight w:val="none"/>
          <w:u w:val="none"/>
          <w:lang w:eastAsia="zh-CN"/>
        </w:rPr>
        <w:t>本年</w:t>
      </w:r>
      <w:r>
        <w:rPr>
          <w:rFonts w:hint="eastAsia" w:ascii="仿宋_GB2312" w:hAnsi="仿宋_GB2312" w:eastAsia="仿宋_GB2312" w:cs="仿宋_GB2312"/>
          <w:color w:val="auto"/>
          <w:sz w:val="32"/>
          <w:szCs w:val="32"/>
          <w:highlight w:val="none"/>
          <w:u w:val="none"/>
        </w:rPr>
        <w:t>支出预算</w:t>
      </w:r>
      <w:r>
        <w:rPr>
          <w:rFonts w:hint="eastAsia" w:ascii="仿宋_GB2312" w:hAnsi="仿宋_GB2312" w:eastAsia="仿宋_GB2312" w:cs="仿宋_GB2312"/>
          <w:color w:val="auto"/>
          <w:sz w:val="32"/>
          <w:szCs w:val="32"/>
          <w:highlight w:val="none"/>
          <w:u w:val="none"/>
          <w:lang w:val="en-US" w:eastAsia="zh-CN"/>
        </w:rPr>
        <w:t>95.47</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000000"/>
          <w:sz w:val="32"/>
          <w:szCs w:val="32"/>
          <w:u w:val="none"/>
        </w:rPr>
        <w:t>比</w:t>
      </w:r>
      <w:r>
        <w:rPr>
          <w:rFonts w:hint="eastAsia" w:ascii="仿宋_GB2312" w:hAnsi="仿宋_GB2312" w:eastAsia="仿宋_GB2312" w:cs="仿宋_GB2312"/>
          <w:color w:val="000000"/>
          <w:sz w:val="32"/>
          <w:szCs w:val="32"/>
          <w:u w:val="none"/>
          <w:lang w:eastAsia="zh-CN"/>
        </w:rPr>
        <w:t>2024</w:t>
      </w:r>
      <w:r>
        <w:rPr>
          <w:rFonts w:hint="eastAsia" w:ascii="仿宋_GB2312" w:hAnsi="仿宋_GB2312" w:eastAsia="仿宋_GB2312" w:cs="仿宋_GB2312"/>
          <w:color w:val="000000"/>
          <w:sz w:val="32"/>
          <w:szCs w:val="32"/>
          <w:u w:val="none"/>
        </w:rPr>
        <w:t>年年初预算数</w:t>
      </w:r>
      <w:r>
        <w:rPr>
          <w:rFonts w:hint="eastAsia" w:ascii="仿宋_GB2312" w:eastAsia="仿宋_GB2312"/>
          <w:sz w:val="32"/>
          <w:szCs w:val="32"/>
          <w:lang w:val="en-US" w:eastAsia="zh-CN"/>
        </w:rPr>
        <w:t>12511.092029</w:t>
      </w:r>
      <w:r>
        <w:rPr>
          <w:rFonts w:hint="eastAsia" w:ascii="仿宋_GB2312" w:hAnsi="仿宋_GB2312" w:eastAsia="仿宋_GB2312" w:cs="仿宋_GB2312"/>
          <w:color w:val="000000"/>
          <w:sz w:val="32"/>
          <w:szCs w:val="32"/>
          <w:u w:val="none"/>
        </w:rPr>
        <w:t>万元减</w:t>
      </w:r>
      <w:r>
        <w:rPr>
          <w:rFonts w:hint="eastAsia" w:ascii="仿宋_GB2312" w:hAnsi="仿宋_GB2312" w:eastAsia="仿宋_GB2312" w:cs="仿宋_GB2312"/>
          <w:color w:val="auto"/>
          <w:sz w:val="32"/>
          <w:szCs w:val="32"/>
          <w:highlight w:val="none"/>
          <w:u w:val="none"/>
        </w:rPr>
        <w:t>少</w:t>
      </w:r>
      <w:r>
        <w:rPr>
          <w:rFonts w:hint="eastAsia" w:ascii="仿宋_GB2312" w:hAnsi="仿宋_GB2312" w:eastAsia="仿宋_GB2312" w:cs="仿宋_GB2312"/>
          <w:color w:val="auto"/>
          <w:sz w:val="32"/>
          <w:szCs w:val="32"/>
          <w:highlight w:val="none"/>
          <w:u w:val="none"/>
          <w:lang w:val="en-US" w:eastAsia="zh-CN"/>
        </w:rPr>
        <w:t>385.647910</w:t>
      </w:r>
      <w:r>
        <w:rPr>
          <w:rFonts w:hint="eastAsia" w:ascii="仿宋_GB2312" w:hAnsi="仿宋_GB2312" w:eastAsia="仿宋_GB2312" w:cs="仿宋_GB2312"/>
          <w:color w:val="auto"/>
          <w:sz w:val="32"/>
          <w:szCs w:val="32"/>
          <w:highlight w:val="none"/>
          <w:u w:val="none"/>
        </w:rPr>
        <w:t>万</w:t>
      </w:r>
      <w:r>
        <w:rPr>
          <w:rFonts w:hint="eastAsia" w:ascii="仿宋_GB2312" w:hAnsi="仿宋_GB2312" w:eastAsia="仿宋_GB2312" w:cs="仿宋_GB2312"/>
          <w:color w:val="000000"/>
          <w:sz w:val="32"/>
          <w:szCs w:val="32"/>
          <w:u w:val="none"/>
        </w:rPr>
        <w:t>元，下降</w:t>
      </w:r>
      <w:r>
        <w:rPr>
          <w:rFonts w:hint="eastAsia" w:ascii="仿宋_GB2312" w:hAnsi="仿宋_GB2312" w:eastAsia="仿宋_GB2312" w:cs="仿宋_GB2312"/>
          <w:color w:val="000000"/>
          <w:sz w:val="32"/>
          <w:szCs w:val="32"/>
          <w:u w:val="none"/>
          <w:lang w:val="en-US" w:eastAsia="zh-CN"/>
        </w:rPr>
        <w:t>3.18</w:t>
      </w:r>
      <w:r>
        <w:rPr>
          <w:rFonts w:hint="eastAsia" w:ascii="仿宋_GB2312" w:hAnsi="仿宋_GB2312" w:eastAsia="仿宋_GB2312" w:cs="仿宋_GB2312"/>
          <w:color w:val="000000"/>
          <w:sz w:val="32"/>
          <w:szCs w:val="32"/>
          <w:u w:val="none"/>
        </w:rPr>
        <w:t>%。</w:t>
      </w:r>
    </w:p>
    <w:p>
      <w:pPr>
        <w:spacing w:line="560" w:lineRule="exact"/>
        <w:ind w:firstLine="640" w:firstLineChars="200"/>
        <w:rPr>
          <w:rFonts w:hint="eastAsia" w:ascii="仿宋_GB2312" w:eastAsia="仿宋_GB2312"/>
          <w:color w:val="000000"/>
          <w:sz w:val="32"/>
          <w:szCs w:val="32"/>
          <w:u w:val="none"/>
        </w:rPr>
      </w:pPr>
      <w:r>
        <w:rPr>
          <w:rFonts w:hint="eastAsia" w:ascii="楷体_GB2312" w:hAnsi="楷体_GB2312" w:eastAsia="楷体_GB2312" w:cs="楷体_GB2312"/>
          <w:color w:val="000000"/>
          <w:sz w:val="32"/>
          <w:szCs w:val="32"/>
          <w:u w:val="none"/>
        </w:rPr>
        <w:t>（二）项目支出。</w:t>
      </w:r>
      <w:r>
        <w:rPr>
          <w:rFonts w:hint="eastAsia" w:ascii="仿宋_GB2312" w:eastAsia="仿宋_GB2312"/>
          <w:color w:val="000000"/>
          <w:sz w:val="32"/>
          <w:szCs w:val="32"/>
          <w:u w:val="none"/>
        </w:rPr>
        <w:t>项目支出预算363.48304万元，比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年年初预算数</w:t>
      </w:r>
      <w:r>
        <w:rPr>
          <w:rFonts w:hint="eastAsia" w:ascii="仿宋_GB2312" w:eastAsia="仿宋_GB2312"/>
          <w:sz w:val="32"/>
          <w:szCs w:val="32"/>
          <w:lang w:val="en-US" w:eastAsia="zh-CN"/>
        </w:rPr>
        <w:t>565.143500</w:t>
      </w:r>
      <w:r>
        <w:rPr>
          <w:rFonts w:hint="eastAsia" w:ascii="仿宋_GB2312" w:eastAsia="仿宋_GB2312"/>
          <w:color w:val="000000"/>
          <w:sz w:val="32"/>
          <w:szCs w:val="32"/>
          <w:u w:val="none"/>
        </w:rPr>
        <w:t>万元减少</w:t>
      </w:r>
      <w:r>
        <w:rPr>
          <w:rFonts w:hint="eastAsia" w:ascii="仿宋_GB2312" w:eastAsia="仿宋_GB2312"/>
          <w:color w:val="000000"/>
          <w:sz w:val="32"/>
          <w:szCs w:val="32"/>
          <w:u w:val="none"/>
          <w:lang w:val="en-US" w:eastAsia="zh-CN"/>
        </w:rPr>
        <w:t>201.660460</w:t>
      </w:r>
      <w:r>
        <w:rPr>
          <w:rFonts w:hint="eastAsia" w:ascii="仿宋_GB2312" w:eastAsia="仿宋_GB2312"/>
          <w:color w:val="000000"/>
          <w:sz w:val="32"/>
          <w:szCs w:val="32"/>
          <w:u w:val="none"/>
        </w:rPr>
        <w:t>万元，下降</w:t>
      </w:r>
      <w:r>
        <w:rPr>
          <w:rFonts w:hint="eastAsia" w:ascii="仿宋_GB2312" w:eastAsia="仿宋_GB2312"/>
          <w:color w:val="000000"/>
          <w:sz w:val="32"/>
          <w:szCs w:val="32"/>
          <w:u w:val="none"/>
          <w:lang w:val="en-US" w:eastAsia="zh-CN"/>
        </w:rPr>
        <w:t>55.48</w:t>
      </w:r>
      <w:r>
        <w:rPr>
          <w:rFonts w:hint="eastAsia" w:ascii="仿宋_GB2312" w:eastAsia="仿宋_GB2312"/>
          <w:color w:val="000000"/>
          <w:sz w:val="32"/>
          <w:szCs w:val="32"/>
          <w:u w:val="none"/>
        </w:rPr>
        <w:t>%。其中：</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1.事业单位经营支出</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2.上缴上级支出</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3.对附属单位补助支出</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numPr>
          <w:ilvl w:val="0"/>
          <w:numId w:val="2"/>
        </w:numPr>
        <w:spacing w:line="560" w:lineRule="exact"/>
        <w:ind w:firstLine="640" w:firstLineChars="200"/>
        <w:rPr>
          <w:rFonts w:hint="eastAsia" w:ascii="楷体_GB2312" w:hAnsi="楷体_GB2312" w:eastAsia="楷体_GB2312" w:cs="楷体_GB2312"/>
          <w:color w:val="000000"/>
          <w:sz w:val="32"/>
          <w:szCs w:val="32"/>
          <w:u w:val="none"/>
        </w:rPr>
      </w:pPr>
      <w:r>
        <w:rPr>
          <w:rFonts w:hint="eastAsia" w:ascii="楷体_GB2312" w:hAnsi="楷体_GB2312" w:eastAsia="楷体_GB2312" w:cs="楷体_GB2312"/>
          <w:color w:val="000000"/>
          <w:sz w:val="32"/>
          <w:szCs w:val="32"/>
          <w:u w:val="none"/>
        </w:rPr>
        <w:t>年</w:t>
      </w:r>
      <w:r>
        <w:rPr>
          <w:rFonts w:hint="eastAsia" w:ascii="楷体_GB2312" w:hAnsi="楷体_GB2312" w:eastAsia="楷体_GB2312" w:cs="楷体_GB2312"/>
          <w:color w:val="000000"/>
          <w:sz w:val="32"/>
          <w:szCs w:val="32"/>
          <w:u w:val="none"/>
          <w:lang w:eastAsia="zh-CN"/>
        </w:rPr>
        <w:t>终</w:t>
      </w:r>
      <w:r>
        <w:rPr>
          <w:rFonts w:hint="eastAsia" w:ascii="楷体_GB2312" w:hAnsi="楷体_GB2312" w:eastAsia="楷体_GB2312" w:cs="楷体_GB2312"/>
          <w:color w:val="000000"/>
          <w:sz w:val="32"/>
          <w:szCs w:val="32"/>
          <w:u w:val="none"/>
        </w:rPr>
        <w:t>结转结余资金</w:t>
      </w:r>
      <w:r>
        <w:rPr>
          <w:rFonts w:hint="eastAsia" w:ascii="楷体_GB2312" w:hAnsi="楷体_GB2312" w:eastAsia="楷体_GB2312" w:cs="楷体_GB2312"/>
          <w:color w:val="000000"/>
          <w:sz w:val="32"/>
          <w:szCs w:val="32"/>
          <w:u w:val="none"/>
          <w:lang w:val="en-US" w:eastAsia="zh-CN"/>
        </w:rPr>
        <w:t>212.489139</w:t>
      </w:r>
      <w:r>
        <w:rPr>
          <w:rFonts w:hint="eastAsia" w:ascii="楷体_GB2312" w:hAnsi="楷体_GB2312" w:eastAsia="楷体_GB2312" w:cs="楷体_GB2312"/>
          <w:color w:val="000000"/>
          <w:sz w:val="32"/>
          <w:szCs w:val="32"/>
          <w:u w:val="none"/>
        </w:rPr>
        <w:t>万元</w:t>
      </w:r>
    </w:p>
    <w:p>
      <w:pPr>
        <w:spacing w:line="560" w:lineRule="exact"/>
        <w:ind w:firstLine="640" w:firstLineChars="200"/>
        <w:rPr>
          <w:rFonts w:hint="eastAsia" w:ascii="黑体" w:eastAsia="黑体"/>
          <w:color w:val="000000"/>
          <w:sz w:val="32"/>
          <w:szCs w:val="32"/>
          <w:u w:val="none"/>
        </w:rPr>
      </w:pPr>
      <w:r>
        <w:rPr>
          <w:rFonts w:hint="eastAsia" w:ascii="黑体" w:eastAsia="黑体"/>
          <w:color w:val="000000"/>
          <w:sz w:val="32"/>
          <w:szCs w:val="32"/>
          <w:u w:val="none"/>
        </w:rPr>
        <w:t>四、财政拨款“三公”经费预算情况说明</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（一）“三公”经费的单位范围</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sz w:val="32"/>
          <w:szCs w:val="32"/>
          <w:lang w:val="en-US" w:eastAsia="zh-CN"/>
        </w:rPr>
        <w:t>2025年</w:t>
      </w:r>
      <w:r>
        <w:rPr>
          <w:rFonts w:hint="eastAsia" w:ascii="仿宋_GB2312" w:eastAsia="仿宋_GB2312"/>
          <w:sz w:val="32"/>
          <w:szCs w:val="32"/>
        </w:rPr>
        <w:t>因公出国(境)费用、公务接待费、公务用车购置和运行维护费开支</w:t>
      </w:r>
      <w:r>
        <w:rPr>
          <w:rFonts w:hint="eastAsia" w:ascii="仿宋_GB2312" w:eastAsia="仿宋_GB2312"/>
          <w:color w:val="000000"/>
          <w:sz w:val="32"/>
          <w:szCs w:val="32"/>
          <w:u w:val="none"/>
        </w:rPr>
        <w:t>单位包括</w:t>
      </w:r>
      <w:r>
        <w:rPr>
          <w:rFonts w:hint="eastAsia" w:ascii="仿宋_GB2312" w:eastAsia="仿宋_GB2312"/>
          <w:sz w:val="32"/>
          <w:szCs w:val="32"/>
          <w:lang w:eastAsia="zh-CN"/>
        </w:rPr>
        <w:t>密云区市场局</w:t>
      </w:r>
      <w:r>
        <w:rPr>
          <w:rFonts w:hint="eastAsia" w:ascii="仿宋_GB2312" w:eastAsia="仿宋_GB2312"/>
          <w:color w:val="000000"/>
          <w:sz w:val="32"/>
          <w:szCs w:val="32"/>
          <w:u w:val="none"/>
        </w:rPr>
        <w:t>等</w:t>
      </w:r>
      <w:r>
        <w:rPr>
          <w:rFonts w:hint="eastAsia" w:ascii="仿宋_GB2312" w:eastAsia="仿宋_GB2312"/>
          <w:color w:val="000000"/>
          <w:sz w:val="32"/>
          <w:szCs w:val="32"/>
          <w:u w:val="none"/>
          <w:lang w:val="en-US" w:eastAsia="zh-CN"/>
        </w:rPr>
        <w:t>1</w:t>
      </w:r>
      <w:r>
        <w:rPr>
          <w:rFonts w:hint="eastAsia" w:ascii="仿宋_GB2312" w:eastAsia="仿宋_GB2312"/>
          <w:color w:val="000000"/>
          <w:sz w:val="32"/>
          <w:szCs w:val="32"/>
          <w:u w:val="none"/>
        </w:rPr>
        <w:t>个所属单位。</w:t>
      </w:r>
    </w:p>
    <w:p>
      <w:pPr>
        <w:spacing w:line="560" w:lineRule="exact"/>
        <w:ind w:firstLine="640" w:firstLineChars="200"/>
        <w:rPr>
          <w:rFonts w:hint="eastAsia" w:ascii="楷体_GB2312" w:eastAsia="楷体_GB2312" w:cs="Droid Sans"/>
          <w:color w:val="000000"/>
          <w:sz w:val="32"/>
          <w:szCs w:val="32"/>
          <w:u w:val="none"/>
        </w:rPr>
      </w:pPr>
      <w:r>
        <w:rPr>
          <w:rFonts w:hint="eastAsia" w:ascii="楷体_GB2312" w:eastAsia="楷体_GB2312"/>
          <w:color w:val="000000"/>
          <w:sz w:val="32"/>
          <w:szCs w:val="32"/>
          <w:u w:val="none"/>
        </w:rPr>
        <w:t>（二）财政拨款“三公”经费预算情况说明</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年财政拨款“三公”经费预算</w:t>
      </w:r>
      <w:r>
        <w:rPr>
          <w:rFonts w:hint="default" w:ascii="Times New Roman" w:hAnsi="Times New Roman" w:eastAsia="仿宋_GB2312" w:cs="Times New Roman"/>
          <w:sz w:val="32"/>
          <w:szCs w:val="32"/>
          <w:highlight w:val="none"/>
          <w:lang w:eastAsia="zh-CN"/>
        </w:rPr>
        <w:t>154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028</w:t>
      </w:r>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年财政拨款“三公”经费预算减少</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95</w:t>
      </w:r>
      <w:r>
        <w:rPr>
          <w:rFonts w:hint="eastAsia" w:ascii="仿宋_GB2312" w:eastAsia="仿宋_GB2312"/>
          <w:color w:val="000000"/>
          <w:sz w:val="32"/>
          <w:szCs w:val="32"/>
          <w:u w:val="none"/>
        </w:rPr>
        <w:t>万元。其中：</w:t>
      </w:r>
    </w:p>
    <w:p>
      <w:pPr>
        <w:numPr>
          <w:ilvl w:val="0"/>
          <w:numId w:val="3"/>
        </w:num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因公出国（境）费用。</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eastAsia="zh-CN"/>
        </w:rPr>
        <w:t>与2024</w:t>
      </w:r>
      <w:r>
        <w:rPr>
          <w:rFonts w:hint="eastAsia" w:ascii="仿宋_GB2312" w:eastAsia="仿宋_GB2312"/>
          <w:color w:val="000000"/>
          <w:sz w:val="32"/>
          <w:szCs w:val="32"/>
          <w:u w:val="none"/>
        </w:rPr>
        <w:t>年年初预算数</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eastAsia="zh-CN"/>
        </w:rPr>
        <w:t>一致。</w:t>
      </w:r>
    </w:p>
    <w:p>
      <w:pPr>
        <w:numPr>
          <w:ilvl w:val="0"/>
          <w:numId w:val="3"/>
        </w:num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公务接待费。</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年年初预算数</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eastAsia="zh-CN"/>
        </w:rPr>
        <w:t>一致。</w:t>
      </w:r>
    </w:p>
    <w:p>
      <w:pPr>
        <w:numPr>
          <w:ilvl w:val="0"/>
          <w:numId w:val="3"/>
        </w:num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公务用车购置和运行维护费。</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w:t>
      </w:r>
      <w:r>
        <w:rPr>
          <w:rFonts w:hint="default" w:ascii="Times New Roman" w:hAnsi="Times New Roman" w:eastAsia="仿宋_GB2312" w:cs="Times New Roman"/>
          <w:sz w:val="32"/>
          <w:szCs w:val="32"/>
          <w:highlight w:val="none"/>
          <w:lang w:eastAsia="zh-CN"/>
        </w:rPr>
        <w:t>154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0280</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eastAsia="zh-CN"/>
        </w:rPr>
        <w:t>包括：</w:t>
      </w:r>
      <w:r>
        <w:rPr>
          <w:rFonts w:hint="eastAsia" w:ascii="仿宋_GB2312" w:eastAsia="仿宋_GB2312"/>
          <w:color w:val="000000"/>
          <w:sz w:val="32"/>
          <w:szCs w:val="32"/>
          <w:u w:val="none"/>
        </w:rPr>
        <w:t>公务用车购置费</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eastAsia="zh-CN"/>
        </w:rPr>
        <w:t>与2024</w:t>
      </w:r>
      <w:r>
        <w:rPr>
          <w:rFonts w:hint="eastAsia" w:ascii="仿宋_GB2312" w:eastAsia="仿宋_GB2312"/>
          <w:color w:val="000000"/>
          <w:sz w:val="32"/>
          <w:szCs w:val="32"/>
          <w:u w:val="none"/>
        </w:rPr>
        <w:t>年年初预算数</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eastAsia="zh-CN"/>
        </w:rPr>
        <w:t>一致</w:t>
      </w:r>
      <w:r>
        <w:rPr>
          <w:rFonts w:hint="eastAsia" w:ascii="仿宋_GB2312" w:eastAsia="仿宋_GB2312"/>
          <w:color w:val="000000"/>
          <w:sz w:val="32"/>
          <w:szCs w:val="32"/>
          <w:u w:val="none"/>
        </w:rPr>
        <w:t>。公务用车运行维护费</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w:t>
      </w:r>
      <w:r>
        <w:rPr>
          <w:rFonts w:hint="default" w:ascii="Times New Roman" w:hAnsi="Times New Roman" w:eastAsia="仿宋_GB2312" w:cs="Times New Roman"/>
          <w:sz w:val="32"/>
          <w:szCs w:val="32"/>
          <w:highlight w:val="none"/>
          <w:lang w:eastAsia="zh-CN"/>
        </w:rPr>
        <w:t>154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0280</w:t>
      </w:r>
      <w:r>
        <w:rPr>
          <w:rFonts w:hint="eastAsia" w:ascii="仿宋_GB2312" w:eastAsia="仿宋_GB2312"/>
          <w:color w:val="000000"/>
          <w:sz w:val="32"/>
          <w:szCs w:val="32"/>
          <w:u w:val="none"/>
        </w:rPr>
        <w:t>万元，其中：公务用车燃油</w:t>
      </w:r>
      <w:r>
        <w:rPr>
          <w:rFonts w:hint="eastAsia" w:ascii="仿宋_GB2312" w:eastAsia="仿宋_GB2312"/>
          <w:color w:val="000000"/>
          <w:sz w:val="32"/>
          <w:szCs w:val="32"/>
          <w:u w:val="none"/>
          <w:lang w:val="en-US" w:eastAsia="zh-CN"/>
        </w:rPr>
        <w:t>58.5</w:t>
      </w:r>
      <w:r>
        <w:rPr>
          <w:rFonts w:hint="eastAsia" w:ascii="仿宋_GB2312" w:eastAsia="仿宋_GB2312"/>
          <w:color w:val="000000"/>
          <w:sz w:val="32"/>
          <w:szCs w:val="32"/>
          <w:u w:val="none"/>
        </w:rPr>
        <w:t>万元，公务用车维修</w:t>
      </w:r>
      <w:r>
        <w:rPr>
          <w:rFonts w:hint="eastAsia" w:ascii="仿宋_GB2312" w:eastAsia="仿宋_GB2312"/>
          <w:color w:val="000000"/>
          <w:sz w:val="32"/>
          <w:szCs w:val="32"/>
          <w:u w:val="none"/>
          <w:lang w:val="en-US" w:eastAsia="zh-CN"/>
        </w:rPr>
        <w:t>50.4</w:t>
      </w:r>
      <w:r>
        <w:rPr>
          <w:rFonts w:hint="eastAsia" w:ascii="仿宋_GB2312" w:eastAsia="仿宋_GB2312"/>
          <w:color w:val="000000"/>
          <w:sz w:val="32"/>
          <w:szCs w:val="32"/>
          <w:u w:val="none"/>
        </w:rPr>
        <w:t>万元，公务用车保险</w:t>
      </w:r>
      <w:r>
        <w:rPr>
          <w:rFonts w:hint="eastAsia" w:ascii="仿宋_GB2312" w:eastAsia="仿宋_GB2312"/>
          <w:color w:val="000000"/>
          <w:sz w:val="32"/>
          <w:szCs w:val="32"/>
          <w:u w:val="none"/>
          <w:lang w:val="en-US" w:eastAsia="zh-CN"/>
        </w:rPr>
        <w:t>30.55</w:t>
      </w:r>
      <w:r>
        <w:rPr>
          <w:rFonts w:hint="eastAsia" w:ascii="仿宋_GB2312" w:eastAsia="仿宋_GB2312"/>
          <w:color w:val="000000"/>
          <w:sz w:val="32"/>
          <w:szCs w:val="32"/>
          <w:u w:val="none"/>
        </w:rPr>
        <w:t>万元，其他支出</w:t>
      </w:r>
      <w:r>
        <w:rPr>
          <w:rFonts w:hint="eastAsia" w:ascii="仿宋_GB2312" w:eastAsia="仿宋_GB2312"/>
          <w:color w:val="000000"/>
          <w:sz w:val="32"/>
          <w:szCs w:val="32"/>
          <w:u w:val="none"/>
          <w:lang w:val="en-US" w:eastAsia="zh-CN"/>
        </w:rPr>
        <w:t>14.578</w:t>
      </w:r>
      <w:r>
        <w:rPr>
          <w:rFonts w:hint="eastAsia" w:ascii="仿宋_GB2312" w:eastAsia="仿宋_GB2312"/>
          <w:color w:val="000000"/>
          <w:sz w:val="32"/>
          <w:szCs w:val="32"/>
          <w:u w:val="none"/>
        </w:rPr>
        <w:t>万元。公务用车运行维护费</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年年初预算数</w:t>
      </w:r>
      <w:r>
        <w:rPr>
          <w:rFonts w:hint="eastAsia" w:ascii="仿宋_GB2312" w:hAnsi="Calibri" w:eastAsia="仿宋_GB2312" w:cs="Times New Roman"/>
          <w:sz w:val="32"/>
          <w:szCs w:val="32"/>
          <w:highlight w:val="none"/>
          <w:lang w:val="en-US" w:eastAsia="zh-CN"/>
        </w:rPr>
        <w:t>155.9780</w:t>
      </w:r>
      <w:r>
        <w:rPr>
          <w:rFonts w:hint="eastAsia" w:ascii="仿宋_GB2312" w:eastAsia="仿宋_GB2312"/>
          <w:color w:val="000000"/>
          <w:sz w:val="32"/>
          <w:szCs w:val="32"/>
          <w:u w:val="none"/>
        </w:rPr>
        <w:t>万元减少</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95</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eastAsia="zh-CN"/>
        </w:rPr>
        <w:t>，</w:t>
      </w:r>
      <w:r>
        <w:rPr>
          <w:rFonts w:hint="eastAsia" w:ascii="仿宋_GB2312" w:eastAsia="仿宋_GB2312"/>
          <w:color w:val="000000"/>
          <w:sz w:val="32"/>
          <w:szCs w:val="32"/>
          <w:u w:val="none"/>
        </w:rPr>
        <w:t>主要原因落实政府“过紧日子”要求，进一步压减一般性支出。</w:t>
      </w:r>
    </w:p>
    <w:p>
      <w:pPr>
        <w:spacing w:line="560" w:lineRule="exact"/>
        <w:ind w:firstLine="640" w:firstLineChars="200"/>
        <w:rPr>
          <w:rFonts w:hint="eastAsia" w:ascii="黑体" w:eastAsia="黑体"/>
          <w:color w:val="000000"/>
          <w:sz w:val="32"/>
          <w:szCs w:val="32"/>
          <w:u w:val="none"/>
        </w:rPr>
      </w:pPr>
      <w:r>
        <w:rPr>
          <w:rFonts w:hint="eastAsia" w:ascii="黑体" w:eastAsia="黑体"/>
          <w:color w:val="000000"/>
          <w:sz w:val="32"/>
          <w:szCs w:val="32"/>
          <w:u w:val="none"/>
        </w:rPr>
        <w:t>五、其他情况说明</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val="en-US" w:eastAsia="zh-CN"/>
        </w:rPr>
        <w:t>一</w:t>
      </w:r>
      <w:r>
        <w:rPr>
          <w:rFonts w:hint="eastAsia" w:ascii="楷体_GB2312" w:eastAsia="楷体_GB2312"/>
          <w:color w:val="000000"/>
          <w:sz w:val="32"/>
          <w:szCs w:val="32"/>
          <w:u w:val="none"/>
        </w:rPr>
        <w:t>）政府采购预算说明</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w:t>
      </w:r>
      <w:r>
        <w:rPr>
          <w:rFonts w:hint="eastAsia" w:ascii="仿宋_GB2312" w:eastAsia="仿宋_GB2312"/>
          <w:color w:val="000000"/>
          <w:sz w:val="32"/>
          <w:szCs w:val="32"/>
          <w:u w:val="none"/>
          <w:lang w:eastAsia="zh-CN"/>
        </w:rPr>
        <w:t>本单位</w:t>
      </w:r>
      <w:r>
        <w:rPr>
          <w:rFonts w:hint="eastAsia" w:ascii="仿宋_GB2312" w:eastAsia="仿宋_GB2312"/>
          <w:color w:val="000000"/>
          <w:sz w:val="32"/>
          <w:szCs w:val="32"/>
          <w:u w:val="none"/>
        </w:rPr>
        <w:t>政府采购预算总额123.2224万元，其中：政府采购货物预算</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万元，政府采购工程预算</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万元，政府采购服务预算123.2224万元。</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二</w:t>
      </w:r>
      <w:r>
        <w:rPr>
          <w:rFonts w:hint="eastAsia" w:ascii="楷体_GB2312" w:eastAsia="楷体_GB2312"/>
          <w:color w:val="000000"/>
          <w:sz w:val="32"/>
          <w:szCs w:val="32"/>
          <w:u w:val="none"/>
        </w:rPr>
        <w:t>）政府购买服务预算说明</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w:t>
      </w:r>
      <w:r>
        <w:rPr>
          <w:rFonts w:hint="eastAsia" w:ascii="仿宋_GB2312" w:eastAsia="仿宋_GB2312"/>
          <w:color w:val="000000"/>
          <w:sz w:val="32"/>
          <w:szCs w:val="32"/>
          <w:u w:val="none"/>
          <w:lang w:eastAsia="zh-CN"/>
        </w:rPr>
        <w:t>本单位</w:t>
      </w:r>
      <w:r>
        <w:rPr>
          <w:rFonts w:hint="eastAsia" w:ascii="仿宋_GB2312" w:eastAsia="仿宋_GB2312"/>
          <w:color w:val="000000"/>
          <w:sz w:val="32"/>
          <w:szCs w:val="32"/>
          <w:u w:val="none"/>
        </w:rPr>
        <w:t>政府购买服务预算总额</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三</w:t>
      </w:r>
      <w:r>
        <w:rPr>
          <w:rFonts w:hint="eastAsia" w:ascii="楷体_GB2312" w:eastAsia="楷体_GB2312"/>
          <w:color w:val="000000"/>
          <w:sz w:val="32"/>
          <w:szCs w:val="32"/>
          <w:u w:val="none"/>
        </w:rPr>
        <w:t>）机关运行经费说明</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w:t>
      </w:r>
      <w:r>
        <w:rPr>
          <w:rFonts w:hint="eastAsia" w:ascii="仿宋_GB2312" w:eastAsia="仿宋_GB2312"/>
          <w:color w:val="000000"/>
          <w:sz w:val="32"/>
          <w:szCs w:val="32"/>
          <w:u w:val="none"/>
          <w:lang w:eastAsia="zh-CN"/>
        </w:rPr>
        <w:t>本单位</w:t>
      </w:r>
      <w:r>
        <w:rPr>
          <w:rFonts w:hint="eastAsia" w:ascii="仿宋_GB2312" w:eastAsia="仿宋_GB2312"/>
          <w:color w:val="000000"/>
          <w:sz w:val="32"/>
          <w:szCs w:val="32"/>
          <w:u w:val="none"/>
          <w:lang w:val="en-US" w:eastAsia="zh-CN"/>
        </w:rPr>
        <w:t>1</w:t>
      </w:r>
      <w:r>
        <w:rPr>
          <w:rFonts w:hint="eastAsia" w:ascii="仿宋_GB2312" w:eastAsia="仿宋_GB2312"/>
          <w:color w:val="000000"/>
          <w:sz w:val="32"/>
          <w:szCs w:val="32"/>
          <w:u w:val="none"/>
        </w:rPr>
        <w:t>家行政单位的机关运行经费财政拨款预算</w:t>
      </w:r>
      <w:r>
        <w:rPr>
          <w:rFonts w:hint="eastAsia" w:ascii="仿宋_GB2312" w:eastAsia="仿宋_GB2312"/>
          <w:color w:val="000000"/>
          <w:sz w:val="32"/>
          <w:szCs w:val="32"/>
          <w:u w:val="none"/>
          <w:lang w:val="en-US" w:eastAsia="zh-CN"/>
        </w:rPr>
        <w:t>744.842801</w:t>
      </w:r>
      <w:r>
        <w:rPr>
          <w:rFonts w:hint="eastAsia" w:ascii="仿宋_GB2312" w:eastAsia="仿宋_GB2312"/>
          <w:color w:val="000000"/>
          <w:sz w:val="32"/>
          <w:szCs w:val="32"/>
          <w:u w:val="none"/>
        </w:rPr>
        <w:t>万元。</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四</w:t>
      </w:r>
      <w:r>
        <w:rPr>
          <w:rFonts w:hint="eastAsia" w:ascii="楷体_GB2312" w:eastAsia="楷体_GB2312"/>
          <w:color w:val="000000"/>
          <w:sz w:val="32"/>
          <w:szCs w:val="32"/>
          <w:u w:val="none"/>
        </w:rPr>
        <w:t>）项目支出绩效目标情况说明</w:t>
      </w:r>
      <w:bookmarkStart w:id="0" w:name="_GoBack"/>
      <w:bookmarkEnd w:id="0"/>
    </w:p>
    <w:p>
      <w:pPr>
        <w:spacing w:line="560" w:lineRule="exact"/>
        <w:ind w:left="0" w:leftChars="0" w:firstLine="838" w:firstLineChars="262"/>
        <w:rPr>
          <w:rFonts w:hint="eastAsia" w:ascii="仿宋_GB2312" w:eastAsia="仿宋_GB2312"/>
          <w:color w:val="000000"/>
          <w:sz w:val="32"/>
          <w:szCs w:val="32"/>
          <w:u w:val="none"/>
          <w:lang w:eastAsia="zh-CN"/>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w:t>
      </w:r>
      <w:r>
        <w:rPr>
          <w:rFonts w:hint="eastAsia" w:ascii="仿宋_GB2312" w:eastAsia="仿宋_GB2312"/>
          <w:color w:val="000000"/>
          <w:sz w:val="32"/>
          <w:szCs w:val="32"/>
          <w:u w:val="none"/>
          <w:lang w:eastAsia="zh-CN"/>
        </w:rPr>
        <w:t>本单位</w:t>
      </w:r>
      <w:r>
        <w:rPr>
          <w:rFonts w:hint="eastAsia" w:ascii="仿宋_GB2312" w:eastAsia="仿宋_GB2312"/>
          <w:color w:val="000000"/>
          <w:sz w:val="32"/>
          <w:szCs w:val="32"/>
          <w:u w:val="none"/>
        </w:rPr>
        <w:t>填报绩效目标的预算项目</w:t>
      </w:r>
      <w:r>
        <w:rPr>
          <w:rFonts w:hint="eastAsia" w:ascii="仿宋_GB2312" w:eastAsia="仿宋_GB2312"/>
          <w:color w:val="000000"/>
          <w:sz w:val="32"/>
          <w:szCs w:val="32"/>
          <w:u w:val="none"/>
          <w:lang w:val="en-US" w:eastAsia="zh-CN"/>
        </w:rPr>
        <w:t>2</w:t>
      </w:r>
      <w:r>
        <w:rPr>
          <w:rFonts w:hint="eastAsia" w:ascii="仿宋_GB2312" w:eastAsia="仿宋_GB2312"/>
          <w:color w:val="000000"/>
          <w:sz w:val="32"/>
          <w:szCs w:val="32"/>
          <w:u w:val="none"/>
        </w:rPr>
        <w:t>个，占本部门本年预算项目</w:t>
      </w:r>
      <w:r>
        <w:rPr>
          <w:rFonts w:hint="eastAsia" w:ascii="仿宋_GB2312" w:eastAsia="仿宋_GB2312"/>
          <w:color w:val="000000"/>
          <w:sz w:val="32"/>
          <w:szCs w:val="32"/>
          <w:u w:val="none"/>
          <w:lang w:val="en-US" w:eastAsia="zh-CN"/>
        </w:rPr>
        <w:t>2</w:t>
      </w:r>
      <w:r>
        <w:rPr>
          <w:rFonts w:hint="eastAsia" w:ascii="仿宋_GB2312" w:eastAsia="仿宋_GB2312"/>
          <w:color w:val="000000"/>
          <w:sz w:val="32"/>
          <w:szCs w:val="32"/>
          <w:u w:val="none"/>
        </w:rPr>
        <w:t>个的</w:t>
      </w:r>
      <w:r>
        <w:rPr>
          <w:rFonts w:hint="eastAsia" w:ascii="仿宋_GB2312" w:eastAsia="仿宋_GB2312"/>
          <w:color w:val="000000"/>
          <w:sz w:val="32"/>
          <w:szCs w:val="32"/>
          <w:u w:val="none"/>
          <w:lang w:val="en-US" w:eastAsia="zh-CN"/>
        </w:rPr>
        <w:t>100</w:t>
      </w:r>
      <w:r>
        <w:rPr>
          <w:rFonts w:hint="eastAsia" w:ascii="仿宋_GB2312" w:eastAsia="仿宋_GB2312"/>
          <w:color w:val="000000"/>
          <w:sz w:val="32"/>
          <w:szCs w:val="32"/>
          <w:u w:val="none"/>
        </w:rPr>
        <w:t>%。填报绩效目标的项目支出预算</w:t>
      </w:r>
      <w:r>
        <w:rPr>
          <w:rFonts w:hint="eastAsia" w:ascii="仿宋_GB2312" w:eastAsia="仿宋_GB2312"/>
          <w:color w:val="000000"/>
          <w:sz w:val="32"/>
          <w:szCs w:val="32"/>
          <w:u w:val="none"/>
          <w:lang w:val="en-US" w:eastAsia="zh-CN"/>
        </w:rPr>
        <w:t>154.3</w:t>
      </w:r>
      <w:r>
        <w:rPr>
          <w:rFonts w:hint="eastAsia" w:ascii="仿宋_GB2312" w:eastAsia="仿宋_GB2312"/>
          <w:color w:val="000000"/>
          <w:sz w:val="32"/>
          <w:szCs w:val="32"/>
          <w:u w:val="none"/>
        </w:rPr>
        <w:t>万元，占本部门本年项目支出预算的</w:t>
      </w:r>
      <w:r>
        <w:rPr>
          <w:rFonts w:hint="eastAsia" w:ascii="仿宋_GB2312" w:eastAsia="仿宋_GB2312"/>
          <w:color w:val="000000"/>
          <w:sz w:val="32"/>
          <w:szCs w:val="32"/>
          <w:u w:val="none"/>
          <w:lang w:val="en-US" w:eastAsia="zh-CN"/>
        </w:rPr>
        <w:t>100</w:t>
      </w:r>
      <w:r>
        <w:rPr>
          <w:rFonts w:hint="eastAsia" w:ascii="仿宋_GB2312" w:eastAsia="仿宋_GB2312"/>
          <w:color w:val="000000"/>
          <w:sz w:val="32"/>
          <w:szCs w:val="32"/>
          <w:u w:val="none"/>
        </w:rPr>
        <w:t>%</w:t>
      </w:r>
      <w:r>
        <w:rPr>
          <w:rFonts w:hint="eastAsia" w:ascii="仿宋_GB2312" w:eastAsia="仿宋_GB2312"/>
          <w:color w:val="000000"/>
          <w:sz w:val="32"/>
          <w:szCs w:val="32"/>
          <w:u w:val="none"/>
          <w:lang w:eastAsia="zh-CN"/>
        </w:rPr>
        <w:t>。</w:t>
      </w:r>
    </w:p>
    <w:p>
      <w:pPr>
        <w:spacing w:line="560" w:lineRule="exact"/>
        <w:ind w:left="0" w:leftChars="0" w:firstLine="838" w:firstLineChars="262"/>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五</w:t>
      </w:r>
      <w:r>
        <w:rPr>
          <w:rFonts w:hint="eastAsia" w:ascii="楷体_GB2312" w:eastAsia="楷体_GB2312"/>
          <w:color w:val="000000"/>
          <w:sz w:val="32"/>
          <w:szCs w:val="32"/>
          <w:u w:val="none"/>
        </w:rPr>
        <w:t>）重点行政事业性收费情况说明</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w:t>
      </w:r>
      <w:r>
        <w:rPr>
          <w:rFonts w:hint="eastAsia" w:ascii="仿宋_GB2312" w:eastAsia="仿宋_GB2312"/>
          <w:b w:val="0"/>
          <w:bCs w:val="0"/>
          <w:color w:val="000000"/>
          <w:sz w:val="32"/>
          <w:szCs w:val="32"/>
          <w:u w:val="none"/>
          <w:lang w:eastAsia="zh-CN"/>
        </w:rPr>
        <w:t>本</w:t>
      </w:r>
      <w:r>
        <w:rPr>
          <w:rFonts w:hint="eastAsia" w:ascii="仿宋_GB2312" w:eastAsia="仿宋_GB2312"/>
          <w:b w:val="0"/>
          <w:bCs w:val="0"/>
          <w:color w:val="000000"/>
          <w:sz w:val="32"/>
          <w:szCs w:val="32"/>
          <w:u w:val="none"/>
        </w:rPr>
        <w:t>部门</w:t>
      </w:r>
      <w:r>
        <w:rPr>
          <w:rFonts w:hint="eastAsia" w:ascii="仿宋_GB2312" w:eastAsia="仿宋_GB2312"/>
          <w:color w:val="000000"/>
          <w:sz w:val="32"/>
          <w:szCs w:val="32"/>
          <w:u w:val="none"/>
        </w:rPr>
        <w:t>行政事业性收费项目名称：</w:t>
      </w:r>
      <w:r>
        <w:rPr>
          <w:rFonts w:hint="eastAsia" w:ascii="仿宋_GB2312" w:eastAsia="仿宋_GB2312"/>
          <w:color w:val="000000"/>
          <w:sz w:val="32"/>
          <w:szCs w:val="32"/>
          <w:u w:val="none"/>
          <w:lang w:eastAsia="zh-CN"/>
        </w:rPr>
        <w:t>特种设备检验检测费、压力管道安装审查检验和定期检验费、市场监管罚没收入、锅炉、压力容器检验费</w:t>
      </w:r>
      <w:r>
        <w:rPr>
          <w:rFonts w:hint="eastAsia" w:ascii="仿宋_GB2312" w:eastAsia="仿宋_GB2312"/>
          <w:color w:val="000000"/>
          <w:sz w:val="32"/>
          <w:szCs w:val="32"/>
          <w:u w:val="none"/>
        </w:rPr>
        <w:t>，收费依</w:t>
      </w:r>
      <w:r>
        <w:rPr>
          <w:rFonts w:hint="eastAsia" w:ascii="仿宋_GB2312" w:eastAsia="仿宋_GB2312"/>
          <w:color w:val="000000"/>
          <w:sz w:val="32"/>
          <w:szCs w:val="32"/>
          <w:u w:val="none"/>
          <w:lang w:eastAsia="zh-CN"/>
        </w:rPr>
        <w:t>据：收费依据为《关于修订特种设备检验检测收费管理办法及收费标准（试行）的函》（京发改〔2005〕1005号）、《关于部分特种设备复检等收费标准的函》（京发改〔2009〕2359号）、《关于免收公共租赁住房项目行政事业性收费和政府性基金有关事项的通知》（京财综〔2012〕2451号）、《关于车用气瓶等特种设备检验收费标准的函》（京发改〔2016〕1583号）和《关于清理规范一批行政事业性收费有关政策的通知》（京财综〔2017〕569号），执</w:t>
      </w:r>
      <w:r>
        <w:rPr>
          <w:rFonts w:hint="eastAsia" w:ascii="仿宋_GB2312" w:eastAsia="仿宋_GB2312"/>
          <w:color w:val="000000"/>
          <w:sz w:val="32"/>
          <w:szCs w:val="32"/>
          <w:u w:val="none"/>
        </w:rPr>
        <w:t>收主体:</w:t>
      </w:r>
      <w:r>
        <w:rPr>
          <w:rFonts w:hint="eastAsia" w:ascii="仿宋_GB2312" w:eastAsia="仿宋_GB2312"/>
          <w:color w:val="000000"/>
          <w:sz w:val="32"/>
          <w:szCs w:val="32"/>
          <w:u w:val="none"/>
          <w:lang w:eastAsia="zh-CN"/>
        </w:rPr>
        <w:t>北京市密云区特种设备检测所</w:t>
      </w:r>
      <w:r>
        <w:rPr>
          <w:rFonts w:hint="eastAsia" w:ascii="仿宋_GB2312" w:eastAsia="仿宋_GB2312"/>
          <w:color w:val="000000"/>
          <w:sz w:val="32"/>
          <w:szCs w:val="32"/>
          <w:u w:val="none"/>
        </w:rPr>
        <w:t>，收费部门:</w:t>
      </w:r>
      <w:r>
        <w:rPr>
          <w:rFonts w:hint="eastAsia" w:ascii="仿宋_GB2312" w:eastAsia="仿宋_GB2312"/>
          <w:color w:val="000000"/>
          <w:sz w:val="32"/>
          <w:szCs w:val="32"/>
          <w:u w:val="none"/>
          <w:lang w:eastAsia="zh-CN"/>
        </w:rPr>
        <w:t>北京市密云区市场监督管理局，收费标准:按照以上五个批准文件中确定的具体标准收取，收</w:t>
      </w:r>
      <w:r>
        <w:rPr>
          <w:rFonts w:hint="eastAsia" w:ascii="仿宋_GB2312" w:eastAsia="仿宋_GB2312"/>
          <w:color w:val="000000"/>
          <w:sz w:val="32"/>
          <w:szCs w:val="32"/>
          <w:u w:val="none"/>
        </w:rPr>
        <w:t>入预计</w:t>
      </w:r>
      <w:r>
        <w:rPr>
          <w:rFonts w:hint="eastAsia" w:ascii="仿宋_GB2312" w:eastAsia="仿宋_GB2312"/>
          <w:color w:val="000000"/>
          <w:sz w:val="32"/>
          <w:szCs w:val="32"/>
          <w:u w:val="none"/>
          <w:lang w:val="en-US" w:eastAsia="zh-CN"/>
        </w:rPr>
        <w:t>434.5</w:t>
      </w:r>
      <w:r>
        <w:rPr>
          <w:rFonts w:hint="eastAsia" w:ascii="仿宋_GB2312" w:eastAsia="仿宋_GB2312"/>
          <w:color w:val="000000"/>
          <w:sz w:val="32"/>
          <w:szCs w:val="32"/>
          <w:u w:val="none"/>
        </w:rPr>
        <w:t>万元。</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六</w:t>
      </w:r>
      <w:r>
        <w:rPr>
          <w:rFonts w:hint="eastAsia" w:ascii="楷体_GB2312" w:eastAsia="楷体_GB2312"/>
          <w:color w:val="000000"/>
          <w:sz w:val="32"/>
          <w:szCs w:val="32"/>
          <w:u w:val="none"/>
        </w:rPr>
        <w:t>）国有资本经营预算财政拨款情况说明</w:t>
      </w:r>
    </w:p>
    <w:p>
      <w:pPr>
        <w:spacing w:line="560" w:lineRule="exact"/>
        <w:ind w:firstLine="640" w:firstLineChars="200"/>
        <w:rPr>
          <w:rFonts w:hint="eastAsia" w:ascii="仿宋_GB2312" w:eastAsia="仿宋_GB2312"/>
          <w:color w:val="000000"/>
          <w:sz w:val="32"/>
          <w:szCs w:val="32"/>
          <w:u w:val="none"/>
          <w:lang w:eastAsia="zh-CN"/>
        </w:rPr>
      </w:pPr>
      <w:r>
        <w:rPr>
          <w:rFonts w:hint="eastAsia" w:ascii="仿宋_GB2312" w:eastAsia="仿宋_GB2312"/>
          <w:color w:val="000000"/>
          <w:sz w:val="32"/>
          <w:szCs w:val="32"/>
          <w:u w:val="none"/>
          <w:lang w:eastAsia="zh-CN"/>
        </w:rPr>
        <w:t>本部门2025年无国有资本经营预算财政拨款安排的预算。</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七</w:t>
      </w:r>
      <w:r>
        <w:rPr>
          <w:rFonts w:hint="eastAsia" w:ascii="楷体_GB2312" w:eastAsia="楷体_GB2312"/>
          <w:color w:val="000000"/>
          <w:sz w:val="32"/>
          <w:szCs w:val="32"/>
          <w:u w:val="none"/>
        </w:rPr>
        <w:t>）国有资产占用情况说明</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截至</w:t>
      </w:r>
      <w:r>
        <w:rPr>
          <w:rFonts w:hint="eastAsia" w:ascii="仿宋_GB2312" w:eastAsia="仿宋_GB2312"/>
          <w:color w:val="000000"/>
          <w:sz w:val="32"/>
          <w:szCs w:val="32"/>
          <w:highlight w:val="none"/>
          <w:u w:val="none"/>
          <w:lang w:eastAsia="zh-CN"/>
        </w:rPr>
        <w:t>2024</w:t>
      </w:r>
      <w:r>
        <w:rPr>
          <w:rFonts w:hint="eastAsia" w:ascii="仿宋_GB2312" w:eastAsia="仿宋_GB2312"/>
          <w:color w:val="000000"/>
          <w:sz w:val="32"/>
          <w:szCs w:val="32"/>
          <w:u w:val="none"/>
        </w:rPr>
        <w:t>年底，</w:t>
      </w:r>
      <w:r>
        <w:rPr>
          <w:rFonts w:hint="eastAsia" w:ascii="仿宋_GB2312" w:eastAsia="仿宋_GB2312"/>
          <w:color w:val="000000"/>
          <w:sz w:val="32"/>
          <w:szCs w:val="32"/>
          <w:u w:val="none"/>
          <w:lang w:eastAsia="zh-CN"/>
        </w:rPr>
        <w:t>本</w:t>
      </w:r>
      <w:r>
        <w:rPr>
          <w:rFonts w:hint="eastAsia" w:ascii="仿宋_GB2312" w:eastAsia="仿宋_GB2312"/>
          <w:color w:val="000000"/>
          <w:sz w:val="32"/>
          <w:szCs w:val="32"/>
          <w:u w:val="none"/>
        </w:rPr>
        <w:t>部门共有车辆</w:t>
      </w:r>
      <w:r>
        <w:rPr>
          <w:rFonts w:hint="eastAsia" w:ascii="仿宋_GB2312" w:eastAsia="仿宋_GB2312"/>
          <w:color w:val="000000"/>
          <w:sz w:val="32"/>
          <w:szCs w:val="32"/>
          <w:u w:val="none"/>
          <w:lang w:val="en-US" w:eastAsia="zh-CN"/>
        </w:rPr>
        <w:t>65</w:t>
      </w:r>
      <w:r>
        <w:rPr>
          <w:rFonts w:hint="eastAsia" w:ascii="仿宋_GB2312" w:eastAsia="仿宋_GB2312"/>
          <w:color w:val="000000"/>
          <w:sz w:val="32"/>
          <w:szCs w:val="32"/>
          <w:u w:val="none"/>
        </w:rPr>
        <w:t>台，共计</w:t>
      </w:r>
      <w:r>
        <w:rPr>
          <w:rFonts w:hint="eastAsia" w:ascii="仿宋_GB2312" w:eastAsia="仿宋_GB2312"/>
          <w:color w:val="000000"/>
          <w:sz w:val="32"/>
          <w:szCs w:val="32"/>
          <w:u w:val="none"/>
          <w:lang w:val="en-US" w:eastAsia="zh-CN"/>
        </w:rPr>
        <w:t>164.908242</w:t>
      </w:r>
      <w:r>
        <w:rPr>
          <w:rFonts w:hint="eastAsia" w:ascii="仿宋_GB2312" w:eastAsia="仿宋_GB2312"/>
          <w:color w:val="000000"/>
          <w:sz w:val="32"/>
          <w:szCs w:val="32"/>
          <w:u w:val="none"/>
        </w:rPr>
        <w:t>万元；单位价值50万元以上的设备</w:t>
      </w:r>
      <w:r>
        <w:rPr>
          <w:rFonts w:hint="eastAsia" w:ascii="仿宋_GB2312" w:eastAsia="仿宋_GB2312"/>
          <w:color w:val="000000"/>
          <w:sz w:val="32"/>
          <w:szCs w:val="32"/>
          <w:u w:val="none"/>
          <w:lang w:val="en-US" w:eastAsia="zh-CN"/>
        </w:rPr>
        <w:t>1</w:t>
      </w:r>
      <w:r>
        <w:rPr>
          <w:rFonts w:hint="eastAsia" w:ascii="仿宋_GB2312" w:eastAsia="仿宋_GB2312"/>
          <w:color w:val="000000"/>
          <w:sz w:val="32"/>
          <w:szCs w:val="32"/>
          <w:u w:val="none"/>
        </w:rPr>
        <w:t>台（套）、共计</w:t>
      </w:r>
      <w:r>
        <w:rPr>
          <w:rFonts w:hint="eastAsia" w:ascii="仿宋_GB2312" w:eastAsia="仿宋_GB2312"/>
          <w:color w:val="000000"/>
          <w:sz w:val="32"/>
          <w:szCs w:val="32"/>
          <w:u w:val="none"/>
          <w:lang w:val="en-US" w:eastAsia="zh-CN"/>
        </w:rPr>
        <w:t>59.85</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val="en-US" w:eastAsia="zh-CN"/>
        </w:rPr>
        <w:t>2025年预算安排中，购置单位价值50万元以上的设备0台（套），共计0万元。</w:t>
      </w:r>
    </w:p>
    <w:p>
      <w:pPr>
        <w:numPr>
          <w:ilvl w:val="0"/>
          <w:numId w:val="4"/>
        </w:numPr>
        <w:spacing w:line="560" w:lineRule="exact"/>
        <w:ind w:firstLine="640" w:firstLineChars="200"/>
        <w:rPr>
          <w:rFonts w:hint="eastAsia" w:ascii="黑体" w:eastAsia="黑体"/>
          <w:color w:val="000000"/>
          <w:sz w:val="32"/>
          <w:szCs w:val="32"/>
          <w:u w:val="none"/>
        </w:rPr>
      </w:pPr>
      <w:r>
        <w:rPr>
          <w:rFonts w:hint="eastAsia" w:ascii="黑体" w:eastAsia="黑体"/>
          <w:color w:val="000000"/>
          <w:sz w:val="32"/>
          <w:szCs w:val="32"/>
          <w:u w:val="none"/>
        </w:rPr>
        <w:t>名词解释</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基本支出：指为保障机构正常运转、完成日常工作任务而发生的人员支出和公用支出。</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项目支出：指在基本支出之外为完成特定行政任务或事业发展目标所发生的支出。</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“三公”经费财政拨款预算数：指本部门当年部门预算</w:t>
      </w:r>
      <w:r>
        <w:rPr>
          <w:rFonts w:hint="eastAsia" w:ascii="仿宋_GB2312" w:eastAsia="仿宋_GB2312"/>
          <w:color w:val="000000"/>
          <w:sz w:val="32"/>
          <w:szCs w:val="32"/>
          <w:u w:val="none"/>
          <w:lang w:eastAsia="zh-CN"/>
        </w:rPr>
        <w:t>中财政拨款</w:t>
      </w:r>
      <w:r>
        <w:rPr>
          <w:rFonts w:hint="eastAsia" w:ascii="仿宋_GB2312" w:eastAsia="仿宋_GB2312"/>
          <w:color w:val="000000"/>
          <w:sz w:val="32"/>
          <w:szCs w:val="32"/>
          <w:u w:val="none"/>
        </w:rPr>
        <w:t>安排的因公出国（境）费用、公务接待费、公务用车购置和运行维护费预算数。</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政府采购：各级国家机关、事业单位和团体组织，使用财政性资金采购依法制定的集中采购目录以内的或者采购限额标准以上的货物、工程和服务的行为，是规范财政支出管理和强化预算约束的有效措施。</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pPr>
        <w:spacing w:line="560" w:lineRule="exact"/>
        <w:ind w:firstLine="720" w:firstLineChars="200"/>
        <w:jc w:val="center"/>
        <w:rPr>
          <w:rFonts w:hint="eastAsia" w:ascii="方正小标宋简体" w:eastAsia="方正小标宋简体"/>
          <w:color w:val="000000"/>
          <w:sz w:val="36"/>
          <w:szCs w:val="36"/>
          <w:u w:val="none"/>
        </w:rPr>
      </w:pPr>
    </w:p>
    <w:p>
      <w:pPr>
        <w:spacing w:line="560" w:lineRule="exact"/>
        <w:ind w:firstLine="720" w:firstLineChars="200"/>
        <w:jc w:val="center"/>
        <w:rPr>
          <w:rFonts w:hint="eastAsia" w:ascii="方正小标宋简体" w:eastAsia="方正小标宋简体"/>
          <w:color w:val="000000"/>
          <w:sz w:val="36"/>
          <w:szCs w:val="36"/>
          <w:u w:val="none"/>
        </w:rPr>
      </w:pPr>
    </w:p>
    <w:p>
      <w:pPr>
        <w:spacing w:line="560" w:lineRule="exact"/>
        <w:ind w:firstLine="720" w:firstLineChars="200"/>
        <w:jc w:val="center"/>
        <w:rPr>
          <w:rFonts w:hint="eastAsia" w:ascii="方正小标宋简体" w:eastAsia="方正小标宋简体"/>
          <w:color w:val="000000"/>
          <w:sz w:val="36"/>
          <w:szCs w:val="36"/>
          <w:u w:val="none"/>
        </w:rPr>
      </w:pPr>
    </w:p>
    <w:p>
      <w:pPr>
        <w:adjustRightInd/>
        <w:spacing w:line="560" w:lineRule="exact"/>
        <w:ind w:firstLine="720" w:firstLineChars="200"/>
        <w:jc w:val="center"/>
        <w:rPr>
          <w:rFonts w:hint="eastAsia" w:ascii="方正小标宋简体" w:eastAsia="方正小标宋简体"/>
          <w:color w:val="000000"/>
          <w:sz w:val="36"/>
          <w:szCs w:val="36"/>
          <w:u w:val="none"/>
        </w:rPr>
      </w:pPr>
      <w:r>
        <w:rPr>
          <w:rFonts w:hint="eastAsia" w:ascii="方正小标宋简体" w:eastAsia="方正小标宋简体"/>
          <w:color w:val="000000"/>
          <w:sz w:val="36"/>
          <w:szCs w:val="36"/>
          <w:u w:val="none"/>
        </w:rPr>
        <w:t xml:space="preserve">第二部分  </w:t>
      </w:r>
      <w:r>
        <w:rPr>
          <w:rFonts w:hint="eastAsia" w:ascii="方正小标宋简体" w:eastAsia="方正小标宋简体"/>
          <w:color w:val="000000"/>
          <w:sz w:val="36"/>
          <w:szCs w:val="36"/>
          <w:u w:val="none"/>
          <w:lang w:eastAsia="zh-CN"/>
        </w:rPr>
        <w:t>2025</w:t>
      </w:r>
      <w:r>
        <w:rPr>
          <w:rFonts w:hint="eastAsia" w:ascii="方正小标宋简体" w:eastAsia="方正小标宋简体"/>
          <w:color w:val="000000"/>
          <w:sz w:val="36"/>
          <w:szCs w:val="36"/>
          <w:u w:val="none"/>
        </w:rPr>
        <w:t>年度部门预算报表</w:t>
      </w:r>
    </w:p>
    <w:p>
      <w:pPr>
        <w:spacing w:line="560" w:lineRule="exact"/>
        <w:ind w:firstLine="0" w:firstLineChars="0"/>
        <w:rPr>
          <w:rFonts w:hint="eastAsia" w:ascii="仿宋_GB2312" w:eastAsia="仿宋_GB2312"/>
          <w:color w:val="000000"/>
          <w:sz w:val="32"/>
          <w:szCs w:val="32"/>
          <w:u w:val="none"/>
        </w:rPr>
      </w:pPr>
    </w:p>
    <w:p>
      <w:pPr>
        <w:spacing w:line="560" w:lineRule="exact"/>
        <w:ind w:firstLine="640" w:firstLineChars="200"/>
        <w:rPr>
          <w:rFonts w:hint="eastAsia" w:ascii="仿宋_GB2312" w:eastAsia="仿宋_GB2312"/>
          <w:sz w:val="32"/>
          <w:szCs w:val="32"/>
          <w:u w:val="none"/>
        </w:rPr>
      </w:pPr>
      <w:r>
        <w:rPr>
          <w:rFonts w:hint="eastAsia" w:ascii="仿宋_GB2312" w:eastAsia="仿宋_GB2312"/>
          <w:sz w:val="32"/>
          <w:szCs w:val="32"/>
          <w:u w:val="none"/>
        </w:rPr>
        <w:t>附件：北京市密云区市场监督管理局2025年度部门预算报表</w:t>
      </w:r>
    </w:p>
    <w:p/>
    <w:sectPr>
      <w:footerReference r:id="rId6"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roid Sans">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 w:name="方正小标宋简体">
    <w:altName w:val="Arial Unicode MS"/>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right"/>
      <w:rPr>
        <w:rFonts w:ascii="宋体" w:hAnsi="宋体"/>
        <w:sz w:val="28"/>
        <w:szCs w:val="28"/>
      </w:rPr>
    </w:pPr>
    <w:r>
      <w:rPr>
        <w:rFonts w:ascii="Times New Roman" w:hAnsi="Times New Roman" w:eastAsia="宋体" w:cs="Droid Sans"/>
        <w:kern w:val="2"/>
        <w:sz w:val="28"/>
        <w:szCs w:val="20"/>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rect>
      </w:pic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eastAsia" w:ascii="宋体"/>
        <w:sz w:val="28"/>
        <w:szCs w:val="28"/>
      </w:rPr>
    </w:pPr>
    <w:r>
      <w:rPr>
        <w:rFonts w:ascii="宋体"/>
        <w:sz w:val="28"/>
        <w:szCs w:val="28"/>
      </w:rPr>
      <w:fldChar w:fldCharType="begin"/>
    </w:r>
    <w:r>
      <w:rPr>
        <w:rFonts w:hint="eastAsia" w:ascii="宋体"/>
        <w:sz w:val="28"/>
        <w:szCs w:val="28"/>
      </w:rPr>
      <w:instrText xml:space="preserve">PAGE   \* MERGEFORMAT</w:instrText>
    </w:r>
    <w:r>
      <w:rPr>
        <w:rFonts w:ascii="宋体"/>
        <w:sz w:val="28"/>
        <w:szCs w:val="28"/>
      </w:rPr>
      <w:fldChar w:fldCharType="separate"/>
    </w:r>
    <w:r>
      <w:rPr>
        <w:rFonts w:hint="eastAsia" w:ascii="宋体"/>
        <w:sz w:val="28"/>
        <w:szCs w:val="28"/>
        <w:lang w:val="zh-CN"/>
      </w:rPr>
      <w:t>-</w:t>
    </w:r>
    <w:r>
      <w:rPr>
        <w:rFonts w:hint="eastAsia" w:ascii="宋体"/>
        <w:sz w:val="28"/>
        <w:szCs w:val="28"/>
      </w:rPr>
      <w:t xml:space="preserve"> 12 -</w:t>
    </w:r>
    <w:r>
      <w:rPr>
        <w:rFonts w:asci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right"/>
      <w:rPr>
        <w:rFonts w:ascii="宋体" w:hAnsi="宋体"/>
        <w:sz w:val="28"/>
        <w:szCs w:val="28"/>
      </w:rPr>
    </w:pPr>
    <w:r>
      <w:rPr>
        <w:rFonts w:ascii="Times New Roman" w:hAnsi="Times New Roman" w:eastAsia="宋体" w:cs="Droid Sans"/>
        <w:kern w:val="2"/>
        <w:sz w:val="28"/>
        <w:szCs w:val="20"/>
        <w:lang w:val="en-US" w:eastAsia="zh-CN" w:bidi="ar-SA"/>
      </w:rPr>
      <w:pict>
        <v:rect id="文本框 2"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txbxContent>
          </v:textbox>
        </v:rect>
      </w:pict>
    </w:r>
  </w:p>
  <w:p>
    <w:pPr>
      <w:pStyle w:val="3"/>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1230922">
    <w:nsid w:val="67C9134A"/>
    <w:multiLevelType w:val="singleLevel"/>
    <w:tmpl w:val="67C9134A"/>
    <w:lvl w:ilvl="0" w:tentative="1">
      <w:start w:val="1"/>
      <w:numFmt w:val="decimal"/>
      <w:suff w:val="nothing"/>
      <w:lvlText w:val="%1."/>
      <w:lvlJc w:val="left"/>
    </w:lvl>
  </w:abstractNum>
  <w:abstractNum w:abstractNumId="1741246020">
    <w:nsid w:val="67C94E44"/>
    <w:multiLevelType w:val="singleLevel"/>
    <w:tmpl w:val="67C94E44"/>
    <w:lvl w:ilvl="0" w:tentative="1">
      <w:start w:val="6"/>
      <w:numFmt w:val="chineseCounting"/>
      <w:suff w:val="nothing"/>
      <w:lvlText w:val="%1、"/>
      <w:lvlJc w:val="left"/>
    </w:lvl>
  </w:abstractNum>
  <w:abstractNum w:abstractNumId="4025431508">
    <w:nsid w:val="EFEF35D4"/>
    <w:multiLevelType w:val="singleLevel"/>
    <w:tmpl w:val="EFEF35D4"/>
    <w:lvl w:ilvl="0" w:tentative="1">
      <w:start w:val="3"/>
      <w:numFmt w:val="chineseCounting"/>
      <w:suff w:val="nothing"/>
      <w:lvlText w:val="（%1）"/>
      <w:lvlJc w:val="left"/>
      <w:rPr>
        <w:rFonts w:hint="eastAsia"/>
      </w:rPr>
    </w:lvl>
  </w:abstractNum>
  <w:abstractNum w:abstractNumId="1741226253">
    <w:nsid w:val="67C9010D"/>
    <w:multiLevelType w:val="singleLevel"/>
    <w:tmpl w:val="67C9010D"/>
    <w:lvl w:ilvl="0" w:tentative="1">
      <w:start w:val="2"/>
      <w:numFmt w:val="chineseCounting"/>
      <w:suff w:val="nothing"/>
      <w:lvlText w:val="（%1）"/>
      <w:lvlJc w:val="left"/>
    </w:lvl>
  </w:abstractNum>
  <w:num w:numId="1">
    <w:abstractNumId w:val="1741226253"/>
  </w:num>
  <w:num w:numId="2">
    <w:abstractNumId w:val="4025431508"/>
  </w:num>
  <w:num w:numId="3">
    <w:abstractNumId w:val="1741230922"/>
  </w:num>
  <w:num w:numId="4">
    <w:abstractNumId w:val="17412460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03D4C6D"/>
    <w:rsid w:val="05721478"/>
    <w:rsid w:val="05BA2F27"/>
    <w:rsid w:val="0DC51CBB"/>
    <w:rsid w:val="103E6D26"/>
    <w:rsid w:val="105A50F3"/>
    <w:rsid w:val="12A55CED"/>
    <w:rsid w:val="14CD17B8"/>
    <w:rsid w:val="209A7A45"/>
    <w:rsid w:val="20BA398D"/>
    <w:rsid w:val="25E8299F"/>
    <w:rsid w:val="26F20827"/>
    <w:rsid w:val="2C9B21E4"/>
    <w:rsid w:val="2D566B29"/>
    <w:rsid w:val="4A240B97"/>
    <w:rsid w:val="4E010A90"/>
    <w:rsid w:val="5D041DFA"/>
    <w:rsid w:val="5E6B7F06"/>
    <w:rsid w:val="64A31A1E"/>
    <w:rsid w:val="694F4533"/>
    <w:rsid w:val="6FD313FA"/>
    <w:rsid w:val="703D4C6D"/>
    <w:rsid w:val="71632481"/>
    <w:rsid w:val="73A3553C"/>
    <w:rsid w:val="79E43130"/>
    <w:rsid w:val="7B7368F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Droid Sans"/>
      <w:kern w:val="2"/>
      <w:sz w:val="21"/>
      <w:szCs w:val="24"/>
      <w:lang w:val="en-US" w:eastAsia="zh-CN" w:bidi="ar-SA"/>
    </w:rPr>
  </w:style>
  <w:style w:type="paragraph" w:styleId="2">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3">
    <w:name w:val="footer"/>
    <w:basedOn w:val="1"/>
    <w:qFormat/>
    <w:uiPriority w:val="99"/>
    <w:pPr>
      <w:tabs>
        <w:tab w:val="center" w:pos="4153"/>
        <w:tab w:val="right" w:pos="8306"/>
      </w:tabs>
      <w:snapToGrid w:val="0"/>
      <w:jc w:val="left"/>
    </w:pPr>
    <w:rPr>
      <w:sz w:val="18"/>
      <w:szCs w:val="20"/>
    </w:rPr>
  </w:style>
  <w:style w:type="character" w:styleId="5">
    <w:name w:val="page number"/>
    <w:basedOn w:val="4"/>
    <w:uiPriority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2025-03-05T07:42:00Z</dcterms:created>
  <dc:creator>李饶</dc:creator>
  <cp:lastModifiedBy>user</cp:lastModifiedBy>
  <dcterms:modified xsi:type="dcterms:W3CDTF">2025-03-11T06:43:49Z</dcterms:modified>
  <dc:title>XX部门（全称）2025年度部门预算信息公开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