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B28B">
      <w:pPr>
        <w:spacing w:line="560" w:lineRule="exact"/>
        <w:jc w:val="center"/>
        <w:rPr>
          <w:rFonts w:hint="eastAsia" w:ascii="方正小标宋简体" w:eastAsia="方正小标宋简体"/>
          <w:color w:val="auto"/>
          <w:sz w:val="44"/>
          <w:szCs w:val="44"/>
          <w:highlight w:val="none"/>
          <w:u w:val="none"/>
        </w:rPr>
      </w:pPr>
      <w:r>
        <w:rPr>
          <w:rFonts w:hint="eastAsia" w:ascii="黑体" w:hAnsi="Calibri" w:eastAsia="黑体" w:cs="Times New Roman"/>
          <w:b/>
          <w:bCs w:val="0"/>
          <w:color w:val="auto"/>
          <w:kern w:val="2"/>
          <w:sz w:val="44"/>
          <w:szCs w:val="44"/>
          <w:highlight w:val="none"/>
          <w:lang w:val="en-US" w:eastAsia="zh-CN" w:bidi="ar"/>
        </w:rPr>
        <w:t>中国共产党北京市密云区纪律检查委员会</w:t>
      </w:r>
      <w:r>
        <w:rPr>
          <w:rFonts w:hint="eastAsia" w:ascii="方正小标宋简体" w:eastAsia="方正小标宋简体"/>
          <w:color w:val="auto"/>
          <w:sz w:val="44"/>
          <w:szCs w:val="44"/>
          <w:highlight w:val="none"/>
          <w:u w:val="none"/>
          <w:lang w:eastAsia="zh-CN"/>
        </w:rPr>
        <w:t>2025年度单位</w:t>
      </w:r>
      <w:r>
        <w:rPr>
          <w:rFonts w:hint="eastAsia" w:ascii="方正小标宋简体" w:eastAsia="方正小标宋简体"/>
          <w:color w:val="auto"/>
          <w:sz w:val="44"/>
          <w:szCs w:val="44"/>
          <w:highlight w:val="none"/>
          <w:u w:val="none"/>
        </w:rPr>
        <w:t>预算信息公开</w:t>
      </w:r>
    </w:p>
    <w:p w14:paraId="07536AEA">
      <w:pPr>
        <w:spacing w:line="560" w:lineRule="exact"/>
        <w:jc w:val="center"/>
        <w:rPr>
          <w:rFonts w:hint="eastAsia" w:ascii="方正小标宋简体" w:eastAsia="方正小标宋简体"/>
          <w:color w:val="auto"/>
          <w:sz w:val="32"/>
          <w:szCs w:val="32"/>
          <w:highlight w:val="none"/>
          <w:u w:val="none"/>
        </w:rPr>
      </w:pPr>
    </w:p>
    <w:p w14:paraId="25D2DA23">
      <w:pPr>
        <w:spacing w:line="560" w:lineRule="exact"/>
        <w:jc w:val="center"/>
        <w:rPr>
          <w:rFonts w:hint="eastAsia" w:ascii="方正小标宋简体" w:eastAsia="方正小标宋简体"/>
          <w:color w:val="auto"/>
          <w:sz w:val="32"/>
          <w:szCs w:val="32"/>
          <w:highlight w:val="none"/>
          <w:u w:val="none"/>
        </w:rPr>
      </w:pPr>
      <w:r>
        <w:rPr>
          <w:rFonts w:hint="eastAsia" w:ascii="方正小标宋简体" w:eastAsia="方正小标宋简体"/>
          <w:color w:val="auto"/>
          <w:sz w:val="32"/>
          <w:szCs w:val="32"/>
          <w:highlight w:val="none"/>
          <w:u w:val="none"/>
        </w:rPr>
        <w:t>目   录</w:t>
      </w:r>
    </w:p>
    <w:p w14:paraId="46DBB181">
      <w:pPr>
        <w:pStyle w:val="2"/>
        <w:keepNext/>
        <w:keepLines/>
        <w:pageBreakBefore w:val="0"/>
        <w:widowControl w:val="0"/>
        <w:kinsoku/>
        <w:wordWrap/>
        <w:overflowPunct/>
        <w:topLinePunct w:val="0"/>
        <w:autoSpaceDE/>
        <w:autoSpaceDN/>
        <w:bidi w:val="0"/>
        <w:adjustRightInd/>
        <w:snapToGrid/>
        <w:textAlignment w:val="auto"/>
        <w:rPr>
          <w:rFonts w:hint="eastAsia"/>
          <w:color w:val="auto"/>
          <w:highlight w:val="none"/>
        </w:rPr>
      </w:pPr>
    </w:p>
    <w:p w14:paraId="3D98663B">
      <w:pPr>
        <w:spacing w:line="560" w:lineRule="exact"/>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第一部分 </w:t>
      </w:r>
      <w:r>
        <w:rPr>
          <w:rFonts w:hint="eastAsia" w:ascii="黑体" w:hAnsi="黑体" w:eastAsia="黑体" w:cs="黑体"/>
          <w:color w:val="auto"/>
          <w:sz w:val="32"/>
          <w:szCs w:val="32"/>
          <w:highlight w:val="none"/>
          <w:u w:val="none"/>
          <w:lang w:eastAsia="zh-CN"/>
        </w:rPr>
        <w:t>2025年</w:t>
      </w:r>
      <w:r>
        <w:rPr>
          <w:rFonts w:hint="eastAsia" w:ascii="黑体" w:hAnsi="黑体" w:eastAsia="黑体" w:cs="黑体"/>
          <w:color w:val="auto"/>
          <w:sz w:val="32"/>
          <w:szCs w:val="32"/>
          <w:highlight w:val="none"/>
          <w:u w:val="none"/>
        </w:rPr>
        <w:t>度单位预算情况说明</w:t>
      </w:r>
    </w:p>
    <w:p w14:paraId="6B018948">
      <w:pPr>
        <w:spacing w:line="560" w:lineRule="exact"/>
        <w:ind w:firstLine="640" w:firstLineChars="200"/>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rPr>
        <w:t>一、单位情况</w:t>
      </w:r>
      <w:r>
        <w:rPr>
          <w:rFonts w:hint="eastAsia" w:ascii="仿宋_GB2312" w:hAnsi="仿宋_GB2312" w:eastAsia="仿宋_GB2312" w:cs="仿宋_GB2312"/>
          <w:color w:val="auto"/>
          <w:sz w:val="32"/>
          <w:szCs w:val="32"/>
          <w:highlight w:val="none"/>
          <w:u w:val="none"/>
          <w:lang w:eastAsia="zh-CN"/>
        </w:rPr>
        <w:t>说明</w:t>
      </w:r>
    </w:p>
    <w:p w14:paraId="133064E8">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二、收入</w:t>
      </w:r>
      <w:r>
        <w:rPr>
          <w:rFonts w:hint="eastAsia" w:ascii="仿宋_GB2312" w:hAnsi="仿宋_GB2312" w:eastAsia="仿宋_GB2312" w:cs="仿宋_GB2312"/>
          <w:color w:val="auto"/>
          <w:sz w:val="32"/>
          <w:szCs w:val="32"/>
          <w:highlight w:val="none"/>
          <w:u w:val="none"/>
          <w:lang w:eastAsia="zh-CN"/>
        </w:rPr>
        <w:t>预算</w:t>
      </w:r>
      <w:r>
        <w:rPr>
          <w:rFonts w:hint="eastAsia" w:ascii="仿宋_GB2312" w:hAnsi="仿宋_GB2312" w:eastAsia="仿宋_GB2312" w:cs="仿宋_GB2312"/>
          <w:color w:val="auto"/>
          <w:sz w:val="32"/>
          <w:szCs w:val="32"/>
          <w:highlight w:val="none"/>
          <w:u w:val="none"/>
        </w:rPr>
        <w:t>情况</w:t>
      </w:r>
      <w:r>
        <w:rPr>
          <w:rFonts w:hint="eastAsia" w:ascii="仿宋_GB2312" w:hAnsi="仿宋_GB2312" w:eastAsia="仿宋_GB2312" w:cs="仿宋_GB2312"/>
          <w:color w:val="auto"/>
          <w:sz w:val="32"/>
          <w:szCs w:val="32"/>
          <w:highlight w:val="none"/>
          <w:u w:val="none"/>
          <w:lang w:eastAsia="zh-CN"/>
        </w:rPr>
        <w:t>说明</w:t>
      </w:r>
    </w:p>
    <w:p w14:paraId="3323B3A1">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三、支出</w:t>
      </w:r>
      <w:r>
        <w:rPr>
          <w:rFonts w:hint="eastAsia" w:ascii="仿宋_GB2312" w:hAnsi="仿宋_GB2312" w:eastAsia="仿宋_GB2312" w:cs="仿宋_GB2312"/>
          <w:color w:val="auto"/>
          <w:sz w:val="32"/>
          <w:szCs w:val="32"/>
          <w:highlight w:val="none"/>
          <w:u w:val="none"/>
          <w:lang w:eastAsia="zh-CN"/>
        </w:rPr>
        <w:t>预算</w:t>
      </w:r>
      <w:r>
        <w:rPr>
          <w:rFonts w:hint="eastAsia" w:ascii="仿宋_GB2312" w:hAnsi="仿宋_GB2312" w:eastAsia="仿宋_GB2312" w:cs="仿宋_GB2312"/>
          <w:color w:val="auto"/>
          <w:sz w:val="32"/>
          <w:szCs w:val="32"/>
          <w:highlight w:val="none"/>
          <w:u w:val="none"/>
        </w:rPr>
        <w:t>情况</w:t>
      </w:r>
      <w:r>
        <w:rPr>
          <w:rFonts w:hint="eastAsia" w:ascii="仿宋_GB2312" w:hAnsi="仿宋_GB2312" w:eastAsia="仿宋_GB2312" w:cs="仿宋_GB2312"/>
          <w:color w:val="auto"/>
          <w:sz w:val="32"/>
          <w:szCs w:val="32"/>
          <w:highlight w:val="none"/>
          <w:u w:val="none"/>
          <w:lang w:eastAsia="zh-CN"/>
        </w:rPr>
        <w:t>说明</w:t>
      </w:r>
    </w:p>
    <w:p w14:paraId="4963FE8C">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四、财政拨款“三公”经费预算</w:t>
      </w:r>
      <w:r>
        <w:rPr>
          <w:rFonts w:hint="eastAsia" w:ascii="仿宋_GB2312" w:hAnsi="仿宋_GB2312" w:eastAsia="仿宋_GB2312" w:cs="仿宋_GB2312"/>
          <w:color w:val="auto"/>
          <w:sz w:val="32"/>
          <w:szCs w:val="32"/>
          <w:highlight w:val="none"/>
          <w:u w:val="none"/>
          <w:lang w:eastAsia="zh-CN"/>
        </w:rPr>
        <w:t>情况</w:t>
      </w:r>
      <w:r>
        <w:rPr>
          <w:rFonts w:hint="eastAsia" w:ascii="仿宋_GB2312" w:hAnsi="仿宋_GB2312" w:eastAsia="仿宋_GB2312" w:cs="仿宋_GB2312"/>
          <w:color w:val="auto"/>
          <w:sz w:val="32"/>
          <w:szCs w:val="32"/>
          <w:highlight w:val="none"/>
          <w:u w:val="none"/>
        </w:rPr>
        <w:t>说明</w:t>
      </w:r>
    </w:p>
    <w:p w14:paraId="2A5ACDAF">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五、其他情况说明</w:t>
      </w:r>
    </w:p>
    <w:p w14:paraId="25074827">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六、名词解释</w:t>
      </w:r>
    </w:p>
    <w:p w14:paraId="5591E827">
      <w:pPr>
        <w:spacing w:line="560" w:lineRule="exact"/>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第二部分 </w:t>
      </w:r>
      <w:r>
        <w:rPr>
          <w:rFonts w:hint="eastAsia" w:ascii="黑体" w:hAnsi="黑体" w:eastAsia="黑体" w:cs="黑体"/>
          <w:color w:val="auto"/>
          <w:sz w:val="32"/>
          <w:szCs w:val="32"/>
          <w:highlight w:val="none"/>
          <w:u w:val="none"/>
          <w:lang w:eastAsia="zh-CN"/>
        </w:rPr>
        <w:t>2025年</w:t>
      </w:r>
      <w:r>
        <w:rPr>
          <w:rFonts w:hint="eastAsia" w:ascii="黑体" w:hAnsi="黑体" w:eastAsia="黑体" w:cs="黑体"/>
          <w:color w:val="auto"/>
          <w:sz w:val="32"/>
          <w:szCs w:val="32"/>
          <w:highlight w:val="none"/>
          <w:u w:val="none"/>
        </w:rPr>
        <w:t>度单位预算报表</w:t>
      </w:r>
    </w:p>
    <w:p w14:paraId="24054ACA">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一、收支总表</w:t>
      </w:r>
    </w:p>
    <w:p w14:paraId="46AEF1CB">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二、收入总表</w:t>
      </w:r>
    </w:p>
    <w:p w14:paraId="63176D7F">
      <w:pPr>
        <w:autoSpaceDE w:val="0"/>
        <w:autoSpaceDN w:val="0"/>
        <w:adjustRightInd w:val="0"/>
        <w:spacing w:line="560" w:lineRule="exact"/>
        <w:ind w:firstLine="64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三、支出总表</w:t>
      </w:r>
    </w:p>
    <w:p w14:paraId="7D5B5061">
      <w:pPr>
        <w:autoSpaceDE w:val="0"/>
        <w:autoSpaceDN w:val="0"/>
        <w:adjustRightInd w:val="0"/>
        <w:spacing w:line="560" w:lineRule="exact"/>
        <w:ind w:firstLine="64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四、项目支出表</w:t>
      </w:r>
    </w:p>
    <w:p w14:paraId="17DDB854">
      <w:pPr>
        <w:autoSpaceDE w:val="0"/>
        <w:autoSpaceDN w:val="0"/>
        <w:adjustRightInd w:val="0"/>
        <w:spacing w:line="560" w:lineRule="exact"/>
        <w:ind w:firstLine="64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五、政府采购预算明细表</w:t>
      </w:r>
    </w:p>
    <w:p w14:paraId="00909DB7">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六、财政拨款收支总表</w:t>
      </w:r>
    </w:p>
    <w:p w14:paraId="232CBCA8">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七、一般公共预算财政拨款支出表</w:t>
      </w:r>
    </w:p>
    <w:p w14:paraId="23930C62">
      <w:pPr>
        <w:autoSpaceDE w:val="0"/>
        <w:autoSpaceDN w:val="0"/>
        <w:adjustRightInd w:val="0"/>
        <w:spacing w:line="560" w:lineRule="exact"/>
        <w:ind w:firstLine="576" w:firstLineChars="200"/>
        <w:jc w:val="left"/>
        <w:rPr>
          <w:rFonts w:hint="eastAsia" w:ascii="仿宋_GB2312" w:hAnsi="仿宋_GB2312" w:eastAsia="仿宋_GB2312" w:cs="仿宋_GB2312"/>
          <w:color w:val="auto"/>
          <w:spacing w:val="-16"/>
          <w:kern w:val="0"/>
          <w:sz w:val="32"/>
          <w:szCs w:val="32"/>
          <w:highlight w:val="none"/>
          <w:u w:val="none"/>
          <w:lang w:val="zh-CN"/>
        </w:rPr>
      </w:pPr>
      <w:r>
        <w:rPr>
          <w:rFonts w:hint="eastAsia" w:ascii="仿宋_GB2312" w:hAnsi="仿宋_GB2312" w:eastAsia="仿宋_GB2312" w:cs="仿宋_GB2312"/>
          <w:color w:val="auto"/>
          <w:spacing w:val="-16"/>
          <w:kern w:val="0"/>
          <w:sz w:val="32"/>
          <w:szCs w:val="32"/>
          <w:highlight w:val="none"/>
          <w:u w:val="none"/>
          <w:lang w:val="zh-CN"/>
        </w:rPr>
        <w:t>八、</w:t>
      </w:r>
      <w:r>
        <w:rPr>
          <w:rFonts w:hint="eastAsia" w:ascii="仿宋_GB2312" w:hAnsi="仿宋_GB2312" w:eastAsia="仿宋_GB2312" w:cs="仿宋_GB2312"/>
          <w:color w:val="auto"/>
          <w:spacing w:val="0"/>
          <w:kern w:val="0"/>
          <w:sz w:val="32"/>
          <w:szCs w:val="32"/>
          <w:highlight w:val="none"/>
          <w:u w:val="none"/>
          <w:lang w:val="zh-CN"/>
        </w:rPr>
        <w:t>一般公共预算财政拨款基本支出表</w:t>
      </w:r>
    </w:p>
    <w:p w14:paraId="71C2D897">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九、政府性基金预算财政拨款支出表</w:t>
      </w:r>
    </w:p>
    <w:p w14:paraId="5D5DCF0E">
      <w:pPr>
        <w:autoSpaceDE w:val="0"/>
        <w:autoSpaceDN w:val="0"/>
        <w:adjustRightInd w:val="0"/>
        <w:spacing w:line="560" w:lineRule="exact"/>
        <w:ind w:firstLine="640" w:firstLineChars="200"/>
        <w:jc w:val="left"/>
        <w:rPr>
          <w:rFonts w:hint="eastAsia" w:ascii="仿宋_GB2312" w:hAnsi="仿宋_GB2312" w:eastAsia="仿宋_GB2312" w:cs="仿宋_GB2312"/>
          <w:color w:val="auto"/>
          <w:spacing w:val="0"/>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十、国有资本经营预算财政拨款支出表</w:t>
      </w:r>
    </w:p>
    <w:p w14:paraId="53D86418">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spacing w:val="0"/>
          <w:kern w:val="0"/>
          <w:sz w:val="32"/>
          <w:szCs w:val="32"/>
          <w:highlight w:val="none"/>
          <w:u w:val="none"/>
          <w:lang w:val="zh-CN"/>
        </w:rPr>
        <w:t>十一、财政拨款</w:t>
      </w:r>
      <w:r>
        <w:rPr>
          <w:rFonts w:hint="eastAsia" w:ascii="仿宋_GB2312" w:hAnsi="仿宋_GB2312" w:eastAsia="仿宋_GB2312" w:cs="仿宋_GB2312"/>
          <w:color w:val="auto"/>
          <w:kern w:val="0"/>
          <w:sz w:val="32"/>
          <w:szCs w:val="32"/>
          <w:highlight w:val="none"/>
          <w:u w:val="none"/>
          <w:lang w:val="zh-CN"/>
        </w:rPr>
        <w:t>“三公”经费支出表</w:t>
      </w:r>
    </w:p>
    <w:p w14:paraId="63683C30">
      <w:pPr>
        <w:autoSpaceDE w:val="0"/>
        <w:autoSpaceDN w:val="0"/>
        <w:adjustRightInd w:val="0"/>
        <w:spacing w:line="560" w:lineRule="exact"/>
        <w:ind w:firstLine="640" w:firstLineChars="200"/>
        <w:jc w:val="left"/>
        <w:rPr>
          <w:rFonts w:hint="eastAsia" w:ascii="仿宋_GB2312" w:hAnsi="仿宋_GB2312" w:eastAsia="仿宋_GB2312" w:cs="仿宋_GB2312"/>
          <w:color w:val="auto"/>
          <w:spacing w:val="0"/>
          <w:kern w:val="0"/>
          <w:sz w:val="32"/>
          <w:szCs w:val="32"/>
          <w:highlight w:val="none"/>
          <w:u w:val="none"/>
          <w:lang w:val="zh-CN"/>
        </w:rPr>
      </w:pPr>
      <w:r>
        <w:rPr>
          <w:rFonts w:hint="eastAsia" w:ascii="仿宋_GB2312" w:hAnsi="仿宋_GB2312" w:eastAsia="仿宋_GB2312" w:cs="仿宋_GB2312"/>
          <w:color w:val="auto"/>
          <w:spacing w:val="0"/>
          <w:kern w:val="0"/>
          <w:sz w:val="32"/>
          <w:szCs w:val="32"/>
          <w:highlight w:val="none"/>
          <w:u w:val="none"/>
          <w:lang w:val="zh-CN"/>
        </w:rPr>
        <w:t>十二、政府购买服务预算财政拨款明细表</w:t>
      </w:r>
    </w:p>
    <w:p w14:paraId="35D1C7D9">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十三、项目支出绩效目标表</w:t>
      </w:r>
    </w:p>
    <w:p w14:paraId="2C1E3249">
      <w:pPr>
        <w:keepNext w:val="0"/>
        <w:keepLines w:val="0"/>
        <w:widowControl w:val="0"/>
        <w:suppressLineNumbers w:val="0"/>
        <w:autoSpaceDE w:val="0"/>
        <w:autoSpaceDN w:val="0"/>
        <w:adjustRightInd w:val="0"/>
        <w:spacing w:before="0" w:beforeAutospacing="0" w:after="0" w:afterAutospacing="0" w:line="560" w:lineRule="exact"/>
        <w:ind w:left="0" w:right="0" w:firstLine="420" w:firstLineChars="200"/>
        <w:jc w:val="left"/>
        <w:rPr>
          <w:rFonts w:hint="eastAsia" w:ascii="仿宋_GB2312" w:hAnsi="宋体" w:eastAsia="仿宋_GB2312" w:cs="仿宋_GB2312"/>
          <w:color w:val="auto"/>
          <w:sz w:val="32"/>
          <w:szCs w:val="32"/>
          <w:highlight w:val="none"/>
          <w:lang w:val="en-US"/>
        </w:rPr>
      </w:pPr>
      <w:r>
        <w:rPr>
          <w:rFonts w:hint="eastAsia"/>
          <w:color w:val="auto"/>
          <w:highlight w:val="none"/>
          <w:lang w:val="en-US" w:eastAsia="zh-CN"/>
        </w:rPr>
        <w:t xml:space="preserve">  </w:t>
      </w:r>
      <w:r>
        <w:rPr>
          <w:rFonts w:hint="eastAsia" w:ascii="仿宋_GB2312" w:hAnsi="宋体" w:eastAsia="仿宋_GB2312" w:cs="仿宋_GB2312"/>
          <w:color w:val="auto"/>
          <w:kern w:val="2"/>
          <w:sz w:val="32"/>
          <w:szCs w:val="32"/>
          <w:highlight w:val="none"/>
          <w:lang w:val="en-US" w:eastAsia="zh-CN" w:bidi="ar"/>
        </w:rPr>
        <w:t>十四、单位整体支出绩效目标表</w:t>
      </w:r>
    </w:p>
    <w:p w14:paraId="14EED706">
      <w:pPr>
        <w:pStyle w:val="2"/>
        <w:rPr>
          <w:rFonts w:hint="default" w:eastAsia="黑体"/>
          <w:color w:val="auto"/>
          <w:highlight w:val="none"/>
          <w:lang w:val="en-US" w:eastAsia="zh-CN"/>
        </w:rPr>
      </w:pPr>
    </w:p>
    <w:p w14:paraId="05045C9D">
      <w:pPr>
        <w:spacing w:line="560" w:lineRule="exact"/>
        <w:jc w:val="center"/>
        <w:rPr>
          <w:rFonts w:hint="eastAsia" w:ascii="仿宋_GB2312" w:eastAsia="仿宋_GB2312"/>
          <w:color w:val="auto"/>
          <w:sz w:val="32"/>
          <w:szCs w:val="32"/>
          <w:highlight w:val="none"/>
          <w:u w:val="none"/>
        </w:rPr>
      </w:pPr>
      <w:r>
        <w:rPr>
          <w:rFonts w:hint="eastAsia" w:ascii="仿宋_GB2312" w:hAnsi="仿宋_GB2312" w:eastAsia="仿宋_GB2312" w:cs="仿宋_GB2312"/>
          <w:color w:val="auto"/>
          <w:sz w:val="36"/>
          <w:szCs w:val="36"/>
          <w:highlight w:val="none"/>
          <w:u w:val="none"/>
        </w:rPr>
        <w:br w:type="page"/>
      </w:r>
      <w:r>
        <w:rPr>
          <w:rFonts w:hint="eastAsia" w:ascii="方正小标宋简体" w:eastAsia="方正小标宋简体"/>
          <w:color w:val="auto"/>
          <w:sz w:val="36"/>
          <w:szCs w:val="36"/>
          <w:highlight w:val="none"/>
          <w:u w:val="none"/>
        </w:rPr>
        <w:t xml:space="preserve">第一部分  </w:t>
      </w:r>
      <w:r>
        <w:rPr>
          <w:rFonts w:hint="eastAsia" w:ascii="方正小标宋简体" w:eastAsia="方正小标宋简体"/>
          <w:color w:val="auto"/>
          <w:sz w:val="36"/>
          <w:szCs w:val="36"/>
          <w:highlight w:val="none"/>
          <w:u w:val="none"/>
          <w:lang w:eastAsia="zh-CN"/>
        </w:rPr>
        <w:t>2025年度</w:t>
      </w:r>
      <w:r>
        <w:rPr>
          <w:rFonts w:hint="eastAsia" w:ascii="方正小标宋简体" w:eastAsia="方正小标宋简体"/>
          <w:color w:val="auto"/>
          <w:sz w:val="36"/>
          <w:szCs w:val="36"/>
          <w:highlight w:val="none"/>
          <w:u w:val="none"/>
        </w:rPr>
        <w:t>单位预算情况说明</w:t>
      </w:r>
    </w:p>
    <w:p w14:paraId="64A8BDB1">
      <w:pPr>
        <w:spacing w:line="560" w:lineRule="exact"/>
        <w:ind w:firstLine="640" w:firstLineChars="200"/>
        <w:rPr>
          <w:rFonts w:hint="eastAsia" w:ascii="黑体" w:eastAsia="黑体"/>
          <w:color w:val="auto"/>
          <w:sz w:val="32"/>
          <w:szCs w:val="32"/>
          <w:highlight w:val="none"/>
          <w:u w:val="none"/>
          <w:lang w:eastAsia="zh-CN"/>
        </w:rPr>
      </w:pPr>
      <w:r>
        <w:rPr>
          <w:rFonts w:hint="eastAsia" w:ascii="黑体" w:eastAsia="黑体"/>
          <w:color w:val="auto"/>
          <w:sz w:val="32"/>
          <w:szCs w:val="32"/>
          <w:highlight w:val="none"/>
          <w:u w:val="none"/>
        </w:rPr>
        <w:t>一、单位情况</w:t>
      </w:r>
      <w:r>
        <w:rPr>
          <w:rFonts w:hint="eastAsia" w:ascii="黑体" w:eastAsia="黑体"/>
          <w:color w:val="auto"/>
          <w:sz w:val="32"/>
          <w:szCs w:val="32"/>
          <w:highlight w:val="none"/>
          <w:u w:val="none"/>
          <w:lang w:eastAsia="zh-CN"/>
        </w:rPr>
        <w:t>说明</w:t>
      </w:r>
    </w:p>
    <w:p w14:paraId="64B8172E">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（一）本单位性质、职责等情况</w:t>
      </w:r>
    </w:p>
    <w:p w14:paraId="5C4B00C5">
      <w:pPr>
        <w:pStyle w:val="6"/>
        <w:widowControl/>
        <w:spacing w:line="540" w:lineRule="exact"/>
        <w:ind w:left="0" w:firstLine="640" w:firstLineChars="200"/>
        <w:rPr>
          <w:rFonts w:hint="eastAsia"/>
          <w:color w:val="auto"/>
          <w:highlight w:val="none"/>
        </w:rPr>
      </w:pPr>
      <w:r>
        <w:rPr>
          <w:rFonts w:hint="eastAsia" w:ascii="仿宋_GB2312" w:hAnsi="仿宋_GB2312" w:eastAsia="仿宋_GB2312" w:cs="仿宋_GB2312"/>
          <w:color w:val="auto"/>
          <w:sz w:val="32"/>
          <w:szCs w:val="21"/>
          <w:highlight w:val="none"/>
          <w:lang w:eastAsia="zh-CN"/>
        </w:rPr>
        <w:t>中共北京市密云区纪律检查委员会、北京市密云区监察委员会是党统一领导下的反腐败工作机构。中共北京市密云区纪律检查委员会是党内监督专责机关，北京市密云区监察委员会是行使国家监察职能的专责机关。中共北京市密云区纪律检查委员会、北京市密云区监察委员会合署办公，履行党的纪律检查和国家监察两项职责，实行一套工作机构、两个机关名称。</w:t>
      </w:r>
    </w:p>
    <w:p w14:paraId="497BCC8B">
      <w:pPr>
        <w:numPr>
          <w:ilvl w:val="0"/>
          <w:numId w:val="1"/>
        </w:num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机构设置情况</w:t>
      </w:r>
    </w:p>
    <w:p w14:paraId="4F56B5C0">
      <w:pPr>
        <w:pStyle w:val="6"/>
        <w:widowControl/>
        <w:spacing w:line="540" w:lineRule="exact"/>
        <w:ind w:left="0" w:firstLine="640" w:firstLineChars="200"/>
        <w:rPr>
          <w:rFonts w:hint="eastAsia"/>
          <w:color w:val="auto"/>
          <w:highlight w:val="none"/>
        </w:rPr>
      </w:pPr>
      <w:r>
        <w:rPr>
          <w:rFonts w:hint="eastAsia" w:ascii="仿宋_GB2312" w:hAnsi="仿宋_GB2312" w:eastAsia="仿宋_GB2312" w:cs="仿宋_GB2312"/>
          <w:color w:val="auto"/>
          <w:sz w:val="32"/>
          <w:szCs w:val="21"/>
          <w:highlight w:val="none"/>
          <w:lang w:eastAsia="zh-CN"/>
        </w:rPr>
        <w:t>中共北京市密云区纪律检查委员会所属</w:t>
      </w:r>
      <w:r>
        <w:rPr>
          <w:rFonts w:hint="eastAsia" w:ascii="仿宋_GB2312" w:hAnsi="仿宋_GB2312" w:eastAsia="仿宋_GB2312" w:cs="仿宋_GB2312"/>
          <w:color w:val="auto"/>
          <w:sz w:val="32"/>
          <w:szCs w:val="21"/>
          <w:highlight w:val="none"/>
          <w:lang w:val="en-US"/>
        </w:rPr>
        <w:t>2</w:t>
      </w:r>
      <w:r>
        <w:rPr>
          <w:rFonts w:hint="eastAsia" w:ascii="仿宋_GB2312" w:hAnsi="仿宋_GB2312" w:eastAsia="仿宋_GB2312" w:cs="仿宋_GB2312"/>
          <w:color w:val="auto"/>
          <w:sz w:val="32"/>
          <w:szCs w:val="21"/>
          <w:highlight w:val="none"/>
          <w:lang w:eastAsia="zh-CN"/>
        </w:rPr>
        <w:t>个事业单位，分别是：北京市密云区反腐倡廉宣传中心和北京市密云区纪检监察综合保障中心。中共北京市密云区委巡察工作领导小组办公室设在中共北京市密云区纪委，列入密云区委工作机关序列。</w:t>
      </w:r>
    </w:p>
    <w:p w14:paraId="052B75FC">
      <w:pPr>
        <w:numPr>
          <w:ilvl w:val="0"/>
          <w:numId w:val="0"/>
        </w:numPr>
        <w:spacing w:line="560" w:lineRule="exact"/>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lang w:val="en-US" w:eastAsia="zh-CN"/>
        </w:rPr>
        <w:t xml:space="preserve">   </w:t>
      </w:r>
      <w:r>
        <w:rPr>
          <w:rFonts w:hint="eastAsia" w:ascii="楷体_GB2312" w:eastAsia="楷体_GB2312"/>
          <w:color w:val="auto"/>
          <w:sz w:val="32"/>
          <w:szCs w:val="32"/>
          <w:highlight w:val="none"/>
          <w:u w:val="none"/>
        </w:rPr>
        <w:t>（三）人员</w:t>
      </w:r>
      <w:r>
        <w:rPr>
          <w:rFonts w:hint="eastAsia" w:ascii="楷体_GB2312" w:eastAsia="楷体_GB2312"/>
          <w:color w:val="auto"/>
          <w:sz w:val="32"/>
          <w:szCs w:val="32"/>
          <w:highlight w:val="none"/>
          <w:u w:val="none"/>
          <w:lang w:eastAsia="zh-CN"/>
        </w:rPr>
        <w:t>编制及实有</w:t>
      </w:r>
      <w:r>
        <w:rPr>
          <w:rFonts w:hint="eastAsia" w:ascii="楷体_GB2312" w:eastAsia="楷体_GB2312"/>
          <w:color w:val="auto"/>
          <w:sz w:val="32"/>
          <w:szCs w:val="32"/>
          <w:highlight w:val="none"/>
          <w:u w:val="none"/>
        </w:rPr>
        <w:t>情况</w:t>
      </w:r>
    </w:p>
    <w:p w14:paraId="7024485F">
      <w:pPr>
        <w:spacing w:line="560" w:lineRule="exact"/>
        <w:ind w:firstLine="640" w:firstLineChars="200"/>
        <w:rPr>
          <w:rFonts w:hint="eastAsia" w:ascii="黑体" w:eastAsia="黑体"/>
          <w:color w:val="auto"/>
          <w:sz w:val="32"/>
          <w:szCs w:val="32"/>
          <w:highlight w:val="none"/>
          <w:u w:val="none"/>
        </w:rPr>
      </w:pPr>
      <w:r>
        <w:rPr>
          <w:rFonts w:hint="eastAsia" w:ascii="仿宋_GB2312" w:hAnsi="仿宋_GB2312" w:eastAsia="仿宋_GB2312" w:cs="仿宋_GB2312"/>
          <w:color w:val="auto"/>
          <w:kern w:val="2"/>
          <w:sz w:val="32"/>
          <w:szCs w:val="24"/>
          <w:highlight w:val="none"/>
          <w:lang w:val="en-US" w:eastAsia="zh-CN" w:bidi="ar"/>
        </w:rPr>
        <w:t>中共北京市密云区纪律检查委员会</w:t>
      </w:r>
      <w:r>
        <w:rPr>
          <w:rFonts w:hint="eastAsia" w:ascii="仿宋_GB2312" w:hAnsi="仿宋_GB2312" w:eastAsia="仿宋_GB2312" w:cs="仿宋_GB2312"/>
          <w:color w:val="auto"/>
          <w:sz w:val="32"/>
          <w:szCs w:val="32"/>
          <w:highlight w:val="none"/>
          <w:u w:val="none"/>
        </w:rPr>
        <w:t>单位行政编制</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val="en-US" w:eastAsia="zh-CN"/>
        </w:rPr>
        <w:t>52</w:t>
      </w:r>
      <w:r>
        <w:rPr>
          <w:rFonts w:hint="eastAsia" w:ascii="仿宋_GB2312" w:hAnsi="仿宋_GB2312" w:eastAsia="仿宋_GB2312" w:cs="仿宋_GB2312"/>
          <w:color w:val="auto"/>
          <w:sz w:val="32"/>
          <w:szCs w:val="32"/>
          <w:highlight w:val="none"/>
          <w:u w:val="none"/>
        </w:rPr>
        <w:t>人，实有人数</w:t>
      </w:r>
      <w:r>
        <w:rPr>
          <w:rFonts w:hint="eastAsia" w:ascii="仿宋_GB2312" w:hAnsi="仿宋_GB2312" w:eastAsia="仿宋_GB2312" w:cs="仿宋_GB2312"/>
          <w:color w:val="auto"/>
          <w:sz w:val="32"/>
          <w:szCs w:val="32"/>
          <w:highlight w:val="none"/>
          <w:u w:val="none"/>
          <w:lang w:val="en-US" w:eastAsia="zh-CN"/>
        </w:rPr>
        <w:t>141</w:t>
      </w:r>
      <w:r>
        <w:rPr>
          <w:rFonts w:hint="eastAsia" w:ascii="仿宋_GB2312" w:hAnsi="仿宋_GB2312" w:eastAsia="仿宋_GB2312" w:cs="仿宋_GB2312"/>
          <w:color w:val="auto"/>
          <w:sz w:val="32"/>
          <w:szCs w:val="32"/>
          <w:highlight w:val="none"/>
          <w:u w:val="none"/>
        </w:rPr>
        <w:t>人；事业编制</w:t>
      </w:r>
      <w:r>
        <w:rPr>
          <w:rFonts w:hint="eastAsia" w:ascii="仿宋_GB2312" w:hAnsi="仿宋_GB2312" w:eastAsia="仿宋_GB2312" w:cs="仿宋_GB2312"/>
          <w:color w:val="auto"/>
          <w:sz w:val="32"/>
          <w:szCs w:val="32"/>
          <w:highlight w:val="none"/>
          <w:u w:val="none"/>
          <w:lang w:eastAsia="zh-CN"/>
        </w:rPr>
        <w:t>2</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人，实有人数</w:t>
      </w:r>
      <w:r>
        <w:rPr>
          <w:rFonts w:hint="eastAsia" w:ascii="仿宋_GB2312" w:hAnsi="仿宋_GB2312" w:eastAsia="仿宋_GB2312" w:cs="仿宋_GB2312"/>
          <w:color w:val="auto"/>
          <w:sz w:val="32"/>
          <w:szCs w:val="32"/>
          <w:highlight w:val="none"/>
          <w:u w:val="none"/>
          <w:lang w:eastAsia="zh-CN"/>
        </w:rPr>
        <w:t>1</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人；退休人员52人。</w:t>
      </w:r>
    </w:p>
    <w:p w14:paraId="030E6402">
      <w:pPr>
        <w:spacing w:line="560" w:lineRule="exact"/>
        <w:ind w:firstLine="640" w:firstLineChars="200"/>
        <w:rPr>
          <w:rFonts w:hint="eastAsia" w:ascii="黑体" w:eastAsia="黑体"/>
          <w:color w:val="auto"/>
          <w:sz w:val="32"/>
          <w:szCs w:val="32"/>
          <w:highlight w:val="none"/>
          <w:u w:val="none"/>
          <w:lang w:eastAsia="zh-CN"/>
        </w:rPr>
      </w:pPr>
      <w:r>
        <w:rPr>
          <w:rFonts w:hint="eastAsia" w:ascii="黑体" w:eastAsia="黑体"/>
          <w:color w:val="auto"/>
          <w:sz w:val="32"/>
          <w:szCs w:val="32"/>
          <w:highlight w:val="none"/>
          <w:u w:val="none"/>
        </w:rPr>
        <w:t>二、收入</w:t>
      </w:r>
      <w:r>
        <w:rPr>
          <w:rFonts w:hint="eastAsia" w:ascii="黑体" w:eastAsia="黑体"/>
          <w:color w:val="auto"/>
          <w:sz w:val="32"/>
          <w:szCs w:val="32"/>
          <w:highlight w:val="none"/>
          <w:u w:val="none"/>
          <w:lang w:eastAsia="zh-CN"/>
        </w:rPr>
        <w:t>预算</w:t>
      </w:r>
      <w:r>
        <w:rPr>
          <w:rFonts w:hint="eastAsia" w:ascii="黑体" w:eastAsia="黑体"/>
          <w:color w:val="auto"/>
          <w:sz w:val="32"/>
          <w:szCs w:val="32"/>
          <w:highlight w:val="none"/>
          <w:u w:val="none"/>
        </w:rPr>
        <w:t>情况</w:t>
      </w:r>
      <w:r>
        <w:rPr>
          <w:rFonts w:hint="eastAsia" w:ascii="黑体" w:eastAsia="黑体"/>
          <w:color w:val="auto"/>
          <w:sz w:val="32"/>
          <w:szCs w:val="32"/>
          <w:highlight w:val="none"/>
          <w:u w:val="none"/>
          <w:lang w:eastAsia="zh-CN"/>
        </w:rPr>
        <w:t>说明</w:t>
      </w:r>
    </w:p>
    <w:p w14:paraId="6B71554B">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s="Droid Sans"/>
          <w:color w:val="auto"/>
          <w:sz w:val="32"/>
          <w:szCs w:val="32"/>
          <w:highlight w:val="none"/>
          <w:u w:val="none"/>
          <w:lang w:val="en-US" w:eastAsia="zh-CN"/>
        </w:rPr>
        <w:t>2025年度收入预算</w:t>
      </w:r>
      <w:r>
        <w:rPr>
          <w:rFonts w:hint="eastAsia" w:ascii="仿宋_GB2312" w:hAnsi="Calibri" w:eastAsia="仿宋_GB2312" w:cs="Times New Roman"/>
          <w:color w:val="auto"/>
          <w:kern w:val="2"/>
          <w:sz w:val="32"/>
          <w:szCs w:val="24"/>
          <w:highlight w:val="none"/>
          <w:lang w:val="en-US" w:eastAsia="zh-CN" w:bidi="ar"/>
        </w:rPr>
        <w:t>5444.79</w:t>
      </w:r>
      <w:r>
        <w:rPr>
          <w:rFonts w:hint="eastAsia" w:ascii="仿宋_GB2312" w:eastAsia="仿宋_GB2312" w:cs="Droid Sans"/>
          <w:color w:val="auto"/>
          <w:sz w:val="32"/>
          <w:szCs w:val="32"/>
          <w:highlight w:val="none"/>
          <w:u w:val="none"/>
        </w:rPr>
        <w:t>万元</w:t>
      </w:r>
      <w:r>
        <w:rPr>
          <w:rFonts w:hint="eastAsia" w:ascii="仿宋_GB2312" w:eastAsia="仿宋_GB2312" w:cs="Droid Sans"/>
          <w:color w:val="auto"/>
          <w:sz w:val="32"/>
          <w:szCs w:val="32"/>
          <w:highlight w:val="none"/>
          <w:u w:val="none"/>
          <w:lang w:eastAsia="zh-CN"/>
        </w:rPr>
        <w:t>，</w:t>
      </w:r>
      <w:r>
        <w:rPr>
          <w:rFonts w:hint="eastAsia" w:ascii="仿宋_GB2312" w:eastAsia="仿宋_GB2312"/>
          <w:color w:val="auto"/>
          <w:sz w:val="32"/>
          <w:szCs w:val="32"/>
          <w:highlight w:val="none"/>
          <w:u w:val="none"/>
        </w:rPr>
        <w:t>比</w:t>
      </w:r>
      <w:r>
        <w:rPr>
          <w:rFonts w:hint="eastAsia" w:ascii="仿宋_GB2312" w:eastAsia="仿宋_GB2312"/>
          <w:color w:val="auto"/>
          <w:sz w:val="32"/>
          <w:szCs w:val="32"/>
          <w:highlight w:val="none"/>
          <w:u w:val="none"/>
          <w:lang w:eastAsia="zh-CN"/>
        </w:rPr>
        <w:t>2024年年初预算数</w:t>
      </w:r>
      <w:r>
        <w:rPr>
          <w:rFonts w:hint="eastAsia" w:ascii="仿宋_GB2312" w:hAnsi="Calibri" w:eastAsia="仿宋_GB2312" w:cs="Times New Roman"/>
          <w:color w:val="auto"/>
          <w:kern w:val="2"/>
          <w:sz w:val="32"/>
          <w:szCs w:val="24"/>
          <w:highlight w:val="none"/>
          <w:lang w:val="en-US" w:eastAsia="zh-CN" w:bidi="ar"/>
        </w:rPr>
        <w:t>5684.36</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eastAsia="zh-CN"/>
        </w:rPr>
        <w:t>减少</w:t>
      </w:r>
      <w:r>
        <w:rPr>
          <w:rFonts w:hint="eastAsia" w:ascii="仿宋_GB2312" w:eastAsia="仿宋_GB2312"/>
          <w:color w:val="auto"/>
          <w:sz w:val="32"/>
          <w:szCs w:val="32"/>
          <w:highlight w:val="none"/>
          <w:u w:val="none"/>
          <w:lang w:val="en-US" w:eastAsia="zh-CN"/>
        </w:rPr>
        <w:t>239.57</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eastAsia="zh-CN"/>
        </w:rPr>
        <w:t>下降</w:t>
      </w:r>
      <w:r>
        <w:rPr>
          <w:rFonts w:hint="eastAsia" w:ascii="仿宋_GB2312" w:eastAsia="仿宋_GB2312"/>
          <w:color w:val="auto"/>
          <w:sz w:val="32"/>
          <w:szCs w:val="32"/>
          <w:highlight w:val="none"/>
          <w:u w:val="none"/>
          <w:lang w:val="en-US" w:eastAsia="zh-CN"/>
        </w:rPr>
        <w:t>4.21</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主要原因为落实过紧日子要求，进一步压缩项目资金。</w:t>
      </w:r>
    </w:p>
    <w:p w14:paraId="018F0D87">
      <w:pPr>
        <w:spacing w:line="560" w:lineRule="exact"/>
        <w:ind w:firstLine="640" w:firstLineChars="200"/>
        <w:rPr>
          <w:rFonts w:hint="eastAsia" w:ascii="楷体_GB2312" w:eastAsia="楷体_GB2312"/>
          <w:color w:val="auto"/>
          <w:sz w:val="32"/>
          <w:szCs w:val="32"/>
          <w:highlight w:val="none"/>
          <w:u w:val="none"/>
          <w:lang w:eastAsia="zh-CN"/>
        </w:rPr>
      </w:pPr>
      <w:r>
        <w:rPr>
          <w:rFonts w:hint="eastAsia" w:ascii="楷体_GB2312" w:eastAsia="楷体_GB2312"/>
          <w:color w:val="auto"/>
          <w:sz w:val="32"/>
          <w:szCs w:val="32"/>
          <w:highlight w:val="none"/>
          <w:u w:val="none"/>
        </w:rPr>
        <w:t>（一）</w:t>
      </w:r>
      <w:r>
        <w:rPr>
          <w:rFonts w:hint="eastAsia" w:ascii="楷体_GB2312" w:eastAsia="楷体_GB2312"/>
          <w:color w:val="auto"/>
          <w:sz w:val="32"/>
          <w:szCs w:val="32"/>
          <w:highlight w:val="none"/>
          <w:u w:val="none"/>
          <w:lang w:eastAsia="zh-CN"/>
        </w:rPr>
        <w:t>本年财政拨款收入</w:t>
      </w:r>
      <w:r>
        <w:rPr>
          <w:rFonts w:hint="eastAsia" w:ascii="仿宋_GB2312" w:hAnsi="Calibri" w:eastAsia="仿宋_GB2312" w:cs="Times New Roman"/>
          <w:color w:val="auto"/>
          <w:kern w:val="2"/>
          <w:sz w:val="32"/>
          <w:szCs w:val="24"/>
          <w:highlight w:val="none"/>
          <w:lang w:val="en-US" w:eastAsia="zh-CN" w:bidi="ar"/>
        </w:rPr>
        <w:t>5444.79</w:t>
      </w:r>
      <w:r>
        <w:rPr>
          <w:rFonts w:hint="eastAsia" w:ascii="楷体_GB2312" w:eastAsia="楷体_GB2312"/>
          <w:color w:val="auto"/>
          <w:sz w:val="32"/>
          <w:szCs w:val="32"/>
          <w:highlight w:val="none"/>
          <w:u w:val="none"/>
          <w:lang w:eastAsia="zh-CN"/>
        </w:rPr>
        <w:t>万元</w:t>
      </w:r>
    </w:p>
    <w:p w14:paraId="0F2E2724">
      <w:p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1.</w:t>
      </w:r>
      <w:r>
        <w:rPr>
          <w:rFonts w:hint="eastAsia" w:ascii="仿宋_GB2312" w:eastAsia="仿宋_GB2312" w:cs="Droid Sans"/>
          <w:color w:val="auto"/>
          <w:sz w:val="32"/>
          <w:szCs w:val="32"/>
          <w:highlight w:val="none"/>
          <w:u w:val="none"/>
          <w:lang w:eastAsia="zh-CN"/>
        </w:rPr>
        <w:t>一般公共预算拨款收入</w:t>
      </w:r>
      <w:r>
        <w:rPr>
          <w:rFonts w:hint="eastAsia" w:ascii="仿宋_GB2312" w:hAnsi="Calibri" w:eastAsia="仿宋_GB2312" w:cs="Times New Roman"/>
          <w:color w:val="auto"/>
          <w:kern w:val="2"/>
          <w:sz w:val="32"/>
          <w:szCs w:val="24"/>
          <w:highlight w:val="none"/>
          <w:lang w:val="en-US" w:eastAsia="zh-CN" w:bidi="ar"/>
        </w:rPr>
        <w:t>5444.79</w:t>
      </w:r>
      <w:r>
        <w:rPr>
          <w:rFonts w:hint="eastAsia" w:ascii="仿宋_GB2312" w:eastAsia="仿宋_GB2312" w:cs="Droid Sans"/>
          <w:color w:val="auto"/>
          <w:sz w:val="32"/>
          <w:szCs w:val="32"/>
          <w:highlight w:val="none"/>
          <w:u w:val="none"/>
        </w:rPr>
        <w:t>万元。</w:t>
      </w:r>
    </w:p>
    <w:p w14:paraId="4466E6A1">
      <w:p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2.政府性基金</w:t>
      </w:r>
      <w:r>
        <w:rPr>
          <w:rFonts w:hint="eastAsia" w:ascii="仿宋_GB2312" w:eastAsia="仿宋_GB2312" w:cs="Droid Sans"/>
          <w:color w:val="auto"/>
          <w:sz w:val="32"/>
          <w:szCs w:val="32"/>
          <w:highlight w:val="none"/>
          <w:u w:val="none"/>
          <w:lang w:eastAsia="zh-CN"/>
        </w:rPr>
        <w:t>预算拨款收入0</w:t>
      </w:r>
      <w:r>
        <w:rPr>
          <w:rFonts w:hint="eastAsia" w:ascii="仿宋_GB2312" w:eastAsia="仿宋_GB2312" w:cs="Droid Sans"/>
          <w:color w:val="auto"/>
          <w:sz w:val="32"/>
          <w:szCs w:val="32"/>
          <w:highlight w:val="none"/>
          <w:u w:val="none"/>
        </w:rPr>
        <w:t>万元。</w:t>
      </w:r>
    </w:p>
    <w:p w14:paraId="0192DFD9">
      <w:pPr>
        <w:numPr>
          <w:ilvl w:val="0"/>
          <w:numId w:val="0"/>
        </w:num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3.国有资本经营</w:t>
      </w:r>
      <w:r>
        <w:rPr>
          <w:rFonts w:hint="eastAsia" w:ascii="仿宋_GB2312" w:eastAsia="仿宋_GB2312" w:cs="Droid Sans"/>
          <w:color w:val="auto"/>
          <w:sz w:val="32"/>
          <w:szCs w:val="32"/>
          <w:highlight w:val="none"/>
          <w:u w:val="none"/>
          <w:lang w:eastAsia="zh-CN"/>
        </w:rPr>
        <w:t>预算拨款收入0</w:t>
      </w:r>
      <w:r>
        <w:rPr>
          <w:rFonts w:hint="eastAsia" w:ascii="仿宋_GB2312" w:eastAsia="仿宋_GB2312" w:cs="Droid Sans"/>
          <w:color w:val="auto"/>
          <w:sz w:val="32"/>
          <w:szCs w:val="32"/>
          <w:highlight w:val="none"/>
          <w:u w:val="none"/>
        </w:rPr>
        <w:t>万元。</w:t>
      </w:r>
    </w:p>
    <w:p w14:paraId="28E2AB07">
      <w:pPr>
        <w:spacing w:line="560" w:lineRule="exact"/>
        <w:ind w:firstLine="640" w:firstLineChars="200"/>
        <w:rPr>
          <w:rFonts w:hint="eastAsia" w:ascii="楷体_GB2312" w:eastAsia="楷体_GB2312" w:cs="Droid Sans"/>
          <w:color w:val="auto"/>
          <w:sz w:val="32"/>
          <w:szCs w:val="32"/>
          <w:highlight w:val="none"/>
          <w:u w:val="none"/>
          <w:lang w:eastAsia="zh-CN"/>
        </w:rPr>
      </w:pP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二</w:t>
      </w: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本年其他资金</w:t>
      </w:r>
      <w:r>
        <w:rPr>
          <w:rFonts w:hint="eastAsia" w:ascii="楷体_GB2312" w:eastAsia="楷体_GB2312" w:cs="Droid Sans"/>
          <w:color w:val="auto"/>
          <w:sz w:val="32"/>
          <w:szCs w:val="32"/>
          <w:highlight w:val="none"/>
          <w:u w:val="none"/>
          <w:lang w:eastAsia="zh-CN"/>
        </w:rPr>
        <w:t>收入0万元</w:t>
      </w:r>
    </w:p>
    <w:p w14:paraId="35AB6D13">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4.财政专户管理资金收入</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26283368">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5.事业收入</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760E3104">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6.上级补助收入</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5FD8CD72">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7.附属单位上缴收入</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238D99C8">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8.事业单位经营收入</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0CC7D701">
      <w:pPr>
        <w:numPr>
          <w:ilvl w:val="0"/>
          <w:numId w:val="0"/>
        </w:num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9.其他收入</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0BF0AC6F">
      <w:pPr>
        <w:spacing w:line="560" w:lineRule="exact"/>
        <w:ind w:firstLine="640" w:firstLineChars="200"/>
        <w:rPr>
          <w:rFonts w:hint="eastAsia" w:ascii="楷体_GB2312" w:eastAsia="楷体_GB2312" w:cs="Droid Sans"/>
          <w:color w:val="auto"/>
          <w:sz w:val="32"/>
          <w:szCs w:val="32"/>
          <w:highlight w:val="none"/>
          <w:u w:val="none"/>
          <w:lang w:eastAsia="zh-CN"/>
        </w:rPr>
      </w:pP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三</w:t>
      </w: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上年结转结余</w:t>
      </w:r>
      <w:r>
        <w:rPr>
          <w:rFonts w:hint="eastAsia" w:ascii="楷体_GB2312" w:eastAsia="楷体_GB2312" w:cs="Droid Sans"/>
          <w:color w:val="auto"/>
          <w:sz w:val="32"/>
          <w:szCs w:val="32"/>
          <w:highlight w:val="none"/>
          <w:u w:val="none"/>
          <w:lang w:val="en-US" w:eastAsia="zh-CN"/>
        </w:rPr>
        <w:t>64</w:t>
      </w:r>
      <w:r>
        <w:rPr>
          <w:rFonts w:hint="eastAsia" w:ascii="楷体_GB2312" w:eastAsia="楷体_GB2312" w:cs="Droid Sans"/>
          <w:color w:val="auto"/>
          <w:sz w:val="32"/>
          <w:szCs w:val="32"/>
          <w:highlight w:val="none"/>
          <w:u w:val="none"/>
          <w:lang w:eastAsia="zh-CN"/>
        </w:rPr>
        <w:t>万元</w:t>
      </w:r>
    </w:p>
    <w:p w14:paraId="2934A6FA">
      <w:p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10.上年结转结余64</w:t>
      </w:r>
      <w:r>
        <w:rPr>
          <w:rFonts w:hint="eastAsia" w:ascii="仿宋_GB2312" w:eastAsia="仿宋_GB2312" w:cs="Droid Sans"/>
          <w:color w:val="auto"/>
          <w:sz w:val="32"/>
          <w:szCs w:val="32"/>
          <w:highlight w:val="none"/>
          <w:u w:val="none"/>
        </w:rPr>
        <w:t>万元。</w:t>
      </w:r>
    </w:p>
    <w:p w14:paraId="42F485BC">
      <w:pPr>
        <w:spacing w:line="560" w:lineRule="exact"/>
        <w:ind w:firstLine="640" w:firstLineChars="200"/>
        <w:rPr>
          <w:rFonts w:hint="eastAsia" w:ascii="黑体" w:eastAsia="黑体" w:cs="Droid Sans"/>
          <w:color w:val="auto"/>
          <w:sz w:val="32"/>
          <w:szCs w:val="32"/>
          <w:highlight w:val="none"/>
          <w:u w:val="none"/>
        </w:rPr>
      </w:pPr>
      <w:r>
        <w:rPr>
          <w:rFonts w:hint="eastAsia" w:ascii="黑体" w:eastAsia="黑体" w:cs="Droid Sans"/>
          <w:color w:val="auto"/>
          <w:sz w:val="32"/>
          <w:szCs w:val="32"/>
          <w:highlight w:val="none"/>
          <w:u w:val="none"/>
          <w:lang w:eastAsia="zh-CN"/>
        </w:rPr>
        <w:t>三、</w:t>
      </w:r>
      <w:r>
        <w:rPr>
          <w:rFonts w:hint="eastAsia" w:ascii="黑体" w:eastAsia="黑体" w:cs="Droid Sans"/>
          <w:color w:val="auto"/>
          <w:sz w:val="32"/>
          <w:szCs w:val="32"/>
          <w:highlight w:val="none"/>
          <w:u w:val="none"/>
        </w:rPr>
        <w:t>支出</w:t>
      </w:r>
      <w:r>
        <w:rPr>
          <w:rFonts w:hint="eastAsia" w:ascii="黑体" w:eastAsia="黑体" w:cs="Droid Sans"/>
          <w:color w:val="auto"/>
          <w:sz w:val="32"/>
          <w:szCs w:val="32"/>
          <w:highlight w:val="none"/>
          <w:u w:val="none"/>
          <w:lang w:eastAsia="zh-CN"/>
        </w:rPr>
        <w:t>预算</w:t>
      </w:r>
      <w:r>
        <w:rPr>
          <w:rFonts w:hint="eastAsia" w:ascii="黑体" w:eastAsia="黑体" w:cs="Droid Sans"/>
          <w:color w:val="auto"/>
          <w:sz w:val="32"/>
          <w:szCs w:val="32"/>
          <w:highlight w:val="none"/>
          <w:u w:val="none"/>
        </w:rPr>
        <w:t>情况说明</w:t>
      </w:r>
    </w:p>
    <w:p w14:paraId="022556DF">
      <w:pPr>
        <w:spacing w:line="560" w:lineRule="exact"/>
        <w:ind w:firstLine="640" w:firstLineChars="200"/>
        <w:rPr>
          <w:rFonts w:hint="default" w:ascii="Cambria" w:eastAsia="黑体"/>
          <w:color w:val="auto"/>
          <w:sz w:val="36"/>
          <w:szCs w:val="32"/>
          <w:highlight w:val="none"/>
          <w:lang w:eastAsia="zh-CN"/>
        </w:rPr>
      </w:pP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支出预算</w:t>
      </w:r>
      <w:r>
        <w:rPr>
          <w:rFonts w:hint="eastAsia" w:ascii="仿宋_GB2312" w:hAnsi="Calibri" w:eastAsia="仿宋_GB2312" w:cs="Times New Roman"/>
          <w:color w:val="auto"/>
          <w:kern w:val="2"/>
          <w:sz w:val="32"/>
          <w:szCs w:val="24"/>
          <w:highlight w:val="none"/>
          <w:lang w:val="en-US" w:eastAsia="zh-CN" w:bidi="ar"/>
        </w:rPr>
        <w:t>5444.79</w:t>
      </w:r>
      <w:r>
        <w:rPr>
          <w:rFonts w:hint="eastAsia" w:ascii="仿宋_GB2312" w:eastAsia="仿宋_GB2312"/>
          <w:color w:val="auto"/>
          <w:sz w:val="32"/>
          <w:szCs w:val="32"/>
          <w:highlight w:val="none"/>
          <w:u w:val="none"/>
        </w:rPr>
        <w:t>万元，比</w:t>
      </w:r>
      <w:r>
        <w:rPr>
          <w:rFonts w:hint="eastAsia" w:ascii="仿宋_GB2312" w:eastAsia="仿宋_GB2312"/>
          <w:color w:val="auto"/>
          <w:sz w:val="32"/>
          <w:szCs w:val="32"/>
          <w:highlight w:val="none"/>
          <w:u w:val="none"/>
          <w:lang w:eastAsia="zh-CN"/>
        </w:rPr>
        <w:t>2024年年初预算数</w:t>
      </w:r>
      <w:r>
        <w:rPr>
          <w:rFonts w:hint="eastAsia" w:ascii="仿宋_GB2312" w:hAnsi="Calibri" w:eastAsia="仿宋_GB2312" w:cs="Times New Roman"/>
          <w:color w:val="auto"/>
          <w:kern w:val="2"/>
          <w:sz w:val="32"/>
          <w:szCs w:val="24"/>
          <w:highlight w:val="none"/>
          <w:lang w:val="en-US" w:eastAsia="zh-CN" w:bidi="ar"/>
        </w:rPr>
        <w:t>5684.36</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eastAsia="zh-CN"/>
        </w:rPr>
        <w:t>减少</w:t>
      </w:r>
      <w:r>
        <w:rPr>
          <w:rFonts w:hint="eastAsia" w:ascii="仿宋_GB2312" w:eastAsia="仿宋_GB2312"/>
          <w:color w:val="auto"/>
          <w:sz w:val="32"/>
          <w:szCs w:val="32"/>
          <w:highlight w:val="none"/>
          <w:u w:val="none"/>
          <w:lang w:val="en-US" w:eastAsia="zh-CN"/>
        </w:rPr>
        <w:t>239.57</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eastAsia="zh-CN"/>
        </w:rPr>
        <w:t>下降</w:t>
      </w:r>
      <w:r>
        <w:rPr>
          <w:rFonts w:hint="eastAsia" w:ascii="仿宋_GB2312" w:eastAsia="仿宋_GB2312"/>
          <w:color w:val="auto"/>
          <w:sz w:val="32"/>
          <w:szCs w:val="32"/>
          <w:highlight w:val="none"/>
          <w:u w:val="none"/>
          <w:lang w:val="en-US" w:eastAsia="zh-CN"/>
        </w:rPr>
        <w:t>4.21</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主要原因为落实过紧日子要求，进一步压缩项目资金。</w:t>
      </w:r>
    </w:p>
    <w:p w14:paraId="611D4643">
      <w:pPr>
        <w:spacing w:line="560" w:lineRule="exact"/>
        <w:ind w:firstLine="640"/>
        <w:rPr>
          <w:rFonts w:hint="eastAsia" w:ascii="仿宋_GB2312" w:eastAsia="仿宋_GB2312"/>
          <w:color w:val="auto"/>
          <w:sz w:val="32"/>
          <w:szCs w:val="32"/>
          <w:highlight w:val="none"/>
          <w:u w:val="none"/>
        </w:rPr>
      </w:pPr>
      <w:r>
        <w:rPr>
          <w:rFonts w:hint="eastAsia" w:ascii="楷体_GB2312" w:hAnsi="楷体_GB2312" w:eastAsia="楷体_GB2312" w:cs="楷体_GB2312"/>
          <w:color w:val="auto"/>
          <w:sz w:val="32"/>
          <w:szCs w:val="32"/>
          <w:highlight w:val="none"/>
          <w:u w:val="none"/>
          <w:lang w:val="en-US" w:eastAsia="zh-CN"/>
        </w:rPr>
        <w:t>（一）</w:t>
      </w:r>
      <w:r>
        <w:rPr>
          <w:rFonts w:hint="eastAsia" w:ascii="楷体_GB2312" w:hAnsi="楷体_GB2312" w:eastAsia="楷体_GB2312" w:cs="楷体_GB2312"/>
          <w:color w:val="auto"/>
          <w:sz w:val="32"/>
          <w:szCs w:val="32"/>
          <w:highlight w:val="none"/>
          <w:u w:val="none"/>
        </w:rPr>
        <w:t>基本</w:t>
      </w:r>
      <w:r>
        <w:rPr>
          <w:rFonts w:hint="eastAsia" w:ascii="楷体_GB2312" w:hAnsi="楷体_GB2312" w:eastAsia="楷体_GB2312" w:cs="楷体_GB2312"/>
          <w:color w:val="auto"/>
          <w:sz w:val="32"/>
          <w:szCs w:val="32"/>
          <w:highlight w:val="none"/>
          <w:u w:val="none"/>
          <w:lang w:eastAsia="zh-CN"/>
        </w:rPr>
        <w:t>支出。</w:t>
      </w:r>
      <w:r>
        <w:rPr>
          <w:rFonts w:hint="eastAsia" w:ascii="仿宋_GB2312" w:eastAsia="仿宋_GB2312"/>
          <w:color w:val="auto"/>
          <w:sz w:val="32"/>
          <w:szCs w:val="32"/>
          <w:highlight w:val="none"/>
          <w:u w:val="none"/>
          <w:lang w:eastAsia="zh-CN"/>
        </w:rPr>
        <w:t>基本</w:t>
      </w:r>
      <w:r>
        <w:rPr>
          <w:rFonts w:hint="eastAsia" w:ascii="仿宋_GB2312" w:eastAsia="仿宋_GB2312"/>
          <w:color w:val="auto"/>
          <w:sz w:val="32"/>
          <w:szCs w:val="32"/>
          <w:highlight w:val="none"/>
          <w:u w:val="none"/>
        </w:rPr>
        <w:t>支出预算</w:t>
      </w:r>
      <w:r>
        <w:rPr>
          <w:rFonts w:hint="eastAsia" w:ascii="仿宋_GB2312" w:eastAsia="仿宋_GB2312"/>
          <w:color w:val="auto"/>
          <w:sz w:val="32"/>
          <w:szCs w:val="32"/>
          <w:highlight w:val="none"/>
          <w:u w:val="none"/>
          <w:lang w:val="en-US" w:eastAsia="zh-CN"/>
        </w:rPr>
        <w:t>5359.58</w:t>
      </w:r>
      <w:r>
        <w:rPr>
          <w:rFonts w:hint="eastAsia" w:ascii="仿宋_GB2312" w:eastAsia="仿宋_GB2312"/>
          <w:color w:val="auto"/>
          <w:sz w:val="32"/>
          <w:szCs w:val="32"/>
          <w:highlight w:val="none"/>
          <w:u w:val="none"/>
        </w:rPr>
        <w:t>万元，占</w:t>
      </w:r>
      <w:r>
        <w:rPr>
          <w:rFonts w:hint="eastAsia" w:ascii="仿宋_GB2312" w:eastAsia="仿宋_GB2312"/>
          <w:color w:val="auto"/>
          <w:sz w:val="32"/>
          <w:szCs w:val="32"/>
          <w:highlight w:val="none"/>
          <w:u w:val="none"/>
          <w:lang w:eastAsia="zh-CN"/>
        </w:rPr>
        <w:t>本年</w:t>
      </w:r>
      <w:r>
        <w:rPr>
          <w:rFonts w:hint="eastAsia" w:ascii="仿宋_GB2312" w:eastAsia="仿宋_GB2312"/>
          <w:color w:val="auto"/>
          <w:sz w:val="32"/>
          <w:szCs w:val="32"/>
          <w:highlight w:val="none"/>
          <w:u w:val="none"/>
        </w:rPr>
        <w:t>支出预算</w:t>
      </w:r>
      <w:r>
        <w:rPr>
          <w:rFonts w:hint="eastAsia" w:ascii="仿宋_GB2312" w:eastAsia="仿宋_GB2312"/>
          <w:color w:val="auto"/>
          <w:sz w:val="32"/>
          <w:szCs w:val="32"/>
          <w:highlight w:val="none"/>
          <w:u w:val="none"/>
          <w:lang w:val="en-US" w:eastAsia="zh-CN"/>
        </w:rPr>
        <w:t>98.44</w:t>
      </w:r>
      <w:r>
        <w:rPr>
          <w:rFonts w:hint="eastAsia" w:ascii="仿宋_GB2312" w:eastAsia="仿宋_GB2312"/>
          <w:color w:val="auto"/>
          <w:sz w:val="32"/>
          <w:szCs w:val="32"/>
          <w:highlight w:val="none"/>
          <w:u w:val="none"/>
        </w:rPr>
        <w:t>%，比</w:t>
      </w:r>
      <w:r>
        <w:rPr>
          <w:rFonts w:hint="eastAsia" w:ascii="仿宋_GB2312" w:eastAsia="仿宋_GB2312"/>
          <w:color w:val="auto"/>
          <w:sz w:val="32"/>
          <w:szCs w:val="32"/>
          <w:highlight w:val="none"/>
          <w:u w:val="none"/>
          <w:lang w:eastAsia="zh-CN"/>
        </w:rPr>
        <w:t>2024年年初预算数5</w:t>
      </w:r>
      <w:r>
        <w:rPr>
          <w:rFonts w:hint="eastAsia" w:ascii="仿宋_GB2312" w:eastAsia="仿宋_GB2312"/>
          <w:color w:val="auto"/>
          <w:sz w:val="32"/>
          <w:szCs w:val="32"/>
          <w:highlight w:val="none"/>
          <w:u w:val="none"/>
          <w:lang w:val="en-US" w:eastAsia="zh-CN"/>
        </w:rPr>
        <w:t>418.36</w:t>
      </w:r>
      <w:r>
        <w:rPr>
          <w:rFonts w:hint="eastAsia" w:ascii="仿宋_GB2312" w:eastAsia="仿宋_GB2312"/>
          <w:color w:val="auto"/>
          <w:sz w:val="32"/>
          <w:szCs w:val="32"/>
          <w:highlight w:val="none"/>
          <w:u w:val="none"/>
        </w:rPr>
        <w:t>万元减少</w:t>
      </w:r>
      <w:r>
        <w:rPr>
          <w:rFonts w:hint="eastAsia" w:ascii="仿宋_GB2312" w:eastAsia="仿宋_GB2312"/>
          <w:color w:val="auto"/>
          <w:sz w:val="32"/>
          <w:szCs w:val="32"/>
          <w:highlight w:val="none"/>
          <w:u w:val="none"/>
          <w:lang w:val="en-US" w:eastAsia="zh-CN"/>
        </w:rPr>
        <w:t>58.78</w:t>
      </w:r>
      <w:r>
        <w:rPr>
          <w:rFonts w:hint="eastAsia" w:ascii="仿宋_GB2312" w:eastAsia="仿宋_GB2312"/>
          <w:color w:val="auto"/>
          <w:sz w:val="32"/>
          <w:szCs w:val="32"/>
          <w:highlight w:val="none"/>
          <w:u w:val="none"/>
        </w:rPr>
        <w:t>万元，下降</w:t>
      </w:r>
      <w:r>
        <w:rPr>
          <w:rFonts w:hint="eastAsia" w:ascii="仿宋_GB2312" w:eastAsia="仿宋_GB2312"/>
          <w:color w:val="auto"/>
          <w:sz w:val="32"/>
          <w:szCs w:val="32"/>
          <w:highlight w:val="none"/>
          <w:u w:val="none"/>
          <w:lang w:val="en-US" w:eastAsia="zh-CN"/>
        </w:rPr>
        <w:t>1.08</w:t>
      </w:r>
      <w:r>
        <w:rPr>
          <w:rFonts w:hint="eastAsia" w:ascii="仿宋_GB2312" w:eastAsia="仿宋_GB2312"/>
          <w:color w:val="auto"/>
          <w:sz w:val="32"/>
          <w:szCs w:val="32"/>
          <w:highlight w:val="none"/>
          <w:u w:val="none"/>
        </w:rPr>
        <w:t>%。</w:t>
      </w:r>
    </w:p>
    <w:p w14:paraId="4A5B53B1">
      <w:pPr>
        <w:spacing w:line="560" w:lineRule="exact"/>
        <w:ind w:firstLine="640"/>
        <w:rPr>
          <w:rFonts w:hint="eastAsia" w:ascii="仿宋_GB2312" w:eastAsia="仿宋_GB2312"/>
          <w:color w:val="auto"/>
          <w:sz w:val="32"/>
          <w:szCs w:val="32"/>
          <w:highlight w:val="none"/>
          <w:u w:val="none"/>
        </w:rPr>
      </w:pPr>
      <w:r>
        <w:rPr>
          <w:rFonts w:hint="eastAsia" w:ascii="楷体_GB2312" w:hAnsi="楷体_GB2312" w:eastAsia="楷体_GB2312" w:cs="楷体_GB2312"/>
          <w:color w:val="auto"/>
          <w:sz w:val="32"/>
          <w:szCs w:val="32"/>
          <w:highlight w:val="none"/>
          <w:u w:val="none"/>
          <w:lang w:eastAsia="zh-CN"/>
        </w:rPr>
        <w:t>（二）项目支出。</w:t>
      </w:r>
      <w:r>
        <w:rPr>
          <w:rFonts w:hint="eastAsia" w:ascii="仿宋_GB2312" w:eastAsia="仿宋_GB2312"/>
          <w:color w:val="auto"/>
          <w:sz w:val="32"/>
          <w:szCs w:val="32"/>
          <w:highlight w:val="none"/>
          <w:u w:val="none"/>
        </w:rPr>
        <w:t>项目支出预算</w:t>
      </w:r>
      <w:r>
        <w:rPr>
          <w:rFonts w:hint="eastAsia" w:ascii="仿宋_GB2312" w:eastAsia="仿宋_GB2312"/>
          <w:color w:val="auto"/>
          <w:sz w:val="32"/>
          <w:szCs w:val="32"/>
          <w:highlight w:val="none"/>
          <w:u w:val="none"/>
          <w:lang w:val="en-US" w:eastAsia="zh-CN"/>
        </w:rPr>
        <w:t>85.21</w:t>
      </w:r>
      <w:r>
        <w:rPr>
          <w:rFonts w:hint="eastAsia" w:ascii="仿宋_GB2312" w:eastAsia="仿宋_GB2312"/>
          <w:color w:val="auto"/>
          <w:sz w:val="32"/>
          <w:szCs w:val="32"/>
          <w:highlight w:val="none"/>
          <w:u w:val="none"/>
        </w:rPr>
        <w:t>万元，比</w:t>
      </w:r>
      <w:r>
        <w:rPr>
          <w:rFonts w:hint="eastAsia" w:ascii="仿宋_GB2312" w:eastAsia="仿宋_GB2312"/>
          <w:color w:val="auto"/>
          <w:sz w:val="32"/>
          <w:szCs w:val="32"/>
          <w:highlight w:val="none"/>
          <w:u w:val="none"/>
          <w:lang w:eastAsia="zh-CN"/>
        </w:rPr>
        <w:t>2024年年初预算数2</w:t>
      </w:r>
      <w:r>
        <w:rPr>
          <w:rFonts w:hint="eastAsia" w:ascii="仿宋_GB2312" w:eastAsia="仿宋_GB2312"/>
          <w:color w:val="auto"/>
          <w:sz w:val="32"/>
          <w:szCs w:val="32"/>
          <w:highlight w:val="none"/>
          <w:u w:val="none"/>
          <w:lang w:val="en-US" w:eastAsia="zh-CN"/>
        </w:rPr>
        <w:t>66</w:t>
      </w:r>
      <w:r>
        <w:rPr>
          <w:rFonts w:hint="eastAsia" w:ascii="仿宋_GB2312" w:eastAsia="仿宋_GB2312"/>
          <w:color w:val="auto"/>
          <w:sz w:val="32"/>
          <w:szCs w:val="32"/>
          <w:highlight w:val="none"/>
          <w:u w:val="none"/>
        </w:rPr>
        <w:t>万元减少</w:t>
      </w:r>
      <w:r>
        <w:rPr>
          <w:rFonts w:hint="eastAsia" w:ascii="仿宋_GB2312" w:eastAsia="仿宋_GB2312"/>
          <w:color w:val="auto"/>
          <w:sz w:val="32"/>
          <w:szCs w:val="32"/>
          <w:highlight w:val="none"/>
          <w:u w:val="none"/>
          <w:lang w:val="en-US" w:eastAsia="zh-CN"/>
        </w:rPr>
        <w:t>180.79</w:t>
      </w:r>
      <w:r>
        <w:rPr>
          <w:rFonts w:hint="eastAsia" w:ascii="仿宋_GB2312" w:eastAsia="仿宋_GB2312"/>
          <w:color w:val="auto"/>
          <w:sz w:val="32"/>
          <w:szCs w:val="32"/>
          <w:highlight w:val="none"/>
          <w:u w:val="none"/>
        </w:rPr>
        <w:t>万元，下降</w:t>
      </w:r>
      <w:r>
        <w:rPr>
          <w:rFonts w:hint="eastAsia" w:ascii="仿宋_GB2312" w:eastAsia="仿宋_GB2312"/>
          <w:color w:val="auto"/>
          <w:sz w:val="32"/>
          <w:szCs w:val="32"/>
          <w:highlight w:val="none"/>
          <w:u w:val="none"/>
          <w:lang w:val="en-US" w:eastAsia="zh-CN"/>
        </w:rPr>
        <w:t>67.97</w:t>
      </w:r>
      <w:r>
        <w:rPr>
          <w:rFonts w:hint="eastAsia" w:ascii="仿宋_GB2312" w:eastAsia="仿宋_GB2312"/>
          <w:color w:val="auto"/>
          <w:sz w:val="32"/>
          <w:szCs w:val="32"/>
          <w:highlight w:val="none"/>
          <w:u w:val="none"/>
        </w:rPr>
        <w:t>%。其中：</w:t>
      </w:r>
    </w:p>
    <w:p w14:paraId="06B5CCB0">
      <w:pPr>
        <w:spacing w:line="560" w:lineRule="exact"/>
        <w:ind w:firstLine="64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rPr>
        <w:t>1.事业单位经营支出</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4325BF4C">
      <w:pPr>
        <w:spacing w:line="560" w:lineRule="exact"/>
        <w:ind w:firstLine="64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rPr>
        <w:t>2.上缴上级支出</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2E8CDD64">
      <w:pPr>
        <w:spacing w:line="560" w:lineRule="exact"/>
        <w:ind w:firstLine="64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rPr>
        <w:t>3.对附属单位补助支出</w:t>
      </w:r>
      <w:r>
        <w:rPr>
          <w:rFonts w:hint="eastAsia" w:ascii="仿宋_GB2312" w:eastAsia="仿宋_GB2312" w:cs="Droid Sans"/>
          <w:color w:val="auto"/>
          <w:sz w:val="32"/>
          <w:szCs w:val="32"/>
          <w:highlight w:val="none"/>
          <w:u w:val="none"/>
          <w:lang w:eastAsia="zh-CN"/>
        </w:rPr>
        <w:t>0</w:t>
      </w:r>
      <w:r>
        <w:rPr>
          <w:rFonts w:hint="eastAsia" w:ascii="仿宋_GB2312" w:eastAsia="仿宋_GB2312" w:cs="Droid Sans"/>
          <w:color w:val="auto"/>
          <w:sz w:val="32"/>
          <w:szCs w:val="32"/>
          <w:highlight w:val="none"/>
          <w:u w:val="none"/>
        </w:rPr>
        <w:t>万元。</w:t>
      </w:r>
    </w:p>
    <w:p w14:paraId="2AE2E006">
      <w:pPr>
        <w:numPr>
          <w:ilvl w:val="0"/>
          <w:numId w:val="2"/>
        </w:numPr>
        <w:spacing w:line="56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年终结转结余资金</w:t>
      </w:r>
      <w:r>
        <w:rPr>
          <w:rFonts w:hint="eastAsia" w:ascii="楷体_GB2312" w:hAnsi="楷体_GB2312" w:eastAsia="楷体_GB2312" w:cs="楷体_GB2312"/>
          <w:color w:val="auto"/>
          <w:sz w:val="32"/>
          <w:szCs w:val="32"/>
          <w:highlight w:val="none"/>
          <w:u w:val="none"/>
          <w:lang w:val="en-US" w:eastAsia="zh-CN"/>
        </w:rPr>
        <w:t>35</w:t>
      </w:r>
      <w:r>
        <w:rPr>
          <w:rFonts w:hint="eastAsia" w:ascii="楷体_GB2312" w:hAnsi="楷体_GB2312" w:eastAsia="楷体_GB2312" w:cs="楷体_GB2312"/>
          <w:color w:val="auto"/>
          <w:sz w:val="32"/>
          <w:szCs w:val="32"/>
          <w:highlight w:val="none"/>
          <w:u w:val="none"/>
          <w:lang w:eastAsia="zh-CN"/>
        </w:rPr>
        <w:t>万元</w:t>
      </w:r>
    </w:p>
    <w:p w14:paraId="21B5BB61">
      <w:pPr>
        <w:spacing w:line="560" w:lineRule="exact"/>
        <w:ind w:firstLine="640" w:firstLineChars="200"/>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、财政拨款“三公”经费预算</w:t>
      </w:r>
      <w:r>
        <w:rPr>
          <w:rFonts w:hint="eastAsia" w:ascii="黑体" w:eastAsia="黑体"/>
          <w:color w:val="auto"/>
          <w:sz w:val="32"/>
          <w:szCs w:val="32"/>
          <w:highlight w:val="none"/>
          <w:u w:val="none"/>
          <w:lang w:eastAsia="zh-CN"/>
        </w:rPr>
        <w:t>情况</w:t>
      </w:r>
      <w:r>
        <w:rPr>
          <w:rFonts w:hint="eastAsia" w:ascii="黑体" w:eastAsia="黑体"/>
          <w:color w:val="auto"/>
          <w:sz w:val="32"/>
          <w:szCs w:val="32"/>
          <w:highlight w:val="none"/>
          <w:u w:val="none"/>
        </w:rPr>
        <w:t>说明</w:t>
      </w:r>
    </w:p>
    <w:p w14:paraId="04E33590">
      <w:pPr>
        <w:spacing w:line="560" w:lineRule="exact"/>
        <w:ind w:firstLine="480" w:firstLineChars="150"/>
        <w:rPr>
          <w:rFonts w:hint="eastAsia" w:ascii="仿宋_GB2312" w:eastAsia="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eastAsia="zh-CN"/>
        </w:rPr>
        <w:t>单位2025年</w:t>
      </w:r>
      <w:r>
        <w:rPr>
          <w:rFonts w:hint="eastAsia" w:ascii="仿宋_GB2312" w:hAnsi="仿宋_GB2312" w:eastAsia="仿宋_GB2312" w:cs="仿宋_GB2312"/>
          <w:color w:val="auto"/>
          <w:sz w:val="32"/>
          <w:szCs w:val="32"/>
          <w:highlight w:val="none"/>
          <w:u w:val="none"/>
        </w:rPr>
        <w:t>无财政拨款安排的‘三公’经费预算</w:t>
      </w:r>
      <w:r>
        <w:rPr>
          <w:rFonts w:hint="eastAsia" w:ascii="仿宋_GB2312" w:hAnsi="仿宋_GB2312" w:eastAsia="仿宋_GB2312" w:cs="仿宋_GB2312"/>
          <w:color w:val="auto"/>
          <w:sz w:val="32"/>
          <w:szCs w:val="32"/>
          <w:highlight w:val="none"/>
          <w:u w:val="none"/>
          <w:lang w:eastAsia="zh-CN"/>
        </w:rPr>
        <w:t>。</w:t>
      </w:r>
    </w:p>
    <w:p w14:paraId="10C4AC9C">
      <w:pPr>
        <w:spacing w:line="560" w:lineRule="exact"/>
        <w:ind w:firstLine="640" w:firstLineChars="200"/>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五</w:t>
      </w:r>
      <w:r>
        <w:rPr>
          <w:rFonts w:hint="eastAsia" w:ascii="黑体" w:eastAsia="黑体"/>
          <w:color w:val="auto"/>
          <w:sz w:val="32"/>
          <w:szCs w:val="32"/>
          <w:highlight w:val="none"/>
          <w:u w:val="none"/>
        </w:rPr>
        <w:t>、其他情况说明</w:t>
      </w:r>
    </w:p>
    <w:p w14:paraId="2CC09E70">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（一）政府采购预算说明</w:t>
      </w:r>
    </w:p>
    <w:p w14:paraId="1C43FFB3">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2025年政府采购预算总额</w:t>
      </w:r>
      <w:r>
        <w:rPr>
          <w:rFonts w:hint="eastAsia" w:ascii="楷体_GB2312" w:eastAsia="楷体_GB2312"/>
          <w:color w:val="auto"/>
          <w:sz w:val="32"/>
          <w:szCs w:val="32"/>
          <w:highlight w:val="none"/>
          <w:u w:val="none"/>
          <w:lang w:val="en-US" w:eastAsia="zh-CN"/>
        </w:rPr>
        <w:t>1.8</w:t>
      </w:r>
      <w:r>
        <w:rPr>
          <w:rFonts w:hint="eastAsia" w:ascii="楷体_GB2312" w:eastAsia="楷体_GB2312"/>
          <w:color w:val="auto"/>
          <w:sz w:val="32"/>
          <w:szCs w:val="32"/>
          <w:highlight w:val="none"/>
          <w:u w:val="none"/>
        </w:rPr>
        <w:t>万元，其中：政府采购货物预算</w:t>
      </w:r>
      <w:r>
        <w:rPr>
          <w:rFonts w:hint="eastAsia" w:ascii="楷体_GB2312" w:eastAsia="楷体_GB2312"/>
          <w:color w:val="auto"/>
          <w:sz w:val="32"/>
          <w:szCs w:val="32"/>
          <w:highlight w:val="none"/>
          <w:u w:val="none"/>
          <w:lang w:val="en-US" w:eastAsia="zh-CN"/>
        </w:rPr>
        <w:t>0</w:t>
      </w:r>
      <w:r>
        <w:rPr>
          <w:rFonts w:hint="eastAsia" w:ascii="楷体_GB2312" w:eastAsia="楷体_GB2312"/>
          <w:color w:val="auto"/>
          <w:sz w:val="32"/>
          <w:szCs w:val="32"/>
          <w:highlight w:val="none"/>
          <w:u w:val="none"/>
        </w:rPr>
        <w:t>万元，政府采购工程预算</w:t>
      </w:r>
      <w:r>
        <w:rPr>
          <w:rFonts w:hint="eastAsia" w:ascii="楷体_GB2312" w:eastAsia="楷体_GB2312"/>
          <w:color w:val="auto"/>
          <w:sz w:val="32"/>
          <w:szCs w:val="32"/>
          <w:highlight w:val="none"/>
          <w:u w:val="none"/>
          <w:lang w:val="en-US" w:eastAsia="zh-CN"/>
        </w:rPr>
        <w:t>0</w:t>
      </w:r>
      <w:r>
        <w:rPr>
          <w:rFonts w:hint="eastAsia" w:ascii="楷体_GB2312" w:eastAsia="楷体_GB2312"/>
          <w:color w:val="auto"/>
          <w:sz w:val="32"/>
          <w:szCs w:val="32"/>
          <w:highlight w:val="none"/>
          <w:u w:val="none"/>
        </w:rPr>
        <w:t>万元，政府采购服务预算</w:t>
      </w:r>
      <w:r>
        <w:rPr>
          <w:rFonts w:hint="eastAsia" w:ascii="楷体_GB2312" w:eastAsia="楷体_GB2312"/>
          <w:color w:val="auto"/>
          <w:sz w:val="32"/>
          <w:szCs w:val="32"/>
          <w:highlight w:val="none"/>
          <w:u w:val="none"/>
          <w:lang w:val="en-US" w:eastAsia="zh-CN"/>
        </w:rPr>
        <w:t>1.8</w:t>
      </w:r>
      <w:bookmarkStart w:id="0" w:name="_GoBack"/>
      <w:bookmarkEnd w:id="0"/>
      <w:r>
        <w:rPr>
          <w:rFonts w:hint="eastAsia" w:ascii="楷体_GB2312" w:eastAsia="楷体_GB2312"/>
          <w:color w:val="auto"/>
          <w:sz w:val="32"/>
          <w:szCs w:val="32"/>
          <w:highlight w:val="none"/>
          <w:u w:val="none"/>
        </w:rPr>
        <w:t>万元。</w:t>
      </w:r>
    </w:p>
    <w:p w14:paraId="2476C57E">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（二）政府购买服务预算说明</w:t>
      </w:r>
    </w:p>
    <w:p w14:paraId="18A8D1DC">
      <w:pPr>
        <w:spacing w:line="560" w:lineRule="exact"/>
        <w:ind w:firstLine="640" w:firstLineChars="200"/>
        <w:rPr>
          <w:rFonts w:hint="eastAsia" w:ascii="楷体_GB2312" w:eastAsia="楷体_GB2312"/>
          <w:color w:val="auto"/>
          <w:sz w:val="32"/>
          <w:szCs w:val="32"/>
          <w:highlight w:val="none"/>
          <w:u w:val="none"/>
          <w:lang w:eastAsia="zh-CN"/>
        </w:rPr>
      </w:pPr>
      <w:r>
        <w:rPr>
          <w:rFonts w:hint="eastAsia" w:ascii="楷体_GB2312" w:eastAsia="楷体_GB2312"/>
          <w:color w:val="auto"/>
          <w:sz w:val="32"/>
          <w:szCs w:val="32"/>
          <w:highlight w:val="none"/>
          <w:u w:val="none"/>
        </w:rPr>
        <w:t>本单位2025年无政府购买服务预算</w:t>
      </w:r>
      <w:r>
        <w:rPr>
          <w:rFonts w:hint="eastAsia" w:ascii="楷体_GB2312" w:eastAsia="楷体_GB2312"/>
          <w:color w:val="auto"/>
          <w:sz w:val="32"/>
          <w:szCs w:val="32"/>
          <w:highlight w:val="none"/>
          <w:u w:val="none"/>
          <w:lang w:eastAsia="zh-CN"/>
        </w:rPr>
        <w:t>。</w:t>
      </w:r>
    </w:p>
    <w:p w14:paraId="26B2ACD9">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（三）机关运行经费说明</w:t>
      </w:r>
    </w:p>
    <w:p w14:paraId="20E1BCA9">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2025年中国共产党北京市密云区纪律检查委员会本级一家行政单位</w:t>
      </w:r>
      <w:r>
        <w:rPr>
          <w:rFonts w:hint="eastAsia" w:ascii="仿宋_GB2312" w:eastAsia="仿宋_GB2312"/>
          <w:color w:val="auto"/>
          <w:sz w:val="32"/>
          <w:szCs w:val="32"/>
          <w:highlight w:val="none"/>
          <w:u w:val="none"/>
        </w:rPr>
        <w:t>机关运行经费</w:t>
      </w:r>
      <w:r>
        <w:rPr>
          <w:rFonts w:hint="eastAsia" w:ascii="仿宋_GB2312" w:eastAsia="仿宋_GB2312"/>
          <w:color w:val="auto"/>
          <w:sz w:val="32"/>
          <w:szCs w:val="32"/>
          <w:highlight w:val="none"/>
          <w:u w:val="none"/>
          <w:lang w:eastAsia="zh-CN"/>
        </w:rPr>
        <w:t>财政拨款</w:t>
      </w:r>
      <w:r>
        <w:rPr>
          <w:rFonts w:hint="eastAsia" w:ascii="仿宋_GB2312" w:eastAsia="仿宋_GB2312"/>
          <w:color w:val="auto"/>
          <w:sz w:val="32"/>
          <w:szCs w:val="32"/>
          <w:highlight w:val="none"/>
          <w:u w:val="none"/>
        </w:rPr>
        <w:t>预算</w:t>
      </w:r>
      <w:r>
        <w:rPr>
          <w:rFonts w:hint="eastAsia" w:ascii="仿宋_GB2312" w:eastAsia="仿宋_GB2312"/>
          <w:color w:val="auto"/>
          <w:sz w:val="32"/>
          <w:szCs w:val="32"/>
          <w:highlight w:val="none"/>
          <w:u w:val="none"/>
          <w:lang w:val="en-US" w:eastAsia="zh-CN"/>
        </w:rPr>
        <w:t>193.61</w:t>
      </w:r>
      <w:r>
        <w:rPr>
          <w:rFonts w:hint="eastAsia" w:ascii="仿宋_GB2312" w:eastAsia="仿宋_GB2312"/>
          <w:color w:val="auto"/>
          <w:sz w:val="32"/>
          <w:szCs w:val="32"/>
          <w:highlight w:val="none"/>
          <w:u w:val="none"/>
        </w:rPr>
        <w:t>万元。</w:t>
      </w:r>
    </w:p>
    <w:p w14:paraId="06966ADE">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（四）项目支出绩效目标情况说明</w:t>
      </w:r>
    </w:p>
    <w:p w14:paraId="1735E7CC">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单位</w:t>
      </w:r>
      <w:r>
        <w:rPr>
          <w:rFonts w:hint="eastAsia" w:ascii="仿宋_GB2312" w:eastAsia="仿宋_GB2312"/>
          <w:color w:val="auto"/>
          <w:sz w:val="32"/>
          <w:szCs w:val="32"/>
          <w:highlight w:val="none"/>
          <w:u w:val="none"/>
        </w:rPr>
        <w:t>填报绩效目标的预算项目</w:t>
      </w:r>
      <w:r>
        <w:rPr>
          <w:rFonts w:hint="eastAsia" w:ascii="仿宋_GB2312" w:eastAsia="仿宋_GB2312"/>
          <w:color w:val="auto"/>
          <w:sz w:val="32"/>
          <w:szCs w:val="32"/>
          <w:highlight w:val="none"/>
          <w:u w:val="none"/>
          <w:lang w:eastAsia="zh-CN"/>
        </w:rPr>
        <w:t>1</w:t>
      </w:r>
      <w:r>
        <w:rPr>
          <w:rFonts w:hint="eastAsia" w:ascii="仿宋_GB2312" w:eastAsia="仿宋_GB2312"/>
          <w:color w:val="auto"/>
          <w:sz w:val="32"/>
          <w:szCs w:val="32"/>
          <w:highlight w:val="none"/>
          <w:u w:val="none"/>
        </w:rPr>
        <w:t>个，占本</w:t>
      </w:r>
      <w:r>
        <w:rPr>
          <w:rFonts w:hint="eastAsia" w:ascii="仿宋_GB2312" w:eastAsia="仿宋_GB2312"/>
          <w:color w:val="auto"/>
          <w:sz w:val="32"/>
          <w:szCs w:val="32"/>
          <w:highlight w:val="none"/>
          <w:u w:val="none"/>
          <w:lang w:eastAsia="zh-CN"/>
        </w:rPr>
        <w:t>单位</w:t>
      </w:r>
      <w:r>
        <w:rPr>
          <w:rFonts w:hint="eastAsia" w:ascii="仿宋_GB2312" w:eastAsia="仿宋_GB2312"/>
          <w:color w:val="auto"/>
          <w:sz w:val="32"/>
          <w:szCs w:val="32"/>
          <w:highlight w:val="none"/>
          <w:u w:val="none"/>
        </w:rPr>
        <w:t>本年预算项目</w:t>
      </w:r>
      <w:r>
        <w:rPr>
          <w:rFonts w:hint="eastAsia" w:ascii="仿宋_GB2312" w:eastAsia="仿宋_GB2312"/>
          <w:color w:val="auto"/>
          <w:sz w:val="32"/>
          <w:szCs w:val="32"/>
          <w:highlight w:val="none"/>
          <w:u w:val="none"/>
          <w:lang w:eastAsia="zh-CN"/>
        </w:rPr>
        <w:t>1</w:t>
      </w:r>
      <w:r>
        <w:rPr>
          <w:rFonts w:hint="eastAsia" w:ascii="仿宋_GB2312" w:eastAsia="仿宋_GB2312"/>
          <w:color w:val="auto"/>
          <w:sz w:val="32"/>
          <w:szCs w:val="32"/>
          <w:highlight w:val="none"/>
          <w:u w:val="none"/>
        </w:rPr>
        <w:t>个的</w:t>
      </w:r>
      <w:r>
        <w:rPr>
          <w:rFonts w:hint="eastAsia" w:ascii="仿宋_GB2312" w:eastAsia="仿宋_GB2312"/>
          <w:color w:val="auto"/>
          <w:sz w:val="32"/>
          <w:szCs w:val="32"/>
          <w:highlight w:val="none"/>
          <w:u w:val="none"/>
          <w:lang w:eastAsia="zh-CN"/>
        </w:rPr>
        <w:t>1</w:t>
      </w:r>
      <w:r>
        <w:rPr>
          <w:rFonts w:hint="eastAsia" w:ascii="仿宋_GB2312" w:eastAsia="仿宋_GB2312"/>
          <w:color w:val="auto"/>
          <w:sz w:val="32"/>
          <w:szCs w:val="32"/>
          <w:highlight w:val="none"/>
          <w:u w:val="none"/>
          <w:lang w:val="en-US" w:eastAsia="zh-CN"/>
        </w:rPr>
        <w:t>00</w:t>
      </w:r>
      <w:r>
        <w:rPr>
          <w:rFonts w:hint="eastAsia" w:ascii="仿宋_GB2312" w:eastAsia="仿宋_GB2312"/>
          <w:color w:val="auto"/>
          <w:sz w:val="32"/>
          <w:szCs w:val="32"/>
          <w:highlight w:val="none"/>
          <w:u w:val="none"/>
        </w:rPr>
        <w:t>%。填报绩效目标的项目支出预算</w:t>
      </w:r>
      <w:r>
        <w:rPr>
          <w:rFonts w:hint="eastAsia" w:ascii="仿宋_GB2312" w:eastAsia="仿宋_GB2312"/>
          <w:color w:val="auto"/>
          <w:sz w:val="32"/>
          <w:szCs w:val="32"/>
          <w:highlight w:val="none"/>
          <w:u w:val="none"/>
          <w:lang w:eastAsia="zh-CN"/>
        </w:rPr>
        <w:t>4</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万元，占本</w:t>
      </w:r>
      <w:r>
        <w:rPr>
          <w:rFonts w:hint="eastAsia" w:ascii="仿宋_GB2312" w:eastAsia="仿宋_GB2312"/>
          <w:color w:val="auto"/>
          <w:sz w:val="32"/>
          <w:szCs w:val="32"/>
          <w:highlight w:val="none"/>
          <w:u w:val="none"/>
          <w:lang w:eastAsia="zh-CN"/>
        </w:rPr>
        <w:t>单位</w:t>
      </w:r>
      <w:r>
        <w:rPr>
          <w:rFonts w:hint="eastAsia" w:ascii="仿宋_GB2312" w:eastAsia="仿宋_GB2312"/>
          <w:color w:val="auto"/>
          <w:sz w:val="32"/>
          <w:szCs w:val="32"/>
          <w:highlight w:val="none"/>
          <w:u w:val="none"/>
        </w:rPr>
        <w:t>本年项目支出预算的</w:t>
      </w:r>
      <w:r>
        <w:rPr>
          <w:rFonts w:hint="eastAsia" w:ascii="仿宋_GB2312" w:eastAsia="仿宋_GB2312"/>
          <w:color w:val="auto"/>
          <w:sz w:val="32"/>
          <w:szCs w:val="32"/>
          <w:highlight w:val="none"/>
          <w:u w:val="none"/>
          <w:lang w:eastAsia="zh-CN"/>
        </w:rPr>
        <w:t>1</w:t>
      </w:r>
      <w:r>
        <w:rPr>
          <w:rFonts w:hint="eastAsia" w:ascii="仿宋_GB2312" w:eastAsia="仿宋_GB2312"/>
          <w:color w:val="auto"/>
          <w:sz w:val="32"/>
          <w:szCs w:val="32"/>
          <w:highlight w:val="none"/>
          <w:u w:val="none"/>
          <w:lang w:val="en-US" w:eastAsia="zh-CN"/>
        </w:rPr>
        <w:t>00</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w:t>
      </w:r>
    </w:p>
    <w:p w14:paraId="1F750CF2">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（五）</w:t>
      </w:r>
      <w:r>
        <w:rPr>
          <w:rFonts w:hint="eastAsia" w:ascii="楷体_GB2312" w:eastAsia="楷体_GB2312" w:cs="Droid Sans"/>
          <w:color w:val="auto"/>
          <w:sz w:val="32"/>
          <w:szCs w:val="32"/>
          <w:highlight w:val="none"/>
          <w:u w:val="none"/>
        </w:rPr>
        <w:t>重点行政事业性收费情况说明</w:t>
      </w:r>
    </w:p>
    <w:p w14:paraId="558DA0B1">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本单位2025年无重点行政事业性收费。</w:t>
      </w:r>
    </w:p>
    <w:p w14:paraId="0E83AFA5">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（六）国有资本经营预算财政拨款情况说明</w:t>
      </w:r>
    </w:p>
    <w:p w14:paraId="663724AB">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本单位</w:t>
      </w: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无国有资本经营预算财政拨款安排的预算</w:t>
      </w:r>
      <w:r>
        <w:rPr>
          <w:rFonts w:hint="eastAsia" w:ascii="仿宋_GB2312" w:eastAsia="仿宋_GB2312"/>
          <w:color w:val="auto"/>
          <w:sz w:val="32"/>
          <w:szCs w:val="32"/>
          <w:highlight w:val="none"/>
          <w:u w:val="none"/>
          <w:lang w:eastAsia="zh-CN"/>
        </w:rPr>
        <w:t>。</w:t>
      </w:r>
    </w:p>
    <w:p w14:paraId="2B0B2038">
      <w:pPr>
        <w:spacing w:line="560" w:lineRule="exact"/>
        <w:ind w:firstLine="640" w:firstLineChars="200"/>
        <w:rPr>
          <w:rFonts w:hint="eastAsia" w:ascii="仿宋_GB2312" w:eastAsia="仿宋_GB2312"/>
          <w:color w:val="auto"/>
          <w:sz w:val="32"/>
          <w:szCs w:val="32"/>
          <w:highlight w:val="none"/>
          <w:u w:val="none"/>
        </w:rPr>
      </w:pPr>
      <w:r>
        <w:rPr>
          <w:rFonts w:hint="eastAsia" w:ascii="楷体_GB2312" w:eastAsia="楷体_GB2312"/>
          <w:color w:val="auto"/>
          <w:sz w:val="32"/>
          <w:szCs w:val="32"/>
          <w:highlight w:val="none"/>
          <w:u w:val="none"/>
        </w:rPr>
        <w:t>（七）国有资产占用情况说明</w:t>
      </w:r>
    </w:p>
    <w:p w14:paraId="735DBCC1">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截至</w:t>
      </w:r>
      <w:r>
        <w:rPr>
          <w:rFonts w:hint="eastAsia" w:ascii="仿宋_GB2312" w:eastAsia="仿宋_GB2312"/>
          <w:color w:val="auto"/>
          <w:sz w:val="32"/>
          <w:szCs w:val="32"/>
          <w:highlight w:val="none"/>
          <w:u w:val="none"/>
          <w:lang w:eastAsia="zh-CN"/>
        </w:rPr>
        <w:t>2024</w:t>
      </w:r>
      <w:r>
        <w:rPr>
          <w:rFonts w:hint="eastAsia" w:ascii="仿宋_GB2312" w:eastAsia="仿宋_GB2312"/>
          <w:color w:val="auto"/>
          <w:sz w:val="32"/>
          <w:szCs w:val="32"/>
          <w:highlight w:val="none"/>
          <w:u w:val="none"/>
        </w:rPr>
        <w:t>年底，</w:t>
      </w:r>
      <w:r>
        <w:rPr>
          <w:rFonts w:hint="eastAsia" w:ascii="仿宋_GB2312" w:eastAsia="仿宋_GB2312"/>
          <w:color w:val="auto"/>
          <w:sz w:val="32"/>
          <w:szCs w:val="32"/>
          <w:highlight w:val="none"/>
          <w:u w:val="none"/>
          <w:lang w:eastAsia="zh-CN"/>
        </w:rPr>
        <w:t>单位</w:t>
      </w:r>
      <w:r>
        <w:rPr>
          <w:rFonts w:hint="eastAsia" w:ascii="仿宋_GB2312" w:eastAsia="仿宋_GB2312"/>
          <w:color w:val="auto"/>
          <w:sz w:val="32"/>
          <w:szCs w:val="32"/>
          <w:highlight w:val="none"/>
          <w:u w:val="none"/>
        </w:rPr>
        <w:t>共有车辆</w:t>
      </w:r>
      <w:r>
        <w:rPr>
          <w:rFonts w:hint="eastAsia" w:ascii="仿宋_GB2312" w:eastAsia="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台，共计</w:t>
      </w:r>
      <w:r>
        <w:rPr>
          <w:rFonts w:hint="eastAsia" w:ascii="仿宋_GB2312" w:eastAsia="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万元；单位价值50万元以上的设备</w:t>
      </w:r>
      <w:r>
        <w:rPr>
          <w:rFonts w:hint="eastAsia" w:ascii="仿宋_GB2312" w:eastAsia="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台（套）、共计</w:t>
      </w:r>
      <w:r>
        <w:rPr>
          <w:rFonts w:hint="eastAsia" w:ascii="仿宋_GB2312" w:eastAsia="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万元。</w:t>
      </w:r>
      <w:r>
        <w:rPr>
          <w:rFonts w:hint="eastAsia" w:ascii="仿宋_GB2312" w:eastAsia="仿宋_GB2312"/>
          <w:color w:val="auto"/>
          <w:sz w:val="32"/>
          <w:szCs w:val="32"/>
          <w:highlight w:val="none"/>
          <w:u w:val="none"/>
          <w:lang w:val="en-US" w:eastAsia="zh-CN"/>
        </w:rPr>
        <w:t>2025年预算安排中，购置单位价值50万元以上的设备0台（套），共计0万元。</w:t>
      </w:r>
    </w:p>
    <w:p w14:paraId="082662FA">
      <w:pPr>
        <w:spacing w:line="560" w:lineRule="exact"/>
        <w:ind w:firstLine="640" w:firstLineChars="200"/>
        <w:rPr>
          <w:rFonts w:hint="eastAsia" w:ascii="仿宋_GB2312" w:eastAsia="仿宋_GB2312"/>
          <w:color w:val="auto"/>
          <w:spacing w:val="-2"/>
          <w:sz w:val="32"/>
          <w:szCs w:val="32"/>
          <w:highlight w:val="none"/>
          <w:u w:val="none"/>
        </w:rPr>
      </w:pPr>
      <w:r>
        <w:rPr>
          <w:rFonts w:hint="eastAsia" w:ascii="黑体" w:eastAsia="黑体"/>
          <w:color w:val="auto"/>
          <w:sz w:val="32"/>
          <w:szCs w:val="32"/>
          <w:highlight w:val="none"/>
          <w:u w:val="none"/>
        </w:rPr>
        <w:t>六、名词解释</w:t>
      </w:r>
    </w:p>
    <w:p w14:paraId="6385F90E">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基本支出：指为保障机构正常运转、完成日常工作任务而发生的人员支出和公用支出。</w:t>
      </w:r>
    </w:p>
    <w:p w14:paraId="19846C37">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项目支出：指在基本支出之外为完成特定行政任务或事业发展目标所发生的支出。</w:t>
      </w:r>
    </w:p>
    <w:p w14:paraId="657F475D">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“三公”经费财政拨款预算数：指本单位当年单位预算安排的因公出国（境）费用、公务接待费、公务用车购置和运行维护费预算数。</w:t>
      </w:r>
    </w:p>
    <w:p w14:paraId="50AEA6EA">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AFA6A5">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14:paraId="725A09EB">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4C721C75">
      <w:pPr>
        <w:pStyle w:val="2"/>
        <w:rPr>
          <w:rFonts w:hint="eastAsia"/>
          <w:color w:val="auto"/>
          <w:highlight w:val="none"/>
        </w:rPr>
      </w:pPr>
    </w:p>
    <w:p w14:paraId="3ADF1AA5">
      <w:pPr>
        <w:spacing w:line="560" w:lineRule="exact"/>
        <w:jc w:val="center"/>
        <w:rPr>
          <w:rFonts w:hint="eastAsia" w:ascii="仿宋_GB2312" w:eastAsia="仿宋_GB2312"/>
          <w:color w:val="auto"/>
          <w:sz w:val="32"/>
          <w:szCs w:val="32"/>
          <w:highlight w:val="none"/>
          <w:u w:val="none"/>
        </w:rPr>
      </w:pPr>
      <w:r>
        <w:rPr>
          <w:rFonts w:hint="eastAsia" w:ascii="方正小标宋简体" w:eastAsia="方正小标宋简体"/>
          <w:color w:val="auto"/>
          <w:sz w:val="36"/>
          <w:szCs w:val="36"/>
          <w:highlight w:val="none"/>
          <w:u w:val="none"/>
        </w:rPr>
        <w:t xml:space="preserve">第二部分  </w:t>
      </w:r>
      <w:r>
        <w:rPr>
          <w:rFonts w:hint="eastAsia" w:ascii="方正小标宋简体" w:eastAsia="方正小标宋简体"/>
          <w:color w:val="auto"/>
          <w:sz w:val="36"/>
          <w:szCs w:val="36"/>
          <w:highlight w:val="none"/>
          <w:u w:val="none"/>
          <w:lang w:eastAsia="zh-CN"/>
        </w:rPr>
        <w:t>2025年度</w:t>
      </w:r>
      <w:r>
        <w:rPr>
          <w:rFonts w:hint="eastAsia" w:ascii="方正小标宋简体" w:eastAsia="方正小标宋简体"/>
          <w:color w:val="auto"/>
          <w:sz w:val="36"/>
          <w:szCs w:val="36"/>
          <w:highlight w:val="none"/>
          <w:u w:val="none"/>
        </w:rPr>
        <w:t>单位预算报表</w:t>
      </w:r>
    </w:p>
    <w:p w14:paraId="1816914C">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附件：中国共产党北京市密云区纪律检查委员会单位2025年度单位预算报表</w:t>
      </w:r>
    </w:p>
    <w:p w14:paraId="62676673">
      <w:pPr>
        <w:rPr>
          <w:color w:val="auto"/>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19DE">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11D733">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11D733">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0409393A">
    <w:pPr>
      <w:pStyle w:val="3"/>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E9D19"/>
    <w:multiLevelType w:val="singleLevel"/>
    <w:tmpl w:val="FF2E9D19"/>
    <w:lvl w:ilvl="0" w:tentative="0">
      <w:start w:val="3"/>
      <w:numFmt w:val="chineseCounting"/>
      <w:suff w:val="nothing"/>
      <w:lvlText w:val="（%1）"/>
      <w:lvlJc w:val="left"/>
      <w:rPr>
        <w:rFonts w:hint="eastAsia"/>
      </w:rPr>
    </w:lvl>
  </w:abstractNum>
  <w:abstractNum w:abstractNumId="1">
    <w:nsid w:val="335EE2B5"/>
    <w:multiLevelType w:val="singleLevel"/>
    <w:tmpl w:val="335EE2B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A665E"/>
    <w:rsid w:val="02D45050"/>
    <w:rsid w:val="037759DB"/>
    <w:rsid w:val="086557B5"/>
    <w:rsid w:val="0CAA665E"/>
    <w:rsid w:val="0E6A6868"/>
    <w:rsid w:val="135F0966"/>
    <w:rsid w:val="13A04ADA"/>
    <w:rsid w:val="142676D5"/>
    <w:rsid w:val="147811E8"/>
    <w:rsid w:val="14B60A59"/>
    <w:rsid w:val="15A22D8C"/>
    <w:rsid w:val="1B0F0EC3"/>
    <w:rsid w:val="1B56689D"/>
    <w:rsid w:val="1BFD51C0"/>
    <w:rsid w:val="1D8367FA"/>
    <w:rsid w:val="1E4A3FC0"/>
    <w:rsid w:val="24C0322E"/>
    <w:rsid w:val="2B814C38"/>
    <w:rsid w:val="30495FB3"/>
    <w:rsid w:val="305E63D0"/>
    <w:rsid w:val="3304078A"/>
    <w:rsid w:val="36301896"/>
    <w:rsid w:val="3A1A2180"/>
    <w:rsid w:val="4B673262"/>
    <w:rsid w:val="4C947039"/>
    <w:rsid w:val="4D387556"/>
    <w:rsid w:val="508D1967"/>
    <w:rsid w:val="52C673B2"/>
    <w:rsid w:val="533B7DA0"/>
    <w:rsid w:val="56C836F9"/>
    <w:rsid w:val="56D24578"/>
    <w:rsid w:val="5A026F22"/>
    <w:rsid w:val="60013B4A"/>
    <w:rsid w:val="68376A9E"/>
    <w:rsid w:val="6C353187"/>
    <w:rsid w:val="6F29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customStyle="1" w:styleId="6">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Words>
  <Characters>325</Characters>
  <Lines>0</Lines>
  <Paragraphs>0</Paragraphs>
  <TotalTime>149</TotalTime>
  <ScaleCrop>false</ScaleCrop>
  <LinksUpToDate>false</LinksUpToDate>
  <CharactersWithSpaces>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2025-03-06T01:56:00Z</dcterms:created>
  <dc:creator>李饶</dc:creator>
  <cp:lastModifiedBy>乔桥</cp:lastModifiedBy>
  <dcterms:modified xsi:type="dcterms:W3CDTF">2025-03-11T02:28:58Z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eyJoZGlkIjoiNmJhODhhMjYwY2EyNzIwOTFmZDc5OGJkNjFmNzVmYzgiLCJ1c2VySWQiOiIyNTM3MDMxMjIifQ==</vt:lpwstr>
  </property>
  <property fmtid="{D5CDD505-2E9C-101B-9397-08002B2CF9AE}" pid="4" name="ICV">
    <vt:lpwstr>0D0FD66B99B3475CB5538F9F1745AF02_13</vt:lpwstr>
  </property>
</Properties>
</file>