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rPr>
          <w:rFonts w:hint="eastAsia" w:ascii="黑体" w:hAnsi="黑体" w:eastAsia="黑体" w:cs="黑体"/>
          <w:color w:val="000000"/>
          <w:sz w:val="36"/>
        </w:rPr>
      </w:pPr>
    </w:p>
    <w:p>
      <w:pPr>
        <w:spacing w:line="560" w:lineRule="exact"/>
        <w:jc w:val="center"/>
        <w:rPr>
          <w:rFonts w:hint="eastAsia" w:ascii="方正小标宋简体" w:eastAsia="方正小标宋简体" w:cs="Droid Sans"/>
          <w:color w:val="000000"/>
          <w:sz w:val="44"/>
          <w:szCs w:val="44"/>
          <w:u w:val="none"/>
        </w:rPr>
      </w:pPr>
      <w:r>
        <w:rPr>
          <w:rFonts w:hint="eastAsia" w:ascii="方正小标宋简体" w:eastAsia="方正小标宋简体" w:cs="Droid Sans"/>
          <w:color w:val="000000"/>
          <w:sz w:val="44"/>
          <w:szCs w:val="44"/>
          <w:u w:val="none"/>
          <w:lang w:eastAsia="zh-CN"/>
        </w:rPr>
        <w:t>中国共产党北京市密云区委员会老干部局2025</w:t>
      </w:r>
      <w:r>
        <w:rPr>
          <w:rFonts w:hint="eastAsia" w:ascii="方正小标宋简体" w:eastAsia="方正小标宋简体" w:cs="Droid Sans"/>
          <w:color w:val="000000"/>
          <w:sz w:val="44"/>
          <w:szCs w:val="44"/>
          <w:u w:val="none"/>
        </w:rPr>
        <w:t>年度部门预算信息公开</w:t>
      </w:r>
    </w:p>
    <w:p>
      <w:pPr>
        <w:spacing w:line="560" w:lineRule="exact"/>
        <w:jc w:val="center"/>
        <w:rPr>
          <w:rFonts w:hint="eastAsia" w:ascii="方正小标宋简体" w:eastAsia="方正小标宋简体" w:cs="Droid Sans"/>
          <w:color w:val="000000"/>
          <w:sz w:val="32"/>
          <w:szCs w:val="32"/>
          <w:u w:val="none"/>
        </w:rPr>
      </w:pPr>
    </w:p>
    <w:p>
      <w:pPr>
        <w:spacing w:line="560" w:lineRule="exact"/>
        <w:jc w:val="center"/>
        <w:rPr>
          <w:rFonts w:hint="eastAsia" w:ascii="方正小标宋简体" w:eastAsia="方正小标宋简体" w:cs="Droid Sans"/>
          <w:color w:val="000000"/>
          <w:sz w:val="32"/>
          <w:szCs w:val="32"/>
          <w:u w:val="none"/>
        </w:rPr>
      </w:pPr>
      <w:r>
        <w:rPr>
          <w:rFonts w:hint="eastAsia" w:ascii="方正小标宋简体" w:eastAsia="方正小标宋简体" w:cs="Droid Sans"/>
          <w:color w:val="000000"/>
          <w:sz w:val="32"/>
          <w:szCs w:val="32"/>
          <w:u w:val="none"/>
        </w:rPr>
        <w:t>目   录</w:t>
      </w:r>
    </w:p>
    <w:p>
      <w:pPr>
        <w:pStyle w:val="2"/>
        <w:spacing w:line="560" w:lineRule="exact"/>
        <w:rPr>
          <w:rFonts w:hint="default" w:ascii="Cambria" w:eastAsia="黑体"/>
          <w:color w:val="000000"/>
          <w:sz w:val="36"/>
          <w:szCs w:val="32"/>
        </w:rPr>
      </w:pP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第一部分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一、部门情况说明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六、名词解释</w:t>
      </w: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七、一般公共预算财政拨款支出表</w:t>
      </w:r>
    </w:p>
    <w:p>
      <w:pPr>
        <w:tabs>
          <w:tab w:val="left" w:pos="7020"/>
        </w:tabs>
        <w:bidi w:val="0"/>
        <w:jc w:val="left"/>
        <w:rPr>
          <w:rFonts w:hint="eastAsia" w:ascii="Times New Roman" w:hAnsi="Times New Roman" w:eastAsia="宋体" w:cs="Droid Sans"/>
          <w:kern w:val="2"/>
          <w:sz w:val="21"/>
          <w:szCs w:val="24"/>
          <w:lang w:val="zh-CN" w:eastAsia="zh-CN" w:bidi="ar-SA"/>
        </w:rPr>
      </w:pPr>
      <w:r>
        <w:rPr>
          <w:rFonts w:hint="eastAsia" w:cs="Droid Sans"/>
          <w:kern w:val="2"/>
          <w:sz w:val="21"/>
          <w:szCs w:val="24"/>
          <w:lang w:val="zh-CN" w:eastAsia="zh-CN" w:bidi="ar-SA"/>
        </w:rPr>
        <w:tab/>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八、一般公共预算财政拨款基本支出表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九、政府性基金预算财政拨款支出表</w:t>
      </w:r>
    </w:p>
    <w:p>
      <w:pPr>
        <w:spacing w:line="560" w:lineRule="exact"/>
        <w:ind w:firstLine="640" w:firstLineChars="200"/>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十、国有资本经营预算财政拨款支出表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十一、财政拨款</w:t>
      </w:r>
      <w:r>
        <w:rPr>
          <w:rFonts w:hint="eastAsia" w:ascii="仿宋_GB2312" w:hAnsi="仿宋_GB2312" w:eastAsia="仿宋_GB2312" w:cs="仿宋_GB2312"/>
          <w:color w:val="000000"/>
          <w:kern w:val="2"/>
          <w:sz w:val="32"/>
          <w:szCs w:val="32"/>
          <w:u w:val="none"/>
          <w:lang w:val="zh-CN"/>
        </w:rPr>
        <w:t>“三公”经费支出表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十二、政府购买服务预算财政拨款明细表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十三、项目支出绩效目标表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十四、部门整体支出绩效目标表</w:t>
      </w:r>
    </w:p>
    <w:p>
      <w:pPr>
        <w:spacing w:line="560" w:lineRule="exact"/>
        <w:ind w:firstLine="640" w:firstLineChars="200"/>
        <w:rPr>
          <w:rFonts w:hint="default" w:ascii="仿宋_GB2312" w:hAnsi="仿宋_GB2312" w:eastAsia="仿宋_GB2312" w:cs="仿宋_GB2312"/>
          <w:color w:val="000000"/>
          <w:kern w:val="2"/>
          <w:sz w:val="32"/>
          <w:szCs w:val="32"/>
        </w:rPr>
        <w:sectPr>
          <w:footerReference r:id="rId3" w:type="default"/>
          <w:footerReference r:id="rId4" w:type="even"/>
          <w:pgSz w:w="11906" w:h="16838"/>
          <w:pgMar w:top="1911" w:right="1474" w:bottom="1882" w:left="1588" w:header="851" w:footer="1531" w:gutter="0"/>
          <w:pgNumType w:fmt="numberInDash"/>
          <w:cols w:space="720" w:num="1"/>
          <w:docGrid w:type="lines" w:linePitch="312" w:charSpace="0"/>
        </w:sectPr>
      </w:pPr>
    </w:p>
    <w:p>
      <w:pPr>
        <w:spacing w:line="560" w:lineRule="exact"/>
        <w:ind w:firstLine="0" w:firstLineChars="0"/>
        <w:jc w:val="center"/>
        <w:rPr>
          <w:rFonts w:hint="eastAsia" w:ascii="方正小标宋简体" w:eastAsia="方正小标宋简体" w:cs="Droid Sans"/>
          <w:color w:val="000000"/>
          <w:sz w:val="32"/>
          <w:szCs w:val="32"/>
          <w:u w:val="none"/>
        </w:rPr>
      </w:pPr>
      <w:r>
        <w:rPr>
          <w:rFonts w:hint="eastAsia" w:ascii="方正小标宋简体" w:eastAsia="方正小标宋简体" w:cs="Droid Sans"/>
          <w:color w:val="000000"/>
          <w:sz w:val="36"/>
          <w:szCs w:val="36"/>
          <w:u w:val="none"/>
        </w:rPr>
        <w:t xml:space="preserve">第一部分  </w:t>
      </w:r>
      <w:r>
        <w:rPr>
          <w:rFonts w:hint="eastAsia" w:ascii="方正小标宋简体" w:eastAsia="方正小标宋简体" w:cs="Droid Sans"/>
          <w:color w:val="000000"/>
          <w:sz w:val="36"/>
          <w:szCs w:val="36"/>
          <w:u w:val="none"/>
          <w:lang w:eastAsia="zh-CN"/>
        </w:rPr>
        <w:t>2025</w:t>
      </w:r>
      <w:r>
        <w:rPr>
          <w:rFonts w:hint="eastAsia" w:ascii="方正小标宋简体" w:eastAsia="方正小标宋简体" w:cs="Droid Sans"/>
          <w:color w:val="000000"/>
          <w:sz w:val="36"/>
          <w:szCs w:val="36"/>
          <w:u w:val="none"/>
        </w:rPr>
        <w:t>年度部门预算情况说明</w:t>
      </w:r>
    </w:p>
    <w:p>
      <w:pPr>
        <w:spacing w:line="560" w:lineRule="exact"/>
        <w:ind w:firstLine="640" w:firstLineChars="200"/>
        <w:rPr>
          <w:rFonts w:hint="eastAsia" w:ascii="仿宋_GB2312" w:eastAsia="仿宋_GB2312" w:cs="Droid Sans"/>
          <w:color w:val="000000"/>
          <w:sz w:val="32"/>
          <w:szCs w:val="32"/>
          <w:u w:val="none"/>
        </w:rPr>
      </w:pPr>
    </w:p>
    <w:p>
      <w:pPr>
        <w:spacing w:line="560" w:lineRule="exact"/>
        <w:ind w:firstLine="640" w:firstLineChars="200"/>
        <w:rPr>
          <w:rFonts w:hint="eastAsia" w:ascii="黑体" w:eastAsia="黑体" w:cs="Droid Sans"/>
          <w:color w:val="000000"/>
          <w:sz w:val="32"/>
          <w:szCs w:val="32"/>
          <w:u w:val="none"/>
        </w:rPr>
      </w:pPr>
      <w:r>
        <w:rPr>
          <w:rFonts w:hint="eastAsia" w:ascii="黑体" w:eastAsia="黑体" w:cs="Droid Sans"/>
          <w:color w:val="000000"/>
          <w:sz w:val="32"/>
          <w:szCs w:val="32"/>
          <w:u w:val="none"/>
        </w:rPr>
        <w:t>一、部门情况说明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hAnsi="Times New Roman" w:eastAsia="楷体_GB2312" w:cs="Droid Sans"/>
          <w:color w:val="000000"/>
          <w:sz w:val="32"/>
          <w:szCs w:val="32"/>
          <w:u w:val="none"/>
          <w:lang w:eastAsia="zh-CN"/>
        </w:rPr>
      </w:pPr>
      <w:r>
        <w:rPr>
          <w:rFonts w:hint="eastAsia" w:ascii="楷体_GB2312" w:hAnsi="Times New Roman" w:eastAsia="楷体_GB2312" w:cs="Droid Sans"/>
          <w:color w:val="000000"/>
          <w:sz w:val="32"/>
          <w:szCs w:val="32"/>
          <w:u w:val="none"/>
          <w:lang w:eastAsia="zh-CN"/>
        </w:rPr>
        <w:t>（一）</w:t>
      </w:r>
      <w:r>
        <w:rPr>
          <w:rFonts w:hint="eastAsia" w:ascii="楷体_GB2312" w:eastAsia="楷体_GB2312" w:cs="Droid Sans"/>
          <w:color w:val="000000"/>
          <w:sz w:val="32"/>
          <w:szCs w:val="32"/>
          <w:u w:val="none"/>
        </w:rPr>
        <w:t>本部门性质、职责等情况</w:t>
      </w:r>
    </w:p>
    <w:p>
      <w:pPr>
        <w:spacing w:line="560" w:lineRule="exact"/>
        <w:ind w:firstLine="640" w:firstLineChars="200"/>
        <w:rPr>
          <w:rFonts w:hint="eastAsia"/>
        </w:rPr>
      </w:pPr>
      <w:r>
        <w:rPr>
          <w:rFonts w:hint="eastAsia" w:ascii="仿宋_GB2312" w:hAnsi="仿宋_GB2312" w:eastAsia="仿宋_GB2312" w:cs="仿宋_GB2312"/>
          <w:color w:val="000000"/>
          <w:sz w:val="32"/>
          <w:szCs w:val="32"/>
          <w:u w:val="none"/>
          <w:lang w:eastAsia="zh-CN"/>
        </w:rPr>
        <w:t>本部门性质为中国共产党机关，主要职责为</w:t>
      </w:r>
      <w:r>
        <w:rPr>
          <w:rFonts w:hint="eastAsia" w:ascii="仿宋_GB2312" w:hAnsi="微软雅黑" w:eastAsia="仿宋_GB2312" w:cs="宋体"/>
          <w:color w:val="auto"/>
          <w:sz w:val="32"/>
          <w:szCs w:val="32"/>
          <w:lang w:val="en-US" w:eastAsia="zh-CN"/>
        </w:rPr>
        <w:t>贯彻落实市委、市政府关于离退休干部工作的方针政策和区委、区政府决策部署，研究提出加强和改进本区离退休干部工作的意见建议，制定离退休干部工作的规划计划、制度规定并组织实施。落实离退休干部工作的政策措施。指导协调本区离退休干部党组织建设和党员教育管理工作，指导开展离退休干部思想政治工作。组织协调离退休干部开展活动，引导离退休干部发挥作用。组织指导离退休干部服务管理工作和易地安置离休干部服务管理工作，落实政策待遇，保障各项权益。负责担任过局级（原县级）领导职务老同志的联络服务工作。完成区委、区政府和区委组织部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hAnsi="Times New Roman" w:eastAsia="楷体_GB2312" w:cs="Droid Sans"/>
          <w:color w:val="000000"/>
          <w:sz w:val="32"/>
          <w:szCs w:val="32"/>
          <w:u w:val="none"/>
          <w:lang w:eastAsia="zh-CN"/>
        </w:rPr>
      </w:pPr>
      <w:r>
        <w:rPr>
          <w:rFonts w:hint="eastAsia" w:ascii="楷体_GB2312" w:hAnsi="Times New Roman" w:eastAsia="楷体_GB2312" w:cs="Droid Sans"/>
          <w:color w:val="000000"/>
          <w:sz w:val="32"/>
          <w:szCs w:val="32"/>
          <w:u w:val="none"/>
          <w:lang w:eastAsia="zh-CN"/>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sz w:val="32"/>
          <w:szCs w:val="32"/>
          <w:lang w:val="en-US" w:eastAsia="zh-CN"/>
        </w:rPr>
      </w:pPr>
      <w:r>
        <w:rPr>
          <w:rFonts w:hint="eastAsia" w:ascii="仿宋_GB2312" w:hAnsi="微软雅黑" w:eastAsia="仿宋_GB2312" w:cs="宋体"/>
          <w:color w:val="auto"/>
          <w:sz w:val="32"/>
          <w:szCs w:val="32"/>
          <w:lang w:val="en-US" w:eastAsia="zh-CN"/>
        </w:rPr>
        <w:t>中国共产党北京市密云区委员会老干部局内设机构2个，分别为：办公室、业务指导科；科级事业单位3个，分别为：北京市密云区老干部活动中心、北京市密云区老干部教育服务指导中心、北京市密云区关心下一代工作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hAnsi="微软雅黑" w:eastAsia="仿宋_GB2312" w:cs="宋体"/>
          <w:color w:val="auto"/>
          <w:sz w:val="32"/>
          <w:szCs w:val="32"/>
          <w:lang w:val="en-US" w:eastAsia="zh-CN"/>
        </w:rPr>
        <w:t>中国共产党北京市密云区委员会老干部局包括1个预算单位，即中国共产党北京市密云区委员会老干部局（本级）。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eastAsia="仿宋_GB2312"/>
          <w:b/>
          <w:sz w:val="32"/>
          <w:szCs w:val="32"/>
          <w:lang w:eastAsia="zh-CN"/>
        </w:rPr>
      </w:pPr>
      <w:r>
        <w:rPr>
          <w:rFonts w:hint="eastAsia" w:ascii="楷体_GB2312" w:eastAsia="楷体_GB2312" w:cs="Droid Sans"/>
          <w:color w:val="000000"/>
          <w:sz w:val="32"/>
          <w:szCs w:val="32"/>
          <w:u w:val="none"/>
          <w:lang w:eastAsia="zh-CN"/>
        </w:rPr>
        <w:t>（三）</w:t>
      </w:r>
      <w:r>
        <w:rPr>
          <w:rFonts w:hint="eastAsia" w:ascii="楷体_GB2312" w:eastAsia="楷体_GB2312" w:cs="Droid Sans"/>
          <w:color w:val="000000"/>
          <w:sz w:val="32"/>
          <w:szCs w:val="32"/>
          <w:u w:val="none"/>
        </w:rPr>
        <w:t>人员</w:t>
      </w:r>
      <w:r>
        <w:rPr>
          <w:rFonts w:hint="eastAsia" w:ascii="楷体_GB2312" w:eastAsia="楷体_GB2312"/>
          <w:color w:val="000000"/>
          <w:sz w:val="32"/>
          <w:szCs w:val="32"/>
          <w:u w:val="none"/>
        </w:rPr>
        <w:t>编制及实有情况</w:t>
      </w:r>
    </w:p>
    <w:p>
      <w:pPr>
        <w:spacing w:line="560" w:lineRule="exact"/>
        <w:ind w:firstLine="640" w:firstLineChars="200"/>
        <w:rPr>
          <w:rFonts w:hint="eastAsia"/>
          <w:lang w:val="en-US" w:eastAsia="zh-CN"/>
        </w:rPr>
      </w:pP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rPr>
        <w:t>行政编制</w:t>
      </w:r>
      <w:r>
        <w:rPr>
          <w:rFonts w:hint="eastAsia" w:ascii="仿宋_GB2312" w:eastAsia="仿宋_GB2312" w:cs="Droid Sans"/>
          <w:color w:val="000000"/>
          <w:sz w:val="32"/>
          <w:szCs w:val="32"/>
          <w:u w:val="none"/>
          <w:lang w:val="en-US" w:eastAsia="zh-CN"/>
        </w:rPr>
        <w:t>12</w:t>
      </w:r>
      <w:r>
        <w:rPr>
          <w:rFonts w:hint="eastAsia" w:ascii="仿宋_GB2312" w:eastAsia="仿宋_GB2312" w:cs="Droid Sans"/>
          <w:color w:val="000000"/>
          <w:sz w:val="32"/>
          <w:szCs w:val="32"/>
          <w:u w:val="none"/>
        </w:rPr>
        <w:t>人，实有人数</w:t>
      </w:r>
      <w:r>
        <w:rPr>
          <w:rFonts w:hint="eastAsia" w:ascii="仿宋_GB2312" w:eastAsia="仿宋_GB2312" w:cs="Droid Sans"/>
          <w:color w:val="000000"/>
          <w:sz w:val="32"/>
          <w:szCs w:val="32"/>
          <w:u w:val="none"/>
          <w:lang w:val="en-US" w:eastAsia="zh-CN"/>
        </w:rPr>
        <w:t>12</w:t>
      </w:r>
      <w:r>
        <w:rPr>
          <w:rFonts w:hint="eastAsia" w:ascii="仿宋_GB2312" w:eastAsia="仿宋_GB2312" w:cs="Droid Sans"/>
          <w:color w:val="000000"/>
          <w:sz w:val="32"/>
          <w:szCs w:val="32"/>
          <w:u w:val="none"/>
        </w:rPr>
        <w:t>人；事业编制</w:t>
      </w:r>
      <w:r>
        <w:rPr>
          <w:rFonts w:hint="eastAsia" w:ascii="仿宋_GB2312" w:eastAsia="仿宋_GB2312" w:cs="Droid Sans"/>
          <w:color w:val="000000"/>
          <w:sz w:val="32"/>
          <w:szCs w:val="32"/>
          <w:u w:val="none"/>
          <w:lang w:val="en-US" w:eastAsia="zh-CN"/>
        </w:rPr>
        <w:t>18</w:t>
      </w:r>
      <w:r>
        <w:rPr>
          <w:rFonts w:hint="eastAsia" w:ascii="仿宋_GB2312" w:eastAsia="仿宋_GB2312" w:cs="Droid Sans"/>
          <w:color w:val="000000"/>
          <w:sz w:val="32"/>
          <w:szCs w:val="32"/>
          <w:u w:val="none"/>
        </w:rPr>
        <w:t>人，实有人数</w:t>
      </w:r>
      <w:r>
        <w:rPr>
          <w:rFonts w:hint="eastAsia" w:ascii="仿宋_GB2312" w:eastAsia="仿宋_GB2312" w:cs="Droid Sans"/>
          <w:color w:val="000000"/>
          <w:sz w:val="32"/>
          <w:szCs w:val="32"/>
          <w:u w:val="none"/>
          <w:lang w:val="en-US" w:eastAsia="zh-CN"/>
        </w:rPr>
        <w:t>15</w:t>
      </w:r>
      <w:r>
        <w:rPr>
          <w:rFonts w:hint="eastAsia" w:ascii="仿宋_GB2312" w:eastAsia="仿宋_GB2312" w:cs="Droid Sans"/>
          <w:color w:val="000000"/>
          <w:sz w:val="32"/>
          <w:szCs w:val="32"/>
          <w:u w:val="none"/>
        </w:rPr>
        <w:t>人；</w:t>
      </w:r>
      <w:r>
        <w:rPr>
          <w:rFonts w:hint="eastAsia" w:ascii="仿宋_GB2312" w:eastAsia="仿宋_GB2312" w:cs="Droid Sans"/>
          <w:color w:val="000000"/>
          <w:sz w:val="32"/>
          <w:szCs w:val="32"/>
          <w:u w:val="none"/>
          <w:lang w:eastAsia="zh-CN"/>
        </w:rPr>
        <w:t>退休人员</w:t>
      </w:r>
      <w:r>
        <w:rPr>
          <w:rFonts w:hint="eastAsia" w:ascii="仿宋_GB2312" w:eastAsia="仿宋_GB2312" w:cs="Droid Sans"/>
          <w:color w:val="000000"/>
          <w:sz w:val="32"/>
          <w:szCs w:val="32"/>
          <w:u w:val="none"/>
          <w:lang w:val="en-US" w:eastAsia="zh-CN"/>
        </w:rPr>
        <w:t>20人。</w:t>
      </w:r>
    </w:p>
    <w:p>
      <w:pPr>
        <w:spacing w:line="560" w:lineRule="exact"/>
        <w:ind w:firstLine="640" w:firstLineChars="200"/>
        <w:rPr>
          <w:rFonts w:hint="eastAsia" w:ascii="黑体" w:eastAsia="黑体" w:cs="Droid Sans"/>
          <w:color w:val="000000"/>
          <w:sz w:val="32"/>
          <w:szCs w:val="32"/>
          <w:u w:val="none"/>
        </w:rPr>
      </w:pPr>
      <w:r>
        <w:rPr>
          <w:rFonts w:hint="eastAsia" w:ascii="黑体" w:eastAsia="黑体" w:cs="Droid Sans"/>
          <w:color w:val="000000"/>
          <w:sz w:val="32"/>
          <w:szCs w:val="32"/>
          <w:u w:val="none"/>
        </w:rPr>
        <w:t>二、收入预算情况说明</w:t>
      </w:r>
    </w:p>
    <w:p>
      <w:p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eastAsia="zh-CN"/>
        </w:rPr>
        <w:t>2025</w:t>
      </w:r>
      <w:r>
        <w:rPr>
          <w:rFonts w:hint="eastAsia" w:ascii="仿宋_GB2312" w:eastAsia="仿宋_GB2312" w:cs="Droid Sans"/>
          <w:color w:val="auto"/>
          <w:sz w:val="32"/>
          <w:szCs w:val="32"/>
          <w:u w:val="none"/>
        </w:rPr>
        <w:t>年度收入预算</w:t>
      </w:r>
      <w:r>
        <w:rPr>
          <w:rFonts w:hint="eastAsia" w:ascii="仿宋_GB2312" w:hAnsi="仿宋_GB2312" w:eastAsia="仿宋_GB2312" w:cs="仿宋_GB2312"/>
          <w:bCs/>
          <w:color w:val="auto"/>
          <w:sz w:val="32"/>
          <w:szCs w:val="32"/>
          <w:lang w:val="en-US" w:eastAsia="zh-CN"/>
        </w:rPr>
        <w:t>1635.49万</w:t>
      </w:r>
      <w:r>
        <w:rPr>
          <w:rFonts w:hint="eastAsia" w:ascii="仿宋_GB2312" w:eastAsia="仿宋_GB2312" w:cs="Droid Sans"/>
          <w:color w:val="auto"/>
          <w:sz w:val="32"/>
          <w:szCs w:val="32"/>
          <w:u w:val="none"/>
        </w:rPr>
        <w:t>元，比</w:t>
      </w:r>
      <w:r>
        <w:rPr>
          <w:rFonts w:hint="eastAsia" w:ascii="仿宋_GB2312" w:eastAsia="仿宋_GB2312" w:cs="Droid Sans"/>
          <w:color w:val="auto"/>
          <w:sz w:val="32"/>
          <w:szCs w:val="32"/>
          <w:u w:val="none"/>
          <w:lang w:eastAsia="zh-CN"/>
        </w:rPr>
        <w:t>2024</w:t>
      </w:r>
      <w:r>
        <w:rPr>
          <w:rFonts w:hint="eastAsia" w:ascii="仿宋_GB2312" w:eastAsia="仿宋_GB2312" w:cs="Droid Sans"/>
          <w:color w:val="auto"/>
          <w:sz w:val="32"/>
          <w:szCs w:val="32"/>
          <w:u w:val="none"/>
        </w:rPr>
        <w:t>年年初预算数</w:t>
      </w:r>
      <w:r>
        <w:rPr>
          <w:rFonts w:hint="eastAsia" w:ascii="仿宋_GB2312" w:hAnsi="仿宋_GB2312" w:eastAsia="仿宋_GB2312" w:cs="仿宋_GB2312"/>
          <w:bCs/>
          <w:color w:val="auto"/>
          <w:sz w:val="32"/>
          <w:szCs w:val="32"/>
          <w:lang w:val="en-US" w:eastAsia="zh-CN"/>
        </w:rPr>
        <w:t>1171.39</w:t>
      </w:r>
      <w:r>
        <w:rPr>
          <w:rFonts w:hint="eastAsia" w:ascii="仿宋_GB2312" w:eastAsia="仿宋_GB2312" w:cs="Droid Sans"/>
          <w:color w:val="auto"/>
          <w:sz w:val="32"/>
          <w:szCs w:val="32"/>
          <w:u w:val="none"/>
        </w:rPr>
        <w:t>万元增加</w:t>
      </w:r>
      <w:r>
        <w:rPr>
          <w:rFonts w:hint="eastAsia" w:ascii="仿宋_GB2312" w:hAnsi="仿宋_GB2312" w:eastAsia="仿宋_GB2312" w:cs="仿宋_GB2312"/>
          <w:bCs/>
          <w:color w:val="auto"/>
          <w:sz w:val="32"/>
          <w:szCs w:val="32"/>
          <w:lang w:val="en-US" w:eastAsia="zh-CN"/>
        </w:rPr>
        <w:t>464.1</w:t>
      </w:r>
      <w:r>
        <w:rPr>
          <w:rFonts w:hint="eastAsia" w:ascii="仿宋_GB2312" w:eastAsia="仿宋_GB2312" w:cs="Droid Sans"/>
          <w:color w:val="auto"/>
          <w:sz w:val="32"/>
          <w:szCs w:val="32"/>
          <w:u w:val="none"/>
        </w:rPr>
        <w:t>万元，增长</w:t>
      </w:r>
      <w:r>
        <w:rPr>
          <w:rFonts w:hint="eastAsia" w:ascii="仿宋_GB2312" w:hAnsi="仿宋_GB2312" w:eastAsia="仿宋_GB2312" w:cs="仿宋_GB2312"/>
          <w:bCs/>
          <w:color w:val="auto"/>
          <w:sz w:val="32"/>
          <w:szCs w:val="32"/>
          <w:lang w:val="en-US" w:eastAsia="zh-CN"/>
        </w:rPr>
        <w:t>39.61</w:t>
      </w:r>
      <w:r>
        <w:rPr>
          <w:rFonts w:hint="eastAsia" w:ascii="仿宋_GB2312" w:eastAsia="仿宋_GB2312" w:cs="Droid Sans"/>
          <w:color w:val="auto"/>
          <w:sz w:val="32"/>
          <w:szCs w:val="32"/>
          <w:u w:val="none"/>
        </w:rPr>
        <w:t>%。主要原因按照全口径预算管理要求，将跨年度使用的</w:t>
      </w:r>
      <w:r>
        <w:rPr>
          <w:rFonts w:hint="eastAsia" w:ascii="仿宋_GB2312" w:eastAsia="仿宋_GB2312" w:cs="Droid Sans"/>
          <w:color w:val="auto"/>
          <w:sz w:val="32"/>
          <w:szCs w:val="32"/>
          <w:u w:val="none"/>
          <w:lang w:eastAsia="zh-CN"/>
        </w:rPr>
        <w:t>结转结余</w:t>
      </w:r>
      <w:r>
        <w:rPr>
          <w:rFonts w:hint="eastAsia" w:ascii="仿宋_GB2312" w:eastAsia="仿宋_GB2312" w:cs="Droid Sans"/>
          <w:color w:val="auto"/>
          <w:sz w:val="32"/>
          <w:szCs w:val="32"/>
          <w:u w:val="none"/>
        </w:rPr>
        <w:t>财政拨款项目经费纳入预算管理</w:t>
      </w:r>
      <w:bookmarkStart w:id="0" w:name="_GoBack"/>
      <w:r>
        <w:rPr>
          <w:rFonts w:hint="eastAsia" w:ascii="仿宋_GB2312" w:eastAsia="仿宋_GB2312" w:cs="Droid Sans"/>
          <w:color w:val="auto"/>
          <w:sz w:val="32"/>
          <w:szCs w:val="32"/>
          <w:u w:val="none"/>
          <w:lang w:eastAsia="zh-CN"/>
        </w:rPr>
        <w:t>，</w:t>
      </w:r>
      <w:r>
        <w:rPr>
          <w:rFonts w:hint="eastAsia" w:ascii="仿宋_GB2312" w:eastAsia="仿宋_GB2312" w:cs="Droid Sans"/>
          <w:color w:val="auto"/>
          <w:sz w:val="32"/>
          <w:szCs w:val="32"/>
          <w:u w:val="none"/>
          <w:lang w:val="en-US" w:eastAsia="zh-CN"/>
        </w:rPr>
        <w:t>2025年</w:t>
      </w:r>
      <w:r>
        <w:rPr>
          <w:rFonts w:hint="eastAsia" w:ascii="仿宋_GB2312" w:eastAsia="仿宋_GB2312" w:cs="Droid Sans"/>
          <w:color w:val="auto"/>
          <w:sz w:val="32"/>
          <w:szCs w:val="32"/>
          <w:u w:val="none"/>
          <w:lang w:eastAsia="zh-CN"/>
        </w:rPr>
        <w:t>新增密云区老年大学环境提升改造项目预算</w:t>
      </w:r>
      <w:r>
        <w:rPr>
          <w:rFonts w:hint="eastAsia" w:ascii="仿宋_GB2312" w:eastAsia="仿宋_GB2312" w:cs="Droid Sans"/>
          <w:color w:val="auto"/>
          <w:sz w:val="32"/>
          <w:szCs w:val="32"/>
          <w:u w:val="none"/>
          <w:lang w:val="en-US" w:eastAsia="zh-CN"/>
        </w:rPr>
        <w:t>341.57万元</w:t>
      </w:r>
      <w:bookmarkEnd w:id="0"/>
      <w:r>
        <w:rPr>
          <w:rFonts w:hint="eastAsia" w:ascii="仿宋_GB2312" w:eastAsia="仿宋_GB2312" w:cs="Droid Sans"/>
          <w:color w:val="auto"/>
          <w:sz w:val="32"/>
          <w:szCs w:val="32"/>
          <w:u w:val="none"/>
        </w:rPr>
        <w:t>。</w:t>
      </w:r>
    </w:p>
    <w:p>
      <w:pPr>
        <w:numPr>
          <w:ilvl w:val="0"/>
          <w:numId w:val="0"/>
        </w:numPr>
        <w:ind w:firstLine="640" w:firstLineChars="200"/>
        <w:rPr>
          <w:rFonts w:hint="eastAsia"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（一）本年财政拨款收入1109.44万元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1.一般公共预算拨款收入</w:t>
      </w:r>
      <w:r>
        <w:rPr>
          <w:rFonts w:hint="eastAsia" w:ascii="仿宋_GB2312" w:hAnsi="仿宋_GB2312" w:eastAsia="仿宋_GB2312" w:cs="仿宋_GB2312"/>
          <w:bCs/>
          <w:sz w:val="32"/>
          <w:szCs w:val="32"/>
          <w:lang w:val="en-US" w:eastAsia="zh-CN"/>
        </w:rPr>
        <w:t>1109.44</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2.政府性基金预算拨款收入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3.国有资本经营预算拨款收入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numPr>
          <w:ilvl w:val="0"/>
          <w:numId w:val="0"/>
        </w:numPr>
        <w:ind w:firstLine="640" w:firstLineChars="200"/>
        <w:rPr>
          <w:rFonts w:hint="eastAsia"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（二）本年其他资金收入0万元</w:t>
      </w:r>
    </w:p>
    <w:p>
      <w:pPr>
        <w:spacing w:line="560" w:lineRule="exact"/>
        <w:ind w:firstLine="640" w:firstLineChars="200"/>
        <w:rPr>
          <w:rFonts w:ascii="仿宋_GB2312" w:eastAsia="仿宋_GB2312" w:cs="Droid Sans"/>
          <w:color w:val="000000"/>
          <w:sz w:val="32"/>
          <w:szCs w:val="32"/>
          <w:u w:val="none"/>
        </w:rPr>
      </w:pPr>
      <w:r>
        <w:rPr>
          <w:rFonts w:hint="eastAsia" w:ascii="仿宋_GB2312" w:eastAsia="仿宋_GB2312" w:cs="Droid Sans"/>
          <w:color w:val="000000"/>
          <w:sz w:val="32"/>
          <w:szCs w:val="32"/>
          <w:u w:val="none"/>
        </w:rPr>
        <w:t>4.财政专户管理资金收入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ascii="仿宋_GB2312" w:eastAsia="仿宋_GB2312" w:cs="Droid Sans"/>
          <w:color w:val="000000"/>
          <w:sz w:val="32"/>
          <w:szCs w:val="32"/>
          <w:u w:val="none"/>
        </w:rPr>
      </w:pPr>
      <w:r>
        <w:rPr>
          <w:rFonts w:hint="eastAsia" w:ascii="仿宋_GB2312" w:eastAsia="仿宋_GB2312" w:cs="Droid Sans"/>
          <w:color w:val="000000"/>
          <w:sz w:val="32"/>
          <w:szCs w:val="32"/>
          <w:u w:val="none"/>
        </w:rPr>
        <w:t>5.事业收入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ascii="仿宋_GB2312" w:eastAsia="仿宋_GB2312" w:cs="Droid Sans"/>
          <w:color w:val="000000"/>
          <w:sz w:val="32"/>
          <w:szCs w:val="32"/>
          <w:u w:val="none"/>
        </w:rPr>
      </w:pPr>
      <w:r>
        <w:rPr>
          <w:rFonts w:hint="eastAsia" w:ascii="仿宋_GB2312" w:eastAsia="仿宋_GB2312" w:cs="Droid Sans"/>
          <w:color w:val="000000"/>
          <w:sz w:val="32"/>
          <w:szCs w:val="32"/>
          <w:u w:val="none"/>
        </w:rPr>
        <w:t>6.上级补助收入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ascii="仿宋_GB2312" w:eastAsia="仿宋_GB2312" w:cs="Droid Sans"/>
          <w:color w:val="000000"/>
          <w:sz w:val="32"/>
          <w:szCs w:val="32"/>
          <w:u w:val="none"/>
        </w:rPr>
      </w:pPr>
      <w:r>
        <w:rPr>
          <w:rFonts w:hint="eastAsia" w:ascii="仿宋_GB2312" w:eastAsia="仿宋_GB2312" w:cs="Droid Sans"/>
          <w:color w:val="000000"/>
          <w:sz w:val="32"/>
          <w:szCs w:val="32"/>
          <w:u w:val="none"/>
        </w:rPr>
        <w:t>7.附属单位上缴收入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ascii="仿宋_GB2312" w:eastAsia="仿宋_GB2312" w:cs="Droid Sans"/>
          <w:color w:val="000000"/>
          <w:sz w:val="32"/>
          <w:szCs w:val="32"/>
          <w:u w:val="none"/>
        </w:rPr>
      </w:pPr>
      <w:r>
        <w:rPr>
          <w:rFonts w:hint="eastAsia" w:ascii="仿宋_GB2312" w:eastAsia="仿宋_GB2312" w:cs="Droid Sans"/>
          <w:color w:val="000000"/>
          <w:sz w:val="32"/>
          <w:szCs w:val="32"/>
          <w:u w:val="none"/>
        </w:rPr>
        <w:t>8.事业单位经营收入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9.其他收入</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numPr>
          <w:ilvl w:val="0"/>
          <w:numId w:val="0"/>
        </w:numPr>
        <w:ind w:firstLine="640" w:firstLineChars="200"/>
        <w:rPr>
          <w:rFonts w:hint="eastAsia"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（三）上年结转结余526.05万元</w:t>
      </w:r>
    </w:p>
    <w:p>
      <w:pPr>
        <w:spacing w:line="560" w:lineRule="exact"/>
        <w:ind w:firstLine="640" w:firstLineChars="200"/>
      </w:pPr>
      <w:r>
        <w:rPr>
          <w:rFonts w:hint="eastAsia" w:ascii="仿宋_GB2312" w:eastAsia="仿宋_GB2312" w:cs="Droid Sans"/>
          <w:color w:val="000000"/>
          <w:sz w:val="32"/>
          <w:szCs w:val="32"/>
          <w:u w:val="none"/>
        </w:rPr>
        <w:t>10.上年结转结余</w:t>
      </w:r>
      <w:r>
        <w:rPr>
          <w:rFonts w:hint="eastAsia" w:ascii="楷体_GB2312" w:hAnsi="楷体_GB2312" w:eastAsia="楷体_GB2312" w:cs="楷体_GB2312"/>
          <w:color w:val="000000"/>
          <w:sz w:val="32"/>
          <w:szCs w:val="32"/>
          <w:u w:val="none"/>
          <w:lang w:val="en-US" w:eastAsia="zh-CN"/>
        </w:rPr>
        <w:t>526.05</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黑体" w:eastAsia="黑体" w:cs="Droid Sans"/>
          <w:color w:val="auto"/>
          <w:sz w:val="32"/>
          <w:szCs w:val="32"/>
          <w:u w:val="none"/>
        </w:rPr>
      </w:pPr>
      <w:r>
        <w:rPr>
          <w:rFonts w:hint="eastAsia" w:ascii="黑体" w:eastAsia="黑体" w:cs="Droid Sans"/>
          <w:sz w:val="32"/>
          <w:szCs w:val="32"/>
          <w:u w:val="none"/>
        </w:rPr>
        <w:t>三</w:t>
      </w:r>
      <w:r>
        <w:rPr>
          <w:rFonts w:hint="eastAsia" w:ascii="黑体" w:eastAsia="黑体" w:cs="Droid Sans"/>
          <w:color w:val="auto"/>
          <w:sz w:val="32"/>
          <w:szCs w:val="32"/>
          <w:u w:val="none"/>
        </w:rPr>
        <w:t>、支出预算情况说明</w:t>
      </w:r>
    </w:p>
    <w:p>
      <w:p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eastAsia="zh-CN"/>
        </w:rPr>
        <w:t>2025</w:t>
      </w:r>
      <w:r>
        <w:rPr>
          <w:rFonts w:hint="eastAsia" w:ascii="仿宋_GB2312" w:eastAsia="仿宋_GB2312" w:cs="Droid Sans"/>
          <w:color w:val="auto"/>
          <w:sz w:val="32"/>
          <w:szCs w:val="32"/>
          <w:u w:val="none"/>
        </w:rPr>
        <w:t>年支出预算</w:t>
      </w:r>
      <w:r>
        <w:rPr>
          <w:rFonts w:hint="eastAsia" w:ascii="仿宋_GB2312" w:hAnsi="仿宋_GB2312" w:eastAsia="仿宋_GB2312" w:cs="仿宋_GB2312"/>
          <w:bCs/>
          <w:color w:val="auto"/>
          <w:sz w:val="32"/>
          <w:szCs w:val="32"/>
          <w:lang w:val="en-US" w:eastAsia="zh-CN"/>
        </w:rPr>
        <w:t>1635.49</w:t>
      </w:r>
      <w:r>
        <w:rPr>
          <w:rFonts w:hint="eastAsia" w:ascii="仿宋_GB2312" w:eastAsia="仿宋_GB2312" w:cs="Droid Sans"/>
          <w:color w:val="auto"/>
          <w:sz w:val="32"/>
          <w:szCs w:val="32"/>
          <w:u w:val="none"/>
        </w:rPr>
        <w:t>万元，比</w:t>
      </w:r>
      <w:r>
        <w:rPr>
          <w:rFonts w:hint="eastAsia" w:ascii="仿宋_GB2312" w:eastAsia="仿宋_GB2312" w:cs="Droid Sans"/>
          <w:color w:val="auto"/>
          <w:sz w:val="32"/>
          <w:szCs w:val="32"/>
          <w:u w:val="none"/>
          <w:lang w:eastAsia="zh-CN"/>
        </w:rPr>
        <w:t>2024</w:t>
      </w:r>
      <w:r>
        <w:rPr>
          <w:rFonts w:hint="eastAsia" w:ascii="仿宋_GB2312" w:eastAsia="仿宋_GB2312" w:cs="Droid Sans"/>
          <w:color w:val="auto"/>
          <w:sz w:val="32"/>
          <w:szCs w:val="32"/>
          <w:u w:val="none"/>
        </w:rPr>
        <w:t>年年初预算数</w:t>
      </w:r>
      <w:r>
        <w:rPr>
          <w:rFonts w:hint="eastAsia" w:ascii="仿宋_GB2312" w:hAnsi="仿宋_GB2312" w:eastAsia="仿宋_GB2312" w:cs="仿宋_GB2312"/>
          <w:bCs/>
          <w:color w:val="auto"/>
          <w:sz w:val="32"/>
          <w:szCs w:val="32"/>
          <w:lang w:val="en-US" w:eastAsia="zh-CN"/>
        </w:rPr>
        <w:t>1171.39</w:t>
      </w:r>
      <w:r>
        <w:rPr>
          <w:rFonts w:hint="eastAsia" w:ascii="仿宋_GB2312" w:eastAsia="仿宋_GB2312" w:cs="Droid Sans"/>
          <w:color w:val="auto"/>
          <w:sz w:val="32"/>
          <w:szCs w:val="32"/>
          <w:u w:val="none"/>
        </w:rPr>
        <w:t>万元增加</w:t>
      </w:r>
      <w:r>
        <w:rPr>
          <w:rFonts w:hint="eastAsia" w:ascii="仿宋_GB2312" w:hAnsi="仿宋_GB2312" w:eastAsia="仿宋_GB2312" w:cs="仿宋_GB2312"/>
          <w:bCs/>
          <w:color w:val="auto"/>
          <w:sz w:val="32"/>
          <w:szCs w:val="32"/>
          <w:lang w:val="en-US" w:eastAsia="zh-CN"/>
        </w:rPr>
        <w:t>464.1</w:t>
      </w:r>
      <w:r>
        <w:rPr>
          <w:rFonts w:hint="eastAsia" w:ascii="仿宋_GB2312" w:eastAsia="仿宋_GB2312" w:cs="Droid Sans"/>
          <w:color w:val="auto"/>
          <w:sz w:val="32"/>
          <w:szCs w:val="32"/>
          <w:u w:val="none"/>
        </w:rPr>
        <w:t>万元，增长</w:t>
      </w:r>
      <w:r>
        <w:rPr>
          <w:rFonts w:hint="eastAsia" w:ascii="仿宋_GB2312" w:hAnsi="仿宋_GB2312" w:eastAsia="仿宋_GB2312" w:cs="仿宋_GB2312"/>
          <w:bCs/>
          <w:color w:val="auto"/>
          <w:sz w:val="32"/>
          <w:szCs w:val="32"/>
          <w:lang w:val="en-US" w:eastAsia="zh-CN"/>
        </w:rPr>
        <w:t>39.61</w:t>
      </w:r>
      <w:r>
        <w:rPr>
          <w:rFonts w:hint="eastAsia" w:ascii="仿宋_GB2312" w:eastAsia="仿宋_GB2312" w:cs="Droid Sans"/>
          <w:color w:val="auto"/>
          <w:sz w:val="32"/>
          <w:szCs w:val="32"/>
          <w:u w:val="none"/>
        </w:rPr>
        <w:t>%。主要原因是按照全口径预算管理要求，将跨年度使用的</w:t>
      </w:r>
      <w:r>
        <w:rPr>
          <w:rFonts w:hint="eastAsia" w:ascii="仿宋_GB2312" w:eastAsia="仿宋_GB2312" w:cs="Droid Sans"/>
          <w:color w:val="auto"/>
          <w:sz w:val="32"/>
          <w:szCs w:val="32"/>
          <w:u w:val="none"/>
          <w:lang w:eastAsia="zh-CN"/>
        </w:rPr>
        <w:t>结转结余</w:t>
      </w:r>
      <w:r>
        <w:rPr>
          <w:rFonts w:hint="eastAsia" w:ascii="仿宋_GB2312" w:eastAsia="仿宋_GB2312" w:cs="Droid Sans"/>
          <w:color w:val="auto"/>
          <w:sz w:val="32"/>
          <w:szCs w:val="32"/>
          <w:u w:val="none"/>
        </w:rPr>
        <w:t>财政拨款项目经费纳入预算管理</w:t>
      </w:r>
      <w:r>
        <w:rPr>
          <w:rFonts w:hint="eastAsia" w:ascii="仿宋_GB2312" w:eastAsia="仿宋_GB2312" w:cs="Droid Sans"/>
          <w:color w:val="auto"/>
          <w:sz w:val="32"/>
          <w:szCs w:val="32"/>
          <w:u w:val="none"/>
          <w:lang w:eastAsia="zh-CN"/>
        </w:rPr>
        <w:t>，</w:t>
      </w:r>
      <w:r>
        <w:rPr>
          <w:rFonts w:hint="eastAsia" w:ascii="仿宋_GB2312" w:eastAsia="仿宋_GB2312" w:cs="Droid Sans"/>
          <w:color w:val="auto"/>
          <w:sz w:val="32"/>
          <w:szCs w:val="32"/>
          <w:u w:val="none"/>
          <w:lang w:val="en-US" w:eastAsia="zh-CN"/>
        </w:rPr>
        <w:t>2025年</w:t>
      </w:r>
      <w:r>
        <w:rPr>
          <w:rFonts w:hint="eastAsia" w:ascii="仿宋_GB2312" w:eastAsia="仿宋_GB2312" w:cs="Droid Sans"/>
          <w:color w:val="auto"/>
          <w:sz w:val="32"/>
          <w:szCs w:val="32"/>
          <w:u w:val="none"/>
          <w:lang w:eastAsia="zh-CN"/>
        </w:rPr>
        <w:t>新增密云区老年大学环境提升改造项目预算</w:t>
      </w:r>
      <w:r>
        <w:rPr>
          <w:rFonts w:hint="eastAsia" w:ascii="仿宋_GB2312" w:eastAsia="仿宋_GB2312" w:cs="Droid Sans"/>
          <w:color w:val="auto"/>
          <w:sz w:val="32"/>
          <w:szCs w:val="32"/>
          <w:u w:val="none"/>
          <w:lang w:val="en-US" w:eastAsia="zh-CN"/>
        </w:rPr>
        <w:t>341.57万元</w:t>
      </w:r>
      <w:r>
        <w:rPr>
          <w:rFonts w:hint="eastAsia" w:ascii="仿宋_GB2312" w:eastAsia="仿宋_GB2312" w:cs="Droid Sans"/>
          <w:color w:val="auto"/>
          <w:sz w:val="32"/>
          <w:szCs w:val="32"/>
          <w:u w:val="none"/>
        </w:rPr>
        <w:t>。</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highlight w:val="none"/>
          <w:u w:val="none"/>
        </w:rPr>
        <w:t>(一)基本支出。</w:t>
      </w:r>
      <w:r>
        <w:rPr>
          <w:rFonts w:hint="eastAsia" w:ascii="仿宋_GB2312" w:hAnsi="仿宋_GB2312" w:eastAsia="仿宋_GB2312" w:cs="仿宋_GB2312"/>
          <w:color w:val="auto"/>
          <w:sz w:val="32"/>
          <w:szCs w:val="32"/>
          <w:highlight w:val="none"/>
          <w:u w:val="none"/>
        </w:rPr>
        <w:t>基本支出预算</w:t>
      </w:r>
      <w:r>
        <w:rPr>
          <w:rFonts w:hint="eastAsia" w:ascii="仿宋_GB2312" w:hAnsi="仿宋_GB2312" w:eastAsia="仿宋_GB2312" w:cs="仿宋_GB2312"/>
          <w:color w:val="auto"/>
          <w:sz w:val="32"/>
          <w:szCs w:val="32"/>
          <w:highlight w:val="none"/>
          <w:u w:val="none"/>
          <w:lang w:val="en-US" w:eastAsia="zh-CN"/>
        </w:rPr>
        <w:t>961.25</w:t>
      </w:r>
      <w:r>
        <w:rPr>
          <w:rFonts w:hint="eastAsia" w:ascii="仿宋_GB2312" w:hAnsi="仿宋_GB2312" w:eastAsia="仿宋_GB2312" w:cs="仿宋_GB2312"/>
          <w:color w:val="auto"/>
          <w:sz w:val="32"/>
          <w:szCs w:val="32"/>
          <w:highlight w:val="none"/>
          <w:u w:val="none"/>
        </w:rPr>
        <w:t>万元，占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val="en-US" w:eastAsia="zh-CN"/>
        </w:rPr>
        <w:t>56.91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比</w:t>
      </w:r>
      <w:r>
        <w:rPr>
          <w:rFonts w:hint="eastAsia" w:ascii="仿宋_GB2312" w:hAnsi="仿宋_GB2312" w:eastAsia="仿宋_GB2312" w:cs="仿宋_GB2312"/>
          <w:color w:val="auto"/>
          <w:sz w:val="32"/>
          <w:szCs w:val="32"/>
          <w:u w:val="none"/>
          <w:lang w:eastAsia="zh-CN"/>
        </w:rPr>
        <w:t>2024</w:t>
      </w:r>
      <w:r>
        <w:rPr>
          <w:rFonts w:hint="eastAsia" w:ascii="仿宋_GB2312" w:hAnsi="仿宋_GB2312" w:eastAsia="仿宋_GB2312" w:cs="仿宋_GB2312"/>
          <w:color w:val="auto"/>
          <w:sz w:val="32"/>
          <w:szCs w:val="32"/>
          <w:u w:val="none"/>
        </w:rPr>
        <w:t>年年初预算数</w:t>
      </w:r>
      <w:r>
        <w:rPr>
          <w:rFonts w:hint="eastAsia" w:ascii="仿宋_GB2312" w:hAnsi="仿宋_GB2312" w:eastAsia="仿宋_GB2312" w:cs="仿宋_GB2312"/>
          <w:color w:val="auto"/>
          <w:sz w:val="32"/>
          <w:szCs w:val="32"/>
          <w:u w:val="none"/>
          <w:lang w:val="en-US" w:eastAsia="zh-CN"/>
        </w:rPr>
        <w:t>961.77</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eastAsia="zh-CN"/>
        </w:rPr>
        <w:t>减少</w:t>
      </w:r>
      <w:r>
        <w:rPr>
          <w:rFonts w:hint="eastAsia" w:ascii="仿宋_GB2312" w:hAnsi="仿宋_GB2312" w:eastAsia="仿宋_GB2312" w:cs="仿宋_GB2312"/>
          <w:color w:val="auto"/>
          <w:sz w:val="32"/>
          <w:szCs w:val="32"/>
          <w:u w:val="none"/>
          <w:lang w:val="en-US" w:eastAsia="zh-CN"/>
        </w:rPr>
        <w:t>0.52</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eastAsia="zh-CN"/>
        </w:rPr>
        <w:t>下降</w:t>
      </w:r>
      <w:r>
        <w:rPr>
          <w:rFonts w:hint="eastAsia" w:ascii="仿宋_GB2312" w:hAnsi="仿宋_GB2312" w:eastAsia="仿宋_GB2312" w:cs="仿宋_GB2312"/>
          <w:color w:val="auto"/>
          <w:sz w:val="32"/>
          <w:szCs w:val="32"/>
          <w:u w:val="none"/>
          <w:lang w:val="en-US" w:eastAsia="zh-CN"/>
        </w:rPr>
        <w:t>0.05</w:t>
      </w:r>
      <w:r>
        <w:rPr>
          <w:rFonts w:hint="eastAsia" w:ascii="仿宋_GB2312" w:hAnsi="仿宋_GB2312" w:eastAsia="仿宋_GB2312" w:cs="仿宋_GB2312"/>
          <w:color w:val="auto"/>
          <w:sz w:val="32"/>
          <w:szCs w:val="32"/>
          <w:u w:val="none"/>
        </w:rPr>
        <w:t>%。</w:t>
      </w:r>
    </w:p>
    <w:p>
      <w:pPr>
        <w:spacing w:line="560" w:lineRule="exact"/>
        <w:ind w:firstLine="640" w:firstLineChars="200"/>
        <w:rPr>
          <w:rFonts w:hint="eastAsia" w:ascii="仿宋_GB2312" w:eastAsia="仿宋_GB2312" w:cs="Droid Sans"/>
          <w:color w:val="auto"/>
          <w:sz w:val="32"/>
          <w:szCs w:val="32"/>
          <w:u w:val="none"/>
        </w:rPr>
      </w:pPr>
      <w:r>
        <w:rPr>
          <w:rFonts w:hint="eastAsia" w:ascii="楷体_GB2312" w:hAnsi="楷体_GB2312" w:eastAsia="楷体_GB2312" w:cs="楷体_GB2312"/>
          <w:color w:val="auto"/>
          <w:sz w:val="32"/>
          <w:szCs w:val="32"/>
          <w:u w:val="none"/>
        </w:rPr>
        <w:t>（二）项目支出。</w:t>
      </w:r>
      <w:r>
        <w:rPr>
          <w:rFonts w:hint="eastAsia" w:ascii="仿宋_GB2312" w:eastAsia="仿宋_GB2312" w:cs="Droid Sans"/>
          <w:color w:val="auto"/>
          <w:sz w:val="32"/>
          <w:szCs w:val="32"/>
          <w:u w:val="none"/>
        </w:rPr>
        <w:t>项目支出预算674.2</w:t>
      </w:r>
      <w:r>
        <w:rPr>
          <w:rFonts w:hint="eastAsia" w:ascii="仿宋_GB2312" w:eastAsia="仿宋_GB2312" w:cs="Droid Sans"/>
          <w:color w:val="auto"/>
          <w:sz w:val="32"/>
          <w:szCs w:val="32"/>
          <w:u w:val="none"/>
          <w:lang w:val="en-US" w:eastAsia="zh-CN"/>
        </w:rPr>
        <w:t>4</w:t>
      </w:r>
      <w:r>
        <w:rPr>
          <w:rFonts w:hint="eastAsia" w:ascii="仿宋_GB2312" w:eastAsia="仿宋_GB2312" w:cs="Droid Sans"/>
          <w:color w:val="auto"/>
          <w:sz w:val="32"/>
          <w:szCs w:val="32"/>
          <w:u w:val="none"/>
        </w:rPr>
        <w:t>万元，比</w:t>
      </w:r>
      <w:r>
        <w:rPr>
          <w:rFonts w:hint="eastAsia" w:ascii="仿宋_GB2312" w:eastAsia="仿宋_GB2312" w:cs="Droid Sans"/>
          <w:color w:val="auto"/>
          <w:sz w:val="32"/>
          <w:szCs w:val="32"/>
          <w:u w:val="none"/>
          <w:lang w:eastAsia="zh-CN"/>
        </w:rPr>
        <w:t>2024</w:t>
      </w:r>
      <w:r>
        <w:rPr>
          <w:rFonts w:hint="eastAsia" w:ascii="仿宋_GB2312" w:eastAsia="仿宋_GB2312" w:cs="Droid Sans"/>
          <w:color w:val="auto"/>
          <w:sz w:val="32"/>
          <w:szCs w:val="32"/>
          <w:u w:val="none"/>
        </w:rPr>
        <w:t>年年初预算数</w:t>
      </w:r>
      <w:r>
        <w:rPr>
          <w:rFonts w:hint="eastAsia" w:ascii="仿宋_GB2312" w:eastAsia="仿宋_GB2312" w:cs="Droid Sans"/>
          <w:color w:val="auto"/>
          <w:sz w:val="32"/>
          <w:szCs w:val="32"/>
          <w:u w:val="none"/>
          <w:lang w:val="en-US" w:eastAsia="zh-CN"/>
        </w:rPr>
        <w:t>209.62</w:t>
      </w:r>
      <w:r>
        <w:rPr>
          <w:rFonts w:hint="eastAsia" w:ascii="仿宋_GB2312" w:eastAsia="仿宋_GB2312" w:cs="Droid Sans"/>
          <w:color w:val="auto"/>
          <w:sz w:val="32"/>
          <w:szCs w:val="32"/>
          <w:u w:val="none"/>
        </w:rPr>
        <w:t>万元增加</w:t>
      </w:r>
      <w:r>
        <w:rPr>
          <w:rFonts w:hint="eastAsia" w:ascii="仿宋_GB2312" w:eastAsia="仿宋_GB2312" w:cs="Droid Sans"/>
          <w:color w:val="auto"/>
          <w:sz w:val="32"/>
          <w:szCs w:val="32"/>
          <w:u w:val="none"/>
          <w:lang w:val="en-US" w:eastAsia="zh-CN"/>
        </w:rPr>
        <w:t>464.62</w:t>
      </w:r>
      <w:r>
        <w:rPr>
          <w:rFonts w:hint="eastAsia" w:ascii="仿宋_GB2312" w:eastAsia="仿宋_GB2312" w:cs="Droid Sans"/>
          <w:color w:val="auto"/>
          <w:sz w:val="32"/>
          <w:szCs w:val="32"/>
          <w:u w:val="none"/>
        </w:rPr>
        <w:t>万元，增长</w:t>
      </w:r>
      <w:r>
        <w:rPr>
          <w:rFonts w:hint="eastAsia" w:ascii="仿宋_GB2312" w:eastAsia="仿宋_GB2312" w:cs="Droid Sans"/>
          <w:color w:val="auto"/>
          <w:sz w:val="32"/>
          <w:szCs w:val="32"/>
          <w:u w:val="none"/>
          <w:lang w:val="en-US" w:eastAsia="zh-CN"/>
        </w:rPr>
        <w:t>221.64</w:t>
      </w:r>
      <w:r>
        <w:rPr>
          <w:rFonts w:hint="eastAsia" w:ascii="仿宋_GB2312" w:eastAsia="仿宋_GB2312" w:cs="Droid Sans"/>
          <w:color w:val="auto"/>
          <w:sz w:val="32"/>
          <w:szCs w:val="32"/>
          <w:u w:val="none"/>
        </w:rPr>
        <w:t>%。其中：</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1.事业单位经营支出</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2.上缴上级支出</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3.对附属单位补助支出</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黑体" w:eastAsia="黑体" w:cs="Droid Sans"/>
          <w:color w:val="000000"/>
          <w:sz w:val="32"/>
          <w:szCs w:val="32"/>
          <w:u w:val="none"/>
        </w:rPr>
      </w:pPr>
      <w:r>
        <w:rPr>
          <w:rFonts w:hint="eastAsia" w:ascii="黑体" w:eastAsia="黑体" w:cs="Droid Sans"/>
          <w:color w:val="000000"/>
          <w:sz w:val="32"/>
          <w:szCs w:val="32"/>
          <w:u w:val="none"/>
        </w:rPr>
        <w:t>四、财政拨款“三公”经费预算情况说明</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（一）“三公”经费的单位范围</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rPr>
        <w:t>因公出国（境）费用、公务接待费、公务用车购置和运行维护费开支单位包括</w:t>
      </w:r>
      <w:r>
        <w:rPr>
          <w:rFonts w:hint="eastAsia" w:ascii="仿宋_GB2312" w:hAnsi="微软雅黑" w:eastAsia="仿宋_GB2312" w:cs="宋体"/>
          <w:color w:val="auto"/>
          <w:sz w:val="32"/>
          <w:szCs w:val="32"/>
          <w:lang w:val="en-US" w:eastAsia="zh-CN"/>
        </w:rPr>
        <w:t>中国共产党北京市密云区委员会老干部局（本级）1个</w:t>
      </w:r>
      <w:r>
        <w:rPr>
          <w:rFonts w:hint="eastAsia" w:ascii="仿宋_GB2312" w:eastAsia="仿宋_GB2312" w:cs="Droid Sans"/>
          <w:color w:val="000000"/>
          <w:sz w:val="32"/>
          <w:szCs w:val="32"/>
          <w:u w:val="none"/>
        </w:rPr>
        <w:t>。其他所属单位</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年无财政拨款安排的“三公”经费预算。</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（二）财政拨款“三公”经费预算情况说明</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年财政拨款“三公”经费预算</w:t>
      </w:r>
      <w:r>
        <w:rPr>
          <w:rFonts w:hint="eastAsia" w:ascii="仿宋_GB2312" w:eastAsia="仿宋_GB2312" w:cs="Droid Sans"/>
          <w:color w:val="000000"/>
          <w:sz w:val="32"/>
          <w:szCs w:val="32"/>
          <w:u w:val="none"/>
          <w:lang w:val="en-US" w:eastAsia="zh-CN"/>
        </w:rPr>
        <w:t>9.05</w:t>
      </w:r>
      <w:r>
        <w:rPr>
          <w:rFonts w:hint="eastAsia" w:ascii="仿宋_GB2312" w:eastAsia="仿宋_GB2312" w:cs="Droid Sans"/>
          <w:color w:val="000000"/>
          <w:sz w:val="32"/>
          <w:szCs w:val="32"/>
          <w:u w:val="none"/>
        </w:rPr>
        <w:t>万元，比</w:t>
      </w:r>
      <w:r>
        <w:rPr>
          <w:rFonts w:hint="eastAsia" w:ascii="仿宋_GB2312" w:eastAsia="仿宋_GB2312" w:cs="Droid Sans"/>
          <w:color w:val="000000"/>
          <w:sz w:val="32"/>
          <w:szCs w:val="32"/>
          <w:u w:val="none"/>
          <w:lang w:eastAsia="zh-CN"/>
        </w:rPr>
        <w:t>2024</w:t>
      </w:r>
      <w:r>
        <w:rPr>
          <w:rFonts w:hint="eastAsia" w:ascii="仿宋_GB2312" w:eastAsia="仿宋_GB2312" w:cs="Droid Sans"/>
          <w:color w:val="000000"/>
          <w:sz w:val="32"/>
          <w:szCs w:val="32"/>
          <w:u w:val="none"/>
        </w:rPr>
        <w:t>年财政拨款“三公”经费预算增加（减少）</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万元。其中：</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1.因公出国（境）费用。</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万元，比</w:t>
      </w:r>
      <w:r>
        <w:rPr>
          <w:rFonts w:hint="eastAsia" w:ascii="仿宋_GB2312" w:eastAsia="仿宋_GB2312" w:cs="Droid Sans"/>
          <w:color w:val="000000"/>
          <w:sz w:val="32"/>
          <w:szCs w:val="32"/>
          <w:u w:val="none"/>
          <w:lang w:eastAsia="zh-CN"/>
        </w:rPr>
        <w:t>2024</w:t>
      </w:r>
      <w:r>
        <w:rPr>
          <w:rFonts w:hint="eastAsia" w:ascii="仿宋_GB2312" w:eastAsia="仿宋_GB2312" w:cs="Droid Sans"/>
          <w:color w:val="000000"/>
          <w:sz w:val="32"/>
          <w:szCs w:val="32"/>
          <w:u w:val="none"/>
        </w:rPr>
        <w:t>年年初预算数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万元增加（减少）</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2.公务接待费。</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万元，比</w:t>
      </w:r>
      <w:r>
        <w:rPr>
          <w:rFonts w:hint="eastAsia" w:ascii="仿宋_GB2312" w:eastAsia="仿宋_GB2312" w:cs="Droid Sans"/>
          <w:color w:val="000000"/>
          <w:sz w:val="32"/>
          <w:szCs w:val="32"/>
          <w:u w:val="none"/>
          <w:lang w:eastAsia="zh-CN"/>
        </w:rPr>
        <w:t>2024</w:t>
      </w:r>
      <w:r>
        <w:rPr>
          <w:rFonts w:hint="eastAsia" w:ascii="仿宋_GB2312" w:eastAsia="仿宋_GB2312" w:cs="Droid Sans"/>
          <w:color w:val="000000"/>
          <w:sz w:val="32"/>
          <w:szCs w:val="32"/>
          <w:u w:val="none"/>
        </w:rPr>
        <w:t>年年初预算数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万元增加（减少）</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rPr>
      </w:pPr>
      <w:r>
        <w:rPr>
          <w:rFonts w:hint="eastAsia" w:ascii="仿宋_GB2312" w:eastAsia="仿宋_GB2312" w:cs="Droid Sans"/>
          <w:color w:val="000000"/>
          <w:sz w:val="32"/>
          <w:szCs w:val="32"/>
          <w:u w:val="none"/>
        </w:rPr>
        <w:t>3.公务用车购置和运行维护费。</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w:t>
      </w:r>
      <w:r>
        <w:rPr>
          <w:rFonts w:hint="eastAsia" w:ascii="仿宋_GB2312" w:eastAsia="仿宋_GB2312" w:cs="Droid Sans"/>
          <w:color w:val="000000"/>
          <w:sz w:val="32"/>
          <w:szCs w:val="32"/>
          <w:u w:val="none"/>
          <w:lang w:val="en-US" w:eastAsia="zh-CN"/>
        </w:rPr>
        <w:t>9.05</w:t>
      </w:r>
      <w:r>
        <w:rPr>
          <w:rFonts w:hint="eastAsia" w:ascii="仿宋_GB2312" w:eastAsia="仿宋_GB2312" w:cs="Droid Sans"/>
          <w:color w:val="000000"/>
          <w:sz w:val="32"/>
          <w:szCs w:val="32"/>
          <w:u w:val="none"/>
        </w:rPr>
        <w:t>万元，</w:t>
      </w:r>
      <w:r>
        <w:rPr>
          <w:rFonts w:hint="eastAsia" w:ascii="仿宋_GB2312" w:eastAsia="仿宋_GB2312" w:cs="Droid Sans"/>
          <w:color w:val="000000"/>
          <w:sz w:val="32"/>
          <w:szCs w:val="32"/>
          <w:u w:val="none"/>
          <w:lang w:eastAsia="zh-CN"/>
        </w:rPr>
        <w:t>包括：</w:t>
      </w:r>
      <w:r>
        <w:rPr>
          <w:rFonts w:hint="eastAsia" w:ascii="仿宋_GB2312" w:eastAsia="仿宋_GB2312" w:cs="Droid Sans"/>
          <w:color w:val="000000"/>
          <w:sz w:val="32"/>
          <w:szCs w:val="32"/>
          <w:u w:val="none"/>
        </w:rPr>
        <w:t>公务用车购置费</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万元，比</w:t>
      </w:r>
      <w:r>
        <w:rPr>
          <w:rFonts w:hint="eastAsia" w:ascii="仿宋_GB2312" w:eastAsia="仿宋_GB2312" w:cs="Droid Sans"/>
          <w:color w:val="000000"/>
          <w:sz w:val="32"/>
          <w:szCs w:val="32"/>
          <w:u w:val="none"/>
          <w:lang w:eastAsia="zh-CN"/>
        </w:rPr>
        <w:t>2024</w:t>
      </w:r>
      <w:r>
        <w:rPr>
          <w:rFonts w:hint="eastAsia" w:ascii="仿宋_GB2312" w:eastAsia="仿宋_GB2312" w:cs="Droid Sans"/>
          <w:color w:val="000000"/>
          <w:sz w:val="32"/>
          <w:szCs w:val="32"/>
          <w:u w:val="none"/>
        </w:rPr>
        <w:t>年年初预算数</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万元增加（减少）</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万元。公务用车运行维护费</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w:t>
      </w:r>
      <w:r>
        <w:rPr>
          <w:rFonts w:hint="eastAsia" w:ascii="仿宋_GB2312" w:eastAsia="仿宋_GB2312" w:cs="Droid Sans"/>
          <w:color w:val="000000"/>
          <w:sz w:val="32"/>
          <w:szCs w:val="32"/>
          <w:u w:val="none"/>
          <w:lang w:val="en-US" w:eastAsia="zh-CN"/>
        </w:rPr>
        <w:t>9.05</w:t>
      </w:r>
      <w:r>
        <w:rPr>
          <w:rFonts w:hint="eastAsia" w:ascii="仿宋_GB2312" w:eastAsia="仿宋_GB2312" w:cs="Droid Sans"/>
          <w:color w:val="000000"/>
          <w:sz w:val="32"/>
          <w:szCs w:val="32"/>
          <w:u w:val="none"/>
        </w:rPr>
        <w:t>万元，其中：公务用车燃油</w:t>
      </w:r>
      <w:r>
        <w:rPr>
          <w:rFonts w:hint="eastAsia" w:ascii="仿宋_GB2312" w:eastAsia="仿宋_GB2312" w:cs="Droid Sans"/>
          <w:color w:val="000000"/>
          <w:sz w:val="32"/>
          <w:szCs w:val="32"/>
          <w:u w:val="none"/>
          <w:lang w:val="en-US" w:eastAsia="zh-CN"/>
        </w:rPr>
        <w:t>4.2</w:t>
      </w:r>
      <w:r>
        <w:rPr>
          <w:rFonts w:hint="eastAsia" w:ascii="仿宋_GB2312" w:eastAsia="仿宋_GB2312" w:cs="Droid Sans"/>
          <w:color w:val="000000"/>
          <w:sz w:val="32"/>
          <w:szCs w:val="32"/>
          <w:u w:val="none"/>
        </w:rPr>
        <w:t>万元，公务用车维修</w:t>
      </w:r>
      <w:r>
        <w:rPr>
          <w:rFonts w:hint="eastAsia" w:ascii="仿宋_GB2312" w:eastAsia="仿宋_GB2312" w:cs="Droid Sans"/>
          <w:color w:val="000000"/>
          <w:sz w:val="32"/>
          <w:szCs w:val="32"/>
          <w:u w:val="none"/>
          <w:lang w:val="en-US" w:eastAsia="zh-CN"/>
        </w:rPr>
        <w:t>2.4</w:t>
      </w:r>
      <w:r>
        <w:rPr>
          <w:rFonts w:hint="eastAsia" w:ascii="仿宋_GB2312" w:eastAsia="仿宋_GB2312" w:cs="Droid Sans"/>
          <w:color w:val="000000"/>
          <w:sz w:val="32"/>
          <w:szCs w:val="32"/>
          <w:u w:val="none"/>
        </w:rPr>
        <w:t>万元，公务用车保险</w:t>
      </w:r>
      <w:r>
        <w:rPr>
          <w:rFonts w:hint="eastAsia" w:ascii="仿宋_GB2312" w:eastAsia="仿宋_GB2312" w:cs="Droid Sans"/>
          <w:color w:val="000000"/>
          <w:sz w:val="32"/>
          <w:szCs w:val="32"/>
          <w:u w:val="none"/>
          <w:lang w:val="en-US" w:eastAsia="zh-CN"/>
        </w:rPr>
        <w:t>1.41</w:t>
      </w:r>
      <w:r>
        <w:rPr>
          <w:rFonts w:hint="eastAsia" w:ascii="仿宋_GB2312" w:eastAsia="仿宋_GB2312" w:cs="Droid Sans"/>
          <w:color w:val="000000"/>
          <w:sz w:val="32"/>
          <w:szCs w:val="32"/>
          <w:u w:val="none"/>
        </w:rPr>
        <w:t>万元，其他支出</w:t>
      </w:r>
      <w:r>
        <w:rPr>
          <w:rFonts w:hint="eastAsia" w:ascii="仿宋_GB2312" w:eastAsia="仿宋_GB2312" w:cs="Droid Sans"/>
          <w:color w:val="000000"/>
          <w:sz w:val="32"/>
          <w:szCs w:val="32"/>
          <w:u w:val="none"/>
          <w:lang w:val="en-US" w:eastAsia="zh-CN"/>
        </w:rPr>
        <w:t>1.04</w:t>
      </w:r>
      <w:r>
        <w:rPr>
          <w:rFonts w:hint="eastAsia" w:ascii="仿宋_GB2312" w:eastAsia="仿宋_GB2312" w:cs="Droid Sans"/>
          <w:color w:val="000000"/>
          <w:sz w:val="32"/>
          <w:szCs w:val="32"/>
          <w:u w:val="none"/>
        </w:rPr>
        <w:t>万元。公务用车运行维护费</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年预算数比</w:t>
      </w:r>
      <w:r>
        <w:rPr>
          <w:rFonts w:hint="eastAsia" w:ascii="仿宋_GB2312" w:eastAsia="仿宋_GB2312" w:cs="Droid Sans"/>
          <w:color w:val="000000"/>
          <w:sz w:val="32"/>
          <w:szCs w:val="32"/>
          <w:u w:val="none"/>
          <w:lang w:eastAsia="zh-CN"/>
        </w:rPr>
        <w:t>2024</w:t>
      </w:r>
      <w:r>
        <w:rPr>
          <w:rFonts w:hint="eastAsia" w:ascii="仿宋_GB2312" w:eastAsia="仿宋_GB2312" w:cs="Droid Sans"/>
          <w:color w:val="000000"/>
          <w:sz w:val="32"/>
          <w:szCs w:val="32"/>
          <w:u w:val="none"/>
        </w:rPr>
        <w:t>年年初预算数</w:t>
      </w:r>
      <w:r>
        <w:rPr>
          <w:rFonts w:hint="eastAsia" w:ascii="仿宋_GB2312" w:eastAsia="仿宋_GB2312" w:cs="Droid Sans"/>
          <w:color w:val="000000"/>
          <w:sz w:val="32"/>
          <w:szCs w:val="32"/>
          <w:u w:val="none"/>
          <w:lang w:val="en-US" w:eastAsia="zh-CN"/>
        </w:rPr>
        <w:t>9.05</w:t>
      </w:r>
      <w:r>
        <w:rPr>
          <w:rFonts w:hint="eastAsia" w:ascii="仿宋_GB2312" w:eastAsia="仿宋_GB2312" w:cs="Droid Sans"/>
          <w:color w:val="000000"/>
          <w:sz w:val="32"/>
          <w:szCs w:val="32"/>
          <w:u w:val="none"/>
        </w:rPr>
        <w:t>万元增加（减少）</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黑体" w:eastAsia="黑体" w:cs="Droid Sans"/>
          <w:color w:val="000000"/>
          <w:sz w:val="32"/>
          <w:szCs w:val="32"/>
          <w:u w:val="none"/>
        </w:rPr>
      </w:pPr>
      <w:r>
        <w:rPr>
          <w:rFonts w:hint="eastAsia" w:ascii="黑体" w:eastAsia="黑体" w:cs="Droid Sans"/>
          <w:color w:val="000000"/>
          <w:sz w:val="32"/>
          <w:szCs w:val="32"/>
          <w:u w:val="none"/>
        </w:rPr>
        <w:t>五、其他情况说明</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val="en-US" w:eastAsia="zh-CN"/>
        </w:rPr>
        <w:t>一</w:t>
      </w:r>
      <w:r>
        <w:rPr>
          <w:rFonts w:hint="eastAsia" w:ascii="楷体_GB2312" w:eastAsia="楷体_GB2312" w:cs="Droid Sans"/>
          <w:color w:val="000000"/>
          <w:sz w:val="32"/>
          <w:szCs w:val="32"/>
          <w:u w:val="none"/>
        </w:rPr>
        <w:t>）政府采购预算说明</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w:t>
      </w: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rPr>
        <w:t>政府采购预算总额</w:t>
      </w:r>
      <w:r>
        <w:rPr>
          <w:rFonts w:hint="eastAsia" w:ascii="仿宋_GB2312" w:eastAsia="仿宋_GB2312" w:cs="Droid Sans"/>
          <w:color w:val="000000"/>
          <w:sz w:val="32"/>
          <w:szCs w:val="32"/>
          <w:u w:val="none"/>
          <w:lang w:val="en-US" w:eastAsia="zh-CN"/>
        </w:rPr>
        <w:t>9.04</w:t>
      </w:r>
      <w:r>
        <w:rPr>
          <w:rFonts w:hint="eastAsia" w:ascii="仿宋_GB2312" w:eastAsia="仿宋_GB2312" w:cs="Droid Sans"/>
          <w:color w:val="000000"/>
          <w:sz w:val="32"/>
          <w:szCs w:val="32"/>
          <w:u w:val="none"/>
        </w:rPr>
        <w:t>万元，其中：政府采购货物预算</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万元，政府采购工程预算</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万元，政府采购服务预算</w:t>
      </w:r>
      <w:r>
        <w:rPr>
          <w:rFonts w:hint="eastAsia" w:ascii="仿宋_GB2312" w:eastAsia="仿宋_GB2312" w:cs="Droid Sans"/>
          <w:color w:val="000000"/>
          <w:sz w:val="32"/>
          <w:szCs w:val="32"/>
          <w:u w:val="none"/>
          <w:lang w:val="en-US" w:eastAsia="zh-CN"/>
        </w:rPr>
        <w:t>9.04</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二</w:t>
      </w:r>
      <w:r>
        <w:rPr>
          <w:rFonts w:hint="eastAsia" w:ascii="楷体_GB2312" w:eastAsia="楷体_GB2312" w:cs="Droid Sans"/>
          <w:color w:val="000000"/>
          <w:sz w:val="32"/>
          <w:szCs w:val="32"/>
          <w:u w:val="none"/>
        </w:rPr>
        <w:t>）政府购买服务预算说明</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auto"/>
          <w:sz w:val="32"/>
          <w:szCs w:val="32"/>
          <w:u w:val="none"/>
          <w:lang w:eastAsia="zh-CN"/>
        </w:rPr>
        <w:t>本单位2025年无政府购买服务预算。</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三</w:t>
      </w:r>
      <w:r>
        <w:rPr>
          <w:rFonts w:hint="eastAsia" w:ascii="楷体_GB2312" w:eastAsia="楷体_GB2312" w:cs="Droid Sans"/>
          <w:color w:val="000000"/>
          <w:sz w:val="32"/>
          <w:szCs w:val="32"/>
          <w:u w:val="none"/>
        </w:rPr>
        <w:t>）机关运行经费说明</w:t>
      </w:r>
    </w:p>
    <w:p>
      <w:pPr>
        <w:spacing w:line="560" w:lineRule="exact"/>
        <w:ind w:firstLine="640" w:firstLineChars="200"/>
        <w:rPr>
          <w:rFonts w:hint="eastAsia"/>
        </w:rPr>
      </w:pP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w:t>
      </w: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lang w:val="en-US" w:eastAsia="zh-CN"/>
        </w:rPr>
        <w:t>1</w:t>
      </w:r>
      <w:r>
        <w:rPr>
          <w:rFonts w:hint="eastAsia" w:ascii="仿宋_GB2312" w:eastAsia="仿宋_GB2312" w:cs="Droid Sans"/>
          <w:color w:val="000000"/>
          <w:sz w:val="32"/>
          <w:szCs w:val="32"/>
          <w:u w:val="none"/>
        </w:rPr>
        <w:t>家行政单位机关运行经费财政拨款预算</w:t>
      </w:r>
      <w:r>
        <w:rPr>
          <w:rFonts w:hint="eastAsia" w:ascii="仿宋_GB2312" w:eastAsia="仿宋_GB2312" w:cs="Droid Sans"/>
          <w:color w:val="000000"/>
          <w:sz w:val="32"/>
          <w:szCs w:val="32"/>
          <w:u w:val="none"/>
          <w:lang w:val="en-US" w:eastAsia="zh-CN"/>
        </w:rPr>
        <w:t>87.14</w:t>
      </w:r>
      <w:r>
        <w:rPr>
          <w:rFonts w:hint="eastAsia" w:ascii="仿宋_GB2312" w:eastAsia="仿宋_GB2312" w:cs="Droid Sans"/>
          <w:color w:val="000000"/>
          <w:sz w:val="32"/>
          <w:szCs w:val="32"/>
          <w:u w:val="none"/>
        </w:rPr>
        <w:t>万元。</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四</w:t>
      </w:r>
      <w:r>
        <w:rPr>
          <w:rFonts w:hint="eastAsia" w:ascii="楷体_GB2312" w:eastAsia="楷体_GB2312" w:cs="Droid Sans"/>
          <w:color w:val="000000"/>
          <w:sz w:val="32"/>
          <w:szCs w:val="32"/>
          <w:u w:val="none"/>
        </w:rPr>
        <w:t>）项目支出绩效目标情况说明</w:t>
      </w:r>
    </w:p>
    <w:p>
      <w:pPr>
        <w:spacing w:line="560" w:lineRule="exact"/>
        <w:ind w:firstLine="640" w:firstLineChars="200"/>
        <w:rPr>
          <w:rFonts w:hint="eastAsia"/>
        </w:rPr>
      </w:pP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w:t>
      </w: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rPr>
        <w:t>填报绩效目标的预算项目</w:t>
      </w:r>
      <w:r>
        <w:rPr>
          <w:rFonts w:hint="eastAsia" w:ascii="仿宋_GB2312" w:eastAsia="仿宋_GB2312" w:cs="Droid Sans"/>
          <w:color w:val="000000"/>
          <w:sz w:val="32"/>
          <w:szCs w:val="32"/>
          <w:u w:val="none"/>
          <w:lang w:val="en-US" w:eastAsia="zh-CN"/>
        </w:rPr>
        <w:t>6</w:t>
      </w:r>
      <w:r>
        <w:rPr>
          <w:rFonts w:hint="eastAsia" w:ascii="仿宋_GB2312" w:eastAsia="仿宋_GB2312" w:cs="Droid Sans"/>
          <w:color w:val="000000"/>
          <w:sz w:val="32"/>
          <w:szCs w:val="32"/>
          <w:u w:val="none"/>
        </w:rPr>
        <w:t>个，占本部门本年预算项目</w:t>
      </w:r>
      <w:r>
        <w:rPr>
          <w:rFonts w:hint="eastAsia" w:ascii="仿宋_GB2312" w:eastAsia="仿宋_GB2312" w:cs="Droid Sans"/>
          <w:color w:val="000000"/>
          <w:sz w:val="32"/>
          <w:szCs w:val="32"/>
          <w:u w:val="none"/>
          <w:lang w:val="en-US" w:eastAsia="zh-CN"/>
        </w:rPr>
        <w:t>6</w:t>
      </w:r>
      <w:r>
        <w:rPr>
          <w:rFonts w:hint="eastAsia" w:ascii="仿宋_GB2312" w:eastAsia="仿宋_GB2312" w:cs="Droid Sans"/>
          <w:color w:val="000000"/>
          <w:sz w:val="32"/>
          <w:szCs w:val="32"/>
          <w:u w:val="none"/>
        </w:rPr>
        <w:t>个的</w:t>
      </w:r>
      <w:r>
        <w:rPr>
          <w:rFonts w:hint="eastAsia" w:ascii="仿宋_GB2312" w:eastAsia="仿宋_GB2312" w:cs="Droid Sans"/>
          <w:color w:val="000000"/>
          <w:sz w:val="32"/>
          <w:szCs w:val="32"/>
          <w:u w:val="none"/>
          <w:lang w:val="en-US" w:eastAsia="zh-CN"/>
        </w:rPr>
        <w:t>100</w:t>
      </w:r>
      <w:r>
        <w:rPr>
          <w:rFonts w:hint="eastAsia" w:ascii="仿宋_GB2312" w:eastAsia="仿宋_GB2312" w:cs="Droid Sans"/>
          <w:color w:val="000000"/>
          <w:sz w:val="32"/>
          <w:szCs w:val="32"/>
          <w:u w:val="none"/>
        </w:rPr>
        <w:t>%。填报绩效目标的项目支出预算</w:t>
      </w:r>
      <w:r>
        <w:rPr>
          <w:rFonts w:hint="eastAsia" w:ascii="仿宋_GB2312" w:eastAsia="仿宋_GB2312" w:cs="Droid Sans"/>
          <w:color w:val="000000"/>
          <w:sz w:val="32"/>
          <w:szCs w:val="32"/>
          <w:u w:val="none"/>
          <w:lang w:val="en-US" w:eastAsia="zh-CN"/>
        </w:rPr>
        <w:t>149.46</w:t>
      </w:r>
      <w:r>
        <w:rPr>
          <w:rFonts w:hint="eastAsia" w:ascii="仿宋_GB2312" w:eastAsia="仿宋_GB2312" w:cs="Droid Sans"/>
          <w:color w:val="000000"/>
          <w:sz w:val="32"/>
          <w:szCs w:val="32"/>
          <w:u w:val="none"/>
        </w:rPr>
        <w:t>万元，占本部门本年项目支出预算的</w:t>
      </w:r>
      <w:r>
        <w:rPr>
          <w:rFonts w:hint="eastAsia" w:ascii="仿宋_GB2312" w:eastAsia="仿宋_GB2312" w:cs="Droid Sans"/>
          <w:color w:val="000000"/>
          <w:sz w:val="32"/>
          <w:szCs w:val="32"/>
          <w:u w:val="none"/>
          <w:lang w:val="en-US" w:eastAsia="zh-CN"/>
        </w:rPr>
        <w:t>100</w:t>
      </w:r>
      <w:r>
        <w:rPr>
          <w:rFonts w:hint="eastAsia" w:ascii="仿宋_GB2312" w:eastAsia="仿宋_GB2312" w:cs="Droid Sans"/>
          <w:color w:val="000000"/>
          <w:sz w:val="32"/>
          <w:szCs w:val="32"/>
          <w:u w:val="none"/>
        </w:rPr>
        <w:t>%</w:t>
      </w:r>
      <w:r>
        <w:rPr>
          <w:rFonts w:hint="eastAsia" w:ascii="仿宋_GB2312" w:eastAsia="仿宋_GB2312" w:cs="Droid Sans"/>
          <w:color w:val="000000"/>
          <w:sz w:val="32"/>
          <w:szCs w:val="32"/>
          <w:u w:val="none"/>
          <w:lang w:eastAsia="zh-CN"/>
        </w:rPr>
        <w:t>。</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五</w:t>
      </w:r>
      <w:r>
        <w:rPr>
          <w:rFonts w:hint="eastAsia" w:ascii="楷体_GB2312" w:eastAsia="楷体_GB2312" w:cs="Droid Sans"/>
          <w:color w:val="000000"/>
          <w:sz w:val="32"/>
          <w:szCs w:val="32"/>
          <w:u w:val="none"/>
        </w:rPr>
        <w:t>）重点行政事业性收费情况说明</w:t>
      </w:r>
    </w:p>
    <w:p>
      <w:pPr>
        <w:spacing w:line="560" w:lineRule="exact"/>
        <w:ind w:firstLine="640" w:firstLineChars="200"/>
        <w:rPr>
          <w:rFonts w:hint="eastAsia" w:ascii="仿宋_GB2312" w:eastAsia="仿宋_GB2312" w:cs="Droid Sans"/>
          <w:color w:val="auto"/>
          <w:sz w:val="32"/>
          <w:szCs w:val="32"/>
          <w:u w:val="none"/>
          <w:lang w:eastAsia="zh-CN"/>
        </w:rPr>
      </w:pPr>
      <w:r>
        <w:rPr>
          <w:rFonts w:hint="eastAsia" w:ascii="仿宋_GB2312" w:eastAsia="仿宋_GB2312" w:cs="Droid Sans"/>
          <w:color w:val="auto"/>
          <w:sz w:val="32"/>
          <w:szCs w:val="32"/>
          <w:u w:val="none"/>
          <w:lang w:val="en-US" w:eastAsia="zh-CN"/>
        </w:rPr>
        <w:t>本部门2025年无重点行政事业性收费。</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六</w:t>
      </w:r>
      <w:r>
        <w:rPr>
          <w:rFonts w:hint="eastAsia" w:ascii="楷体_GB2312" w:eastAsia="楷体_GB2312" w:cs="Droid Sans"/>
          <w:color w:val="000000"/>
          <w:sz w:val="32"/>
          <w:szCs w:val="32"/>
          <w:u w:val="none"/>
        </w:rPr>
        <w:t>）国有资本经营预算财政拨款情况说明</w:t>
      </w:r>
    </w:p>
    <w:p>
      <w:pPr>
        <w:spacing w:line="560" w:lineRule="exact"/>
        <w:ind w:firstLine="640" w:firstLineChars="200"/>
        <w:rPr>
          <w:rFonts w:hint="eastAsia" w:ascii="仿宋_GB2312" w:eastAsia="仿宋_GB2312" w:cs="Droid Sans"/>
          <w:color w:val="000000"/>
          <w:sz w:val="32"/>
          <w:szCs w:val="32"/>
          <w:u w:val="none"/>
          <w:lang w:eastAsia="zh-CN"/>
        </w:rPr>
      </w:pPr>
      <w:r>
        <w:rPr>
          <w:rFonts w:hint="eastAsia" w:ascii="仿宋_GB2312" w:eastAsia="仿宋_GB2312" w:cs="Droid Sans"/>
          <w:color w:val="000000"/>
          <w:sz w:val="32"/>
          <w:szCs w:val="32"/>
          <w:u w:val="none"/>
        </w:rPr>
        <w:t>本部门</w:t>
      </w:r>
      <w:r>
        <w:rPr>
          <w:rFonts w:hint="eastAsia" w:ascii="仿宋_GB2312" w:eastAsia="仿宋_GB2312" w:cs="Droid Sans"/>
          <w:color w:val="000000"/>
          <w:sz w:val="32"/>
          <w:szCs w:val="32"/>
          <w:u w:val="none"/>
          <w:lang w:eastAsia="zh-CN"/>
        </w:rPr>
        <w:t>2025</w:t>
      </w:r>
      <w:r>
        <w:rPr>
          <w:rFonts w:hint="eastAsia" w:ascii="仿宋_GB2312" w:eastAsia="仿宋_GB2312" w:cs="Droid Sans"/>
          <w:color w:val="000000"/>
          <w:sz w:val="32"/>
          <w:szCs w:val="32"/>
          <w:u w:val="none"/>
        </w:rPr>
        <w:t>年无国有资本经营预算财政拨款安排的预算</w:t>
      </w:r>
      <w:r>
        <w:rPr>
          <w:rFonts w:hint="eastAsia" w:ascii="仿宋_GB2312" w:eastAsia="仿宋_GB2312" w:cs="Droid Sans"/>
          <w:color w:val="000000"/>
          <w:sz w:val="32"/>
          <w:szCs w:val="32"/>
          <w:u w:val="none"/>
          <w:lang w:eastAsia="zh-CN"/>
        </w:rPr>
        <w:t>。</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s="Droid Sans"/>
          <w:color w:val="000000"/>
          <w:sz w:val="32"/>
          <w:szCs w:val="32"/>
          <w:u w:val="none"/>
        </w:rPr>
        <w:t>（</w:t>
      </w:r>
      <w:r>
        <w:rPr>
          <w:rFonts w:hint="eastAsia" w:ascii="楷体_GB2312" w:eastAsia="楷体_GB2312" w:cs="Droid Sans"/>
          <w:color w:val="000000"/>
          <w:sz w:val="32"/>
          <w:szCs w:val="32"/>
          <w:u w:val="none"/>
          <w:lang w:eastAsia="zh-CN"/>
        </w:rPr>
        <w:t>七</w:t>
      </w:r>
      <w:r>
        <w:rPr>
          <w:rFonts w:hint="eastAsia" w:ascii="楷体_GB2312" w:eastAsia="楷体_GB2312" w:cs="Droid Sans"/>
          <w:color w:val="000000"/>
          <w:sz w:val="32"/>
          <w:szCs w:val="32"/>
          <w:u w:val="none"/>
        </w:rPr>
        <w:t>）国有资产占用情况说明</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截至</w:t>
      </w:r>
      <w:r>
        <w:rPr>
          <w:rFonts w:hint="eastAsia" w:ascii="仿宋_GB2312" w:eastAsia="仿宋_GB2312" w:cs="Droid Sans"/>
          <w:color w:val="000000"/>
          <w:sz w:val="32"/>
          <w:szCs w:val="32"/>
          <w:highlight w:val="none"/>
          <w:u w:val="none"/>
          <w:lang w:eastAsia="zh-CN"/>
        </w:rPr>
        <w:t>2024</w:t>
      </w:r>
      <w:r>
        <w:rPr>
          <w:rFonts w:hint="eastAsia" w:ascii="仿宋_GB2312" w:eastAsia="仿宋_GB2312" w:cs="Droid Sans"/>
          <w:color w:val="000000"/>
          <w:sz w:val="32"/>
          <w:szCs w:val="32"/>
          <w:u w:val="none"/>
        </w:rPr>
        <w:t>年底，</w:t>
      </w:r>
      <w:r>
        <w:rPr>
          <w:rFonts w:hint="eastAsia" w:ascii="仿宋_GB2312" w:hAnsi="微软雅黑" w:eastAsia="仿宋_GB2312" w:cs="宋体"/>
          <w:color w:val="auto"/>
          <w:sz w:val="32"/>
          <w:szCs w:val="32"/>
          <w:lang w:val="en-US" w:eastAsia="zh-CN"/>
        </w:rPr>
        <w:t>中国共产党北京市密云区委员会老干部局</w:t>
      </w:r>
      <w:r>
        <w:rPr>
          <w:rFonts w:hint="eastAsia" w:ascii="仿宋_GB2312" w:eastAsia="仿宋_GB2312" w:cs="Droid Sans"/>
          <w:color w:val="000000"/>
          <w:sz w:val="32"/>
          <w:szCs w:val="32"/>
          <w:u w:val="none"/>
        </w:rPr>
        <w:t>共有车辆</w:t>
      </w:r>
      <w:r>
        <w:rPr>
          <w:rFonts w:hint="eastAsia" w:ascii="仿宋_GB2312" w:eastAsia="仿宋_GB2312" w:cs="Droid Sans"/>
          <w:color w:val="000000"/>
          <w:sz w:val="32"/>
          <w:szCs w:val="32"/>
          <w:u w:val="none"/>
          <w:lang w:val="en-US" w:eastAsia="zh-CN"/>
        </w:rPr>
        <w:t>3</w:t>
      </w:r>
      <w:r>
        <w:rPr>
          <w:rFonts w:hint="eastAsia" w:ascii="仿宋_GB2312" w:eastAsia="仿宋_GB2312" w:cs="Droid Sans"/>
          <w:color w:val="000000"/>
          <w:sz w:val="32"/>
          <w:szCs w:val="32"/>
          <w:u w:val="none"/>
        </w:rPr>
        <w:t>台，共计</w:t>
      </w:r>
      <w:r>
        <w:rPr>
          <w:rFonts w:hint="eastAsia" w:ascii="仿宋_GB2312" w:eastAsia="仿宋_GB2312" w:cs="Droid Sans"/>
          <w:color w:val="000000"/>
          <w:sz w:val="32"/>
          <w:szCs w:val="32"/>
          <w:u w:val="none"/>
          <w:lang w:val="en-US" w:eastAsia="zh-CN"/>
        </w:rPr>
        <w:t>81.41</w:t>
      </w:r>
      <w:r>
        <w:rPr>
          <w:rFonts w:hint="eastAsia" w:ascii="仿宋_GB2312" w:eastAsia="仿宋_GB2312" w:cs="Droid Sans"/>
          <w:color w:val="000000"/>
          <w:sz w:val="32"/>
          <w:szCs w:val="32"/>
          <w:u w:val="none"/>
        </w:rPr>
        <w:t>万元；单位价值50万元以上的设备</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台（套）</w:t>
      </w:r>
      <w:r>
        <w:rPr>
          <w:rFonts w:hint="eastAsia" w:ascii="仿宋_GB2312" w:eastAsia="仿宋_GB2312" w:cs="Droid Sans"/>
          <w:color w:val="000000"/>
          <w:sz w:val="32"/>
          <w:szCs w:val="32"/>
          <w:u w:val="none"/>
          <w:lang w:eastAsia="zh-CN"/>
        </w:rPr>
        <w:t>，</w:t>
      </w:r>
      <w:r>
        <w:rPr>
          <w:rFonts w:hint="eastAsia" w:ascii="仿宋_GB2312" w:eastAsia="仿宋_GB2312" w:cs="Droid Sans"/>
          <w:color w:val="000000"/>
          <w:sz w:val="32"/>
          <w:szCs w:val="32"/>
          <w:u w:val="none"/>
        </w:rPr>
        <w:t>共计</w:t>
      </w:r>
      <w:r>
        <w:rPr>
          <w:rFonts w:hint="eastAsia" w:ascii="仿宋_GB2312" w:eastAsia="仿宋_GB2312" w:cs="Droid Sans"/>
          <w:color w:val="000000"/>
          <w:sz w:val="32"/>
          <w:szCs w:val="32"/>
          <w:u w:val="none"/>
          <w:lang w:val="en-US" w:eastAsia="zh-CN"/>
        </w:rPr>
        <w:t>0</w:t>
      </w:r>
      <w:r>
        <w:rPr>
          <w:rFonts w:hint="eastAsia" w:ascii="仿宋_GB2312" w:eastAsia="仿宋_GB2312" w:cs="Droid Sans"/>
          <w:color w:val="000000"/>
          <w:sz w:val="32"/>
          <w:szCs w:val="32"/>
          <w:u w:val="none"/>
        </w:rPr>
        <w:t>万元。</w:t>
      </w:r>
      <w:r>
        <w:rPr>
          <w:rFonts w:hint="eastAsia" w:ascii="仿宋_GB2312" w:eastAsia="仿宋_GB2312" w:cs="Droid Sans"/>
          <w:color w:val="000000"/>
          <w:sz w:val="32"/>
          <w:szCs w:val="32"/>
          <w:u w:val="none"/>
          <w:lang w:val="en-US" w:eastAsia="zh-CN"/>
        </w:rPr>
        <w:t>2025年预算安排中，购置单位价值50万元以上的设备0台（套），共计0万元。</w:t>
      </w:r>
    </w:p>
    <w:p>
      <w:pPr>
        <w:numPr>
          <w:ilvl w:val="0"/>
          <w:numId w:val="1"/>
        </w:numPr>
        <w:spacing w:line="560" w:lineRule="exact"/>
        <w:ind w:firstLine="640" w:firstLineChars="200"/>
        <w:rPr>
          <w:rFonts w:hint="eastAsia" w:ascii="黑体" w:eastAsia="黑体" w:cs="Droid Sans"/>
          <w:color w:val="000000"/>
          <w:sz w:val="32"/>
          <w:szCs w:val="32"/>
          <w:u w:val="none"/>
        </w:rPr>
      </w:pPr>
      <w:r>
        <w:rPr>
          <w:rFonts w:hint="eastAsia" w:ascii="黑体" w:eastAsia="黑体" w:cs="Droid Sans"/>
          <w:color w:val="000000"/>
          <w:sz w:val="32"/>
          <w:szCs w:val="32"/>
          <w:u w:val="none"/>
        </w:rPr>
        <w:t>名词解释</w:t>
      </w:r>
    </w:p>
    <w:p>
      <w:pPr>
        <w:numPr>
          <w:ilvl w:val="0"/>
          <w:numId w:val="0"/>
        </w:num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“三公”经费财政拨款预算数：指本部门当年部门预算</w:t>
      </w:r>
      <w:r>
        <w:rPr>
          <w:rFonts w:hint="eastAsia" w:ascii="仿宋_GB2312" w:eastAsia="仿宋_GB2312" w:cs="Droid Sans"/>
          <w:color w:val="000000"/>
          <w:sz w:val="32"/>
          <w:szCs w:val="32"/>
          <w:u w:val="none"/>
          <w:lang w:eastAsia="zh-CN"/>
        </w:rPr>
        <w:t>中财政拨款</w:t>
      </w:r>
      <w:r>
        <w:rPr>
          <w:rFonts w:hint="eastAsia" w:ascii="仿宋_GB2312" w:eastAsia="仿宋_GB2312" w:cs="Droid Sans"/>
          <w:color w:val="000000"/>
          <w:sz w:val="32"/>
          <w:szCs w:val="32"/>
          <w:u w:val="none"/>
        </w:rPr>
        <w:t>安排的因公出国（境）费用、公务接待费、公务用车购置和运行维护费预算数。</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s="Droid Sans"/>
          <w:color w:val="000000"/>
          <w:sz w:val="32"/>
          <w:szCs w:val="32"/>
          <w:u w:val="none"/>
        </w:rPr>
      </w:pPr>
      <w:r>
        <w:rPr>
          <w:rFonts w:hint="eastAsia" w:ascii="仿宋_GB2312" w:eastAsia="仿宋_GB2312" w:cs="Droid Sans"/>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hint="eastAsia" w:ascii="方正小标宋简体" w:eastAsia="方正小标宋简体" w:cs="Droid Sans"/>
          <w:color w:val="000000"/>
          <w:sz w:val="36"/>
          <w:szCs w:val="36"/>
          <w:u w:val="none"/>
        </w:rPr>
      </w:pPr>
    </w:p>
    <w:p>
      <w:pPr>
        <w:autoSpaceDE/>
        <w:autoSpaceDN/>
        <w:adjustRightInd/>
        <w:spacing w:line="560" w:lineRule="exact"/>
        <w:ind w:firstLine="720" w:firstLineChars="200"/>
        <w:jc w:val="center"/>
        <w:rPr>
          <w:rFonts w:hint="eastAsia" w:ascii="方正小标宋简体" w:eastAsia="方正小标宋简体" w:cs="Droid Sans"/>
          <w:color w:val="000000"/>
          <w:sz w:val="36"/>
          <w:szCs w:val="36"/>
          <w:u w:val="none"/>
        </w:rPr>
      </w:pPr>
      <w:r>
        <w:rPr>
          <w:rFonts w:hint="eastAsia" w:ascii="方正小标宋简体" w:eastAsia="方正小标宋简体" w:cs="Droid Sans"/>
          <w:color w:val="000000"/>
          <w:sz w:val="36"/>
          <w:szCs w:val="36"/>
          <w:u w:val="none"/>
        </w:rPr>
        <w:t xml:space="preserve">第二部分  </w:t>
      </w:r>
      <w:r>
        <w:rPr>
          <w:rFonts w:hint="eastAsia" w:ascii="方正小标宋简体" w:eastAsia="方正小标宋简体" w:cs="Droid Sans"/>
          <w:color w:val="000000"/>
          <w:sz w:val="36"/>
          <w:szCs w:val="36"/>
          <w:u w:val="none"/>
          <w:lang w:eastAsia="zh-CN"/>
        </w:rPr>
        <w:t>2025</w:t>
      </w:r>
      <w:r>
        <w:rPr>
          <w:rFonts w:hint="eastAsia" w:ascii="方正小标宋简体" w:eastAsia="方正小标宋简体" w:cs="Droid Sans"/>
          <w:color w:val="000000"/>
          <w:sz w:val="36"/>
          <w:szCs w:val="36"/>
          <w:u w:val="none"/>
        </w:rPr>
        <w:t>年度部门预算报表</w:t>
      </w:r>
    </w:p>
    <w:p>
      <w:pPr>
        <w:spacing w:line="560" w:lineRule="exact"/>
        <w:rPr>
          <w:rFonts w:hint="eastAsia" w:ascii="仿宋_GB2312" w:eastAsia="仿宋_GB2312" w:cs="Droid Sans"/>
          <w:sz w:val="32"/>
          <w:szCs w:val="32"/>
          <w:u w:val="none"/>
        </w:rPr>
      </w:pPr>
    </w:p>
    <w:p>
      <w:pPr>
        <w:spacing w:line="560" w:lineRule="exact"/>
        <w:ind w:firstLine="640" w:firstLineChars="200"/>
        <w:rPr>
          <w:rFonts w:hint="eastAsia" w:ascii="仿宋_GB2312" w:eastAsia="仿宋_GB2312" w:cs="Droid Sans"/>
          <w:sz w:val="32"/>
          <w:szCs w:val="32"/>
          <w:u w:val="none"/>
        </w:rPr>
      </w:pPr>
      <w:r>
        <w:rPr>
          <w:rFonts w:hint="eastAsia" w:ascii="仿宋_GB2312" w:eastAsia="仿宋_GB2312" w:cs="Droid Sans"/>
          <w:sz w:val="32"/>
          <w:szCs w:val="32"/>
          <w:u w:val="none"/>
        </w:rPr>
        <w:t>附件</w:t>
      </w:r>
      <w:r>
        <w:rPr>
          <w:rFonts w:hint="eastAsia" w:ascii="仿宋_GB2312" w:eastAsia="仿宋_GB2312" w:cs="Droid Sans"/>
          <w:sz w:val="32"/>
          <w:szCs w:val="32"/>
          <w:u w:val="none"/>
          <w:lang w:val="en-US" w:eastAsia="zh-CN"/>
        </w:rPr>
        <w:t>:中国共产党北京市密云区委员会老干部局</w:t>
      </w:r>
      <w:r>
        <w:rPr>
          <w:rFonts w:hint="eastAsia" w:ascii="仿宋_GB2312" w:eastAsia="仿宋_GB2312" w:cs="Droid Sans"/>
          <w:sz w:val="32"/>
          <w:szCs w:val="32"/>
          <w:u w:val="none"/>
        </w:rPr>
        <w:t>2025年度部门预算报表</w:t>
      </w:r>
    </w:p>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汉仪新人文宋简"/>
    <w:panose1 w:val="00000000000000000000"/>
    <w:charset w:val="00"/>
    <w:family w:val="auto"/>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Droid Sans"/>
        <w:sz w:val="28"/>
        <w:szCs w:val="28"/>
      </w:rPr>
    </w:pPr>
    <w:r>
      <w:rPr>
        <w:rFonts w:eastAsia="宋体" w:cs="Droid Sans"/>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rPr>
                              <w:rFonts w:eastAsia="宋体" w:cs="Droid Sans"/>
                            </w:rPr>
                          </w:pPr>
                          <w:r>
                            <w:rPr>
                              <w:rFonts w:ascii="宋体" w:hAnsi="宋体" w:eastAsia="宋体" w:cs="Droid Sans"/>
                              <w:sz w:val="28"/>
                              <w:szCs w:val="28"/>
                            </w:rPr>
                            <w:fldChar w:fldCharType="begin"/>
                          </w:r>
                          <w:r>
                            <w:rPr>
                              <w:rFonts w:ascii="宋体" w:hAnsi="宋体" w:eastAsia="宋体" w:cs="Droid Sans"/>
                              <w:sz w:val="28"/>
                              <w:szCs w:val="28"/>
                            </w:rPr>
                            <w:instrText xml:space="preserve">PAGE   \* MERGEFORMAT</w:instrText>
                          </w:r>
                          <w:r>
                            <w:rPr>
                              <w:rFonts w:ascii="宋体" w:hAnsi="宋体" w:eastAsia="宋体" w:cs="Droid Sans"/>
                              <w:sz w:val="28"/>
                              <w:szCs w:val="28"/>
                            </w:rPr>
                            <w:fldChar w:fldCharType="separate"/>
                          </w:r>
                          <w:r>
                            <w:rPr>
                              <w:rFonts w:ascii="宋体" w:hAnsi="宋体" w:eastAsia="宋体" w:cs="Droid Sans"/>
                              <w:sz w:val="28"/>
                              <w:szCs w:val="28"/>
                              <w:lang w:val="zh-CN"/>
                            </w:rPr>
                            <w:t>-</w:t>
                          </w:r>
                          <w:r>
                            <w:rPr>
                              <w:rFonts w:ascii="宋体" w:hAnsi="宋体" w:eastAsia="宋体" w:cs="Droid Sans"/>
                              <w:sz w:val="28"/>
                              <w:szCs w:val="28"/>
                            </w:rPr>
                            <w:t xml:space="preserve"> 2 -</w:t>
                          </w:r>
                          <w:r>
                            <w:rPr>
                              <w:rFonts w:ascii="宋体" w:hAnsi="宋体" w:eastAsia="宋体" w:cs="Droid Sans"/>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jc w:val="right"/>
                      <w:rPr>
                        <w:rFonts w:eastAsia="宋体" w:cs="Droid Sans"/>
                      </w:rPr>
                    </w:pPr>
                    <w:r>
                      <w:rPr>
                        <w:rFonts w:ascii="宋体" w:hAnsi="宋体" w:eastAsia="宋体" w:cs="Droid Sans"/>
                        <w:sz w:val="28"/>
                        <w:szCs w:val="28"/>
                      </w:rPr>
                      <w:fldChar w:fldCharType="begin"/>
                    </w:r>
                    <w:r>
                      <w:rPr>
                        <w:rFonts w:ascii="宋体" w:hAnsi="宋体" w:eastAsia="宋体" w:cs="Droid Sans"/>
                        <w:sz w:val="28"/>
                        <w:szCs w:val="28"/>
                      </w:rPr>
                      <w:instrText xml:space="preserve">PAGE   \* MERGEFORMAT</w:instrText>
                    </w:r>
                    <w:r>
                      <w:rPr>
                        <w:rFonts w:ascii="宋体" w:hAnsi="宋体" w:eastAsia="宋体" w:cs="Droid Sans"/>
                        <w:sz w:val="28"/>
                        <w:szCs w:val="28"/>
                      </w:rPr>
                      <w:fldChar w:fldCharType="separate"/>
                    </w:r>
                    <w:r>
                      <w:rPr>
                        <w:rFonts w:ascii="宋体" w:hAnsi="宋体" w:eastAsia="宋体" w:cs="Droid Sans"/>
                        <w:sz w:val="28"/>
                        <w:szCs w:val="28"/>
                        <w:lang w:val="zh-CN"/>
                      </w:rPr>
                      <w:t>-</w:t>
                    </w:r>
                    <w:r>
                      <w:rPr>
                        <w:rFonts w:ascii="宋体" w:hAnsi="宋体" w:eastAsia="宋体" w:cs="Droid Sans"/>
                        <w:sz w:val="28"/>
                        <w:szCs w:val="28"/>
                      </w:rPr>
                      <w:t xml:space="preserve"> 2 -</w:t>
                    </w:r>
                    <w:r>
                      <w:rPr>
                        <w:rFonts w:ascii="宋体" w:hAnsi="宋体" w:eastAsia="宋体" w:cs="Droid Sans"/>
                        <w:sz w:val="28"/>
                        <w:szCs w:val="28"/>
                      </w:rPr>
                      <w:fldChar w:fldCharType="end"/>
                    </w:r>
                  </w:p>
                </w:txbxContent>
              </v:textbox>
            </v:shape>
          </w:pict>
        </mc:Fallback>
      </mc:AlternateContent>
    </w:r>
  </w:p>
  <w:p>
    <w:pPr>
      <w:pStyle w:val="4"/>
      <w:ind w:right="360"/>
      <w:rPr>
        <w:rFonts w:eastAsia="宋体" w:cs="Droid 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eastAsia="宋体" w:cs="Droid Sans"/>
        <w:sz w:val="28"/>
        <w:szCs w:val="28"/>
      </w:rPr>
    </w:pPr>
    <w:r>
      <w:rPr>
        <w:rFonts w:ascii="宋体" w:eastAsia="宋体" w:cs="Droid Sans"/>
        <w:sz w:val="28"/>
        <w:szCs w:val="28"/>
      </w:rPr>
      <w:fldChar w:fldCharType="begin"/>
    </w:r>
    <w:r>
      <w:rPr>
        <w:rFonts w:hint="eastAsia" w:ascii="宋体" w:eastAsia="宋体" w:cs="Droid Sans"/>
        <w:sz w:val="28"/>
        <w:szCs w:val="28"/>
      </w:rPr>
      <w:instrText xml:space="preserve">PAGE   \* MERGEFORMAT</w:instrText>
    </w:r>
    <w:r>
      <w:rPr>
        <w:rFonts w:ascii="宋体" w:eastAsia="宋体" w:cs="Droid Sans"/>
        <w:sz w:val="28"/>
        <w:szCs w:val="28"/>
      </w:rPr>
      <w:fldChar w:fldCharType="separate"/>
    </w:r>
    <w:r>
      <w:rPr>
        <w:rFonts w:hint="eastAsia" w:ascii="宋体" w:eastAsia="宋体" w:cs="Droid Sans"/>
        <w:sz w:val="28"/>
        <w:szCs w:val="28"/>
        <w:lang w:val="zh-CN"/>
      </w:rPr>
      <w:t>-</w:t>
    </w:r>
    <w:r>
      <w:rPr>
        <w:rFonts w:hint="eastAsia" w:ascii="宋体" w:eastAsia="宋体" w:cs="Droid Sans"/>
        <w:sz w:val="28"/>
        <w:szCs w:val="28"/>
      </w:rPr>
      <w:t xml:space="preserve"> 12 -</w:t>
    </w:r>
    <w:r>
      <w:rPr>
        <w:rFonts w:ascii="宋体" w:eastAsia="宋体" w:cs="Droid Sans"/>
        <w:sz w:val="28"/>
        <w:szCs w:val="28"/>
      </w:rPr>
      <w:fldChar w:fldCharType="end"/>
    </w:r>
  </w:p>
  <w:p>
    <w:pPr>
      <w:pStyle w:val="4"/>
      <w:rPr>
        <w:rFonts w:eastAsia="宋体" w:cs="Droid San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Droid Sans"/>
        <w:sz w:val="28"/>
        <w:szCs w:val="28"/>
      </w:rPr>
    </w:pPr>
    <w:r>
      <w:rPr>
        <w:rFonts w:eastAsia="宋体" w:cs="Droid Sans"/>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rPr>
                              <w:rFonts w:eastAsia="宋体" w:cs="Droid Sans"/>
                            </w:rPr>
                          </w:pPr>
                          <w:r>
                            <w:rPr>
                              <w:rFonts w:ascii="宋体" w:hAnsi="宋体" w:eastAsia="宋体" w:cs="Droid Sans"/>
                              <w:sz w:val="28"/>
                              <w:szCs w:val="28"/>
                            </w:rPr>
                            <w:fldChar w:fldCharType="begin"/>
                          </w:r>
                          <w:r>
                            <w:rPr>
                              <w:rFonts w:ascii="宋体" w:hAnsi="宋体" w:eastAsia="宋体" w:cs="Droid Sans"/>
                              <w:sz w:val="28"/>
                              <w:szCs w:val="28"/>
                            </w:rPr>
                            <w:instrText xml:space="preserve">PAGE   \* MERGEFORMAT</w:instrText>
                          </w:r>
                          <w:r>
                            <w:rPr>
                              <w:rFonts w:ascii="宋体" w:hAnsi="宋体" w:eastAsia="宋体" w:cs="Droid Sans"/>
                              <w:sz w:val="28"/>
                              <w:szCs w:val="28"/>
                            </w:rPr>
                            <w:fldChar w:fldCharType="separate"/>
                          </w:r>
                          <w:r>
                            <w:rPr>
                              <w:rFonts w:ascii="宋体" w:hAnsi="宋体" w:eastAsia="宋体" w:cs="Droid Sans"/>
                              <w:sz w:val="28"/>
                              <w:szCs w:val="28"/>
                              <w:lang w:val="zh-CN"/>
                            </w:rPr>
                            <w:t>-</w:t>
                          </w:r>
                          <w:r>
                            <w:rPr>
                              <w:rFonts w:ascii="宋体" w:hAnsi="宋体" w:eastAsia="宋体" w:cs="Droid Sans"/>
                              <w:sz w:val="28"/>
                              <w:szCs w:val="28"/>
                            </w:rPr>
                            <w:t xml:space="preserve"> 8 -</w:t>
                          </w:r>
                          <w:r>
                            <w:rPr>
                              <w:rFonts w:ascii="宋体" w:hAnsi="宋体" w:eastAsia="宋体" w:cs="Droid Sans"/>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jc w:val="right"/>
                      <w:rPr>
                        <w:rFonts w:eastAsia="宋体" w:cs="Droid Sans"/>
                      </w:rPr>
                    </w:pPr>
                    <w:r>
                      <w:rPr>
                        <w:rFonts w:ascii="宋体" w:hAnsi="宋体" w:eastAsia="宋体" w:cs="Droid Sans"/>
                        <w:sz w:val="28"/>
                        <w:szCs w:val="28"/>
                      </w:rPr>
                      <w:fldChar w:fldCharType="begin"/>
                    </w:r>
                    <w:r>
                      <w:rPr>
                        <w:rFonts w:ascii="宋体" w:hAnsi="宋体" w:eastAsia="宋体" w:cs="Droid Sans"/>
                        <w:sz w:val="28"/>
                        <w:szCs w:val="28"/>
                      </w:rPr>
                      <w:instrText xml:space="preserve">PAGE   \* MERGEFORMAT</w:instrText>
                    </w:r>
                    <w:r>
                      <w:rPr>
                        <w:rFonts w:ascii="宋体" w:hAnsi="宋体" w:eastAsia="宋体" w:cs="Droid Sans"/>
                        <w:sz w:val="28"/>
                        <w:szCs w:val="28"/>
                      </w:rPr>
                      <w:fldChar w:fldCharType="separate"/>
                    </w:r>
                    <w:r>
                      <w:rPr>
                        <w:rFonts w:ascii="宋体" w:hAnsi="宋体" w:eastAsia="宋体" w:cs="Droid Sans"/>
                        <w:sz w:val="28"/>
                        <w:szCs w:val="28"/>
                        <w:lang w:val="zh-CN"/>
                      </w:rPr>
                      <w:t>-</w:t>
                    </w:r>
                    <w:r>
                      <w:rPr>
                        <w:rFonts w:ascii="宋体" w:hAnsi="宋体" w:eastAsia="宋体" w:cs="Droid Sans"/>
                        <w:sz w:val="28"/>
                        <w:szCs w:val="28"/>
                      </w:rPr>
                      <w:t xml:space="preserve"> 8 -</w:t>
                    </w:r>
                    <w:r>
                      <w:rPr>
                        <w:rFonts w:ascii="宋体" w:hAnsi="宋体" w:eastAsia="宋体" w:cs="Droid Sans"/>
                        <w:sz w:val="28"/>
                        <w:szCs w:val="28"/>
                      </w:rPr>
                      <w:fldChar w:fldCharType="end"/>
                    </w:r>
                  </w:p>
                </w:txbxContent>
              </v:textbox>
            </v:shape>
          </w:pict>
        </mc:Fallback>
      </mc:AlternateContent>
    </w:r>
  </w:p>
  <w:p>
    <w:pPr>
      <w:pStyle w:val="4"/>
      <w:ind w:right="360" w:firstLine="360"/>
      <w:rPr>
        <w:rFonts w:hint="eastAsia" w:eastAsia="宋体" w:cs="Droid San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B2A56"/>
    <w:multiLevelType w:val="singleLevel"/>
    <w:tmpl w:val="8D2B2A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E539C"/>
    <w:rsid w:val="05D53289"/>
    <w:rsid w:val="08C21797"/>
    <w:rsid w:val="09F345CE"/>
    <w:rsid w:val="111C521F"/>
    <w:rsid w:val="12D212D8"/>
    <w:rsid w:val="131928C5"/>
    <w:rsid w:val="136C3C09"/>
    <w:rsid w:val="13A6711F"/>
    <w:rsid w:val="1B871363"/>
    <w:rsid w:val="1CE15622"/>
    <w:rsid w:val="1D9C6FAC"/>
    <w:rsid w:val="1F2D42F5"/>
    <w:rsid w:val="1F9831AF"/>
    <w:rsid w:val="1FA9733D"/>
    <w:rsid w:val="229D028B"/>
    <w:rsid w:val="24945E48"/>
    <w:rsid w:val="24BB58E4"/>
    <w:rsid w:val="2B06151F"/>
    <w:rsid w:val="2B306939"/>
    <w:rsid w:val="32DB0260"/>
    <w:rsid w:val="353752D7"/>
    <w:rsid w:val="369636B5"/>
    <w:rsid w:val="3BDE3B4F"/>
    <w:rsid w:val="3FEE5D28"/>
    <w:rsid w:val="40F509B6"/>
    <w:rsid w:val="41EF0AD0"/>
    <w:rsid w:val="41F279D1"/>
    <w:rsid w:val="45211686"/>
    <w:rsid w:val="4C2D5654"/>
    <w:rsid w:val="4F4A62A7"/>
    <w:rsid w:val="5029607F"/>
    <w:rsid w:val="517570FF"/>
    <w:rsid w:val="52EE43C0"/>
    <w:rsid w:val="53DF7E22"/>
    <w:rsid w:val="570B4B6D"/>
    <w:rsid w:val="5A2C7B32"/>
    <w:rsid w:val="5A65289B"/>
    <w:rsid w:val="5C804802"/>
    <w:rsid w:val="5DFF1352"/>
    <w:rsid w:val="60133F68"/>
    <w:rsid w:val="63355EA0"/>
    <w:rsid w:val="6E996364"/>
    <w:rsid w:val="6FE77AA6"/>
    <w:rsid w:val="70D7480C"/>
    <w:rsid w:val="715B08B0"/>
    <w:rsid w:val="77C1233D"/>
    <w:rsid w:val="7F912903"/>
    <w:rsid w:val="A5FD0EA7"/>
    <w:rsid w:val="F9E7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jc w:val="both"/>
      <w:outlineLvl w:val="1"/>
    </w:pPr>
    <w:rPr>
      <w:rFonts w:ascii="Cambria" w:hAnsi="Cambria" w:eastAsia="黑体" w:cs="Times New Roman"/>
      <w:b/>
      <w:bCs/>
      <w:kern w:val="0"/>
      <w:sz w:val="36"/>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楷体_GB2312" w:cs="Droid Sans"/>
      <w:kern w:val="2"/>
      <w:sz w:val="32"/>
      <w:szCs w:val="20"/>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Droid Sans"/>
      <w:kern w:val="2"/>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2025-02-26T07:29:00Z</dcterms:created>
  <dc:creator>pc</dc:creator>
  <cp:lastModifiedBy>uos</cp:lastModifiedBy>
  <dcterms:modified xsi:type="dcterms:W3CDTF">2025-03-04T16:09:45Z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