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林木病虫害防治项目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121.73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121.73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121.73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121.73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镇域内开展林木病虫害防治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镇域内开展林木病虫害防治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F864BD7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5302A8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1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