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城乡道路占地补偿资金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115.49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115.49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115.49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115.49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发放城乡道路占地补偿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发放城乡道路占地补偿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0FC413E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2FA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