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北京市密云区</w:t>
      </w:r>
      <w:r>
        <w:rPr>
          <w:rFonts w:hint="eastAsia" w:ascii="方正小标宋简体" w:hAnsi="方正小标宋简体" w:eastAsia="方正小标宋简体" w:cs="方正小标宋简体"/>
          <w:color w:val="auto"/>
          <w:sz w:val="44"/>
          <w:szCs w:val="44"/>
          <w:highlight w:val="none"/>
          <w:lang w:val="en-US" w:eastAsia="zh-CN"/>
        </w:rPr>
        <w:t>北庄镇</w:t>
      </w:r>
      <w:r>
        <w:rPr>
          <w:rFonts w:hint="eastAsia" w:ascii="方正小标宋简体" w:hAnsi="方正小标宋简体" w:eastAsia="方正小标宋简体" w:cs="方正小标宋简体"/>
          <w:color w:val="auto"/>
          <w:sz w:val="44"/>
          <w:szCs w:val="44"/>
          <w:highlight w:val="none"/>
        </w:rPr>
        <w:t>人民政府关于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2024年镇级决算草案</w:t>
      </w:r>
      <w:r>
        <w:rPr>
          <w:rFonts w:hint="eastAsia" w:ascii="方正小标宋简体" w:hAnsi="方正小标宋简体" w:eastAsia="方正小标宋简体" w:cs="方正小标宋简体"/>
          <w:color w:val="auto"/>
          <w:sz w:val="44"/>
          <w:szCs w:val="44"/>
          <w:highlight w:val="none"/>
        </w:rPr>
        <w:t>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202</w:t>
      </w:r>
      <w:r>
        <w:rPr>
          <w:rFonts w:hint="eastAsia" w:ascii="楷体_GB2312" w:hAnsi="楷体_GB2312" w:eastAsia="楷体_GB2312" w:cs="楷体_GB2312"/>
          <w:color w:val="auto"/>
          <w:sz w:val="32"/>
          <w:szCs w:val="32"/>
          <w:highlight w:val="none"/>
          <w:lang w:val="en-US" w:eastAsia="zh-CN"/>
        </w:rPr>
        <w:t>5</w:t>
      </w:r>
      <w:r>
        <w:rPr>
          <w:rFonts w:hint="eastAsia" w:ascii="楷体_GB2312" w:hAnsi="楷体_GB2312" w:eastAsia="楷体_GB2312" w:cs="楷体_GB2312"/>
          <w:color w:val="auto"/>
          <w:sz w:val="32"/>
          <w:szCs w:val="32"/>
          <w:highlight w:val="none"/>
          <w:lang w:eastAsia="zh-CN"/>
        </w:rPr>
        <w:t>年</w:t>
      </w:r>
      <w:r>
        <w:rPr>
          <w:rFonts w:hint="eastAsia" w:ascii="楷体_GB2312" w:hAnsi="楷体_GB2312" w:eastAsia="楷体_GB2312" w:cs="楷体_GB2312"/>
          <w:color w:val="auto"/>
          <w:sz w:val="32"/>
          <w:szCs w:val="32"/>
          <w:highlight w:val="none"/>
          <w:lang w:val="en-US" w:eastAsia="zh-CN"/>
        </w:rPr>
        <w:t>8</w:t>
      </w:r>
      <w:r>
        <w:rPr>
          <w:rFonts w:hint="eastAsia" w:ascii="楷体_GB2312" w:hAnsi="楷体_GB2312" w:eastAsia="楷体_GB2312" w:cs="楷体_GB2312"/>
          <w:color w:val="auto"/>
          <w:sz w:val="32"/>
          <w:szCs w:val="32"/>
          <w:highlight w:val="none"/>
        </w:rPr>
        <w:t>月</w:t>
      </w:r>
      <w:r>
        <w:rPr>
          <w:rFonts w:hint="eastAsia" w:ascii="楷体_GB2312" w:hAnsi="楷体_GB2312" w:eastAsia="楷体_GB2312" w:cs="楷体_GB2312"/>
          <w:color w:val="auto"/>
          <w:sz w:val="32"/>
          <w:szCs w:val="32"/>
          <w:highlight w:val="none"/>
          <w:lang w:val="en-US" w:eastAsia="zh-CN"/>
        </w:rPr>
        <w:t>18</w:t>
      </w:r>
      <w:r>
        <w:rPr>
          <w:rFonts w:hint="eastAsia" w:ascii="楷体_GB2312" w:hAnsi="楷体_GB2312" w:eastAsia="楷体_GB2312" w:cs="楷体_GB2312"/>
          <w:color w:val="auto"/>
          <w:sz w:val="32"/>
          <w:szCs w:val="32"/>
          <w:highlight w:val="none"/>
        </w:rPr>
        <w:t>日在</w:t>
      </w:r>
      <w:r>
        <w:rPr>
          <w:rFonts w:hint="eastAsia" w:ascii="楷体_GB2312" w:hAnsi="楷体_GB2312" w:eastAsia="楷体_GB2312" w:cs="楷体_GB2312"/>
          <w:color w:val="auto"/>
          <w:sz w:val="32"/>
          <w:szCs w:val="32"/>
          <w:highlight w:val="none"/>
          <w:lang w:val="en-US" w:eastAsia="zh-CN"/>
        </w:rPr>
        <w:t>北庄镇第二届人民代表大会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第</w:t>
      </w:r>
      <w:r>
        <w:rPr>
          <w:rFonts w:hint="eastAsia" w:ascii="楷体_GB2312" w:hAnsi="楷体_GB2312" w:eastAsia="楷体_GB2312" w:cs="楷体_GB2312"/>
          <w:color w:val="auto"/>
          <w:sz w:val="32"/>
          <w:szCs w:val="32"/>
          <w:highlight w:val="none"/>
          <w:lang w:val="en-US" w:eastAsia="zh-CN"/>
        </w:rPr>
        <w:t>八</w:t>
      </w:r>
      <w:r>
        <w:rPr>
          <w:rFonts w:hint="eastAsia" w:ascii="楷体_GB2312" w:hAnsi="楷体_GB2312" w:eastAsia="楷体_GB2312" w:cs="楷体_GB2312"/>
          <w:color w:val="auto"/>
          <w:sz w:val="32"/>
          <w:szCs w:val="32"/>
          <w:highlight w:val="none"/>
        </w:rPr>
        <w:t>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北庄镇经济发展办公室</w:t>
      </w:r>
      <w:r>
        <w:rPr>
          <w:rFonts w:hint="eastAsia"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lang w:val="en-US" w:eastAsia="zh-CN"/>
        </w:rPr>
        <w:t>刘润东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各位代表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我受</w:t>
      </w:r>
      <w:r>
        <w:rPr>
          <w:rFonts w:hint="eastAsia" w:ascii="仿宋_GB2312" w:hAnsi="仿宋_GB2312" w:eastAsia="仿宋_GB2312" w:cs="仿宋_GB2312"/>
          <w:color w:val="auto"/>
          <w:sz w:val="32"/>
          <w:szCs w:val="32"/>
          <w:lang w:val="en-US" w:eastAsia="zh-CN"/>
        </w:rPr>
        <w:t>北庄镇</w:t>
      </w:r>
      <w:r>
        <w:rPr>
          <w:rFonts w:hint="eastAsia" w:ascii="仿宋_GB2312" w:hAnsi="仿宋_GB2312" w:eastAsia="仿宋_GB2312" w:cs="仿宋_GB2312"/>
          <w:color w:val="auto"/>
          <w:sz w:val="32"/>
          <w:szCs w:val="32"/>
        </w:rPr>
        <w:t>人民政府委托，向</w:t>
      </w:r>
      <w:r>
        <w:rPr>
          <w:rFonts w:hint="eastAsia" w:ascii="仿宋_GB2312" w:hAnsi="仿宋_GB2312" w:eastAsia="仿宋_GB2312" w:cs="仿宋_GB2312"/>
          <w:color w:val="auto"/>
          <w:sz w:val="32"/>
          <w:szCs w:val="32"/>
          <w:lang w:val="en-US" w:eastAsia="zh-CN"/>
        </w:rPr>
        <w:t>大会</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val="en-US" w:eastAsia="zh-CN"/>
        </w:rPr>
        <w:t>北庄镇</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年决算情况，请予审议。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4</w:t>
      </w:r>
      <w:r>
        <w:rPr>
          <w:rFonts w:hint="eastAsia" w:ascii="黑体" w:hAnsi="黑体" w:eastAsia="黑体" w:cs="黑体"/>
          <w:sz w:val="32"/>
          <w:szCs w:val="32"/>
        </w:rPr>
        <w:t>年</w:t>
      </w:r>
      <w:r>
        <w:rPr>
          <w:rFonts w:hint="eastAsia" w:ascii="黑体" w:hAnsi="黑体" w:eastAsia="黑体" w:cs="黑体"/>
          <w:sz w:val="32"/>
          <w:szCs w:val="32"/>
          <w:lang w:val="en-US" w:eastAsia="zh-CN"/>
        </w:rPr>
        <w:t>决算</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镇在镇党委的坚强领导下，在镇人大的监督下，严格落实市委市政府、区委区政府各项决策部署和工作要求，加强财政资源整合统筹，努力克服收支平衡压力大等困难，发力做好资金保障，财政整体运行平稳，较好完成了年度目标任务。</w:t>
      </w:r>
    </w:p>
    <w:p>
      <w:pPr>
        <w:pStyle w:val="7"/>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一般公共预算</w:t>
      </w:r>
      <w:r>
        <w:rPr>
          <w:rFonts w:hint="eastAsia" w:ascii="楷体_GB2312" w:hAnsi="楷体_GB2312" w:eastAsia="楷体_GB2312" w:cs="楷体_GB2312"/>
          <w:b w:val="0"/>
          <w:bCs w:val="0"/>
          <w:color w:val="auto"/>
          <w:sz w:val="32"/>
          <w:szCs w:val="32"/>
        </w:rPr>
        <w:t>收入情况</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Times New Roman" w:eastAsia="仿宋_GB2312" w:cs="仿宋_GB2312"/>
          <w:b w:val="0"/>
          <w:i w:val="0"/>
          <w:caps w:val="0"/>
          <w:color w:val="000000"/>
          <w:spacing w:val="0"/>
          <w:w w:val="100"/>
          <w:sz w:val="32"/>
          <w:szCs w:val="32"/>
          <w:highlight w:val="none"/>
          <w:u w:val="none" w:color="auto"/>
          <w:lang w:val="en-US" w:eastAsia="zh-CN"/>
        </w:rPr>
      </w:pPr>
      <w:r>
        <w:rPr>
          <w:rFonts w:hint="eastAsia" w:ascii="仿宋_GB2312" w:hAnsi="Times New Roman" w:eastAsia="仿宋_GB2312" w:cs="仿宋_GB2312"/>
          <w:b w:val="0"/>
          <w:i w:val="0"/>
          <w:caps w:val="0"/>
          <w:color w:val="000000"/>
          <w:spacing w:val="0"/>
          <w:w w:val="100"/>
          <w:sz w:val="32"/>
          <w:szCs w:val="32"/>
          <w:u w:val="none" w:color="auto"/>
        </w:rPr>
        <w:t>全镇</w:t>
      </w:r>
      <w:r>
        <w:rPr>
          <w:rFonts w:hint="eastAsia" w:ascii="仿宋_GB2312" w:hAnsi="Times New Roman" w:eastAsia="仿宋_GB2312" w:cs="仿宋_GB2312"/>
          <w:b w:val="0"/>
          <w:i w:val="0"/>
          <w:caps w:val="0"/>
          <w:color w:val="000000"/>
          <w:spacing w:val="0"/>
          <w:w w:val="100"/>
          <w:sz w:val="32"/>
          <w:szCs w:val="32"/>
          <w:u w:val="none" w:color="auto"/>
          <w:lang w:val="en-US" w:eastAsia="zh-CN"/>
        </w:rPr>
        <w:t>当年</w:t>
      </w:r>
      <w:r>
        <w:rPr>
          <w:rFonts w:hint="eastAsia" w:ascii="仿宋_GB2312" w:hAnsi="Times New Roman" w:eastAsia="仿宋_GB2312" w:cs="仿宋_GB2312"/>
          <w:b w:val="0"/>
          <w:i w:val="0"/>
          <w:caps w:val="0"/>
          <w:color w:val="000000"/>
          <w:spacing w:val="0"/>
          <w:w w:val="100"/>
          <w:sz w:val="32"/>
          <w:szCs w:val="32"/>
          <w:u w:val="none" w:color="auto"/>
        </w:rPr>
        <w:t>一般公共预算收入</w:t>
      </w:r>
      <w:r>
        <w:rPr>
          <w:rFonts w:hint="eastAsia" w:ascii="仿宋_GB2312" w:hAnsi="Times New Roman" w:eastAsia="仿宋_GB2312" w:cs="仿宋_GB2312"/>
          <w:b w:val="0"/>
          <w:i w:val="0"/>
          <w:caps w:val="0"/>
          <w:color w:val="000000"/>
          <w:spacing w:val="0"/>
          <w:w w:val="100"/>
          <w:sz w:val="32"/>
          <w:szCs w:val="32"/>
          <w:u w:val="none" w:color="auto"/>
          <w:lang w:val="en-US" w:eastAsia="zh-CN"/>
        </w:rPr>
        <w:t>10612.45</w:t>
      </w:r>
      <w:r>
        <w:rPr>
          <w:rFonts w:hint="eastAsia" w:ascii="仿宋_GB2312" w:hAnsi="Times New Roman" w:eastAsia="仿宋_GB2312" w:cs="仿宋_GB2312"/>
          <w:b w:val="0"/>
          <w:i w:val="0"/>
          <w:caps w:val="0"/>
          <w:color w:val="000000"/>
          <w:spacing w:val="0"/>
          <w:w w:val="100"/>
          <w:sz w:val="32"/>
          <w:szCs w:val="32"/>
          <w:u w:val="none" w:color="auto"/>
        </w:rPr>
        <w:t>万元，</w:t>
      </w:r>
      <w:r>
        <w:rPr>
          <w:rFonts w:hint="eastAsia" w:ascii="仿宋_GB2312" w:hAnsi="Times New Roman" w:eastAsia="仿宋_GB2312" w:cs="仿宋_GB2312"/>
          <w:b w:val="0"/>
          <w:i w:val="0"/>
          <w:caps w:val="0"/>
          <w:color w:val="000000"/>
          <w:spacing w:val="0"/>
          <w:w w:val="100"/>
          <w:sz w:val="32"/>
          <w:szCs w:val="32"/>
          <w:u w:val="none" w:color="auto"/>
          <w:lang w:eastAsia="zh-CN"/>
        </w:rPr>
        <w:t>比上一年</w:t>
      </w:r>
      <w:r>
        <w:rPr>
          <w:rFonts w:hint="eastAsia" w:ascii="仿宋_GB2312" w:hAnsi="Times New Roman" w:eastAsia="仿宋_GB2312" w:cs="仿宋_GB2312"/>
          <w:b w:val="0"/>
          <w:i w:val="0"/>
          <w:caps w:val="0"/>
          <w:color w:val="000000"/>
          <w:spacing w:val="0"/>
          <w:w w:val="100"/>
          <w:sz w:val="32"/>
          <w:szCs w:val="32"/>
          <w:u w:val="none" w:color="auto"/>
          <w:lang w:val="en-US" w:eastAsia="zh-CN"/>
        </w:rPr>
        <w:t>减少24%，</w:t>
      </w:r>
      <w:r>
        <w:rPr>
          <w:rFonts w:hint="eastAsia" w:ascii="仿宋_GB2312" w:hAnsi="Times New Roman" w:eastAsia="仿宋_GB2312" w:cs="仿宋_GB2312"/>
          <w:b w:val="0"/>
          <w:i w:val="0"/>
          <w:caps w:val="0"/>
          <w:color w:val="000000"/>
          <w:spacing w:val="0"/>
          <w:w w:val="100"/>
          <w:sz w:val="32"/>
          <w:szCs w:val="32"/>
          <w:u w:val="none" w:color="auto"/>
        </w:rPr>
        <w:t>其中：财政收入完成</w:t>
      </w:r>
      <w:r>
        <w:rPr>
          <w:rFonts w:hint="eastAsia" w:ascii="仿宋_GB2312" w:hAnsi="Times New Roman" w:eastAsia="仿宋_GB2312" w:cs="仿宋_GB2312"/>
          <w:b w:val="0"/>
          <w:i w:val="0"/>
          <w:caps w:val="0"/>
          <w:color w:val="000000"/>
          <w:spacing w:val="0"/>
          <w:w w:val="100"/>
          <w:sz w:val="32"/>
          <w:szCs w:val="32"/>
          <w:u w:val="none" w:color="auto"/>
          <w:lang w:val="en-US" w:eastAsia="zh-CN"/>
        </w:rPr>
        <w:t>4219.32</w:t>
      </w:r>
      <w:r>
        <w:rPr>
          <w:rFonts w:hint="eastAsia" w:ascii="仿宋_GB2312" w:hAnsi="Times New Roman" w:eastAsia="仿宋_GB2312" w:cs="仿宋_GB2312"/>
          <w:b w:val="0"/>
          <w:i w:val="0"/>
          <w:caps w:val="0"/>
          <w:color w:val="000000"/>
          <w:spacing w:val="0"/>
          <w:w w:val="100"/>
          <w:sz w:val="32"/>
          <w:szCs w:val="32"/>
          <w:u w:val="none" w:color="auto"/>
        </w:rPr>
        <w:t>万元，</w:t>
      </w:r>
      <w:r>
        <w:rPr>
          <w:rFonts w:hint="eastAsia" w:ascii="仿宋_GB2312" w:hAnsi="宋体" w:eastAsia="仿宋_GB2312" w:cs="Times New Roman"/>
          <w:color w:val="auto"/>
          <w:sz w:val="32"/>
          <w:szCs w:val="32"/>
        </w:rPr>
        <w:t>完成年度任务</w:t>
      </w:r>
      <w:r>
        <w:rPr>
          <w:rFonts w:hint="eastAsia" w:ascii="仿宋_GB2312" w:hAnsi="宋体" w:eastAsia="仿宋_GB2312" w:cs="Times New Roman"/>
          <w:color w:val="auto"/>
          <w:sz w:val="32"/>
          <w:szCs w:val="32"/>
          <w:lang w:val="en-US" w:eastAsia="zh-CN"/>
        </w:rPr>
        <w:t>的103</w:t>
      </w:r>
      <w:r>
        <w:rPr>
          <w:rFonts w:hint="eastAsia" w:ascii="仿宋_GB2312" w:hAnsi="宋体" w:eastAsia="仿宋_GB2312" w:cs="Times New Roman"/>
          <w:color w:val="auto"/>
          <w:sz w:val="32"/>
          <w:szCs w:val="32"/>
        </w:rPr>
        <w:t>%，比</w:t>
      </w:r>
      <w:r>
        <w:rPr>
          <w:rFonts w:hint="eastAsia" w:ascii="仿宋_GB2312" w:hAnsi="宋体" w:eastAsia="仿宋_GB2312" w:cs="Times New Roman"/>
          <w:color w:val="auto"/>
          <w:sz w:val="32"/>
          <w:szCs w:val="32"/>
          <w:highlight w:val="none"/>
          <w:lang w:val="en-US" w:eastAsia="zh-CN"/>
        </w:rPr>
        <w:t>上一年增加</w:t>
      </w:r>
      <w:r>
        <w:rPr>
          <w:rFonts w:hint="eastAsia" w:ascii="仿宋_GB2312" w:hAnsi="宋体" w:eastAsia="仿宋_GB2312" w:cs="Times New Roman"/>
          <w:color w:val="000000"/>
          <w:sz w:val="32"/>
          <w:szCs w:val="32"/>
          <w:highlight w:val="none"/>
          <w:lang w:val="en-US" w:eastAsia="zh-CN"/>
        </w:rPr>
        <w:t>600.28</w:t>
      </w:r>
      <w:r>
        <w:rPr>
          <w:rFonts w:hint="eastAsia" w:ascii="仿宋_GB2312" w:hAnsi="宋体" w:eastAsia="仿宋_GB2312" w:cs="Times New Roman"/>
          <w:color w:val="auto"/>
          <w:sz w:val="32"/>
          <w:szCs w:val="32"/>
          <w:highlight w:val="none"/>
        </w:rPr>
        <w:t>万</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val="en-US" w:eastAsia="zh-CN"/>
        </w:rPr>
        <w:t>增幅17</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eastAsia="zh-CN"/>
        </w:rPr>
        <w:t>。</w:t>
      </w:r>
      <w:r>
        <w:rPr>
          <w:rFonts w:hint="eastAsia" w:ascii="仿宋_GB2312" w:hAnsi="Times New Roman" w:eastAsia="仿宋_GB2312" w:cs="仿宋_GB2312"/>
          <w:b w:val="0"/>
          <w:i w:val="0"/>
          <w:caps w:val="0"/>
          <w:color w:val="000000"/>
          <w:spacing w:val="0"/>
          <w:w w:val="100"/>
          <w:sz w:val="32"/>
          <w:szCs w:val="32"/>
          <w:u w:val="none" w:color="auto"/>
          <w:lang w:val="en-US" w:eastAsia="zh-CN"/>
        </w:rPr>
        <w:t>当年</w:t>
      </w:r>
      <w:r>
        <w:rPr>
          <w:rFonts w:hint="eastAsia" w:ascii="仿宋_GB2312" w:hAnsi="Times New Roman" w:eastAsia="仿宋_GB2312" w:cs="仿宋_GB2312"/>
          <w:b w:val="0"/>
          <w:i w:val="0"/>
          <w:caps w:val="0"/>
          <w:color w:val="000000"/>
          <w:spacing w:val="0"/>
          <w:w w:val="100"/>
          <w:sz w:val="32"/>
          <w:szCs w:val="32"/>
          <w:u w:val="none" w:color="auto"/>
        </w:rPr>
        <w:t>一般公共预算收入</w:t>
      </w:r>
      <w:r>
        <w:rPr>
          <w:rFonts w:hint="eastAsia" w:ascii="仿宋_GB2312" w:hAnsi="Times New Roman" w:eastAsia="仿宋_GB2312" w:cs="仿宋_GB2312"/>
          <w:b w:val="0"/>
          <w:i w:val="0"/>
          <w:caps w:val="0"/>
          <w:color w:val="000000"/>
          <w:spacing w:val="0"/>
          <w:w w:val="100"/>
          <w:sz w:val="32"/>
          <w:szCs w:val="32"/>
          <w:u w:val="none" w:color="auto"/>
          <w:lang w:val="en-US" w:eastAsia="zh-CN"/>
        </w:rPr>
        <w:t>资金中，</w:t>
      </w:r>
      <w:r>
        <w:rPr>
          <w:rFonts w:hint="eastAsia" w:ascii="仿宋_GB2312" w:hAnsi="Times New Roman" w:eastAsia="仿宋_GB2312" w:cs="仿宋_GB2312"/>
          <w:b w:val="0"/>
          <w:i w:val="0"/>
          <w:caps w:val="0"/>
          <w:color w:val="000000"/>
          <w:spacing w:val="0"/>
          <w:w w:val="100"/>
          <w:sz w:val="32"/>
          <w:szCs w:val="32"/>
          <w:u w:val="none" w:color="auto"/>
        </w:rPr>
        <w:t>财政体制补助及转移支付资金</w:t>
      </w:r>
      <w:r>
        <w:rPr>
          <w:rFonts w:hint="eastAsia" w:ascii="仿宋_GB2312" w:hAnsi="Times New Roman" w:eastAsia="仿宋_GB2312" w:cs="仿宋_GB2312"/>
          <w:b w:val="0"/>
          <w:i w:val="0"/>
          <w:caps w:val="0"/>
          <w:color w:val="000000"/>
          <w:spacing w:val="0"/>
          <w:w w:val="100"/>
          <w:sz w:val="32"/>
          <w:szCs w:val="32"/>
          <w:u w:val="none" w:color="auto"/>
          <w:lang w:val="en-US" w:eastAsia="zh-CN"/>
        </w:rPr>
        <w:t>5879.64</w:t>
      </w:r>
      <w:r>
        <w:rPr>
          <w:rFonts w:hint="eastAsia" w:ascii="仿宋_GB2312" w:hAnsi="Times New Roman" w:eastAsia="仿宋_GB2312" w:cs="仿宋_GB2312"/>
          <w:b w:val="0"/>
          <w:i w:val="0"/>
          <w:caps w:val="0"/>
          <w:color w:val="000000"/>
          <w:spacing w:val="0"/>
          <w:w w:val="100"/>
          <w:sz w:val="32"/>
          <w:szCs w:val="32"/>
          <w:u w:val="none" w:color="auto"/>
        </w:rPr>
        <w:t>万元，专项资金</w:t>
      </w:r>
      <w:r>
        <w:rPr>
          <w:rFonts w:hint="eastAsia" w:ascii="仿宋_GB2312" w:hAnsi="Times New Roman" w:eastAsia="仿宋_GB2312" w:cs="仿宋_GB2312"/>
          <w:b w:val="0"/>
          <w:i w:val="0"/>
          <w:caps w:val="0"/>
          <w:color w:val="000000"/>
          <w:spacing w:val="0"/>
          <w:w w:val="100"/>
          <w:sz w:val="32"/>
          <w:szCs w:val="32"/>
          <w:u w:val="none" w:color="auto"/>
          <w:lang w:val="en-US" w:eastAsia="zh-CN"/>
        </w:rPr>
        <w:t>4732.81</w:t>
      </w:r>
      <w:r>
        <w:rPr>
          <w:rFonts w:hint="eastAsia" w:ascii="仿宋_GB2312" w:hAnsi="Times New Roman" w:eastAsia="仿宋_GB2312" w:cs="仿宋_GB2312"/>
          <w:b w:val="0"/>
          <w:i w:val="0"/>
          <w:caps w:val="0"/>
          <w:color w:val="000000"/>
          <w:spacing w:val="0"/>
          <w:w w:val="100"/>
          <w:sz w:val="32"/>
          <w:szCs w:val="32"/>
          <w:u w:val="none" w:color="auto"/>
        </w:rPr>
        <w:t>万元。</w:t>
      </w:r>
      <w:r>
        <w:rPr>
          <w:rFonts w:hint="eastAsia" w:ascii="仿宋_GB2312" w:hAnsi="Times New Roman" w:eastAsia="仿宋_GB2312" w:cs="仿宋_GB2312"/>
          <w:b w:val="0"/>
          <w:i w:val="0"/>
          <w:caps w:val="0"/>
          <w:color w:val="000000"/>
          <w:spacing w:val="0"/>
          <w:w w:val="100"/>
          <w:sz w:val="32"/>
          <w:szCs w:val="32"/>
          <w:u w:val="none" w:color="auto"/>
          <w:lang w:val="en-US" w:eastAsia="zh-CN"/>
        </w:rPr>
        <w:t>另外，年初项目支出结转和结余资金172.24万元。</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税收收入基本情况</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税收收入完成3761.96万元，</w:t>
      </w:r>
      <w:bookmarkStart w:id="0" w:name="OLE_LINK1"/>
      <w:r>
        <w:rPr>
          <w:rFonts w:hint="eastAsia" w:ascii="仿宋_GB2312" w:hAnsi="宋体" w:eastAsia="仿宋_GB2312" w:cs="Times New Roman"/>
          <w:color w:val="auto"/>
          <w:kern w:val="2"/>
          <w:sz w:val="32"/>
          <w:szCs w:val="32"/>
          <w:lang w:val="en-US" w:eastAsia="zh-CN" w:bidi="ar-SA"/>
        </w:rPr>
        <w:t>比上一年</w:t>
      </w:r>
      <w:bookmarkEnd w:id="0"/>
      <w:r>
        <w:rPr>
          <w:rFonts w:hint="eastAsia" w:ascii="仿宋_GB2312" w:hAnsi="宋体" w:eastAsia="仿宋_GB2312" w:cs="Times New Roman"/>
          <w:color w:val="auto"/>
          <w:kern w:val="2"/>
          <w:sz w:val="32"/>
          <w:szCs w:val="32"/>
          <w:lang w:val="en-US" w:eastAsia="zh-CN" w:bidi="ar-SA"/>
        </w:rPr>
        <w:t>增加728.64万元，增幅24%，占镇财政收入89%，具体情况如下：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23"/>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（1）增值税收入完成2052.76万元，比上一年增加332.32万元，增幅19%，占镇财政总收入的49%；</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23"/>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企业所得税收入完成</w:t>
      </w:r>
      <w:r>
        <w:rPr>
          <w:rFonts w:hint="eastAsia" w:ascii="仿宋_GB2312" w:hAnsi="宋体" w:eastAsia="仿宋_GB2312" w:cs="Times New Roman"/>
          <w:color w:val="auto"/>
          <w:sz w:val="32"/>
          <w:szCs w:val="32"/>
          <w:lang w:val="en-US" w:eastAsia="zh-CN"/>
        </w:rPr>
        <w:t>446.30</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kern w:val="2"/>
          <w:sz w:val="32"/>
          <w:szCs w:val="32"/>
          <w:lang w:val="en-US" w:eastAsia="zh-CN" w:bidi="ar-SA"/>
        </w:rPr>
        <w:t>比上一年</w:t>
      </w:r>
      <w:r>
        <w:rPr>
          <w:rFonts w:hint="eastAsia" w:ascii="仿宋_GB2312" w:hAnsi="宋体" w:eastAsia="仿宋_GB2312" w:cs="Times New Roman"/>
          <w:color w:val="auto"/>
          <w:sz w:val="32"/>
          <w:szCs w:val="32"/>
          <w:lang w:val="en-US" w:eastAsia="zh-CN"/>
        </w:rPr>
        <w:t>增加187.76万元</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val="en-US" w:eastAsia="zh-CN"/>
        </w:rPr>
        <w:t>增</w:t>
      </w:r>
      <w:r>
        <w:rPr>
          <w:rFonts w:hint="eastAsia" w:ascii="仿宋_GB2312" w:hAnsi="宋体" w:eastAsia="仿宋_GB2312" w:cs="Times New Roman"/>
          <w:color w:val="auto"/>
          <w:sz w:val="32"/>
          <w:szCs w:val="32"/>
        </w:rPr>
        <w:t>幅</w:t>
      </w:r>
      <w:r>
        <w:rPr>
          <w:rFonts w:hint="eastAsia" w:ascii="仿宋_GB2312" w:hAnsi="宋体" w:eastAsia="仿宋_GB2312" w:cs="Times New Roman"/>
          <w:color w:val="auto"/>
          <w:sz w:val="32"/>
          <w:szCs w:val="32"/>
          <w:lang w:val="en-US" w:eastAsia="zh-CN"/>
        </w:rPr>
        <w:t>73</w:t>
      </w:r>
      <w:r>
        <w:rPr>
          <w:rFonts w:hint="eastAsia" w:ascii="仿宋_GB2312" w:hAnsi="宋体" w:eastAsia="仿宋_GB2312" w:cs="Times New Roman"/>
          <w:color w:val="auto"/>
          <w:sz w:val="32"/>
          <w:szCs w:val="32"/>
        </w:rPr>
        <w:t>%，占镇财政总收入的</w:t>
      </w:r>
      <w:r>
        <w:rPr>
          <w:rFonts w:hint="eastAsia" w:ascii="仿宋_GB2312" w:hAnsi="宋体" w:eastAsia="仿宋_GB2312" w:cs="Times New Roman"/>
          <w:color w:val="auto"/>
          <w:sz w:val="32"/>
          <w:szCs w:val="32"/>
          <w:lang w:val="en-US" w:eastAsia="zh-CN"/>
        </w:rPr>
        <w:t>11</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23"/>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房产税收入完成</w:t>
      </w:r>
      <w:r>
        <w:rPr>
          <w:rFonts w:hint="eastAsia" w:ascii="仿宋_GB2312" w:hAnsi="宋体" w:eastAsia="仿宋_GB2312" w:cs="Times New Roman"/>
          <w:color w:val="auto"/>
          <w:sz w:val="32"/>
          <w:szCs w:val="32"/>
          <w:lang w:val="en-US" w:eastAsia="zh-CN"/>
        </w:rPr>
        <w:t>1158.26</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kern w:val="2"/>
          <w:sz w:val="32"/>
          <w:szCs w:val="32"/>
          <w:lang w:val="en-US" w:eastAsia="zh-CN" w:bidi="ar-SA"/>
        </w:rPr>
        <w:t>比上一年</w:t>
      </w:r>
      <w:r>
        <w:rPr>
          <w:rFonts w:hint="eastAsia" w:ascii="仿宋_GB2312" w:hAnsi="宋体" w:eastAsia="仿宋_GB2312" w:cs="Times New Roman"/>
          <w:color w:val="auto"/>
          <w:sz w:val="32"/>
          <w:szCs w:val="32"/>
          <w:lang w:eastAsia="zh-CN"/>
        </w:rPr>
        <w:t>增加</w:t>
      </w:r>
      <w:r>
        <w:rPr>
          <w:rFonts w:hint="eastAsia" w:ascii="仿宋_GB2312" w:hAnsi="宋体" w:eastAsia="仿宋_GB2312" w:cs="Times New Roman"/>
          <w:color w:val="auto"/>
          <w:sz w:val="32"/>
          <w:szCs w:val="32"/>
          <w:lang w:val="en-US" w:eastAsia="zh-CN"/>
        </w:rPr>
        <w:t>217.02</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val="en-US" w:eastAsia="zh-CN"/>
        </w:rPr>
        <w:t>增幅23%，</w:t>
      </w:r>
      <w:r>
        <w:rPr>
          <w:rFonts w:hint="eastAsia" w:ascii="仿宋_GB2312" w:hAnsi="宋体" w:eastAsia="仿宋_GB2312" w:cs="Times New Roman"/>
          <w:color w:val="auto"/>
          <w:sz w:val="32"/>
          <w:szCs w:val="32"/>
        </w:rPr>
        <w:t>占镇财政总收入的</w:t>
      </w:r>
      <w:r>
        <w:rPr>
          <w:rFonts w:hint="eastAsia" w:ascii="仿宋_GB2312" w:hAnsi="宋体" w:eastAsia="仿宋_GB2312" w:cs="Times New Roman"/>
          <w:color w:val="auto"/>
          <w:sz w:val="32"/>
          <w:szCs w:val="32"/>
          <w:lang w:val="en-US" w:eastAsia="zh-CN"/>
        </w:rPr>
        <w:t>27</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23"/>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个人所得税收入完成</w:t>
      </w:r>
      <w:r>
        <w:rPr>
          <w:rFonts w:hint="eastAsia" w:ascii="仿宋_GB2312" w:hAnsi="宋体" w:eastAsia="仿宋_GB2312" w:cs="Times New Roman"/>
          <w:color w:val="auto"/>
          <w:sz w:val="32"/>
          <w:szCs w:val="32"/>
          <w:lang w:val="en-US" w:eastAsia="zh-CN"/>
        </w:rPr>
        <w:t>102.44</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kern w:val="2"/>
          <w:sz w:val="32"/>
          <w:szCs w:val="32"/>
          <w:lang w:val="en-US" w:eastAsia="zh-CN" w:bidi="ar-SA"/>
        </w:rPr>
        <w:t>比上一年</w:t>
      </w:r>
      <w:r>
        <w:rPr>
          <w:rFonts w:hint="eastAsia" w:ascii="仿宋_GB2312" w:hAnsi="宋体" w:eastAsia="仿宋_GB2312" w:cs="Times New Roman"/>
          <w:color w:val="auto"/>
          <w:sz w:val="32"/>
          <w:szCs w:val="32"/>
          <w:lang w:val="en-US" w:eastAsia="zh-CN"/>
        </w:rPr>
        <w:t>减少8.49</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val="en-US" w:eastAsia="zh-CN"/>
        </w:rPr>
        <w:t>减</w:t>
      </w:r>
      <w:r>
        <w:rPr>
          <w:rFonts w:hint="eastAsia" w:ascii="仿宋_GB2312" w:hAnsi="宋体" w:eastAsia="仿宋_GB2312" w:cs="Times New Roman"/>
          <w:color w:val="auto"/>
          <w:sz w:val="32"/>
          <w:szCs w:val="32"/>
        </w:rPr>
        <w:t>幅</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rPr>
        <w:t>%，占镇财政总收入的</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23"/>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城镇土地使用税收入完成</w:t>
      </w:r>
      <w:r>
        <w:rPr>
          <w:rFonts w:hint="eastAsia" w:ascii="仿宋_GB2312" w:hAnsi="宋体" w:eastAsia="仿宋_GB2312" w:cs="Times New Roman"/>
          <w:color w:val="auto"/>
          <w:sz w:val="32"/>
          <w:szCs w:val="32"/>
          <w:lang w:val="en-US" w:eastAsia="zh-CN"/>
        </w:rPr>
        <w:t>2.20</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kern w:val="2"/>
          <w:sz w:val="32"/>
          <w:szCs w:val="32"/>
          <w:lang w:val="en-US" w:eastAsia="zh-CN" w:bidi="ar-SA"/>
        </w:rPr>
        <w:t>与上一年</w:t>
      </w:r>
      <w:r>
        <w:rPr>
          <w:rFonts w:hint="eastAsia" w:ascii="仿宋_GB2312" w:hAnsi="宋体" w:eastAsia="仿宋_GB2312" w:cs="Times New Roman"/>
          <w:color w:val="auto"/>
          <w:sz w:val="32"/>
          <w:szCs w:val="32"/>
          <w:lang w:val="en-US" w:eastAsia="zh-CN"/>
        </w:rPr>
        <w:t>基本持平</w:t>
      </w:r>
      <w:r>
        <w:rPr>
          <w:rFonts w:hint="eastAsia" w:ascii="仿宋_GB2312"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非税收入</w:t>
      </w:r>
      <w:r>
        <w:rPr>
          <w:rFonts w:hint="eastAsia" w:ascii="楷体_GB2312" w:hAnsi="楷体_GB2312" w:eastAsia="楷体_GB2312" w:cs="楷体_GB2312"/>
          <w:sz w:val="32"/>
          <w:szCs w:val="32"/>
          <w:lang w:val="en-US" w:eastAsia="zh-CN"/>
        </w:rPr>
        <w:t>基本情况</w:t>
      </w:r>
    </w:p>
    <w:p>
      <w:pPr>
        <w:keepNext w:val="0"/>
        <w:keepLines w:val="0"/>
        <w:pageBreakBefore w:val="0"/>
        <w:widowControl w:val="0"/>
        <w:kinsoku/>
        <w:wordWrap/>
        <w:overflowPunct/>
        <w:topLinePunct w:val="0"/>
        <w:autoSpaceDE/>
        <w:autoSpaceDN/>
        <w:bidi w:val="0"/>
        <w:snapToGrid w:val="0"/>
        <w:spacing w:line="560" w:lineRule="exact"/>
        <w:ind w:firstLine="623"/>
        <w:rPr>
          <w:rFonts w:hint="eastAsia"/>
        </w:rPr>
      </w:pPr>
      <w:r>
        <w:rPr>
          <w:rFonts w:hint="eastAsia" w:ascii="仿宋_GB2312" w:hAnsi="宋体" w:eastAsia="仿宋_GB2312" w:cs="Times New Roman"/>
          <w:color w:val="auto"/>
          <w:sz w:val="32"/>
          <w:szCs w:val="32"/>
          <w:lang w:val="en-US" w:eastAsia="zh-CN"/>
        </w:rPr>
        <w:t>非税收入</w:t>
      </w:r>
      <w:r>
        <w:rPr>
          <w:rFonts w:hint="eastAsia" w:ascii="仿宋_GB2312" w:hAnsi="宋体" w:eastAsia="仿宋_GB2312" w:cs="Times New Roman"/>
          <w:color w:val="auto"/>
          <w:sz w:val="32"/>
          <w:szCs w:val="32"/>
        </w:rPr>
        <w:t>完成</w:t>
      </w:r>
      <w:r>
        <w:rPr>
          <w:rFonts w:hint="eastAsia" w:ascii="仿宋_GB2312" w:hAnsi="宋体" w:eastAsia="仿宋_GB2312" w:cs="Times New Roman"/>
          <w:color w:val="auto"/>
          <w:sz w:val="32"/>
          <w:szCs w:val="32"/>
          <w:lang w:val="en-US" w:eastAsia="zh-CN"/>
        </w:rPr>
        <w:t>457.36</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kern w:val="2"/>
          <w:sz w:val="32"/>
          <w:szCs w:val="32"/>
          <w:lang w:val="en-US" w:eastAsia="zh-CN" w:bidi="ar-SA"/>
        </w:rPr>
        <w:t>比上一年</w:t>
      </w:r>
      <w:r>
        <w:rPr>
          <w:rFonts w:hint="eastAsia" w:ascii="仿宋_GB2312" w:hAnsi="宋体" w:eastAsia="仿宋_GB2312" w:cs="Times New Roman"/>
          <w:color w:val="auto"/>
          <w:sz w:val="32"/>
          <w:szCs w:val="32"/>
          <w:lang w:val="en-US" w:eastAsia="zh-CN"/>
        </w:rPr>
        <w:t>减少128.36</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val="en-US" w:eastAsia="zh-CN"/>
        </w:rPr>
        <w:t>减幅22%，</w:t>
      </w:r>
      <w:r>
        <w:rPr>
          <w:rFonts w:hint="eastAsia" w:ascii="仿宋_GB2312" w:hAnsi="宋体" w:eastAsia="仿宋_GB2312" w:cs="Times New Roman"/>
          <w:color w:val="auto"/>
          <w:sz w:val="32"/>
          <w:szCs w:val="32"/>
        </w:rPr>
        <w:t>占镇财政收入</w:t>
      </w:r>
      <w:r>
        <w:rPr>
          <w:rFonts w:hint="eastAsia" w:ascii="仿宋_GB2312" w:hAnsi="宋体" w:eastAsia="仿宋_GB2312" w:cs="Times New Roman"/>
          <w:color w:val="auto"/>
          <w:sz w:val="32"/>
          <w:szCs w:val="32"/>
          <w:lang w:val="en-US" w:eastAsia="zh-CN"/>
        </w:rPr>
        <w:t>11</w:t>
      </w:r>
      <w:r>
        <w:rPr>
          <w:rFonts w:hint="eastAsia" w:ascii="仿宋_GB2312" w:hAnsi="宋体" w:eastAsia="仿宋_GB2312" w:cs="Times New Roman"/>
          <w:color w:val="auto"/>
          <w:sz w:val="32"/>
          <w:szCs w:val="32"/>
        </w:rPr>
        <w:t>%。</w:t>
      </w:r>
      <w:r>
        <w:rPr>
          <w:rFonts w:hint="eastAsia" w:ascii="仿宋_GB2312" w:hAnsi="宋体" w:eastAsia="仿宋_GB2312"/>
          <w:sz w:val="32"/>
          <w:szCs w:val="32"/>
        </w:rPr>
        <w:t xml:space="preserve">  </w:t>
      </w:r>
    </w:p>
    <w:p>
      <w:pPr>
        <w:pStyle w:val="7"/>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一般公共预算</w:t>
      </w:r>
      <w:r>
        <w:rPr>
          <w:rFonts w:hint="eastAsia" w:ascii="楷体_GB2312" w:hAnsi="楷体_GB2312" w:eastAsia="楷体_GB2312" w:cs="楷体_GB2312"/>
          <w:b w:val="0"/>
          <w:bCs w:val="0"/>
          <w:color w:val="auto"/>
          <w:sz w:val="32"/>
          <w:szCs w:val="32"/>
          <w:lang w:val="en-US" w:eastAsia="zh-CN"/>
        </w:rPr>
        <w:t>支出情况</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rPr>
      </w:pPr>
      <w:r>
        <w:rPr>
          <w:rFonts w:hint="eastAsia" w:ascii="仿宋_GB2312" w:hAnsi="Times New Roman" w:eastAsia="仿宋_GB2312" w:cs="仿宋_GB2312"/>
          <w:b w:val="0"/>
          <w:i w:val="0"/>
          <w:caps w:val="0"/>
          <w:color w:val="auto"/>
          <w:spacing w:val="0"/>
          <w:w w:val="100"/>
          <w:sz w:val="32"/>
          <w:szCs w:val="32"/>
          <w:u w:val="none" w:color="auto"/>
        </w:rPr>
        <w:t>一般公共预算</w:t>
      </w:r>
      <w:r>
        <w:rPr>
          <w:rFonts w:hint="eastAsia" w:ascii="仿宋_GB2312" w:hAnsi="宋体" w:eastAsia="仿宋_GB2312" w:cs="Times New Roman"/>
          <w:color w:val="auto"/>
          <w:sz w:val="32"/>
          <w:szCs w:val="32"/>
          <w:lang w:val="en-US" w:eastAsia="zh-CN"/>
        </w:rPr>
        <w:t>支出10784.69万元，其中：体制资金</w:t>
      </w:r>
      <w:r>
        <w:rPr>
          <w:rFonts w:hint="eastAsia" w:ascii="仿宋_GB2312" w:hAnsi="宋体" w:eastAsia="仿宋_GB2312" w:cs="Times New Roman"/>
          <w:color w:val="auto"/>
          <w:sz w:val="32"/>
          <w:szCs w:val="32"/>
        </w:rPr>
        <w:t>支出</w:t>
      </w:r>
      <w:r>
        <w:rPr>
          <w:rFonts w:hint="eastAsia" w:ascii="仿宋_GB2312" w:hAnsi="宋体" w:eastAsia="仿宋_GB2312" w:cs="Times New Roman"/>
          <w:color w:val="auto"/>
          <w:sz w:val="32"/>
          <w:szCs w:val="32"/>
          <w:lang w:val="en-US" w:eastAsia="zh-CN"/>
        </w:rPr>
        <w:t>5879.64</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val="en-US" w:eastAsia="zh-CN"/>
        </w:rPr>
        <w:t>专项支出4905.05万元，</w:t>
      </w:r>
      <w:r>
        <w:rPr>
          <w:rFonts w:hint="eastAsia" w:ascii="仿宋_GB2312" w:hAnsi="Times New Roman" w:eastAsia="仿宋_GB2312" w:cs="仿宋_GB2312"/>
          <w:b w:val="0"/>
          <w:i w:val="0"/>
          <w:caps w:val="0"/>
          <w:color w:val="000000"/>
          <w:spacing w:val="0"/>
          <w:w w:val="100"/>
          <w:sz w:val="32"/>
          <w:szCs w:val="32"/>
          <w:u w:val="none" w:color="auto"/>
          <w:lang w:val="en-US" w:eastAsia="zh-CN"/>
        </w:rPr>
        <w:t>镇</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一般公共预算收支平衡。</w:t>
      </w:r>
      <w:r>
        <w:rPr>
          <w:rFonts w:hint="eastAsia" w:ascii="仿宋_GB2312" w:hAnsi="宋体" w:eastAsia="仿宋_GB2312" w:cs="Times New Roman"/>
          <w:color w:val="auto"/>
          <w:sz w:val="32"/>
          <w:szCs w:val="32"/>
        </w:rPr>
        <w:t>具体情况</w:t>
      </w:r>
      <w:r>
        <w:rPr>
          <w:rFonts w:hint="eastAsia" w:ascii="仿宋_GB2312" w:hAnsi="宋体" w:eastAsia="仿宋_GB2312" w:cs="Times New Roman"/>
          <w:color w:val="auto"/>
          <w:sz w:val="32"/>
          <w:szCs w:val="32"/>
          <w:lang w:val="en-US" w:eastAsia="zh-CN"/>
        </w:rPr>
        <w:t>如下</w:t>
      </w:r>
      <w:r>
        <w:rPr>
          <w:rFonts w:hint="eastAsia" w:ascii="仿宋_GB2312" w:hAnsi="宋体" w:eastAsia="仿宋_GB2312" w:cs="Times New Roman"/>
          <w:color w:val="auto"/>
          <w:sz w:val="32"/>
          <w:szCs w:val="32"/>
        </w:rPr>
        <w:t>：</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财政支出情况</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lang w:eastAsia="zh-CN"/>
        </w:rPr>
        <w:t>一般公共服务支出</w:t>
      </w:r>
      <w:r>
        <w:rPr>
          <w:rFonts w:hint="eastAsia" w:ascii="仿宋_GB2312" w:hAnsi="宋体" w:eastAsia="仿宋_GB2312" w:cs="Times New Roman"/>
          <w:color w:val="auto"/>
          <w:sz w:val="32"/>
          <w:szCs w:val="32"/>
          <w:lang w:val="en-US" w:eastAsia="zh-CN"/>
        </w:rPr>
        <w:t>3700.24</w:t>
      </w:r>
      <w:r>
        <w:rPr>
          <w:rFonts w:hint="eastAsia" w:ascii="仿宋_GB2312" w:hAnsi="宋体" w:eastAsia="仿宋_GB2312" w:cs="Times New Roman"/>
          <w:color w:val="auto"/>
          <w:sz w:val="32"/>
          <w:szCs w:val="32"/>
          <w:lang w:eastAsia="zh-CN"/>
        </w:rPr>
        <w:t>万元，占财政支出的</w:t>
      </w:r>
      <w:r>
        <w:rPr>
          <w:rFonts w:hint="eastAsia" w:ascii="仿宋_GB2312" w:hAnsi="宋体" w:eastAsia="仿宋_GB2312" w:cs="Times New Roman"/>
          <w:color w:val="auto"/>
          <w:sz w:val="32"/>
          <w:szCs w:val="32"/>
          <w:lang w:val="en-US" w:eastAsia="zh-CN"/>
        </w:rPr>
        <w:t>34</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主要用于行政事业运行经费3658万元；</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（2）公共安全支出0.39万元；</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lang w:eastAsia="zh-CN"/>
        </w:rPr>
        <w:t>文化旅游体育与传媒支出</w:t>
      </w:r>
      <w:r>
        <w:rPr>
          <w:rFonts w:hint="eastAsia" w:ascii="仿宋_GB2312" w:hAnsi="宋体" w:eastAsia="仿宋_GB2312" w:cs="Times New Roman"/>
          <w:color w:val="auto"/>
          <w:sz w:val="32"/>
          <w:szCs w:val="32"/>
          <w:lang w:val="en-US" w:eastAsia="zh-CN"/>
        </w:rPr>
        <w:t>241.24</w:t>
      </w:r>
      <w:r>
        <w:rPr>
          <w:rFonts w:hint="eastAsia" w:ascii="仿宋_GB2312" w:hAnsi="宋体" w:eastAsia="仿宋_GB2312" w:cs="Times New Roman"/>
          <w:color w:val="auto"/>
          <w:sz w:val="32"/>
          <w:szCs w:val="32"/>
          <w:lang w:eastAsia="zh-CN"/>
        </w:rPr>
        <w:t>万元，占财政支出的</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lang w:eastAsia="zh-CN"/>
        </w:rPr>
        <w:t>%；</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社会保障和就业支出</w:t>
      </w:r>
      <w:r>
        <w:rPr>
          <w:rFonts w:hint="eastAsia" w:ascii="仿宋_GB2312" w:hAnsi="宋体" w:eastAsia="仿宋_GB2312" w:cs="Times New Roman"/>
          <w:color w:val="auto"/>
          <w:sz w:val="32"/>
          <w:szCs w:val="32"/>
          <w:lang w:val="en-US" w:eastAsia="zh-CN"/>
        </w:rPr>
        <w:t>424.93</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占财政支出的</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lang w:eastAsia="zh-CN"/>
        </w:rPr>
        <w:t>卫生健康支出</w:t>
      </w:r>
      <w:r>
        <w:rPr>
          <w:rFonts w:hint="eastAsia" w:ascii="仿宋_GB2312" w:hAnsi="宋体" w:eastAsia="仿宋_GB2312" w:cs="Times New Roman"/>
          <w:color w:val="auto"/>
          <w:sz w:val="32"/>
          <w:szCs w:val="32"/>
          <w:lang w:val="en-US" w:eastAsia="zh-CN"/>
        </w:rPr>
        <w:t>50.38</w:t>
      </w:r>
      <w:r>
        <w:rPr>
          <w:rFonts w:hint="eastAsia" w:ascii="仿宋_GB2312" w:hAnsi="宋体" w:eastAsia="仿宋_GB2312" w:cs="Times New Roman"/>
          <w:color w:val="auto"/>
          <w:sz w:val="32"/>
          <w:szCs w:val="32"/>
          <w:lang w:eastAsia="zh-CN"/>
        </w:rPr>
        <w:t>万元,占</w:t>
      </w:r>
      <w:r>
        <w:rPr>
          <w:rFonts w:hint="eastAsia" w:ascii="仿宋_GB2312" w:hAnsi="宋体" w:eastAsia="仿宋_GB2312" w:cs="Times New Roman"/>
          <w:color w:val="auto"/>
          <w:sz w:val="32"/>
          <w:szCs w:val="32"/>
        </w:rPr>
        <w:t>财政支出的</w:t>
      </w:r>
      <w:r>
        <w:rPr>
          <w:rFonts w:hint="eastAsia" w:ascii="仿宋_GB2312" w:hAnsi="宋体" w:eastAsia="仿宋_GB2312" w:cs="Times New Roman"/>
          <w:color w:val="auto"/>
          <w:sz w:val="32"/>
          <w:szCs w:val="32"/>
          <w:lang w:val="en-US" w:eastAsia="zh-CN"/>
        </w:rPr>
        <w:t>0.5</w:t>
      </w:r>
      <w:r>
        <w:rPr>
          <w:rFonts w:hint="eastAsia" w:ascii="仿宋_GB2312" w:hAnsi="宋体" w:eastAsia="仿宋_GB2312" w:cs="Times New Roman"/>
          <w:color w:val="auto"/>
          <w:sz w:val="32"/>
          <w:szCs w:val="32"/>
        </w:rPr>
        <w:t>%;</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（6）节能环保支出723.97万元，占财政支出的7%；</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7）</w:t>
      </w:r>
      <w:r>
        <w:rPr>
          <w:rFonts w:hint="eastAsia" w:ascii="仿宋_GB2312" w:hAnsi="宋体" w:eastAsia="仿宋_GB2312" w:cs="Times New Roman"/>
          <w:color w:val="auto"/>
          <w:sz w:val="32"/>
          <w:szCs w:val="32"/>
        </w:rPr>
        <w:t>城乡社区事务支出</w:t>
      </w:r>
      <w:r>
        <w:rPr>
          <w:rFonts w:hint="eastAsia" w:ascii="仿宋_GB2312" w:hAnsi="宋体" w:eastAsia="仿宋_GB2312" w:cs="Times New Roman"/>
          <w:color w:val="auto"/>
          <w:sz w:val="32"/>
          <w:szCs w:val="32"/>
          <w:lang w:val="en-US" w:eastAsia="zh-CN"/>
        </w:rPr>
        <w:t>671.09</w:t>
      </w:r>
      <w:r>
        <w:rPr>
          <w:rFonts w:hint="eastAsia" w:ascii="仿宋_GB2312" w:hAnsi="宋体" w:eastAsia="仿宋_GB2312" w:cs="Times New Roman"/>
          <w:color w:val="auto"/>
          <w:sz w:val="32"/>
          <w:szCs w:val="32"/>
        </w:rPr>
        <w:t>万元，占财政支出的</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8）</w:t>
      </w:r>
      <w:r>
        <w:rPr>
          <w:rFonts w:hint="eastAsia" w:ascii="仿宋_GB2312" w:hAnsi="宋体" w:eastAsia="仿宋_GB2312" w:cs="Times New Roman"/>
          <w:color w:val="auto"/>
          <w:sz w:val="32"/>
          <w:szCs w:val="32"/>
          <w:lang w:eastAsia="zh-CN"/>
        </w:rPr>
        <w:t>农林水支出</w:t>
      </w:r>
      <w:r>
        <w:rPr>
          <w:rFonts w:hint="eastAsia" w:ascii="仿宋_GB2312" w:hAnsi="宋体" w:eastAsia="仿宋_GB2312" w:cs="Times New Roman"/>
          <w:color w:val="auto"/>
          <w:sz w:val="32"/>
          <w:szCs w:val="32"/>
          <w:lang w:val="en-US" w:eastAsia="zh-CN"/>
        </w:rPr>
        <w:t>4166.40</w:t>
      </w:r>
      <w:r>
        <w:rPr>
          <w:rFonts w:hint="eastAsia" w:ascii="仿宋_GB2312" w:hAnsi="宋体" w:eastAsia="仿宋_GB2312" w:cs="Times New Roman"/>
          <w:color w:val="auto"/>
          <w:sz w:val="32"/>
          <w:szCs w:val="32"/>
          <w:lang w:eastAsia="zh-CN"/>
        </w:rPr>
        <w:t>万元，占财政支出的</w:t>
      </w:r>
      <w:r>
        <w:rPr>
          <w:rFonts w:hint="eastAsia" w:ascii="仿宋_GB2312" w:hAnsi="宋体" w:eastAsia="仿宋_GB2312" w:cs="Times New Roman"/>
          <w:color w:val="auto"/>
          <w:sz w:val="32"/>
          <w:szCs w:val="32"/>
          <w:lang w:val="en-US" w:eastAsia="zh-CN"/>
        </w:rPr>
        <w:t>39</w:t>
      </w:r>
      <w:r>
        <w:rPr>
          <w:rFonts w:hint="eastAsia" w:ascii="仿宋_GB2312" w:hAnsi="宋体" w:eastAsia="仿宋_GB2312" w:cs="Times New Roman"/>
          <w:color w:val="auto"/>
          <w:sz w:val="32"/>
          <w:szCs w:val="32"/>
          <w:lang w:eastAsia="zh-CN"/>
        </w:rPr>
        <w:t>%；</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320" w:firstLineChars="100"/>
        <w:jc w:val="left"/>
        <w:textAlignment w:val="baseline"/>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9）资源勘探工业信息等支出800万元，占财政支出的7.5%，主要用于支持中小企业发展；</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320" w:firstLineChars="100"/>
        <w:textAlignment w:val="baseline"/>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10）</w:t>
      </w:r>
      <w:r>
        <w:rPr>
          <w:rFonts w:hint="eastAsia" w:ascii="仿宋_GB2312" w:hAnsi="宋体" w:eastAsia="仿宋_GB2312" w:cs="Times New Roman"/>
          <w:color w:val="auto"/>
          <w:sz w:val="32"/>
          <w:szCs w:val="32"/>
          <w:lang w:eastAsia="zh-CN"/>
        </w:rPr>
        <w:t>灾害防治及应急管理支出</w:t>
      </w:r>
      <w:r>
        <w:rPr>
          <w:rFonts w:hint="eastAsia" w:ascii="仿宋_GB2312" w:hAnsi="宋体" w:eastAsia="仿宋_GB2312" w:cs="Times New Roman"/>
          <w:color w:val="auto"/>
          <w:sz w:val="32"/>
          <w:szCs w:val="32"/>
          <w:lang w:val="en-US" w:eastAsia="zh-CN"/>
        </w:rPr>
        <w:t>6.05</w:t>
      </w:r>
      <w:r>
        <w:rPr>
          <w:rFonts w:hint="eastAsia" w:ascii="仿宋_GB2312" w:hAnsi="宋体" w:eastAsia="仿宋_GB2312" w:cs="Times New Roman"/>
          <w:color w:val="auto"/>
          <w:sz w:val="32"/>
          <w:szCs w:val="32"/>
          <w:lang w:eastAsia="zh-CN"/>
        </w:rPr>
        <w:t>万元。</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主要支出</w:t>
      </w:r>
      <w:r>
        <w:rPr>
          <w:rFonts w:hint="eastAsia" w:ascii="楷体_GB2312" w:hAnsi="楷体_GB2312" w:eastAsia="楷体_GB2312" w:cs="楷体_GB2312"/>
          <w:sz w:val="32"/>
          <w:szCs w:val="32"/>
          <w:lang w:val="en-US" w:eastAsia="zh-CN"/>
        </w:rPr>
        <w:t>项目</w:t>
      </w:r>
    </w:p>
    <w:p>
      <w:pPr>
        <w:keepNext w:val="0"/>
        <w:keepLines w:val="0"/>
        <w:pageBreakBefore w:val="0"/>
        <w:widowControl w:val="0"/>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企业发展扶持资金1007万元，“五好两宜”和美丽乡村试点试验北庄镇朱家湾村建设项目766万元，密云区“五好两宜”和美乡村试点试验项目（第二批）510万元，北庄镇中水回用工程496万元，城乡基层党组织服务群众经费480万元，美丽乡村穆家峪镇西穆家峪村等132个村供水及污水前端收集系统建设工程443万元，北庄镇清水河生态修复项目（一期）228万元，耕地保护空间复耕工程资金227万元，密云区美丽乡村穆家峪镇西穆家峪村等132个村供水及污水前端系统工程226万元，2023年高标准农田建设项目（第二批）149万元。</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（三）基金预算收支情况</w:t>
      </w:r>
      <w:r>
        <w:rPr>
          <w:rFonts w:hint="eastAsia" w:ascii="楷体_GB2312" w:hAnsi="楷体_GB2312" w:eastAsia="楷体_GB2312" w:cs="楷体_GB2312"/>
          <w:b w:val="0"/>
          <w:bCs w:val="0"/>
          <w:kern w:val="2"/>
          <w:sz w:val="32"/>
          <w:szCs w:val="32"/>
          <w:lang w:val="en-US" w:eastAsia="zh-CN" w:bidi="ar-SA"/>
        </w:rPr>
        <w:t xml:space="preserve">            </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华文楷体" w:eastAsia="仿宋_GB2312" w:cs="Times New Roman"/>
          <w:color w:val="auto"/>
          <w:sz w:val="32"/>
          <w:szCs w:val="32"/>
          <w:highlight w:val="none"/>
          <w:lang w:val="en-US" w:eastAsia="zh-CN"/>
        </w:rPr>
      </w:pPr>
      <w:r>
        <w:rPr>
          <w:rFonts w:hint="eastAsia" w:ascii="仿宋_GB2312" w:hAnsi="华文楷体" w:eastAsia="仿宋_GB2312" w:cs="Times New Roman"/>
          <w:color w:val="auto"/>
          <w:sz w:val="32"/>
          <w:szCs w:val="32"/>
          <w:lang w:val="en-US" w:eastAsia="zh-CN"/>
        </w:rPr>
        <w:t>基金预算收入2363.37万元，年初结转结余资金167.30万元，支出2530.68万元。支出主要有：美丽乡村穆家峪镇阁老峪村等23个村污水配套管网基础设施建设工程488.18万元，复耕土地流转费448.59万元，密云区北庄镇村庄供水及雨排水设施改造项目374.75万元，密云区北庄镇水利基础设施建设项目310.16万元，密云区2021年汛后水毁河道修复工程267.14万元，</w:t>
      </w:r>
      <w:r>
        <w:rPr>
          <w:rFonts w:hint="eastAsia" w:ascii="仿宋_GB2312" w:hAnsi="华文楷体" w:eastAsia="仿宋_GB2312" w:cs="Times New Roman"/>
          <w:color w:val="auto"/>
          <w:sz w:val="32"/>
          <w:szCs w:val="32"/>
          <w:highlight w:val="none"/>
          <w:lang w:val="en-US" w:eastAsia="zh-CN"/>
        </w:rPr>
        <w:t>密云区北庄镇土门村防洪排涝项目152.24万元，2023年高标准农田建设项目119.65万元。</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（四）“三公”经费情况</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我单位“三公”经费中未发生公务接待费和因公出国（境）费，仅产生公务用车购置及运行维护费，全年合计支出49.67万元。该金额较年初预算的28.63万元增加73%，主要原因是当年因工作需要，新购置两辆电动车，产生车辆购置费31.78万元，此项支出为预算外新增必要开支。公务用车运行维护费情况如下：车辆保险费2.02万元，加油费9.51万元，修车费4.34万元，过桥过路费2.02万元。</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二、2024</w:t>
      </w:r>
      <w:r>
        <w:rPr>
          <w:rFonts w:hint="eastAsia" w:ascii="黑体" w:hAnsi="黑体" w:eastAsia="黑体" w:cs="黑体"/>
          <w:sz w:val="32"/>
          <w:szCs w:val="32"/>
          <w:highlight w:val="none"/>
        </w:rPr>
        <w:t>年主要财税政策落实和重点财政工作情况</w:t>
      </w:r>
    </w:p>
    <w:p>
      <w:pPr>
        <w:keepNext w:val="0"/>
        <w:keepLines w:val="0"/>
        <w:pageBreakBefore w:val="0"/>
        <w:widowControl w:val="0"/>
        <w:numPr>
          <w:ilvl w:val="0"/>
          <w:numId w:val="1"/>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狠抓财源建设，推动财政收入持续增长</w:t>
      </w:r>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镇成立以镇党委书记为组长的财源建设工作领导小组，建立财源建设工作机制，构建起横向联动、上下贯通的财源建设格局，定期组织召开财源建设工作会。全年由主要领导亲自带队上门招商10次，累计引进招商引资企业377家，涵盖了电子信息、生物医药、电子商务业、广告业、医疗器械行业等多个领域，全年实现财政收入4219.32万元，完成年度任务的103%，税收收入占比镇（街道）排名第一；全年新引进企业350家，镇（街道）排名第1位；新设企业贡献镇（街道）排名第2位；“两区”招商引资项目任务完成6个，完成全年任务的150%，镇（街道）排名第5，新增预计投资3.4亿元，完成全年任务的170%，镇（街道）排名第3位。</w:t>
      </w:r>
      <w:bookmarkStart w:id="1" w:name="_GoBack"/>
      <w:bookmarkEnd w:id="1"/>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加快</w:t>
      </w:r>
      <w:r>
        <w:rPr>
          <w:rFonts w:hint="eastAsia" w:ascii="楷体_GB2312" w:hAnsi="楷体_GB2312" w:eastAsia="楷体_GB2312" w:cs="楷体_GB2312"/>
          <w:color w:val="auto"/>
          <w:sz w:val="32"/>
          <w:szCs w:val="32"/>
          <w:highlight w:val="none"/>
          <w:lang w:val="en-US" w:eastAsia="zh-CN"/>
        </w:rPr>
        <w:t>项目</w:t>
      </w:r>
      <w:r>
        <w:rPr>
          <w:rFonts w:hint="eastAsia" w:ascii="楷体_GB2312" w:hAnsi="楷体_GB2312" w:eastAsia="楷体_GB2312" w:cs="楷体_GB2312"/>
          <w:color w:val="auto"/>
          <w:sz w:val="32"/>
          <w:szCs w:val="32"/>
          <w:highlight w:val="none"/>
        </w:rPr>
        <w:t>支出，优化保障改善民生</w:t>
      </w:r>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强化</w:t>
      </w:r>
      <w:r>
        <w:rPr>
          <w:rFonts w:hint="eastAsia" w:ascii="仿宋_GB2312" w:hAnsi="仿宋_GB2312" w:eastAsia="仿宋_GB2312" w:cs="仿宋_GB2312"/>
          <w:color w:val="auto"/>
          <w:sz w:val="32"/>
          <w:szCs w:val="32"/>
          <w:highlight w:val="none"/>
        </w:rPr>
        <w:t>预算执行进度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大力优化支出结构，提效落实积极的财政政策，</w:t>
      </w:r>
      <w:r>
        <w:rPr>
          <w:rFonts w:hint="eastAsia" w:ascii="仿宋_GB2312" w:hAnsi="仿宋_GB2312" w:eastAsia="仿宋_GB2312" w:cs="仿宋_GB2312"/>
          <w:color w:val="auto"/>
          <w:sz w:val="32"/>
          <w:szCs w:val="32"/>
          <w:highlight w:val="none"/>
          <w:lang w:val="en-US" w:eastAsia="zh-CN"/>
        </w:rPr>
        <w:t>切实加快重点项目资金支出进度。根据各项目开展情况，本年度项目</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执行率88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切实兜牢“三保”底线。</w:t>
      </w:r>
      <w:r>
        <w:rPr>
          <w:rFonts w:hint="eastAsia" w:ascii="仿宋_GB2312" w:hAnsi="仿宋_GB2312" w:eastAsia="仿宋_GB2312" w:cs="仿宋_GB2312"/>
          <w:color w:val="auto"/>
          <w:sz w:val="32"/>
          <w:szCs w:val="32"/>
          <w:highlight w:val="none"/>
          <w:lang w:val="en-US" w:eastAsia="zh-CN"/>
        </w:rPr>
        <w:t>政府运转</w:t>
      </w:r>
      <w:r>
        <w:rPr>
          <w:rFonts w:hint="eastAsia" w:ascii="仿宋_GB2312" w:hAnsi="仿宋_GB2312" w:eastAsia="仿宋_GB2312" w:cs="仿宋_GB2312"/>
          <w:b w:val="0"/>
          <w:bCs w:val="0"/>
          <w:color w:val="auto"/>
          <w:spacing w:val="20"/>
          <w:kern w:val="2"/>
          <w:sz w:val="32"/>
          <w:szCs w:val="32"/>
          <w:highlight w:val="none"/>
          <w:lang w:val="en-US" w:eastAsia="zh-CN" w:bidi="ar-SA"/>
        </w:rPr>
        <w:t>基本支出4212万元，其中工资福利支出3550万元，商品服务支出603万元，对个人和家庭补助支出59万元。</w:t>
      </w:r>
      <w:r>
        <w:rPr>
          <w:rFonts w:hint="eastAsia" w:ascii="仿宋_GB2312" w:hAnsi="仿宋_GB2312" w:eastAsia="仿宋_GB2312" w:cs="仿宋_GB2312"/>
          <w:b/>
          <w:bCs/>
          <w:color w:val="auto"/>
          <w:spacing w:val="20"/>
          <w:kern w:val="2"/>
          <w:sz w:val="32"/>
          <w:szCs w:val="32"/>
          <w:highlight w:val="none"/>
          <w:lang w:val="en-US" w:eastAsia="zh-CN" w:bidi="ar-SA"/>
        </w:rPr>
        <w:t>扎实推进乡村振兴战略。</w:t>
      </w:r>
      <w:r>
        <w:rPr>
          <w:rFonts w:hint="eastAsia" w:ascii="仿宋_GB2312" w:hAnsi="仿宋_GB2312" w:eastAsia="仿宋_GB2312" w:cs="仿宋_GB2312"/>
          <w:b w:val="0"/>
          <w:bCs w:val="0"/>
          <w:color w:val="auto"/>
          <w:sz w:val="32"/>
          <w:szCs w:val="32"/>
          <w:highlight w:val="none"/>
          <w:lang w:val="en-US" w:eastAsia="zh-CN"/>
        </w:rPr>
        <w:t>投入“五好两宜”和美乡村试点试验项目资金1275万元、</w:t>
      </w:r>
      <w:r>
        <w:rPr>
          <w:rFonts w:hint="eastAsia" w:ascii="仿宋_GB2312" w:hAnsi="仿宋_GB2312" w:eastAsia="仿宋_GB2312" w:cs="仿宋_GB2312"/>
          <w:b w:val="0"/>
          <w:bCs w:val="0"/>
          <w:color w:val="auto"/>
          <w:spacing w:val="20"/>
          <w:kern w:val="2"/>
          <w:sz w:val="32"/>
          <w:szCs w:val="32"/>
          <w:highlight w:val="none"/>
          <w:lang w:val="en-US" w:eastAsia="zh-CN" w:bidi="ar-SA"/>
        </w:rPr>
        <w:t>耕地保护及复耕土地相关资金676万元。</w:t>
      </w:r>
      <w:r>
        <w:rPr>
          <w:rFonts w:hint="eastAsia" w:ascii="仿宋_GB2312" w:hAnsi="仿宋_GB2312" w:eastAsia="仿宋_GB2312" w:cs="仿宋_GB2312"/>
          <w:b/>
          <w:bCs/>
          <w:color w:val="auto"/>
          <w:spacing w:val="20"/>
          <w:kern w:val="2"/>
          <w:sz w:val="32"/>
          <w:szCs w:val="32"/>
          <w:highlight w:val="none"/>
          <w:lang w:val="en-US" w:eastAsia="zh-CN" w:bidi="ar-SA"/>
        </w:rPr>
        <w:t>大力</w:t>
      </w:r>
      <w:r>
        <w:rPr>
          <w:rFonts w:hint="eastAsia" w:ascii="仿宋_GB2312" w:hAnsi="仿宋_GB2312" w:eastAsia="仿宋_GB2312" w:cs="仿宋_GB2312"/>
          <w:b/>
          <w:bCs/>
          <w:color w:val="auto"/>
          <w:sz w:val="32"/>
          <w:szCs w:val="32"/>
          <w:highlight w:val="none"/>
          <w:lang w:val="en-US" w:eastAsia="zh-CN"/>
        </w:rPr>
        <w:t>促进村居环境整体提升。</w:t>
      </w:r>
      <w:r>
        <w:rPr>
          <w:rFonts w:hint="eastAsia" w:ascii="仿宋_GB2312" w:hAnsi="仿宋_GB2312" w:eastAsia="仿宋_GB2312" w:cs="仿宋_GB2312"/>
          <w:b w:val="0"/>
          <w:bCs w:val="0"/>
          <w:color w:val="auto"/>
          <w:spacing w:val="20"/>
          <w:kern w:val="2"/>
          <w:sz w:val="32"/>
          <w:szCs w:val="32"/>
          <w:highlight w:val="none"/>
          <w:lang w:val="en-US" w:eastAsia="zh-CN" w:bidi="ar-SA"/>
        </w:rPr>
        <w:t>投入</w:t>
      </w:r>
      <w:r>
        <w:rPr>
          <w:rFonts w:hint="eastAsia" w:ascii="仿宋_GB2312" w:hAnsi="仿宋_GB2312" w:eastAsia="仿宋_GB2312" w:cs="仿宋_GB2312"/>
          <w:b w:val="0"/>
          <w:bCs w:val="0"/>
          <w:color w:val="auto"/>
          <w:sz w:val="32"/>
          <w:szCs w:val="32"/>
          <w:highlight w:val="none"/>
          <w:lang w:val="en-US" w:eastAsia="zh-CN"/>
        </w:rPr>
        <w:t>污水处理和前端收集系统建设等资金1183万元，</w:t>
      </w:r>
      <w:r>
        <w:rPr>
          <w:rFonts w:hint="eastAsia" w:ascii="仿宋_GB2312" w:hAnsi="宋体" w:eastAsia="仿宋_GB2312" w:cs="Times New Roman"/>
          <w:color w:val="auto"/>
          <w:sz w:val="32"/>
          <w:szCs w:val="32"/>
          <w:highlight w:val="none"/>
          <w:lang w:val="en-US" w:eastAsia="zh-CN"/>
        </w:rPr>
        <w:t>防洪排涝及供水工程相关项目资金805万元，</w:t>
      </w:r>
      <w:r>
        <w:rPr>
          <w:rFonts w:hint="eastAsia" w:ascii="仿宋_GB2312" w:hAnsi="仿宋_GB2312" w:eastAsia="仿宋_GB2312" w:cs="仿宋_GB2312"/>
          <w:b w:val="0"/>
          <w:bCs w:val="0"/>
          <w:color w:val="auto"/>
          <w:spacing w:val="20"/>
          <w:kern w:val="2"/>
          <w:sz w:val="32"/>
          <w:szCs w:val="32"/>
          <w:highlight w:val="none"/>
          <w:lang w:val="en-US" w:eastAsia="zh-CN" w:bidi="ar-SA"/>
        </w:rPr>
        <w:t>中水回用工程496万元，</w:t>
      </w:r>
      <w:r>
        <w:rPr>
          <w:rFonts w:hint="eastAsia" w:ascii="仿宋_GB2312" w:hAnsi="宋体" w:eastAsia="仿宋_GB2312" w:cs="Times New Roman"/>
          <w:color w:val="auto"/>
          <w:sz w:val="32"/>
          <w:szCs w:val="32"/>
          <w:highlight w:val="none"/>
          <w:lang w:val="en-US" w:eastAsia="zh-CN"/>
        </w:rPr>
        <w:t>村庄供水及雨排水设施改造项目375万元。</w:t>
      </w:r>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宋体" w:cs="Times New Roman"/>
          <w:color w:val="auto"/>
          <w:highlight w:val="none"/>
          <w:lang w:val="en-US" w:eastAsia="zh-CN"/>
        </w:rPr>
      </w:pPr>
      <w:r>
        <w:rPr>
          <w:rFonts w:hint="eastAsia" w:ascii="楷体_GB2312" w:hAnsi="楷体_GB2312" w:eastAsia="楷体_GB2312" w:cs="楷体_GB2312"/>
          <w:color w:val="auto"/>
          <w:sz w:val="32"/>
          <w:szCs w:val="32"/>
          <w:highlight w:val="none"/>
          <w:lang w:val="en-US" w:eastAsia="zh-CN"/>
        </w:rPr>
        <w:t>（三）加强统筹协调，全面推进项目建设</w:t>
      </w:r>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统筹谋划北庄镇项目工作，年度工程项目高效实施。</w:t>
      </w:r>
      <w:r>
        <w:rPr>
          <w:rFonts w:hint="eastAsia" w:ascii="仿宋_GB2312" w:hAnsi="仿宋_GB2312" w:eastAsia="仿宋_GB2312" w:cs="仿宋_GB2312"/>
          <w:b/>
          <w:bCs/>
          <w:color w:val="auto"/>
          <w:sz w:val="32"/>
          <w:szCs w:val="32"/>
          <w:highlight w:val="none"/>
          <w:lang w:val="en-US" w:eastAsia="zh-CN"/>
        </w:rPr>
        <w:t>一是文旅方面</w:t>
      </w:r>
      <w:r>
        <w:rPr>
          <w:rFonts w:hint="eastAsia" w:ascii="仿宋_GB2312" w:hAnsi="仿宋_GB2312" w:eastAsia="仿宋_GB2312" w:cs="仿宋_GB2312"/>
          <w:b w:val="0"/>
          <w:bCs w:val="0"/>
          <w:color w:val="auto"/>
          <w:sz w:val="32"/>
          <w:szCs w:val="32"/>
          <w:highlight w:val="none"/>
          <w:lang w:val="en-US" w:eastAsia="zh-CN"/>
        </w:rPr>
        <w:t>，助力推动北庄镇营房村文化广场维修改造项目、北庄镇东庄村新时代文明实践站建设工程顺利完工。</w:t>
      </w:r>
      <w:r>
        <w:rPr>
          <w:rFonts w:hint="eastAsia" w:ascii="仿宋_GB2312" w:hAnsi="仿宋_GB2312" w:eastAsia="仿宋_GB2312" w:cs="仿宋_GB2312"/>
          <w:b/>
          <w:bCs/>
          <w:color w:val="auto"/>
          <w:sz w:val="32"/>
          <w:szCs w:val="32"/>
          <w:highlight w:val="none"/>
          <w:lang w:val="en-US" w:eastAsia="zh-CN"/>
        </w:rPr>
        <w:t>二是环境提升及基础设施建设方面，</w:t>
      </w:r>
      <w:r>
        <w:rPr>
          <w:rFonts w:hint="eastAsia" w:ascii="仿宋_GB2312" w:hAnsi="仿宋_GB2312" w:eastAsia="仿宋_GB2312" w:cs="仿宋_GB2312"/>
          <w:b w:val="0"/>
          <w:bCs w:val="0"/>
          <w:color w:val="auto"/>
          <w:sz w:val="32"/>
          <w:szCs w:val="32"/>
          <w:highlight w:val="none"/>
          <w:lang w:val="en-US" w:eastAsia="zh-CN"/>
        </w:rPr>
        <w:t>助力推动北庄镇中水回用工程、北庄镇水毁河道修复工程顺利完工。</w:t>
      </w:r>
      <w:r>
        <w:rPr>
          <w:rFonts w:hint="eastAsia" w:ascii="仿宋_GB2312" w:hAnsi="仿宋_GB2312" w:eastAsia="仿宋_GB2312" w:cs="仿宋_GB2312"/>
          <w:b/>
          <w:bCs/>
          <w:color w:val="auto"/>
          <w:sz w:val="32"/>
          <w:szCs w:val="32"/>
          <w:highlight w:val="none"/>
          <w:lang w:val="en-US" w:eastAsia="zh-CN"/>
        </w:rPr>
        <w:t>三是乡村振兴及农业设施改造方面</w:t>
      </w:r>
      <w:r>
        <w:rPr>
          <w:rFonts w:hint="eastAsia" w:ascii="仿宋_GB2312" w:hAnsi="仿宋_GB2312" w:eastAsia="仿宋_GB2312" w:cs="仿宋_GB2312"/>
          <w:b w:val="0"/>
          <w:bCs w:val="0"/>
          <w:color w:val="auto"/>
          <w:sz w:val="32"/>
          <w:szCs w:val="32"/>
          <w:highlight w:val="none"/>
          <w:lang w:val="en-US" w:eastAsia="zh-CN"/>
        </w:rPr>
        <w:t>，推动完成密云区“五好两宜”和美乡村试点试验北庄镇朱家湾村建设项目在既定时间内顺利实施；推动北庄镇2023年高标准农田建设项目、2024年北庄镇村庄供水及雨排水设施改造项目顺利完工。</w:t>
      </w:r>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sz w:val="32"/>
          <w:szCs w:val="32"/>
          <w:highlight w:val="none"/>
          <w:lang w:val="en-US" w:eastAsia="zh-CN"/>
        </w:rPr>
        <w:t>（四）增强财政管理，着力促改革提效能</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default"/>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深化财政改革，</w:t>
      </w:r>
      <w:r>
        <w:rPr>
          <w:rFonts w:hint="eastAsia" w:ascii="仿宋_GB2312" w:hAnsi="仿宋_GB2312" w:eastAsia="仿宋_GB2312" w:cs="仿宋_GB2312"/>
          <w:kern w:val="2"/>
          <w:sz w:val="32"/>
          <w:szCs w:val="32"/>
          <w:highlight w:val="none"/>
          <w:lang w:val="en-US" w:eastAsia="zh-CN" w:bidi="ar-SA"/>
        </w:rPr>
        <w:t>全面推进预算一体化系统改革，实现预算管理财政业务要素、操作规程、制度规范、软件系统、运维保障五统一。</w:t>
      </w:r>
      <w:r>
        <w:rPr>
          <w:rFonts w:hint="eastAsia" w:ascii="仿宋_GB2312" w:hAnsi="仿宋_GB2312" w:eastAsia="仿宋_GB2312" w:cs="仿宋_GB2312"/>
          <w:b w:val="0"/>
          <w:bCs w:val="0"/>
          <w:kern w:val="2"/>
          <w:sz w:val="32"/>
          <w:szCs w:val="32"/>
          <w:highlight w:val="none"/>
          <w:lang w:val="en-US" w:eastAsia="zh-CN" w:bidi="ar-SA"/>
        </w:rPr>
        <w:t>提升管理效能，</w:t>
      </w:r>
      <w:r>
        <w:rPr>
          <w:rFonts w:hint="eastAsia" w:ascii="仿宋_GB2312" w:hAnsi="仿宋_GB2312" w:eastAsia="仿宋_GB2312" w:cs="仿宋_GB2312"/>
          <w:kern w:val="2"/>
          <w:sz w:val="32"/>
          <w:szCs w:val="32"/>
          <w:highlight w:val="none"/>
          <w:lang w:val="en-US" w:eastAsia="zh-CN" w:bidi="ar-SA"/>
        </w:rPr>
        <w:t>推进预算绩效管理改革，将成本绩效分析结果与部门预算编制挂钩，完成年度镇级财政运行综合绩效专项评价工作，对党组织服务群众经费开展成本绩效分析。</w:t>
      </w:r>
      <w:r>
        <w:rPr>
          <w:rFonts w:hint="eastAsia" w:ascii="仿宋_GB2312" w:hAnsi="仿宋_GB2312" w:eastAsia="仿宋_GB2312" w:cs="仿宋_GB2312"/>
          <w:b w:val="0"/>
          <w:bCs w:val="0"/>
          <w:kern w:val="2"/>
          <w:sz w:val="32"/>
          <w:szCs w:val="32"/>
          <w:highlight w:val="none"/>
          <w:lang w:val="en-US" w:eastAsia="zh-CN" w:bidi="ar-SA"/>
        </w:rPr>
        <w:t>强化财政监督，</w:t>
      </w:r>
      <w:r>
        <w:rPr>
          <w:rFonts w:hint="eastAsia" w:ascii="仿宋_GB2312" w:hAnsi="仿宋_GB2312" w:eastAsia="仿宋_GB2312" w:cs="仿宋_GB2312"/>
          <w:kern w:val="2"/>
          <w:sz w:val="32"/>
          <w:szCs w:val="32"/>
          <w:highlight w:val="none"/>
          <w:lang w:val="en-US" w:eastAsia="zh-CN" w:bidi="ar-SA"/>
        </w:rPr>
        <w:t>以审计整改为导向，针对管理薄弱环节，组织开展业务培训，切实提升财务工作管理水平。规范部门预算项目编制，从源头遏制各类资金执行慢、闲置浪费等现象。</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预算执行管理中需要关注的问题及下一步工作</w:t>
      </w:r>
    </w:p>
    <w:p>
      <w:pPr>
        <w:keepNext w:val="0"/>
        <w:keepLines w:val="0"/>
        <w:pageBreakBefore w:val="0"/>
        <w:widowControl w:val="0"/>
        <w:numPr>
          <w:ilvl w:val="0"/>
          <w:numId w:val="0"/>
        </w:numPr>
        <w:pBdr>
          <w:bottom w:val="single" w:color="FFFFFF" w:sz="4" w:space="11"/>
        </w:pBdr>
        <w:suppressAutoHyphens/>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宋体" w:cs="Times New Roman"/>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w:t>
      </w:r>
      <w:r>
        <w:rPr>
          <w:rFonts w:hint="eastAsia" w:ascii="仿宋_GB2312" w:hAnsi="仿宋_GB2312" w:eastAsia="仿宋_GB2312" w:cs="仿宋_GB2312"/>
          <w:color w:val="auto"/>
          <w:sz w:val="32"/>
          <w:szCs w:val="32"/>
          <w:highlight w:val="none"/>
          <w:lang w:val="en-US" w:eastAsia="zh-CN"/>
        </w:rPr>
        <w:t>财政运行平稳有序，</w:t>
      </w:r>
      <w:r>
        <w:rPr>
          <w:rFonts w:hint="default" w:ascii="仿宋_GB2312" w:hAnsi="仿宋_GB2312" w:eastAsia="仿宋_GB2312" w:cs="仿宋_GB2312"/>
          <w:color w:val="auto"/>
          <w:sz w:val="32"/>
          <w:szCs w:val="32"/>
          <w:highlight w:val="none"/>
          <w:lang w:val="en-US" w:eastAsia="zh-CN"/>
        </w:rPr>
        <w:t>但</w:t>
      </w:r>
      <w:r>
        <w:rPr>
          <w:rFonts w:hint="eastAsia" w:ascii="仿宋_GB2312" w:hAnsi="Times New Roman" w:eastAsia="仿宋_GB2312" w:cs="Times New Roman"/>
          <w:color w:val="auto"/>
          <w:sz w:val="32"/>
          <w:szCs w:val="32"/>
          <w:highlight w:val="none"/>
          <w:lang w:val="en-US" w:eastAsia="zh-CN"/>
        </w:rPr>
        <w:t>也面临着一些困难和问题。</w:t>
      </w:r>
      <w:r>
        <w:rPr>
          <w:rFonts w:hint="eastAsia" w:ascii="仿宋_GB2312" w:hAnsi="Times New Roman" w:eastAsia="仿宋_GB2312" w:cs="Times New Roman"/>
          <w:b/>
          <w:bCs/>
          <w:color w:val="auto"/>
          <w:sz w:val="32"/>
          <w:szCs w:val="32"/>
          <w:highlight w:val="none"/>
          <w:lang w:val="en-US" w:eastAsia="zh-CN"/>
        </w:rPr>
        <w:t>一是</w:t>
      </w:r>
      <w:r>
        <w:rPr>
          <w:rFonts w:hint="eastAsia" w:ascii="仿宋_GB2312" w:hAnsi="仿宋_GB2312" w:eastAsia="仿宋_GB2312" w:cs="仿宋_GB2312"/>
          <w:b/>
          <w:bCs/>
          <w:color w:val="auto"/>
          <w:sz w:val="32"/>
          <w:szCs w:val="32"/>
          <w:highlight w:val="none"/>
          <w:lang w:val="en-US" w:eastAsia="zh-CN"/>
        </w:rPr>
        <w:t>刚性支出持续增长，收支矛盾进一步加剧。</w:t>
      </w:r>
      <w:r>
        <w:rPr>
          <w:rFonts w:hint="eastAsia" w:ascii="仿宋_GB2312" w:hAnsi="仿宋_GB2312" w:eastAsia="仿宋_GB2312" w:cs="仿宋_GB2312"/>
          <w:b w:val="0"/>
          <w:bCs w:val="0"/>
          <w:color w:val="auto"/>
          <w:sz w:val="32"/>
          <w:szCs w:val="32"/>
          <w:highlight w:val="none"/>
          <w:lang w:val="en-US" w:eastAsia="zh-CN"/>
        </w:rPr>
        <w:t>财政收入增长乏力，刚性需求增多，当年我镇虽然完成了财政收入，但人员及公用经费基本支出年度达到4200多万元，使住房公积金、社会救助资金等未能及时得到保障。</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是资金使用效</w:t>
      </w:r>
      <w:r>
        <w:rPr>
          <w:rFonts w:hint="eastAsia" w:ascii="仿宋_GB2312" w:hAnsi="仿宋_GB2312" w:eastAsia="仿宋_GB2312" w:cs="仿宋_GB2312"/>
          <w:b/>
          <w:bCs/>
          <w:color w:val="auto"/>
          <w:sz w:val="32"/>
          <w:szCs w:val="32"/>
          <w:highlight w:val="none"/>
          <w:lang w:val="en-US" w:eastAsia="zh-CN"/>
        </w:rPr>
        <w:t>率</w:t>
      </w:r>
      <w:r>
        <w:rPr>
          <w:rFonts w:hint="eastAsia" w:ascii="仿宋_GB2312" w:hAnsi="仿宋_GB2312" w:eastAsia="仿宋_GB2312" w:cs="仿宋_GB2312"/>
          <w:b/>
          <w:bCs/>
          <w:color w:val="auto"/>
          <w:sz w:val="32"/>
          <w:szCs w:val="32"/>
          <w:highlight w:val="none"/>
          <w:lang w:eastAsia="zh-CN"/>
        </w:rPr>
        <w:t>有待提升。</w:t>
      </w:r>
      <w:r>
        <w:rPr>
          <w:rFonts w:hint="eastAsia" w:ascii="仿宋_GB2312" w:hAnsi="仿宋_GB2312" w:eastAsia="仿宋_GB2312" w:cs="仿宋_GB2312"/>
          <w:b w:val="0"/>
          <w:bCs w:val="0"/>
          <w:color w:val="auto"/>
          <w:sz w:val="32"/>
          <w:szCs w:val="32"/>
          <w:highlight w:val="none"/>
          <w:lang w:val="en-US" w:eastAsia="zh-CN"/>
        </w:rPr>
        <w:t>项目支出进度有待进一步加强，资金管理还需更加规范。</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下一步，我们将针对这些问题和不足，高度重视，采取有力措施，努力加以解决。</w:t>
      </w:r>
    </w:p>
    <w:p>
      <w:pPr>
        <w:keepNext w:val="0"/>
        <w:keepLines w:val="0"/>
        <w:pageBreakBefore w:val="0"/>
        <w:widowControl w:val="0"/>
        <w:numPr>
          <w:ilvl w:val="0"/>
          <w:numId w:val="2"/>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打好增收组合拳，促进财源稳步增长</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default"/>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一是成立招商小组，专门负责招商引资工作。按类型、年度综合贡献度对企业实行“台账式管理”，系统分析企业特点，深挖企业增长潜力，通过点线结合扩大招商“朋友圈”，进一步积累财源增量。二是明确招商重点领域，确定重点引进企业，积极开展以商招商，全方位扩展招商版图。三是盘活闲置资产，形成产业聚集效应。确立并持续壮大医疗器械注册企业板块，按照医疗器械注册企业法规要求打造标准统一的经营场所和设备设施，让企业可直接“拎包入驻”，入驻过程中招商干部“一条龙”指导服务，渐次形成产业聚集效应，有力支撑镇级财力。</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（二）加强财政资金统筹，落实重点民生保障</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坚持过“紧日子”，做好财政预算、预算执行和财政决算，让内控制度、绩效评价贯穿财政资金运行始终，加快资金支出进度，提高资金使用效率，为我镇经济发展保驾护航。在全力保障“三保”支出基础上，做好专项资金管理，持续加强对重点工作的支持；做好拆除违法建设、垃圾分类、农业农村等工作资金保障，稳步</w:t>
      </w:r>
      <w:r>
        <w:rPr>
          <w:rFonts w:hint="eastAsia" w:ascii="仿宋_GB2312" w:hAnsi="宋体" w:eastAsia="仿宋_GB2312" w:cs="Times New Roman"/>
          <w:color w:val="auto"/>
          <w:sz w:val="32"/>
          <w:szCs w:val="32"/>
          <w:highlight w:val="none"/>
        </w:rPr>
        <w:t>推进全镇经济社会发展；做好对</w:t>
      </w:r>
      <w:r>
        <w:rPr>
          <w:rFonts w:hint="eastAsia" w:ascii="仿宋_GB2312" w:hAnsi="宋体" w:eastAsia="仿宋_GB2312" w:cs="Times New Roman"/>
          <w:color w:val="auto"/>
          <w:sz w:val="32"/>
          <w:szCs w:val="32"/>
          <w:highlight w:val="none"/>
          <w:lang w:val="en-US" w:eastAsia="zh-CN"/>
        </w:rPr>
        <w:t>民政、</w:t>
      </w:r>
      <w:r>
        <w:rPr>
          <w:rFonts w:hint="eastAsia" w:ascii="仿宋_GB2312" w:hAnsi="宋体" w:eastAsia="仿宋_GB2312" w:cs="Times New Roman"/>
          <w:color w:val="auto"/>
          <w:sz w:val="32"/>
          <w:szCs w:val="32"/>
          <w:highlight w:val="none"/>
        </w:rPr>
        <w:t>文化等部门的资金支持工作，渲染浓郁文化氛围</w:t>
      </w:r>
      <w:r>
        <w:rPr>
          <w:rFonts w:hint="eastAsia" w:ascii="仿宋_GB2312" w:hAnsi="宋体" w:eastAsia="仿宋_GB2312" w:cs="Times New Roman"/>
          <w:color w:val="auto"/>
          <w:sz w:val="32"/>
          <w:szCs w:val="32"/>
          <w:highlight w:val="none"/>
          <w:lang w:eastAsia="zh-CN"/>
        </w:rPr>
        <w:t>。</w:t>
      </w:r>
    </w:p>
    <w:p>
      <w:pPr>
        <w:keepNext w:val="0"/>
        <w:keepLines w:val="0"/>
        <w:pageBreakBefore w:val="0"/>
        <w:widowControl w:val="0"/>
        <w:numPr>
          <w:ilvl w:val="0"/>
          <w:numId w:val="3"/>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强化财政管理，提高资金使用效率       </w:t>
      </w:r>
    </w:p>
    <w:p>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s="Times New Roman"/>
          <w:color w:val="auto"/>
          <w:sz w:val="32"/>
          <w:szCs w:val="32"/>
          <w:highlight w:val="none"/>
          <w:lang w:val="en-US" w:eastAsia="zh-CN"/>
        </w:rPr>
        <w:t>深化预算管理改革，从制度、体制、机制、服务等方面入手，健全完善财政资金监管体系，继续深入推进预算管理一体化建设，确保资金拨付“不过夜”。深化预算绩效改革，进一步完善绩效指标体系和评价体系，加强专项资金、政府购买服务等财政政策和重点领域预算绩效管理。加强成本管控，严格落实政府采购、财政运行综合成本管控、绩效管理办法等规定和程序，切实降低财政运行成本。</w:t>
      </w:r>
    </w:p>
    <w:p>
      <w:pPr>
        <w:keepNext w:val="0"/>
        <w:keepLines w:val="0"/>
        <w:pageBreakBefore w:val="0"/>
        <w:widowControl w:val="0"/>
        <w:pBdr>
          <w:bottom w:val="single" w:color="FFFFFF" w:sz="4" w:space="11"/>
        </w:pBdr>
        <w:kinsoku/>
        <w:wordWrap/>
        <w:overflowPunct/>
        <w:topLinePunct w:val="0"/>
        <w:autoSpaceDE/>
        <w:autoSpaceDN/>
        <w:bidi w:val="0"/>
        <w:adjustRightInd w:val="0"/>
        <w:snapToGrid w:val="0"/>
        <w:spacing w:line="560" w:lineRule="exact"/>
        <w:ind w:firstLine="640" w:firstLineChars="200"/>
        <w:textAlignment w:val="baseline"/>
        <w:rPr>
          <w:rFonts w:hint="default"/>
          <w:color w:val="auto"/>
          <w:highlight w:val="none"/>
          <w:lang w:val="en-US" w:eastAsia="zh-CN"/>
        </w:rPr>
      </w:pPr>
      <w:r>
        <w:rPr>
          <w:rFonts w:hint="eastAsia" w:ascii="仿宋_GB2312" w:hAnsi="宋体" w:eastAsia="仿宋_GB2312" w:cs="Times New Roman"/>
          <w:color w:val="auto"/>
          <w:sz w:val="32"/>
          <w:szCs w:val="32"/>
          <w:highlight w:val="none"/>
          <w:lang w:val="en-US" w:eastAsia="zh-CN"/>
        </w:rPr>
        <w:t>以上报告，提请大会审议。</w:t>
      </w:r>
      <w:r>
        <w:rPr>
          <w:rFonts w:hint="eastAsia"/>
          <w:color w:val="auto"/>
          <w:highlight w:val="none"/>
          <w:lang w:val="en-US" w:eastAsia="zh-CN"/>
        </w:rPr>
        <w:t xml:space="preserve">  </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095D5"/>
    <w:multiLevelType w:val="singleLevel"/>
    <w:tmpl w:val="A8E095D5"/>
    <w:lvl w:ilvl="0" w:tentative="0">
      <w:start w:val="1"/>
      <w:numFmt w:val="chineseCounting"/>
      <w:suff w:val="nothing"/>
      <w:lvlText w:val="（%1）"/>
      <w:lvlJc w:val="left"/>
      <w:rPr>
        <w:rFonts w:hint="eastAsia"/>
      </w:rPr>
    </w:lvl>
  </w:abstractNum>
  <w:abstractNum w:abstractNumId="1">
    <w:nsid w:val="094CC575"/>
    <w:multiLevelType w:val="singleLevel"/>
    <w:tmpl w:val="094CC575"/>
    <w:lvl w:ilvl="0" w:tentative="0">
      <w:start w:val="1"/>
      <w:numFmt w:val="chineseCounting"/>
      <w:suff w:val="nothing"/>
      <w:lvlText w:val="（%1）"/>
      <w:lvlJc w:val="left"/>
      <w:rPr>
        <w:rFonts w:hint="eastAsia"/>
      </w:rPr>
    </w:lvl>
  </w:abstractNum>
  <w:abstractNum w:abstractNumId="2">
    <w:nsid w:val="3B1D9A0B"/>
    <w:multiLevelType w:val="singleLevel"/>
    <w:tmpl w:val="3B1D9A0B"/>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26150"/>
    <w:rsid w:val="00245594"/>
    <w:rsid w:val="0132783D"/>
    <w:rsid w:val="0568307D"/>
    <w:rsid w:val="06771390"/>
    <w:rsid w:val="089E3A0A"/>
    <w:rsid w:val="0D307327"/>
    <w:rsid w:val="0F615EBD"/>
    <w:rsid w:val="23191DD6"/>
    <w:rsid w:val="247104F9"/>
    <w:rsid w:val="279C0EA2"/>
    <w:rsid w:val="2AF019E0"/>
    <w:rsid w:val="2D7921CC"/>
    <w:rsid w:val="2F904AFB"/>
    <w:rsid w:val="38BA2CB4"/>
    <w:rsid w:val="38F65019"/>
    <w:rsid w:val="3A3E27D3"/>
    <w:rsid w:val="3B696C9E"/>
    <w:rsid w:val="40952DB9"/>
    <w:rsid w:val="4DFA480C"/>
    <w:rsid w:val="525A3ACB"/>
    <w:rsid w:val="5A221372"/>
    <w:rsid w:val="5EEE6FA8"/>
    <w:rsid w:val="624125B1"/>
    <w:rsid w:val="677B45CB"/>
    <w:rsid w:val="6F3F6824"/>
    <w:rsid w:val="6FE26150"/>
    <w:rsid w:val="72D93B82"/>
    <w:rsid w:val="77770AF7"/>
    <w:rsid w:val="7DE7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rPr>
      <w:rFonts w:ascii="等线" w:hAnsi="等线" w:eastAsia="等线"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3"/>
    <w:basedOn w:val="1"/>
    <w:qFormat/>
    <w:uiPriority w:val="0"/>
    <w:pPr>
      <w:spacing w:line="360" w:lineRule="auto"/>
      <w:jc w:val="center"/>
    </w:pPr>
    <w:rPr>
      <w:rFonts w:ascii="仿宋_GB2312" w:eastAsia="仿宋_GB2312"/>
      <w:color w:val="FF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3466</Words>
  <Characters>3874</Characters>
  <Lines>0</Lines>
  <Paragraphs>0</Paragraphs>
  <TotalTime>0</TotalTime>
  <ScaleCrop>false</ScaleCrop>
  <LinksUpToDate>false</LinksUpToDate>
  <CharactersWithSpaces>3899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2025-07-23T03:58:00Z</dcterms:created>
  <dc:creator>办公室02</dc:creator>
  <cp:lastModifiedBy>办公室</cp:lastModifiedBy>
  <cp:lastPrinted>2025-07-24T03:03:00Z</cp:lastPrinted>
  <dcterms:modified xsi:type="dcterms:W3CDTF">2025-09-08T07:03:31Z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eyJoZGlkIjoiZWZkZjQyMDRmZTc4MWI4NjExNDI2MjI1OTUyOGJjMWYifQ==</vt:lpwstr>
  </property>
  <property fmtid="{D5CDD505-2E9C-101B-9397-08002B2CF9AE}" pid="4" name="ICV">
    <vt:lpwstr>CB6D11A1D0684CB6A3445E5D04886ECE_12</vt:lpwstr>
  </property>
</Properties>
</file>