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C3B" w:rsidRDefault="00F13C3B">
      <w:pPr>
        <w:jc w:val="center"/>
        <w:rPr>
          <w:rFonts w:ascii="仿宋_GB2312" w:eastAsia="仿宋_GB2312" w:hAnsi="仿宋_GB2312" w:cs="仿宋_GB2312"/>
          <w:b/>
          <w:sz w:val="32"/>
        </w:rPr>
      </w:pPr>
    </w:p>
    <w:p w:rsidR="00F13C3B" w:rsidRDefault="00F13C3B">
      <w:pPr>
        <w:jc w:val="center"/>
        <w:rPr>
          <w:rFonts w:ascii="黑体" w:eastAsia="黑体" w:hAnsi="黑体" w:cs="黑体"/>
          <w:sz w:val="72"/>
        </w:rPr>
      </w:pPr>
    </w:p>
    <w:p w:rsidR="00F13C3B" w:rsidRDefault="00F13C3B">
      <w:pPr>
        <w:jc w:val="center"/>
        <w:rPr>
          <w:rFonts w:ascii="黑体" w:eastAsia="黑体" w:hAnsi="黑体" w:cs="黑体"/>
          <w:sz w:val="72"/>
        </w:rPr>
      </w:pPr>
    </w:p>
    <w:p w:rsidR="00F13C3B" w:rsidRDefault="00F13C3B">
      <w:pPr>
        <w:jc w:val="center"/>
        <w:rPr>
          <w:rFonts w:ascii="黑体" w:eastAsia="黑体" w:hAnsi="黑体" w:cs="黑体"/>
          <w:sz w:val="72"/>
        </w:rPr>
      </w:pPr>
    </w:p>
    <w:p w:rsidR="00DB15DF" w:rsidRDefault="00DB15DF">
      <w:pPr>
        <w:jc w:val="center"/>
        <w:rPr>
          <w:rFonts w:ascii="黑体" w:eastAsia="黑体" w:hAnsi="黑体" w:cs="黑体"/>
          <w:sz w:val="72"/>
        </w:rPr>
      </w:pPr>
      <w:r w:rsidRPr="00DB15DF">
        <w:rPr>
          <w:rFonts w:ascii="黑体" w:eastAsia="黑体" w:hAnsi="黑体" w:cs="黑体" w:hint="eastAsia"/>
          <w:sz w:val="72"/>
        </w:rPr>
        <w:t>北京市密云区卫生健康委员会（本级）</w:t>
      </w:r>
    </w:p>
    <w:p w:rsidR="00F13C3B" w:rsidRDefault="00DB15DF">
      <w:pPr>
        <w:jc w:val="center"/>
        <w:rPr>
          <w:rFonts w:ascii="黑体" w:eastAsia="黑体" w:hAnsi="黑体" w:cs="黑体"/>
          <w:sz w:val="72"/>
        </w:rPr>
      </w:pPr>
      <w:r w:rsidRPr="00DB15DF">
        <w:rPr>
          <w:rFonts w:ascii="黑体" w:eastAsia="黑体" w:hAnsi="黑体" w:cs="黑体" w:hint="eastAsia"/>
          <w:sz w:val="72"/>
        </w:rPr>
        <w:t>2023年度部门决算公开</w:t>
      </w:r>
    </w:p>
    <w:p w:rsidR="00F13C3B" w:rsidRDefault="00F13C3B">
      <w:pPr>
        <w:jc w:val="center"/>
        <w:rPr>
          <w:rFonts w:ascii="黑体" w:eastAsia="黑体" w:hAnsi="黑体" w:cs="黑体"/>
          <w:sz w:val="52"/>
        </w:rPr>
      </w:pPr>
      <w:bookmarkStart w:id="0" w:name="_GoBack"/>
      <w:bookmarkEnd w:id="0"/>
    </w:p>
    <w:p w:rsidR="00F13C3B" w:rsidRDefault="00F13C3B">
      <w:pPr>
        <w:jc w:val="center"/>
        <w:rPr>
          <w:rFonts w:ascii="黑体" w:eastAsia="黑体" w:hAnsi="黑体" w:cs="黑体"/>
          <w:sz w:val="52"/>
        </w:rPr>
      </w:pPr>
    </w:p>
    <w:p w:rsidR="001958D7" w:rsidRDefault="001958D7">
      <w:pPr>
        <w:jc w:val="center"/>
        <w:rPr>
          <w:rFonts w:ascii="黑体" w:eastAsia="黑体" w:hAnsi="黑体" w:cs="黑体"/>
          <w:sz w:val="32"/>
        </w:rPr>
      </w:pPr>
    </w:p>
    <w:p w:rsidR="00F13C3B" w:rsidRDefault="00A608A2">
      <w:pPr>
        <w:spacing w:line="500" w:lineRule="auto"/>
        <w:ind w:firstLine="645"/>
        <w:jc w:val="center"/>
        <w:rPr>
          <w:rFonts w:ascii="宋体" w:eastAsia="宋体" w:hAnsi="宋体" w:cs="宋体"/>
          <w:b/>
          <w:sz w:val="44"/>
        </w:rPr>
      </w:pPr>
      <w:r>
        <w:rPr>
          <w:rFonts w:ascii="宋体" w:eastAsia="宋体" w:hAnsi="宋体" w:cs="宋体"/>
          <w:b/>
          <w:sz w:val="44"/>
        </w:rPr>
        <w:lastRenderedPageBreak/>
        <w:t>目    录</w:t>
      </w:r>
    </w:p>
    <w:p w:rsidR="00F13C3B" w:rsidRDefault="00F13C3B">
      <w:pPr>
        <w:spacing w:line="500" w:lineRule="auto"/>
        <w:ind w:firstLine="645"/>
        <w:jc w:val="center"/>
        <w:rPr>
          <w:rFonts w:ascii="宋体" w:eastAsia="宋体" w:hAnsi="宋体" w:cs="宋体"/>
          <w:b/>
          <w:sz w:val="36"/>
        </w:rPr>
      </w:pPr>
    </w:p>
    <w:p w:rsidR="00F13C3B" w:rsidRDefault="00A608A2" w:rsidP="001958D7">
      <w:pPr>
        <w:tabs>
          <w:tab w:val="center" w:pos="6979"/>
        </w:tabs>
        <w:spacing w:line="500" w:lineRule="auto"/>
        <w:ind w:firstLine="1600"/>
        <w:jc w:val="left"/>
        <w:rPr>
          <w:rFonts w:ascii="宋体" w:eastAsia="宋体" w:hAnsi="宋体" w:cs="宋体"/>
          <w:spacing w:val="40"/>
          <w:sz w:val="32"/>
        </w:rPr>
      </w:pPr>
      <w:r>
        <w:rPr>
          <w:rFonts w:ascii="宋体" w:eastAsia="宋体" w:hAnsi="宋体" w:cs="宋体"/>
          <w:spacing w:val="40"/>
          <w:sz w:val="32"/>
        </w:rPr>
        <w:t>第一部分 2023年度部门决算报表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一、收入支出决算总表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二、收入决算表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三、支出决算表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四、财政拨款收入支出决算总表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五、一般公共预算财政拨款收入支出决算表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六、一般公共预算财政拨款支出决算表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七、一般公共预算财政拨款基本支出决算表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八、政府性基金预算财政拨款收入支出决算表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九、政府性基金预算财政拨款基本支出决算表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lastRenderedPageBreak/>
        <w:t>十、国有资本经营预算财政拨款支出决算表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十一、财政拨款“三公”经费支出决算表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十二、政府采购情况表</w:t>
      </w:r>
    </w:p>
    <w:p w:rsidR="00F13C3B" w:rsidRDefault="00A608A2" w:rsidP="00F312A0">
      <w:pPr>
        <w:tabs>
          <w:tab w:val="center" w:pos="6979"/>
        </w:tabs>
        <w:spacing w:line="500" w:lineRule="auto"/>
        <w:ind w:firstLineChars="669" w:firstLine="2408"/>
        <w:jc w:val="left"/>
        <w:rPr>
          <w:rFonts w:ascii="仿宋_GB2312" w:eastAsia="仿宋_GB2312" w:hAnsi="仿宋_GB2312" w:cs="仿宋_GB2312"/>
          <w:spacing w:val="40"/>
          <w:sz w:val="32"/>
        </w:rPr>
      </w:pPr>
      <w:r>
        <w:rPr>
          <w:rFonts w:ascii="宋体" w:eastAsia="宋体" w:hAnsi="宋体" w:cs="宋体"/>
          <w:spacing w:val="40"/>
          <w:sz w:val="32"/>
        </w:rPr>
        <w:t>十三、政府购买服务决算公开情况表</w:t>
      </w:r>
    </w:p>
    <w:p w:rsidR="00F13C3B" w:rsidRDefault="00A608A2" w:rsidP="001958D7">
      <w:pPr>
        <w:tabs>
          <w:tab w:val="center" w:pos="6979"/>
        </w:tabs>
        <w:spacing w:line="500" w:lineRule="auto"/>
        <w:ind w:firstLine="1600"/>
        <w:jc w:val="left"/>
        <w:rPr>
          <w:rFonts w:ascii="宋体" w:eastAsia="宋体" w:hAnsi="宋体" w:cs="宋体"/>
          <w:spacing w:val="40"/>
          <w:sz w:val="32"/>
        </w:rPr>
      </w:pPr>
      <w:r>
        <w:rPr>
          <w:rFonts w:ascii="宋体" w:eastAsia="宋体" w:hAnsi="宋体" w:cs="宋体"/>
          <w:spacing w:val="40"/>
          <w:sz w:val="32"/>
        </w:rPr>
        <w:t>第二部分 2023年度部门决算说明</w:t>
      </w:r>
    </w:p>
    <w:p w:rsidR="00F13C3B" w:rsidRDefault="00A608A2" w:rsidP="001958D7">
      <w:pPr>
        <w:tabs>
          <w:tab w:val="center" w:pos="6979"/>
        </w:tabs>
        <w:spacing w:line="500" w:lineRule="auto"/>
        <w:ind w:firstLine="1600"/>
        <w:jc w:val="left"/>
        <w:rPr>
          <w:rFonts w:ascii="宋体" w:eastAsia="宋体" w:hAnsi="宋体" w:cs="宋体"/>
          <w:spacing w:val="40"/>
          <w:sz w:val="32"/>
        </w:rPr>
      </w:pPr>
      <w:r>
        <w:rPr>
          <w:rFonts w:ascii="宋体" w:eastAsia="宋体" w:hAnsi="宋体" w:cs="宋体"/>
          <w:spacing w:val="40"/>
          <w:sz w:val="32"/>
        </w:rPr>
        <w:t>第三部分 2023年度其他重要事项的情况说明</w:t>
      </w:r>
    </w:p>
    <w:p w:rsidR="00F13C3B" w:rsidRDefault="00A608A2" w:rsidP="001958D7">
      <w:pPr>
        <w:tabs>
          <w:tab w:val="center" w:pos="6979"/>
        </w:tabs>
        <w:spacing w:line="500" w:lineRule="auto"/>
        <w:ind w:firstLine="1600"/>
        <w:jc w:val="left"/>
        <w:rPr>
          <w:rFonts w:ascii="宋体" w:eastAsia="宋体" w:hAnsi="宋体" w:cs="宋体"/>
          <w:spacing w:val="40"/>
          <w:sz w:val="36"/>
        </w:rPr>
      </w:pPr>
      <w:r>
        <w:rPr>
          <w:rFonts w:ascii="宋体" w:eastAsia="宋体" w:hAnsi="宋体" w:cs="宋体"/>
          <w:spacing w:val="40"/>
          <w:sz w:val="32"/>
        </w:rPr>
        <w:t>第四部分 2023年度部门绩效评价情况</w:t>
      </w:r>
    </w:p>
    <w:p w:rsidR="00F312A0" w:rsidRDefault="00F312A0">
      <w:pPr>
        <w:tabs>
          <w:tab w:val="center" w:pos="6979"/>
        </w:tabs>
        <w:spacing w:before="156" w:after="156"/>
        <w:jc w:val="center"/>
        <w:rPr>
          <w:rFonts w:ascii="宋体" w:eastAsia="宋体" w:hAnsi="宋体" w:cs="宋体"/>
          <w:b/>
          <w:spacing w:val="40"/>
          <w:sz w:val="32"/>
        </w:rPr>
      </w:pPr>
    </w:p>
    <w:p w:rsidR="00F312A0" w:rsidRDefault="00F312A0">
      <w:pPr>
        <w:tabs>
          <w:tab w:val="center" w:pos="6979"/>
        </w:tabs>
        <w:spacing w:before="156" w:after="156"/>
        <w:jc w:val="center"/>
        <w:rPr>
          <w:rFonts w:ascii="宋体" w:eastAsia="宋体" w:hAnsi="宋体" w:cs="宋体"/>
          <w:b/>
          <w:spacing w:val="40"/>
          <w:sz w:val="32"/>
        </w:rPr>
      </w:pPr>
    </w:p>
    <w:p w:rsidR="00F312A0" w:rsidRDefault="00F312A0">
      <w:pPr>
        <w:tabs>
          <w:tab w:val="center" w:pos="6979"/>
        </w:tabs>
        <w:spacing w:before="156" w:after="156"/>
        <w:jc w:val="center"/>
        <w:rPr>
          <w:rFonts w:ascii="宋体" w:eastAsia="宋体" w:hAnsi="宋体" w:cs="宋体"/>
          <w:b/>
          <w:spacing w:val="40"/>
          <w:sz w:val="32"/>
        </w:rPr>
      </w:pPr>
    </w:p>
    <w:p w:rsidR="00F312A0" w:rsidRDefault="00F312A0">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F13C3B" w:rsidRDefault="00A608A2" w:rsidP="00302FC5">
      <w:pPr>
        <w:tabs>
          <w:tab w:val="center" w:pos="6979"/>
        </w:tabs>
        <w:spacing w:before="156" w:after="156"/>
        <w:jc w:val="center"/>
        <w:rPr>
          <w:rFonts w:ascii="宋体" w:eastAsia="宋体" w:hAnsi="宋体" w:cs="宋体"/>
          <w:b/>
          <w:spacing w:val="40"/>
          <w:sz w:val="32"/>
        </w:rPr>
      </w:pPr>
      <w:r>
        <w:rPr>
          <w:rFonts w:ascii="宋体" w:eastAsia="宋体" w:hAnsi="宋体" w:cs="宋体"/>
          <w:b/>
          <w:spacing w:val="40"/>
          <w:sz w:val="32"/>
        </w:rPr>
        <w:t>第一部分 2023年度部门决算报表</w:t>
      </w: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p w:rsidR="00C97BBC" w:rsidRDefault="00C97BBC" w:rsidP="00302FC5">
      <w:pPr>
        <w:tabs>
          <w:tab w:val="center" w:pos="6979"/>
        </w:tabs>
        <w:spacing w:before="156" w:after="156"/>
        <w:jc w:val="center"/>
        <w:rPr>
          <w:rFonts w:ascii="宋体" w:eastAsia="宋体" w:hAnsi="宋体" w:cs="宋体"/>
          <w:b/>
          <w:spacing w:val="40"/>
          <w:sz w:val="32"/>
        </w:rPr>
      </w:pPr>
    </w:p>
    <w:tbl>
      <w:tblPr>
        <w:tblW w:w="12915" w:type="dxa"/>
        <w:tblInd w:w="93" w:type="dxa"/>
        <w:tblLayout w:type="fixed"/>
        <w:tblLook w:val="04A0" w:firstRow="1" w:lastRow="0" w:firstColumn="1" w:lastColumn="0" w:noHBand="0" w:noVBand="1"/>
      </w:tblPr>
      <w:tblGrid>
        <w:gridCol w:w="3096"/>
        <w:gridCol w:w="1739"/>
        <w:gridCol w:w="1701"/>
        <w:gridCol w:w="2977"/>
        <w:gridCol w:w="1417"/>
        <w:gridCol w:w="1985"/>
      </w:tblGrid>
      <w:tr w:rsidR="00302FC5" w:rsidRPr="00302FC5" w:rsidTr="00EA21E6">
        <w:trPr>
          <w:trHeight w:val="488"/>
        </w:trPr>
        <w:tc>
          <w:tcPr>
            <w:tcW w:w="12915" w:type="dxa"/>
            <w:gridSpan w:val="6"/>
            <w:tcBorders>
              <w:top w:val="nil"/>
              <w:left w:val="nil"/>
              <w:bottom w:val="nil"/>
              <w:right w:val="nil"/>
            </w:tcBorders>
            <w:shd w:val="clear" w:color="auto" w:fill="auto"/>
            <w:noWrap/>
            <w:vAlign w:val="center"/>
            <w:hideMark/>
          </w:tcPr>
          <w:p w:rsidR="00C97BBC" w:rsidRDefault="00C97BBC" w:rsidP="00302FC5">
            <w:pPr>
              <w:widowControl/>
              <w:jc w:val="center"/>
              <w:rPr>
                <w:rFonts w:ascii="宋体" w:eastAsia="宋体" w:hAnsi="宋体" w:cs="宋体"/>
                <w:b/>
                <w:bCs/>
                <w:kern w:val="0"/>
                <w:sz w:val="28"/>
                <w:szCs w:val="28"/>
              </w:rPr>
            </w:pPr>
          </w:p>
          <w:p w:rsidR="00302FC5" w:rsidRDefault="00302FC5" w:rsidP="00302FC5">
            <w:pPr>
              <w:widowControl/>
              <w:jc w:val="center"/>
              <w:rPr>
                <w:rFonts w:ascii="宋体" w:eastAsia="宋体" w:hAnsi="宋体" w:cs="宋体"/>
                <w:b/>
                <w:bCs/>
                <w:kern w:val="0"/>
                <w:sz w:val="28"/>
                <w:szCs w:val="28"/>
              </w:rPr>
            </w:pPr>
            <w:r w:rsidRPr="00302FC5">
              <w:rPr>
                <w:rFonts w:ascii="宋体" w:eastAsia="宋体" w:hAnsi="宋体" w:cs="宋体" w:hint="eastAsia"/>
                <w:b/>
                <w:bCs/>
                <w:kern w:val="0"/>
                <w:sz w:val="28"/>
                <w:szCs w:val="28"/>
              </w:rPr>
              <w:lastRenderedPageBreak/>
              <w:t>收入支出决算总表</w:t>
            </w:r>
          </w:p>
          <w:p w:rsidR="00302FC5" w:rsidRPr="00302FC5" w:rsidRDefault="00302FC5" w:rsidP="00302FC5">
            <w:pPr>
              <w:widowControl/>
              <w:jc w:val="center"/>
              <w:rPr>
                <w:rFonts w:ascii="宋体" w:eastAsia="宋体" w:hAnsi="宋体" w:cs="宋体"/>
                <w:b/>
                <w:bCs/>
                <w:kern w:val="0"/>
                <w:sz w:val="28"/>
                <w:szCs w:val="28"/>
              </w:rPr>
            </w:pPr>
          </w:p>
        </w:tc>
      </w:tr>
      <w:tr w:rsidR="00302FC5" w:rsidRPr="00302FC5" w:rsidTr="00EA21E6">
        <w:trPr>
          <w:trHeight w:val="289"/>
        </w:trPr>
        <w:tc>
          <w:tcPr>
            <w:tcW w:w="10930" w:type="dxa"/>
            <w:gridSpan w:val="5"/>
            <w:tcBorders>
              <w:top w:val="nil"/>
              <w:left w:val="nil"/>
              <w:bottom w:val="nil"/>
              <w:right w:val="nil"/>
            </w:tcBorders>
            <w:shd w:val="clear" w:color="auto" w:fill="auto"/>
            <w:noWrap/>
            <w:vAlign w:val="bottom"/>
            <w:hideMark/>
          </w:tcPr>
          <w:p w:rsidR="00302FC5" w:rsidRPr="00302FC5" w:rsidRDefault="00302FC5" w:rsidP="00302FC5">
            <w:pPr>
              <w:widowControl/>
              <w:jc w:val="left"/>
              <w:rPr>
                <w:rFonts w:ascii="宋体" w:eastAsia="宋体" w:hAnsi="宋体" w:cs="宋体"/>
                <w:b/>
                <w:bCs/>
                <w:kern w:val="0"/>
                <w:sz w:val="20"/>
                <w:szCs w:val="20"/>
              </w:rPr>
            </w:pPr>
            <w:r w:rsidRPr="00302FC5">
              <w:rPr>
                <w:rFonts w:ascii="宋体" w:eastAsia="宋体" w:hAnsi="宋体" w:cs="宋体" w:hint="eastAsia"/>
                <w:b/>
                <w:bCs/>
                <w:kern w:val="0"/>
                <w:sz w:val="20"/>
                <w:szCs w:val="20"/>
              </w:rPr>
              <w:lastRenderedPageBreak/>
              <w:t>单位名称：北京市密云区卫生健康委员会（本级）</w:t>
            </w:r>
          </w:p>
        </w:tc>
        <w:tc>
          <w:tcPr>
            <w:tcW w:w="1985" w:type="dxa"/>
            <w:tcBorders>
              <w:top w:val="nil"/>
              <w:left w:val="nil"/>
              <w:bottom w:val="nil"/>
              <w:right w:val="nil"/>
            </w:tcBorders>
            <w:shd w:val="clear" w:color="auto" w:fill="auto"/>
            <w:noWrap/>
            <w:vAlign w:val="bottom"/>
            <w:hideMark/>
          </w:tcPr>
          <w:p w:rsidR="00302FC5" w:rsidRPr="00302FC5" w:rsidRDefault="00302FC5" w:rsidP="00302FC5">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 xml:space="preserve">        </w:t>
            </w:r>
            <w:r w:rsidRPr="00302FC5">
              <w:rPr>
                <w:rFonts w:ascii="宋体" w:eastAsia="宋体" w:hAnsi="宋体" w:cs="宋体" w:hint="eastAsia"/>
                <w:b/>
                <w:bCs/>
                <w:kern w:val="0"/>
                <w:sz w:val="20"/>
                <w:szCs w:val="20"/>
              </w:rPr>
              <w:t>单位:万元</w:t>
            </w:r>
          </w:p>
        </w:tc>
      </w:tr>
      <w:tr w:rsidR="00302FC5" w:rsidRPr="00302FC5" w:rsidTr="00EA21E6">
        <w:trPr>
          <w:trHeight w:val="323"/>
        </w:trPr>
        <w:tc>
          <w:tcPr>
            <w:tcW w:w="653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收入</w:t>
            </w:r>
          </w:p>
        </w:tc>
        <w:tc>
          <w:tcPr>
            <w:tcW w:w="6379" w:type="dxa"/>
            <w:gridSpan w:val="3"/>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支出</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项目</w:t>
            </w:r>
          </w:p>
        </w:tc>
        <w:tc>
          <w:tcPr>
            <w:tcW w:w="1739" w:type="dxa"/>
            <w:tcBorders>
              <w:top w:val="nil"/>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年初预算数</w:t>
            </w:r>
          </w:p>
        </w:tc>
        <w:tc>
          <w:tcPr>
            <w:tcW w:w="1701" w:type="dxa"/>
            <w:tcBorders>
              <w:top w:val="nil"/>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决算数</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项目（按功能分类）</w:t>
            </w:r>
          </w:p>
        </w:tc>
        <w:tc>
          <w:tcPr>
            <w:tcW w:w="1417" w:type="dxa"/>
            <w:tcBorders>
              <w:top w:val="nil"/>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年初预算数</w:t>
            </w:r>
          </w:p>
        </w:tc>
        <w:tc>
          <w:tcPr>
            <w:tcW w:w="1985" w:type="dxa"/>
            <w:tcBorders>
              <w:top w:val="nil"/>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决算数</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一、一般公共预算财政拨款收入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15,012.609544</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8,780.468022</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一、一般公共服务支出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0.696000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二、政府性基金预算财政拨款收入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二、外交支出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三、国有资本经营预算财政拨款收入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三、国防支出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四、上级补助收入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四、公共安全支出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五、事业收入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五、教育支出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六、经营收入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六、科学技术支出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七、附属单位上缴收入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七、文化旅游体育与传媒支出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八、其他收入</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61.459334</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八、社会保障和就业支出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419.118052</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467.843776</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九、卫生健康支出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14,757.271492</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9,652.324646</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十、节能环保支出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十一、城乡社区支出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90.000000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90.000000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十二、农林水支出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十三、交通运输支出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十四、资源勘探工业信息等支出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十五、商业服务业等支出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十六、金融支出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十七、援助其他地区支出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十八、自然资源海洋气象等支出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十九、住房保障支出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C97BBC" w:rsidRPr="00302FC5" w:rsidTr="00C97BBC">
        <w:trPr>
          <w:trHeight w:val="323"/>
        </w:trPr>
        <w:tc>
          <w:tcPr>
            <w:tcW w:w="653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lastRenderedPageBreak/>
              <w:t>收入</w:t>
            </w:r>
          </w:p>
        </w:tc>
        <w:tc>
          <w:tcPr>
            <w:tcW w:w="6379" w:type="dxa"/>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支出</w:t>
            </w:r>
          </w:p>
        </w:tc>
      </w:tr>
      <w:tr w:rsidR="00C97BBC" w:rsidRPr="00302FC5" w:rsidTr="00C97BBC">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项目</w:t>
            </w:r>
          </w:p>
        </w:tc>
        <w:tc>
          <w:tcPr>
            <w:tcW w:w="1739" w:type="dxa"/>
            <w:tcBorders>
              <w:top w:val="nil"/>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年初预算数</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决算数</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项目（按功能分类）</w:t>
            </w:r>
          </w:p>
        </w:tc>
        <w:tc>
          <w:tcPr>
            <w:tcW w:w="1417" w:type="dxa"/>
            <w:tcBorders>
              <w:top w:val="nil"/>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年初预算数</w:t>
            </w:r>
          </w:p>
        </w:tc>
        <w:tc>
          <w:tcPr>
            <w:tcW w:w="1985" w:type="dxa"/>
            <w:tcBorders>
              <w:top w:val="nil"/>
              <w:left w:val="nil"/>
              <w:bottom w:val="single" w:sz="4" w:space="0" w:color="auto"/>
              <w:right w:val="single" w:sz="4" w:space="0" w:color="auto"/>
            </w:tcBorders>
            <w:shd w:val="clear" w:color="000000" w:fill="C0C0C0"/>
            <w:vAlign w:val="center"/>
            <w:hideMark/>
          </w:tcPr>
          <w:p w:rsidR="00C97BBC" w:rsidRPr="00302FC5" w:rsidRDefault="00C97BBC" w:rsidP="00C97BBC">
            <w:pPr>
              <w:widowControl/>
              <w:jc w:val="center"/>
              <w:rPr>
                <w:rFonts w:ascii="宋体" w:eastAsia="宋体" w:hAnsi="宋体" w:cs="宋体"/>
                <w:b/>
                <w:bCs/>
                <w:kern w:val="0"/>
                <w:sz w:val="18"/>
                <w:szCs w:val="18"/>
              </w:rPr>
            </w:pPr>
            <w:r w:rsidRPr="00302FC5">
              <w:rPr>
                <w:rFonts w:ascii="宋体" w:eastAsia="宋体" w:hAnsi="宋体" w:cs="宋体" w:hint="eastAsia"/>
                <w:b/>
                <w:bCs/>
                <w:kern w:val="0"/>
                <w:sz w:val="18"/>
                <w:szCs w:val="18"/>
              </w:rPr>
              <w:t>决算数</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二十、粮油物资储备支出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二十一、国有资本经营预算支出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二十二、灾害防治及应急管理支出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二十三、其他支出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4,531.777619</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4,559.955470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二十四、债务还本支出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二十五、债务付息支出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二十六、抗疫特别国债安排的支出</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r w:rsidRPr="00302FC5">
              <w:rPr>
                <w:rFonts w:ascii="宋体" w:eastAsia="宋体" w:hAnsi="宋体" w:cs="宋体" w:hint="eastAsia"/>
                <w:kern w:val="0"/>
                <w:sz w:val="18"/>
                <w:szCs w:val="18"/>
              </w:rPr>
              <w:t>本年收入合计</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15,012.609544</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8,841.927356</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r w:rsidRPr="00302FC5">
              <w:rPr>
                <w:rFonts w:ascii="宋体" w:eastAsia="宋体" w:hAnsi="宋体" w:cs="宋体" w:hint="eastAsia"/>
                <w:kern w:val="0"/>
                <w:sz w:val="18"/>
                <w:szCs w:val="18"/>
              </w:rPr>
              <w:t>本年支出合计</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19,798.167163</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14,770.819892</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年初结转和结余</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4,785.557619</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5,956.424389</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结余分配</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 xml:space="preserve">　</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r w:rsidRPr="00302FC5">
              <w:rPr>
                <w:rFonts w:ascii="宋体" w:eastAsia="宋体" w:hAnsi="宋体" w:cs="宋体" w:hint="eastAsia"/>
                <w:kern w:val="0"/>
                <w:sz w:val="18"/>
                <w:szCs w:val="18"/>
              </w:rPr>
              <w:t>年末结转和结余</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0.000000</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27.531853</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r w:rsidRPr="00302FC5">
              <w:rPr>
                <w:rFonts w:ascii="宋体" w:eastAsia="宋体" w:hAnsi="宋体" w:cs="宋体" w:hint="eastAsia"/>
                <w:kern w:val="0"/>
                <w:sz w:val="18"/>
                <w:szCs w:val="18"/>
              </w:rPr>
              <w:t>总计</w:t>
            </w: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19,798.167163</w:t>
            </w: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14,798.351745</w:t>
            </w: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r w:rsidRPr="00302FC5">
              <w:rPr>
                <w:rFonts w:ascii="宋体" w:eastAsia="宋体" w:hAnsi="宋体" w:cs="宋体" w:hint="eastAsia"/>
                <w:kern w:val="0"/>
                <w:sz w:val="18"/>
                <w:szCs w:val="18"/>
              </w:rPr>
              <w:t>总计</w:t>
            </w: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19,798.167163</w:t>
            </w: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r w:rsidRPr="00302FC5">
              <w:rPr>
                <w:rFonts w:ascii="宋体" w:eastAsia="宋体" w:hAnsi="宋体" w:cs="宋体" w:hint="eastAsia"/>
                <w:kern w:val="0"/>
                <w:sz w:val="18"/>
                <w:szCs w:val="18"/>
              </w:rPr>
              <w:t>14,798.351745</w:t>
            </w: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left"/>
              <w:rPr>
                <w:rFonts w:ascii="宋体" w:eastAsia="宋体" w:hAnsi="宋体" w:cs="宋体"/>
                <w:kern w:val="0"/>
                <w:sz w:val="18"/>
                <w:szCs w:val="18"/>
              </w:rPr>
            </w:pP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left"/>
              <w:rPr>
                <w:rFonts w:ascii="宋体" w:eastAsia="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r>
      <w:tr w:rsidR="00302FC5" w:rsidRPr="00302FC5" w:rsidTr="00EA21E6">
        <w:trPr>
          <w:trHeight w:val="323"/>
        </w:trPr>
        <w:tc>
          <w:tcPr>
            <w:tcW w:w="3096"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p>
        </w:tc>
        <w:tc>
          <w:tcPr>
            <w:tcW w:w="1739"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c>
          <w:tcPr>
            <w:tcW w:w="1701"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c>
          <w:tcPr>
            <w:tcW w:w="2977" w:type="dxa"/>
            <w:tcBorders>
              <w:top w:val="single" w:sz="4" w:space="0" w:color="auto"/>
              <w:left w:val="nil"/>
              <w:bottom w:val="single" w:sz="4" w:space="0" w:color="auto"/>
              <w:right w:val="single" w:sz="4" w:space="0" w:color="auto"/>
            </w:tcBorders>
            <w:shd w:val="clear" w:color="000000" w:fill="C0C0C0"/>
            <w:vAlign w:val="center"/>
            <w:hideMark/>
          </w:tcPr>
          <w:p w:rsidR="00302FC5" w:rsidRPr="00302FC5" w:rsidRDefault="00302FC5" w:rsidP="00302FC5">
            <w:pPr>
              <w:widowControl/>
              <w:jc w:val="center"/>
              <w:rPr>
                <w:rFonts w:ascii="宋体" w:eastAsia="宋体" w:hAnsi="宋体" w:cs="宋体"/>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c>
          <w:tcPr>
            <w:tcW w:w="1985" w:type="dxa"/>
            <w:tcBorders>
              <w:top w:val="nil"/>
              <w:left w:val="nil"/>
              <w:bottom w:val="single" w:sz="4" w:space="0" w:color="auto"/>
              <w:right w:val="single" w:sz="4" w:space="0" w:color="auto"/>
            </w:tcBorders>
            <w:shd w:val="clear" w:color="auto" w:fill="auto"/>
            <w:vAlign w:val="center"/>
            <w:hideMark/>
          </w:tcPr>
          <w:p w:rsidR="00302FC5" w:rsidRPr="00302FC5" w:rsidRDefault="00302FC5" w:rsidP="00302FC5">
            <w:pPr>
              <w:widowControl/>
              <w:jc w:val="right"/>
              <w:rPr>
                <w:rFonts w:ascii="宋体" w:eastAsia="宋体" w:hAnsi="宋体" w:cs="宋体"/>
                <w:kern w:val="0"/>
                <w:sz w:val="18"/>
                <w:szCs w:val="18"/>
              </w:rPr>
            </w:pPr>
          </w:p>
        </w:tc>
      </w:tr>
    </w:tbl>
    <w:p w:rsidR="00302FC5" w:rsidRDefault="00302FC5">
      <w:pPr>
        <w:keepNext/>
        <w:keepLines/>
        <w:spacing w:before="100" w:after="100"/>
        <w:rPr>
          <w:rFonts w:ascii="Cambria" w:hAnsi="Cambria" w:cs="Cambria"/>
          <w:sz w:val="36"/>
        </w:rPr>
      </w:pPr>
    </w:p>
    <w:p w:rsidR="00302FC5" w:rsidRPr="00302FC5" w:rsidRDefault="00302FC5">
      <w:pPr>
        <w:keepNext/>
        <w:keepLines/>
        <w:spacing w:before="100" w:after="100"/>
        <w:rPr>
          <w:rFonts w:ascii="Cambria" w:hAnsi="Cambria" w:cs="Cambria"/>
          <w:sz w:val="36"/>
        </w:rPr>
      </w:pPr>
    </w:p>
    <w:p w:rsidR="00EA21E6" w:rsidRDefault="00EA21E6">
      <w:pPr>
        <w:tabs>
          <w:tab w:val="center" w:pos="6979"/>
        </w:tabs>
        <w:spacing w:before="156" w:after="156"/>
        <w:jc w:val="center"/>
        <w:rPr>
          <w:rFonts w:ascii="宋体" w:eastAsia="宋体" w:hAnsi="宋体" w:cs="宋体"/>
          <w:b/>
          <w:spacing w:val="40"/>
          <w:sz w:val="32"/>
        </w:rPr>
      </w:pPr>
    </w:p>
    <w:p w:rsidR="00C97BBC" w:rsidRDefault="00C97BBC">
      <w:pPr>
        <w:tabs>
          <w:tab w:val="center" w:pos="6979"/>
        </w:tabs>
        <w:spacing w:before="156" w:after="156"/>
        <w:jc w:val="center"/>
        <w:rPr>
          <w:rFonts w:ascii="宋体" w:eastAsia="宋体" w:hAnsi="宋体" w:cs="宋体"/>
          <w:b/>
          <w:spacing w:val="40"/>
          <w:sz w:val="32"/>
        </w:rPr>
      </w:pPr>
    </w:p>
    <w:tbl>
      <w:tblPr>
        <w:tblW w:w="15931" w:type="dxa"/>
        <w:tblInd w:w="-979" w:type="dxa"/>
        <w:tblLook w:val="04A0" w:firstRow="1" w:lastRow="0" w:firstColumn="1" w:lastColumn="0" w:noHBand="0" w:noVBand="1"/>
      </w:tblPr>
      <w:tblGrid>
        <w:gridCol w:w="397"/>
        <w:gridCol w:w="397"/>
        <w:gridCol w:w="397"/>
        <w:gridCol w:w="3560"/>
        <w:gridCol w:w="1700"/>
        <w:gridCol w:w="1700"/>
        <w:gridCol w:w="1520"/>
        <w:gridCol w:w="1520"/>
        <w:gridCol w:w="1520"/>
        <w:gridCol w:w="1520"/>
        <w:gridCol w:w="1700"/>
      </w:tblGrid>
      <w:tr w:rsidR="00EA21E6" w:rsidRPr="00EA21E6" w:rsidTr="00EA21E6">
        <w:trPr>
          <w:trHeight w:val="488"/>
        </w:trPr>
        <w:tc>
          <w:tcPr>
            <w:tcW w:w="15931" w:type="dxa"/>
            <w:gridSpan w:val="11"/>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8"/>
                <w:szCs w:val="28"/>
              </w:rPr>
            </w:pPr>
            <w:r w:rsidRPr="00EA21E6">
              <w:rPr>
                <w:rFonts w:ascii="宋体" w:eastAsia="宋体" w:hAnsi="宋体" w:cs="宋体" w:hint="eastAsia"/>
                <w:b/>
                <w:bCs/>
                <w:kern w:val="0"/>
                <w:sz w:val="28"/>
                <w:szCs w:val="28"/>
              </w:rPr>
              <w:lastRenderedPageBreak/>
              <w:t>收入决算表</w:t>
            </w:r>
          </w:p>
        </w:tc>
      </w:tr>
      <w:tr w:rsidR="00EA21E6" w:rsidRPr="00EA21E6" w:rsidTr="00EA21E6">
        <w:trPr>
          <w:trHeight w:val="289"/>
        </w:trPr>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56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0"/>
                <w:szCs w:val="20"/>
              </w:rPr>
            </w:pPr>
          </w:p>
        </w:tc>
      </w:tr>
      <w:tr w:rsidR="00EA21E6" w:rsidRPr="00EA21E6" w:rsidTr="00EA21E6">
        <w:trPr>
          <w:trHeight w:val="289"/>
        </w:trPr>
        <w:tc>
          <w:tcPr>
            <w:tcW w:w="14231" w:type="dxa"/>
            <w:gridSpan w:val="10"/>
            <w:tcBorders>
              <w:top w:val="nil"/>
              <w:left w:val="nil"/>
              <w:bottom w:val="nil"/>
              <w:right w:val="nil"/>
            </w:tcBorders>
            <w:shd w:val="clear" w:color="auto" w:fill="auto"/>
            <w:noWrap/>
            <w:vAlign w:val="bottom"/>
            <w:hideMark/>
          </w:tcPr>
          <w:p w:rsidR="00EA21E6" w:rsidRPr="00EA21E6" w:rsidRDefault="00EA21E6" w:rsidP="00EA21E6">
            <w:pPr>
              <w:widowControl/>
              <w:jc w:val="left"/>
              <w:rPr>
                <w:rFonts w:ascii="宋体" w:eastAsia="宋体" w:hAnsi="宋体" w:cs="宋体"/>
                <w:b/>
                <w:bCs/>
                <w:kern w:val="0"/>
                <w:sz w:val="20"/>
                <w:szCs w:val="20"/>
              </w:rPr>
            </w:pPr>
            <w:r w:rsidRPr="00EA21E6">
              <w:rPr>
                <w:rFonts w:ascii="宋体" w:eastAsia="宋体" w:hAnsi="宋体" w:cs="宋体" w:hint="eastAsia"/>
                <w:b/>
                <w:bCs/>
                <w:kern w:val="0"/>
                <w:sz w:val="20"/>
                <w:szCs w:val="20"/>
              </w:rPr>
              <w:t>单位名称：北京市密云区卫生健康委员会（本级）</w:t>
            </w:r>
          </w:p>
        </w:tc>
        <w:tc>
          <w:tcPr>
            <w:tcW w:w="1700" w:type="dxa"/>
            <w:tcBorders>
              <w:top w:val="nil"/>
              <w:left w:val="nil"/>
              <w:bottom w:val="nil"/>
              <w:right w:val="nil"/>
            </w:tcBorders>
            <w:shd w:val="clear" w:color="auto" w:fill="auto"/>
            <w:noWrap/>
            <w:vAlign w:val="bottom"/>
            <w:hideMark/>
          </w:tcPr>
          <w:p w:rsidR="00EA21E6" w:rsidRPr="00EA21E6" w:rsidRDefault="00EA21E6" w:rsidP="00EA21E6">
            <w:pPr>
              <w:widowControl/>
              <w:jc w:val="center"/>
              <w:rPr>
                <w:rFonts w:ascii="宋体" w:eastAsia="宋体" w:hAnsi="宋体" w:cs="宋体"/>
                <w:b/>
                <w:bCs/>
                <w:kern w:val="0"/>
                <w:sz w:val="20"/>
                <w:szCs w:val="20"/>
              </w:rPr>
            </w:pPr>
            <w:r w:rsidRPr="00EA21E6">
              <w:rPr>
                <w:rFonts w:ascii="宋体" w:eastAsia="宋体" w:hAnsi="宋体" w:cs="宋体" w:hint="eastAsia"/>
                <w:b/>
                <w:bCs/>
                <w:kern w:val="0"/>
                <w:sz w:val="20"/>
                <w:szCs w:val="20"/>
              </w:rPr>
              <w:t>单位:万元</w:t>
            </w:r>
          </w:p>
        </w:tc>
      </w:tr>
      <w:tr w:rsidR="00EA21E6" w:rsidRPr="00EA21E6" w:rsidTr="00EA21E6">
        <w:trPr>
          <w:trHeight w:val="323"/>
        </w:trPr>
        <w:tc>
          <w:tcPr>
            <w:tcW w:w="4751"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本年收入合计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财政拨款收入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上级补助收入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事业收入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经营收入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附属单位上缴收入</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其他收入</w:t>
            </w:r>
          </w:p>
        </w:tc>
      </w:tr>
      <w:tr w:rsidR="00EA21E6" w:rsidRPr="00EA21E6" w:rsidTr="00EA21E6">
        <w:trPr>
          <w:trHeight w:val="323"/>
        </w:trPr>
        <w:tc>
          <w:tcPr>
            <w:tcW w:w="119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r>
      <w:tr w:rsidR="00EA21E6" w:rsidRPr="00EA21E6" w:rsidTr="00EA21E6">
        <w:trPr>
          <w:trHeight w:val="323"/>
        </w:trPr>
        <w:tc>
          <w:tcPr>
            <w:tcW w:w="1191" w:type="dxa"/>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2</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6</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7</w:t>
            </w:r>
          </w:p>
        </w:tc>
      </w:tr>
      <w:tr w:rsidR="00EA21E6" w:rsidRPr="00EA21E6" w:rsidTr="00EA21E6">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款</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8,841.927356</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8,780.468022</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61.459334</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一般公共服务支出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20131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党委办公厅（室）及相关机构事务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2013105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专项业务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社会保障和就业支出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行政事业单位养老支出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46.225344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46.225344</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事业单位离退休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30.406000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30.406000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机关事业单位基本养老保险缴费支出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260.808288</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260.808288</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机关事业单位职业年金缴费支出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130.404144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130.404144</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8,221.928246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8,221.928246</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卫生健康管理事务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2,615.681274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2,615.681274</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2100101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行政运行</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945.652434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945.652434</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2100199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其他卫生健康管理事务支出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1,670.028840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1,670.028840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基层医疗卫生机构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361.821500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361.821500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其他基层医疗卫生机构支出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361.821500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361.821500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公共卫生</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16.201000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16.201000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基本公共卫生服务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C97BBC">
        <w:trPr>
          <w:trHeight w:val="323"/>
        </w:trPr>
        <w:tc>
          <w:tcPr>
            <w:tcW w:w="4751"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lastRenderedPageBreak/>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本年收入合计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财政拨款收入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上级补助收入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事业收入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经营收入</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附属单位上缴收入</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其他收入</w:t>
            </w:r>
          </w:p>
        </w:tc>
      </w:tr>
      <w:tr w:rsidR="00EA21E6" w:rsidRPr="00EA21E6" w:rsidTr="00C97BBC">
        <w:trPr>
          <w:trHeight w:val="323"/>
        </w:trPr>
        <w:tc>
          <w:tcPr>
            <w:tcW w:w="119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r>
      <w:tr w:rsidR="00EA21E6" w:rsidRPr="00EA21E6" w:rsidTr="00C97BBC">
        <w:trPr>
          <w:trHeight w:val="323"/>
        </w:trPr>
        <w:tc>
          <w:tcPr>
            <w:tcW w:w="1191" w:type="dxa"/>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2</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6</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7</w:t>
            </w:r>
          </w:p>
        </w:tc>
      </w:tr>
      <w:tr w:rsidR="00EA21E6" w:rsidRPr="00EA21E6" w:rsidTr="00C97BBC">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款</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8,841.927356</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8,780.468022</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61.459334</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突发公共卫生事件应急处理</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6.201000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6.201000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21007</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计划生育事务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4,405.572873</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4,405.572873</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2100716</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计划生育机构</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22.328213</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22.328213</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2100799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其他计划生育事务支出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4,383.244660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4,383.244660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行政事业单位医疗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229.406599</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2101101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229.406599</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21015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医疗保障管理事务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43.860000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43.860000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2101504</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信息化建设</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43.860000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43.860000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549.385000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549.385000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549.385000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549.385000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212</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城乡社区支出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21201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城乡社区管理事务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2120199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其他城乡社区管理事务支出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61.459334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61.459334</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61.459334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61.459334</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2299999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61.459334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61.459334</w:t>
            </w:r>
          </w:p>
        </w:tc>
      </w:tr>
    </w:tbl>
    <w:p w:rsidR="00EA21E6" w:rsidRDefault="00EA21E6">
      <w:pPr>
        <w:widowControl/>
        <w:jc w:val="left"/>
        <w:rPr>
          <w:rFonts w:ascii="宋体" w:eastAsia="宋体" w:hAnsi="宋体" w:cs="宋体"/>
          <w:b/>
          <w:spacing w:val="40"/>
          <w:sz w:val="32"/>
        </w:rPr>
      </w:pPr>
    </w:p>
    <w:p w:rsidR="00302FC5" w:rsidRDefault="00302FC5">
      <w:pPr>
        <w:tabs>
          <w:tab w:val="center" w:pos="6979"/>
        </w:tabs>
        <w:spacing w:before="156" w:after="156"/>
        <w:jc w:val="center"/>
        <w:rPr>
          <w:rFonts w:ascii="宋体" w:eastAsia="宋体" w:hAnsi="宋体" w:cs="宋体"/>
          <w:b/>
          <w:spacing w:val="40"/>
          <w:sz w:val="32"/>
        </w:rPr>
      </w:pPr>
    </w:p>
    <w:tbl>
      <w:tblPr>
        <w:tblW w:w="14411" w:type="dxa"/>
        <w:tblInd w:w="93" w:type="dxa"/>
        <w:tblLook w:val="04A0" w:firstRow="1" w:lastRow="0" w:firstColumn="1" w:lastColumn="0" w:noHBand="0" w:noVBand="1"/>
      </w:tblPr>
      <w:tblGrid>
        <w:gridCol w:w="397"/>
        <w:gridCol w:w="397"/>
        <w:gridCol w:w="397"/>
        <w:gridCol w:w="3560"/>
        <w:gridCol w:w="1700"/>
        <w:gridCol w:w="1700"/>
        <w:gridCol w:w="1700"/>
        <w:gridCol w:w="1520"/>
        <w:gridCol w:w="1520"/>
        <w:gridCol w:w="1520"/>
      </w:tblGrid>
      <w:tr w:rsidR="00EA21E6" w:rsidRPr="00EA21E6" w:rsidTr="00EA21E6">
        <w:trPr>
          <w:trHeight w:val="488"/>
        </w:trPr>
        <w:tc>
          <w:tcPr>
            <w:tcW w:w="14411" w:type="dxa"/>
            <w:gridSpan w:val="10"/>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8"/>
                <w:szCs w:val="28"/>
              </w:rPr>
            </w:pPr>
            <w:r w:rsidRPr="00EA21E6">
              <w:rPr>
                <w:rFonts w:ascii="宋体" w:eastAsia="宋体" w:hAnsi="宋体" w:cs="宋体" w:hint="eastAsia"/>
                <w:b/>
                <w:bCs/>
                <w:kern w:val="0"/>
                <w:sz w:val="28"/>
                <w:szCs w:val="28"/>
              </w:rPr>
              <w:lastRenderedPageBreak/>
              <w:t>支出决算表</w:t>
            </w:r>
          </w:p>
        </w:tc>
      </w:tr>
      <w:tr w:rsidR="00EA21E6" w:rsidRPr="00EA21E6" w:rsidTr="00EA21E6">
        <w:trPr>
          <w:trHeight w:val="289"/>
        </w:trPr>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356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1520" w:type="dxa"/>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0"/>
                <w:szCs w:val="20"/>
              </w:rPr>
            </w:pPr>
          </w:p>
        </w:tc>
      </w:tr>
      <w:tr w:rsidR="00EA21E6" w:rsidRPr="00EA21E6" w:rsidTr="00EA21E6">
        <w:trPr>
          <w:trHeight w:val="289"/>
        </w:trPr>
        <w:tc>
          <w:tcPr>
            <w:tcW w:w="12891" w:type="dxa"/>
            <w:gridSpan w:val="9"/>
            <w:tcBorders>
              <w:top w:val="nil"/>
              <w:left w:val="nil"/>
              <w:bottom w:val="nil"/>
              <w:right w:val="nil"/>
            </w:tcBorders>
            <w:shd w:val="clear" w:color="auto" w:fill="auto"/>
            <w:noWrap/>
            <w:vAlign w:val="bottom"/>
            <w:hideMark/>
          </w:tcPr>
          <w:p w:rsidR="00EA21E6" w:rsidRPr="00EA21E6" w:rsidRDefault="00EA21E6" w:rsidP="00EA21E6">
            <w:pPr>
              <w:widowControl/>
              <w:jc w:val="left"/>
              <w:rPr>
                <w:rFonts w:ascii="宋体" w:eastAsia="宋体" w:hAnsi="宋体" w:cs="宋体"/>
                <w:b/>
                <w:bCs/>
                <w:kern w:val="0"/>
                <w:sz w:val="20"/>
                <w:szCs w:val="20"/>
              </w:rPr>
            </w:pPr>
            <w:r w:rsidRPr="00EA21E6">
              <w:rPr>
                <w:rFonts w:ascii="宋体" w:eastAsia="宋体" w:hAnsi="宋体" w:cs="宋体" w:hint="eastAsia"/>
                <w:b/>
                <w:bCs/>
                <w:kern w:val="0"/>
                <w:sz w:val="20"/>
                <w:szCs w:val="20"/>
              </w:rPr>
              <w:t>单位名称：北京市密云区卫生健康委员会（本级）</w:t>
            </w:r>
          </w:p>
        </w:tc>
        <w:tc>
          <w:tcPr>
            <w:tcW w:w="1520" w:type="dxa"/>
            <w:tcBorders>
              <w:top w:val="nil"/>
              <w:left w:val="nil"/>
              <w:bottom w:val="nil"/>
              <w:right w:val="nil"/>
            </w:tcBorders>
            <w:shd w:val="clear" w:color="auto" w:fill="auto"/>
            <w:noWrap/>
            <w:vAlign w:val="bottom"/>
            <w:hideMark/>
          </w:tcPr>
          <w:p w:rsidR="00EA21E6" w:rsidRPr="00EA21E6" w:rsidRDefault="00EA21E6" w:rsidP="00EA21E6">
            <w:pPr>
              <w:widowControl/>
              <w:jc w:val="center"/>
              <w:rPr>
                <w:rFonts w:ascii="宋体" w:eastAsia="宋体" w:hAnsi="宋体" w:cs="宋体"/>
                <w:b/>
                <w:bCs/>
                <w:kern w:val="0"/>
                <w:sz w:val="20"/>
                <w:szCs w:val="20"/>
              </w:rPr>
            </w:pPr>
            <w:r w:rsidRPr="00EA21E6">
              <w:rPr>
                <w:rFonts w:ascii="宋体" w:eastAsia="宋体" w:hAnsi="宋体" w:cs="宋体" w:hint="eastAsia"/>
                <w:b/>
                <w:bCs/>
                <w:kern w:val="0"/>
                <w:sz w:val="20"/>
                <w:szCs w:val="20"/>
              </w:rPr>
              <w:t>单位:万元</w:t>
            </w:r>
          </w:p>
        </w:tc>
      </w:tr>
      <w:tr w:rsidR="00EA21E6" w:rsidRPr="00EA21E6" w:rsidTr="00EA21E6">
        <w:trPr>
          <w:trHeight w:val="323"/>
        </w:trPr>
        <w:tc>
          <w:tcPr>
            <w:tcW w:w="4751"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本年支出合计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上缴上级支出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经营支出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对附属单位补助支出</w:t>
            </w:r>
          </w:p>
        </w:tc>
      </w:tr>
      <w:tr w:rsidR="00EA21E6" w:rsidRPr="00EA21E6" w:rsidTr="00EA21E6">
        <w:trPr>
          <w:trHeight w:val="323"/>
        </w:trPr>
        <w:tc>
          <w:tcPr>
            <w:tcW w:w="119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r>
      <w:tr w:rsidR="00EA21E6" w:rsidRPr="00EA21E6" w:rsidTr="00EA21E6">
        <w:trPr>
          <w:trHeight w:val="323"/>
        </w:trPr>
        <w:tc>
          <w:tcPr>
            <w:tcW w:w="1191" w:type="dxa"/>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6</w:t>
            </w:r>
          </w:p>
        </w:tc>
      </w:tr>
      <w:tr w:rsidR="00EA21E6" w:rsidRPr="00EA21E6" w:rsidTr="00EA21E6">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款</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14,770.819892</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3,167.933488</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11,602.886404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一般公共服务支出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20131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党委办公厅（室）及相关机构事务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2013105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专项业务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0.696000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0.696000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社会保障和就业支出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行政事业单位养老支出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467.843776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46.225344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46.225344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事业单位离退休</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30.406000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30.406000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机关事业单位基本养老保险缴费支出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260.808288</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260.808288</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机关事业单位职业年金缴费支出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130.404144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130.404144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9,652.324646</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2,700.089712</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6,952.234934</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卫生健康管理事务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2,865.261274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2,470.683113</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394.578161</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2100101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行政运行</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945.652434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945.652434</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2100199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其他卫生健康管理事务支出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1,919.608840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1,525.030679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394.578161</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基层医疗卫生机构</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361.821500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361.821500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其他基层医疗卫生机构支出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361.821500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361.821500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公共卫生</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723.399000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723.399000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基本公共卫生服务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4751"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lastRenderedPageBreak/>
              <w:t>项目</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本年支出合计</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基本支出</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上缴上级支出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经营支出</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对附属单位补助支出</w:t>
            </w:r>
          </w:p>
        </w:tc>
      </w:tr>
      <w:tr w:rsidR="00EA21E6" w:rsidRPr="00EA21E6" w:rsidTr="00EA21E6">
        <w:trPr>
          <w:trHeight w:val="323"/>
        </w:trPr>
        <w:tc>
          <w:tcPr>
            <w:tcW w:w="1191"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科目名称</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r>
      <w:tr w:rsidR="00EA21E6" w:rsidRPr="00EA21E6" w:rsidTr="00EA21E6">
        <w:trPr>
          <w:trHeight w:val="323"/>
        </w:trPr>
        <w:tc>
          <w:tcPr>
            <w:tcW w:w="1191" w:type="dxa"/>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栏次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1</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2</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3</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5</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6</w:t>
            </w:r>
          </w:p>
        </w:tc>
      </w:tr>
      <w:tr w:rsidR="00EA21E6" w:rsidRPr="00EA21E6" w:rsidTr="00EA21E6">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款</w:t>
            </w:r>
          </w:p>
        </w:tc>
        <w:tc>
          <w:tcPr>
            <w:tcW w:w="397"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合计</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14,770.819892</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3,167.933488</w:t>
            </w:r>
          </w:p>
        </w:tc>
        <w:tc>
          <w:tcPr>
            <w:tcW w:w="170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11,602.886404</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c>
          <w:tcPr>
            <w:tcW w:w="1520" w:type="dxa"/>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right"/>
              <w:rPr>
                <w:rFonts w:ascii="宋体" w:eastAsia="宋体" w:hAnsi="宋体" w:cs="宋体"/>
                <w:b/>
                <w:bCs/>
                <w:kern w:val="0"/>
                <w:sz w:val="20"/>
                <w:szCs w:val="20"/>
              </w:rPr>
            </w:pPr>
            <w:r w:rsidRPr="00EA21E6">
              <w:rPr>
                <w:rFonts w:ascii="宋体" w:eastAsia="宋体" w:hAnsi="宋体" w:cs="宋体" w:hint="eastAsia"/>
                <w:b/>
                <w:bCs/>
                <w:kern w:val="0"/>
                <w:sz w:val="20"/>
                <w:szCs w:val="20"/>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突发公共卫生事件应急处理</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713.399000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713.399000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21007</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计划生育事务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4,814.371273</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4,814.371273</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2100716</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计划生育机构</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22.328213</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22.328213</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2100799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其他计划生育事务支出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4,792.043060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4,792.043060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行政事业单位医疗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2101101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行政单位医疗</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229.406599</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21015</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医疗保障管理事务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43.860000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43.860000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2101504</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信息化建设</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43.860000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43.860000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614.205000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614.205000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其他卫生健康支出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614.205000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614.205000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212</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城乡社区支出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21201</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城乡社区管理事务</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2120199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其他城乡社区管理事务支出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90.000000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4,559.955470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4,559.955470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22999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4,559.955470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4,559.955470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b/>
                <w:bCs/>
                <w:color w:val="000000"/>
                <w:kern w:val="0"/>
                <w:sz w:val="18"/>
                <w:szCs w:val="18"/>
              </w:rPr>
            </w:pPr>
            <w:r w:rsidRPr="00EA21E6">
              <w:rPr>
                <w:rFonts w:ascii="宋体" w:eastAsia="宋体" w:hAnsi="宋体" w:cs="宋体" w:hint="eastAsia"/>
                <w:b/>
                <w:bCs/>
                <w:color w:val="000000"/>
                <w:kern w:val="0"/>
                <w:sz w:val="18"/>
                <w:szCs w:val="18"/>
              </w:rPr>
              <w:t>0.000000</w:t>
            </w:r>
          </w:p>
        </w:tc>
      </w:tr>
      <w:tr w:rsidR="00EA21E6" w:rsidRPr="00EA21E6" w:rsidTr="00EA21E6">
        <w:trPr>
          <w:trHeight w:val="323"/>
        </w:trPr>
        <w:tc>
          <w:tcPr>
            <w:tcW w:w="11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2299999</w:t>
            </w:r>
          </w:p>
        </w:tc>
        <w:tc>
          <w:tcPr>
            <w:tcW w:w="356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其他支出</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4,559.955470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70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4,559.955470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c>
          <w:tcPr>
            <w:tcW w:w="1520" w:type="dxa"/>
            <w:tcBorders>
              <w:top w:val="nil"/>
              <w:left w:val="nil"/>
              <w:bottom w:val="single" w:sz="4" w:space="0" w:color="auto"/>
              <w:right w:val="single" w:sz="4" w:space="0" w:color="auto"/>
            </w:tcBorders>
            <w:shd w:val="clear" w:color="auto" w:fill="auto"/>
            <w:noWrap/>
            <w:vAlign w:val="center"/>
            <w:hideMark/>
          </w:tcPr>
          <w:p w:rsidR="00EA21E6" w:rsidRPr="00EA21E6" w:rsidRDefault="00EA21E6" w:rsidP="00EA21E6">
            <w:pPr>
              <w:widowControl/>
              <w:jc w:val="right"/>
              <w:rPr>
                <w:rFonts w:ascii="宋体" w:eastAsia="宋体" w:hAnsi="宋体" w:cs="宋体"/>
                <w:color w:val="000000"/>
                <w:kern w:val="0"/>
                <w:sz w:val="18"/>
                <w:szCs w:val="18"/>
              </w:rPr>
            </w:pPr>
            <w:r w:rsidRPr="00EA21E6">
              <w:rPr>
                <w:rFonts w:ascii="宋体" w:eastAsia="宋体" w:hAnsi="宋体" w:cs="宋体" w:hint="eastAsia"/>
                <w:color w:val="000000"/>
                <w:kern w:val="0"/>
                <w:sz w:val="18"/>
                <w:szCs w:val="18"/>
              </w:rPr>
              <w:t>0.000000</w:t>
            </w:r>
          </w:p>
        </w:tc>
      </w:tr>
    </w:tbl>
    <w:p w:rsidR="00EA21E6" w:rsidRDefault="00EA21E6">
      <w:pPr>
        <w:tabs>
          <w:tab w:val="center" w:pos="6979"/>
        </w:tabs>
        <w:spacing w:before="156" w:after="156"/>
        <w:jc w:val="center"/>
        <w:rPr>
          <w:rFonts w:ascii="宋体" w:eastAsia="宋体" w:hAnsi="宋体" w:cs="宋体"/>
          <w:b/>
          <w:spacing w:val="40"/>
          <w:sz w:val="32"/>
        </w:rPr>
      </w:pPr>
    </w:p>
    <w:p w:rsidR="00EA21E6" w:rsidRDefault="00EA21E6">
      <w:pPr>
        <w:widowControl/>
        <w:jc w:val="left"/>
        <w:rPr>
          <w:rFonts w:ascii="宋体" w:eastAsia="宋体" w:hAnsi="宋体" w:cs="宋体"/>
          <w:b/>
          <w:spacing w:val="40"/>
          <w:sz w:val="32"/>
        </w:rPr>
      </w:pPr>
      <w:r>
        <w:rPr>
          <w:rFonts w:ascii="宋体" w:eastAsia="宋体" w:hAnsi="宋体" w:cs="宋体"/>
          <w:b/>
          <w:spacing w:val="40"/>
          <w:sz w:val="32"/>
        </w:rPr>
        <w:br w:type="page"/>
      </w:r>
    </w:p>
    <w:tbl>
      <w:tblPr>
        <w:tblW w:w="0" w:type="auto"/>
        <w:tblInd w:w="93" w:type="dxa"/>
        <w:tblLook w:val="04A0" w:firstRow="1" w:lastRow="0" w:firstColumn="1" w:lastColumn="0" w:noHBand="0" w:noVBand="1"/>
      </w:tblPr>
      <w:tblGrid>
        <w:gridCol w:w="715"/>
        <w:gridCol w:w="715"/>
        <w:gridCol w:w="715"/>
        <w:gridCol w:w="1386"/>
        <w:gridCol w:w="1296"/>
        <w:gridCol w:w="759"/>
        <w:gridCol w:w="758"/>
        <w:gridCol w:w="758"/>
        <w:gridCol w:w="1386"/>
        <w:gridCol w:w="1296"/>
        <w:gridCol w:w="1125"/>
        <w:gridCol w:w="984"/>
        <w:gridCol w:w="1068"/>
        <w:gridCol w:w="1120"/>
      </w:tblGrid>
      <w:tr w:rsidR="00EA21E6" w:rsidRPr="00EA21E6" w:rsidTr="00EA21E6">
        <w:trPr>
          <w:trHeight w:val="488"/>
        </w:trPr>
        <w:tc>
          <w:tcPr>
            <w:tcW w:w="0" w:type="auto"/>
            <w:gridSpan w:val="14"/>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8"/>
                <w:szCs w:val="28"/>
              </w:rPr>
            </w:pPr>
            <w:r>
              <w:rPr>
                <w:rFonts w:ascii="宋体" w:eastAsia="宋体" w:hAnsi="宋体" w:cs="宋体"/>
                <w:b/>
                <w:spacing w:val="40"/>
                <w:sz w:val="32"/>
              </w:rPr>
              <w:lastRenderedPageBreak/>
              <w:br w:type="page"/>
            </w:r>
            <w:r w:rsidRPr="00EA21E6">
              <w:rPr>
                <w:rFonts w:ascii="宋体" w:eastAsia="宋体" w:hAnsi="宋体" w:cs="宋体" w:hint="eastAsia"/>
                <w:b/>
                <w:bCs/>
                <w:kern w:val="0"/>
                <w:sz w:val="28"/>
                <w:szCs w:val="28"/>
              </w:rPr>
              <w:t>财政拨款收入支出决算总表</w:t>
            </w:r>
          </w:p>
        </w:tc>
      </w:tr>
      <w:tr w:rsidR="00EA21E6" w:rsidRPr="00EA21E6" w:rsidTr="00EA21E6">
        <w:trPr>
          <w:trHeight w:val="289"/>
        </w:trPr>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EA21E6" w:rsidRPr="00EA21E6" w:rsidRDefault="00EA21E6" w:rsidP="00EA21E6">
            <w:pPr>
              <w:widowControl/>
              <w:jc w:val="center"/>
              <w:rPr>
                <w:rFonts w:ascii="宋体" w:eastAsia="宋体" w:hAnsi="宋体" w:cs="宋体"/>
                <w:b/>
                <w:bCs/>
                <w:kern w:val="0"/>
                <w:sz w:val="20"/>
                <w:szCs w:val="20"/>
              </w:rPr>
            </w:pPr>
          </w:p>
        </w:tc>
      </w:tr>
      <w:tr w:rsidR="00EA21E6" w:rsidRPr="00EA21E6" w:rsidTr="00EA21E6">
        <w:trPr>
          <w:trHeight w:val="289"/>
        </w:trPr>
        <w:tc>
          <w:tcPr>
            <w:tcW w:w="0" w:type="auto"/>
            <w:gridSpan w:val="13"/>
            <w:tcBorders>
              <w:top w:val="nil"/>
              <w:left w:val="nil"/>
              <w:bottom w:val="nil"/>
              <w:right w:val="nil"/>
            </w:tcBorders>
            <w:shd w:val="clear" w:color="auto" w:fill="auto"/>
            <w:noWrap/>
            <w:vAlign w:val="bottom"/>
            <w:hideMark/>
          </w:tcPr>
          <w:p w:rsidR="00EA21E6" w:rsidRPr="00EA21E6" w:rsidRDefault="00EA21E6" w:rsidP="00EA21E6">
            <w:pPr>
              <w:widowControl/>
              <w:jc w:val="left"/>
              <w:rPr>
                <w:rFonts w:ascii="宋体" w:eastAsia="宋体" w:hAnsi="宋体" w:cs="宋体"/>
                <w:b/>
                <w:bCs/>
                <w:kern w:val="0"/>
                <w:sz w:val="20"/>
                <w:szCs w:val="20"/>
              </w:rPr>
            </w:pPr>
            <w:r w:rsidRPr="00EA21E6">
              <w:rPr>
                <w:rFonts w:ascii="宋体" w:eastAsia="宋体" w:hAnsi="宋体" w:cs="宋体" w:hint="eastAsia"/>
                <w:b/>
                <w:bCs/>
                <w:kern w:val="0"/>
                <w:sz w:val="20"/>
                <w:szCs w:val="20"/>
              </w:rPr>
              <w:t>单位名称：北京市密云区卫生健康委员会（本级）</w:t>
            </w:r>
          </w:p>
        </w:tc>
        <w:tc>
          <w:tcPr>
            <w:tcW w:w="0" w:type="auto"/>
            <w:tcBorders>
              <w:top w:val="nil"/>
              <w:left w:val="nil"/>
              <w:bottom w:val="nil"/>
              <w:right w:val="nil"/>
            </w:tcBorders>
            <w:shd w:val="clear" w:color="auto" w:fill="auto"/>
            <w:noWrap/>
            <w:vAlign w:val="bottom"/>
            <w:hideMark/>
          </w:tcPr>
          <w:p w:rsidR="00EA21E6" w:rsidRPr="00EA21E6" w:rsidRDefault="00EA21E6" w:rsidP="00EA21E6">
            <w:pPr>
              <w:widowControl/>
              <w:jc w:val="center"/>
              <w:rPr>
                <w:rFonts w:ascii="宋体" w:eastAsia="宋体" w:hAnsi="宋体" w:cs="宋体"/>
                <w:b/>
                <w:bCs/>
                <w:kern w:val="0"/>
                <w:sz w:val="20"/>
                <w:szCs w:val="20"/>
              </w:rPr>
            </w:pPr>
            <w:r w:rsidRPr="00EA21E6">
              <w:rPr>
                <w:rFonts w:ascii="宋体" w:eastAsia="宋体" w:hAnsi="宋体" w:cs="宋体" w:hint="eastAsia"/>
                <w:b/>
                <w:bCs/>
                <w:kern w:val="0"/>
                <w:sz w:val="20"/>
                <w:szCs w:val="20"/>
              </w:rPr>
              <w:t>单位:万元</w:t>
            </w:r>
          </w:p>
        </w:tc>
      </w:tr>
      <w:tr w:rsidR="00EA21E6" w:rsidRPr="00EA21E6" w:rsidTr="00EA21E6">
        <w:trPr>
          <w:trHeight w:val="323"/>
        </w:trPr>
        <w:tc>
          <w:tcPr>
            <w:tcW w:w="0" w:type="auto"/>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收入</w:t>
            </w:r>
          </w:p>
        </w:tc>
        <w:tc>
          <w:tcPr>
            <w:tcW w:w="0" w:type="auto"/>
            <w:gridSpan w:val="9"/>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w:t>
            </w:r>
          </w:p>
        </w:tc>
      </w:tr>
      <w:tr w:rsidR="00EA21E6" w:rsidRPr="00EA21E6" w:rsidTr="00EA21E6">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项目（按功能分类）</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一般公共预算财政拨款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政府性基金预算财政拨款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国有资本经营预算财政拨</w:t>
            </w:r>
          </w:p>
        </w:tc>
      </w:tr>
      <w:tr w:rsidR="00EA21E6" w:rsidRPr="00EA21E6" w:rsidTr="00EA21E6">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gridSpan w:val="3"/>
            <w:vMerge/>
            <w:tcBorders>
              <w:top w:val="nil"/>
              <w:left w:val="nil"/>
              <w:bottom w:val="single" w:sz="4" w:space="0" w:color="auto"/>
              <w:right w:val="single" w:sz="4" w:space="0" w:color="auto"/>
            </w:tcBorders>
            <w:vAlign w:val="center"/>
            <w:hideMark/>
          </w:tcPr>
          <w:p w:rsidR="00EA21E6" w:rsidRPr="00EA21E6" w:rsidRDefault="00EA21E6" w:rsidP="00EA21E6">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15,012.609544</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8,780.468022</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一、一般公共服务支出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0.696000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二、外交支出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三、国防支出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四、公共安全支出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五、教育支出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六、科学技术支出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七、文化旅游体育与传媒支出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八、社会保障和就业支出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419.118052</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467.843776</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九、卫生健康支出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14,503.491492</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9,402.744646</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十、节能环保支出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十一、城乡社区支出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十二、农林水支出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十三、交通运输支出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十四、资源勘探工业信息等支出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十五、商业服务业等支出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C97BBC">
        <w:trPr>
          <w:trHeight w:val="323"/>
        </w:trPr>
        <w:tc>
          <w:tcPr>
            <w:tcW w:w="0" w:type="auto"/>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lastRenderedPageBreak/>
              <w:t>收入</w:t>
            </w:r>
          </w:p>
        </w:tc>
        <w:tc>
          <w:tcPr>
            <w:tcW w:w="0" w:type="auto"/>
            <w:gridSpan w:val="9"/>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支出</w:t>
            </w:r>
          </w:p>
        </w:tc>
      </w:tr>
      <w:tr w:rsidR="00EA21E6" w:rsidRPr="00EA21E6" w:rsidTr="00C97BBC">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项目（按功能分类）</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一般公共预算财政拨款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政府性基金预算财政拨款</w:t>
            </w:r>
          </w:p>
        </w:tc>
        <w:tc>
          <w:tcPr>
            <w:tcW w:w="0" w:type="auto"/>
            <w:gridSpan w:val="2"/>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国有资本经营预算财政拨</w:t>
            </w:r>
          </w:p>
        </w:tc>
      </w:tr>
      <w:tr w:rsidR="00EA21E6" w:rsidRPr="00EA21E6" w:rsidTr="00C97BBC">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gridSpan w:val="3"/>
            <w:vMerge/>
            <w:tcBorders>
              <w:top w:val="nil"/>
              <w:left w:val="nil"/>
              <w:bottom w:val="single" w:sz="4" w:space="0" w:color="auto"/>
              <w:right w:val="single" w:sz="4" w:space="0" w:color="auto"/>
            </w:tcBorders>
            <w:vAlign w:val="center"/>
            <w:hideMark/>
          </w:tcPr>
          <w:p w:rsidR="00EA21E6" w:rsidRPr="00EA21E6" w:rsidRDefault="00EA21E6" w:rsidP="00C97BBC">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年初预算数</w:t>
            </w:r>
          </w:p>
        </w:tc>
        <w:tc>
          <w:tcPr>
            <w:tcW w:w="0" w:type="auto"/>
            <w:tcBorders>
              <w:top w:val="nil"/>
              <w:left w:val="nil"/>
              <w:bottom w:val="single" w:sz="4" w:space="0" w:color="auto"/>
              <w:right w:val="single" w:sz="4" w:space="0" w:color="auto"/>
            </w:tcBorders>
            <w:shd w:val="clear" w:color="000000" w:fill="C0C0C0"/>
            <w:vAlign w:val="center"/>
            <w:hideMark/>
          </w:tcPr>
          <w:p w:rsidR="00EA21E6" w:rsidRPr="00EA21E6" w:rsidRDefault="00EA21E6" w:rsidP="00C97BBC">
            <w:pPr>
              <w:widowControl/>
              <w:jc w:val="center"/>
              <w:rPr>
                <w:rFonts w:ascii="宋体" w:eastAsia="宋体" w:hAnsi="宋体" w:cs="宋体"/>
                <w:b/>
                <w:bCs/>
                <w:kern w:val="0"/>
                <w:sz w:val="18"/>
                <w:szCs w:val="18"/>
              </w:rPr>
            </w:pPr>
            <w:r w:rsidRPr="00EA21E6">
              <w:rPr>
                <w:rFonts w:ascii="宋体" w:eastAsia="宋体" w:hAnsi="宋体" w:cs="宋体" w:hint="eastAsia"/>
                <w:b/>
                <w:bCs/>
                <w:kern w:val="0"/>
                <w:sz w:val="18"/>
                <w:szCs w:val="18"/>
              </w:rPr>
              <w:t>决算数</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十六、金融支出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十七、援助其他地区支出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十八、自然资源海洋气象等支出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十九、住房保障支出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二十、粮油物资储备支出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二十一、国有资本经营预算支出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二十二、灾害防治及应急管理支出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二十三、其他支出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二十四、债务还本支出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二十五、债务付息支出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二十六、抗疫特别国债安排的支出</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kern w:val="0"/>
                <w:sz w:val="18"/>
                <w:szCs w:val="18"/>
              </w:rPr>
            </w:pPr>
            <w:r w:rsidRPr="00EA21E6">
              <w:rPr>
                <w:rFonts w:ascii="宋体" w:eastAsia="宋体" w:hAnsi="宋体" w:cs="宋体" w:hint="eastAsia"/>
                <w:kern w:val="0"/>
                <w:sz w:val="18"/>
                <w:szCs w:val="18"/>
              </w:rPr>
              <w:t>本年收入合计</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15,012.609544</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8,780.468022</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kern w:val="0"/>
                <w:sz w:val="18"/>
                <w:szCs w:val="18"/>
              </w:rPr>
            </w:pPr>
            <w:r w:rsidRPr="00EA21E6">
              <w:rPr>
                <w:rFonts w:ascii="宋体" w:eastAsia="宋体" w:hAnsi="宋体" w:cs="宋体" w:hint="eastAsia"/>
                <w:kern w:val="0"/>
                <w:sz w:val="18"/>
                <w:szCs w:val="18"/>
              </w:rPr>
              <w:t>本年支出合计</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15,012.609544</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9,961.284422</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年初财政拨款结转和结余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1,180.816400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年末财政拨款结转和结余</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一、一般公共预算财政拨款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1,180.816400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二、政府性基金预算财政拨款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三、国有资本经营预算财政拨款</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lef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 xml:space="preserve">　</w:t>
            </w:r>
          </w:p>
        </w:tc>
      </w:tr>
      <w:tr w:rsidR="00EA21E6" w:rsidRPr="00EA21E6" w:rsidTr="00EA21E6">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kern w:val="0"/>
                <w:sz w:val="18"/>
                <w:szCs w:val="18"/>
              </w:rPr>
            </w:pPr>
            <w:r w:rsidRPr="00EA21E6">
              <w:rPr>
                <w:rFonts w:ascii="宋体" w:eastAsia="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15,012.609544</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9,961.284422</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EA21E6" w:rsidRPr="00EA21E6" w:rsidRDefault="00EA21E6" w:rsidP="00EA21E6">
            <w:pPr>
              <w:widowControl/>
              <w:jc w:val="center"/>
              <w:rPr>
                <w:rFonts w:ascii="宋体" w:eastAsia="宋体" w:hAnsi="宋体" w:cs="宋体"/>
                <w:kern w:val="0"/>
                <w:sz w:val="18"/>
                <w:szCs w:val="18"/>
              </w:rPr>
            </w:pPr>
            <w:r w:rsidRPr="00EA21E6">
              <w:rPr>
                <w:rFonts w:ascii="宋体" w:eastAsia="宋体" w:hAnsi="宋体" w:cs="宋体" w:hint="eastAsia"/>
                <w:kern w:val="0"/>
                <w:sz w:val="18"/>
                <w:szCs w:val="18"/>
              </w:rPr>
              <w:t>总计</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15,012.609544</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9,961.284422</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EA21E6" w:rsidRPr="00EA21E6" w:rsidRDefault="00EA21E6" w:rsidP="00EA21E6">
            <w:pPr>
              <w:widowControl/>
              <w:jc w:val="right"/>
              <w:rPr>
                <w:rFonts w:ascii="宋体" w:eastAsia="宋体" w:hAnsi="宋体" w:cs="宋体"/>
                <w:kern w:val="0"/>
                <w:sz w:val="18"/>
                <w:szCs w:val="18"/>
              </w:rPr>
            </w:pPr>
            <w:r w:rsidRPr="00EA21E6">
              <w:rPr>
                <w:rFonts w:ascii="宋体" w:eastAsia="宋体" w:hAnsi="宋体" w:cs="宋体" w:hint="eastAsia"/>
                <w:kern w:val="0"/>
                <w:sz w:val="18"/>
                <w:szCs w:val="18"/>
              </w:rPr>
              <w:t>0.000000</w:t>
            </w:r>
          </w:p>
        </w:tc>
      </w:tr>
    </w:tbl>
    <w:p w:rsidR="00706301" w:rsidRDefault="00706301">
      <w:pPr>
        <w:widowControl/>
        <w:jc w:val="left"/>
        <w:rPr>
          <w:rFonts w:ascii="宋体" w:eastAsia="宋体" w:hAnsi="宋体" w:cs="宋体"/>
          <w:b/>
          <w:spacing w:val="40"/>
          <w:sz w:val="32"/>
        </w:rPr>
      </w:pPr>
    </w:p>
    <w:tbl>
      <w:tblPr>
        <w:tblW w:w="14568" w:type="dxa"/>
        <w:tblInd w:w="93" w:type="dxa"/>
        <w:tblLook w:val="04A0" w:firstRow="1" w:lastRow="0" w:firstColumn="1" w:lastColumn="0" w:noHBand="0" w:noVBand="1"/>
      </w:tblPr>
      <w:tblGrid>
        <w:gridCol w:w="397"/>
        <w:gridCol w:w="397"/>
        <w:gridCol w:w="397"/>
        <w:gridCol w:w="3096"/>
        <w:gridCol w:w="1426"/>
        <w:gridCol w:w="1426"/>
        <w:gridCol w:w="1426"/>
        <w:gridCol w:w="1426"/>
        <w:gridCol w:w="1426"/>
        <w:gridCol w:w="1023"/>
        <w:gridCol w:w="1023"/>
        <w:gridCol w:w="1105"/>
      </w:tblGrid>
      <w:tr w:rsidR="00706301" w:rsidRPr="00706301" w:rsidTr="00FB217A">
        <w:trPr>
          <w:trHeight w:val="488"/>
        </w:trPr>
        <w:tc>
          <w:tcPr>
            <w:tcW w:w="14568" w:type="dxa"/>
            <w:gridSpan w:val="12"/>
            <w:tcBorders>
              <w:top w:val="nil"/>
              <w:left w:val="nil"/>
              <w:bottom w:val="nil"/>
              <w:right w:val="nil"/>
            </w:tcBorders>
            <w:shd w:val="clear" w:color="auto" w:fill="auto"/>
            <w:noWrap/>
            <w:vAlign w:val="center"/>
            <w:hideMark/>
          </w:tcPr>
          <w:p w:rsidR="00706301" w:rsidRPr="00706301" w:rsidRDefault="00706301" w:rsidP="00706301">
            <w:pPr>
              <w:widowControl/>
              <w:jc w:val="center"/>
              <w:rPr>
                <w:rFonts w:ascii="宋体" w:eastAsia="宋体" w:hAnsi="宋体" w:cs="宋体"/>
                <w:b/>
                <w:bCs/>
                <w:kern w:val="0"/>
                <w:sz w:val="28"/>
                <w:szCs w:val="28"/>
              </w:rPr>
            </w:pPr>
            <w:r>
              <w:rPr>
                <w:rFonts w:ascii="宋体" w:eastAsia="宋体" w:hAnsi="宋体" w:cs="宋体"/>
                <w:b/>
                <w:spacing w:val="40"/>
                <w:sz w:val="32"/>
              </w:rPr>
              <w:br w:type="page"/>
            </w:r>
            <w:r w:rsidRPr="00706301">
              <w:rPr>
                <w:rFonts w:ascii="宋体" w:eastAsia="宋体" w:hAnsi="宋体" w:cs="宋体" w:hint="eastAsia"/>
                <w:b/>
                <w:bCs/>
                <w:kern w:val="0"/>
                <w:sz w:val="28"/>
                <w:szCs w:val="28"/>
              </w:rPr>
              <w:t>一般公共预算财政拨款收入支出决算表</w:t>
            </w:r>
          </w:p>
        </w:tc>
      </w:tr>
      <w:tr w:rsidR="00706301" w:rsidRPr="00706301" w:rsidTr="00FB217A">
        <w:trPr>
          <w:trHeight w:val="289"/>
        </w:trPr>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center"/>
              <w:rPr>
                <w:rFonts w:ascii="宋体" w:eastAsia="宋体" w:hAnsi="宋体" w:cs="宋体"/>
                <w:b/>
                <w:bCs/>
                <w:kern w:val="0"/>
                <w:sz w:val="20"/>
                <w:szCs w:val="20"/>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1105" w:type="dxa"/>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r>
      <w:tr w:rsidR="00706301" w:rsidRPr="00706301" w:rsidTr="00FB217A">
        <w:trPr>
          <w:trHeight w:val="289"/>
        </w:trPr>
        <w:tc>
          <w:tcPr>
            <w:tcW w:w="0" w:type="auto"/>
            <w:gridSpan w:val="9"/>
            <w:tcBorders>
              <w:top w:val="nil"/>
              <w:left w:val="nil"/>
              <w:bottom w:val="nil"/>
              <w:right w:val="nil"/>
            </w:tcBorders>
            <w:shd w:val="clear" w:color="auto" w:fill="auto"/>
            <w:noWrap/>
            <w:vAlign w:val="bottom"/>
            <w:hideMark/>
          </w:tcPr>
          <w:p w:rsidR="00706301" w:rsidRPr="00706301" w:rsidRDefault="00706301" w:rsidP="00706301">
            <w:pPr>
              <w:widowControl/>
              <w:jc w:val="left"/>
              <w:rPr>
                <w:rFonts w:ascii="宋体" w:eastAsia="宋体" w:hAnsi="宋体" w:cs="宋体"/>
                <w:b/>
                <w:bCs/>
                <w:kern w:val="0"/>
                <w:sz w:val="20"/>
                <w:szCs w:val="20"/>
              </w:rPr>
            </w:pPr>
            <w:r w:rsidRPr="00706301">
              <w:rPr>
                <w:rFonts w:ascii="宋体" w:eastAsia="宋体" w:hAnsi="宋体" w:cs="宋体" w:hint="eastAsia"/>
                <w:b/>
                <w:bCs/>
                <w:kern w:val="0"/>
                <w:sz w:val="20"/>
                <w:szCs w:val="20"/>
              </w:rPr>
              <w:t>单位名称：北京市密云区卫生健康委员会（本级）</w:t>
            </w: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22"/>
              </w:rPr>
            </w:pPr>
          </w:p>
        </w:tc>
        <w:tc>
          <w:tcPr>
            <w:tcW w:w="1105" w:type="dxa"/>
            <w:tcBorders>
              <w:top w:val="nil"/>
              <w:left w:val="nil"/>
              <w:bottom w:val="nil"/>
              <w:right w:val="nil"/>
            </w:tcBorders>
            <w:shd w:val="clear" w:color="auto" w:fill="auto"/>
            <w:noWrap/>
            <w:vAlign w:val="bottom"/>
            <w:hideMark/>
          </w:tcPr>
          <w:p w:rsidR="00706301" w:rsidRPr="00706301" w:rsidRDefault="00706301" w:rsidP="00706301">
            <w:pPr>
              <w:widowControl/>
              <w:ind w:rightChars="-103" w:right="-216"/>
              <w:rPr>
                <w:rFonts w:ascii="宋体" w:eastAsia="宋体" w:hAnsi="宋体" w:cs="宋体"/>
                <w:b/>
                <w:bCs/>
                <w:kern w:val="0"/>
                <w:sz w:val="20"/>
                <w:szCs w:val="20"/>
              </w:rPr>
            </w:pPr>
            <w:r w:rsidRPr="00706301">
              <w:rPr>
                <w:rFonts w:ascii="宋体" w:eastAsia="宋体" w:hAnsi="宋体" w:cs="宋体" w:hint="eastAsia"/>
                <w:b/>
                <w:bCs/>
                <w:kern w:val="0"/>
                <w:sz w:val="20"/>
                <w:szCs w:val="20"/>
              </w:rPr>
              <w:t>单位:</w:t>
            </w:r>
            <w:r>
              <w:rPr>
                <w:rFonts w:ascii="宋体" w:eastAsia="宋体" w:hAnsi="宋体" w:cs="宋体" w:hint="eastAsia"/>
                <w:b/>
                <w:bCs/>
                <w:kern w:val="0"/>
                <w:sz w:val="20"/>
                <w:szCs w:val="20"/>
              </w:rPr>
              <w:t>万元</w:t>
            </w:r>
          </w:p>
        </w:tc>
      </w:tr>
      <w:tr w:rsidR="00706301" w:rsidRPr="00706301" w:rsidTr="00FB217A">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年初结转和结余</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本年收入</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本年支出</w:t>
            </w:r>
          </w:p>
        </w:tc>
        <w:tc>
          <w:tcPr>
            <w:tcW w:w="3151" w:type="dxa"/>
            <w:gridSpan w:val="3"/>
            <w:tcBorders>
              <w:top w:val="single" w:sz="4" w:space="0" w:color="auto"/>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年末结转结余</w:t>
            </w:r>
          </w:p>
        </w:tc>
      </w:tr>
      <w:tr w:rsidR="00706301" w:rsidRPr="00706301" w:rsidTr="00FB217A">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301" w:rsidRPr="00706301" w:rsidRDefault="00706301" w:rsidP="00706301">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301" w:rsidRPr="00706301" w:rsidRDefault="00706301" w:rsidP="00706301">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基本支出</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项目支出</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基本支出结转</w:t>
            </w:r>
          </w:p>
        </w:tc>
        <w:tc>
          <w:tcPr>
            <w:tcW w:w="1105" w:type="dxa"/>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项目支出结转和结余</w:t>
            </w:r>
          </w:p>
        </w:tc>
      </w:tr>
      <w:tr w:rsidR="00706301" w:rsidRPr="00706301" w:rsidTr="00FB217A">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06301" w:rsidRPr="00706301" w:rsidRDefault="00706301" w:rsidP="00706301">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1</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2</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3</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4</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5</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6</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7</w:t>
            </w:r>
          </w:p>
        </w:tc>
        <w:tc>
          <w:tcPr>
            <w:tcW w:w="1105" w:type="dxa"/>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8</w:t>
            </w:r>
          </w:p>
        </w:tc>
      </w:tr>
      <w:tr w:rsidR="00706301" w:rsidRPr="00706301" w:rsidTr="00FB217A">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1,180.816400</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8,780.468022</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9,961.284422</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3,167.933488</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6,793.350934</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c>
          <w:tcPr>
            <w:tcW w:w="1105" w:type="dxa"/>
            <w:tcBorders>
              <w:top w:val="nil"/>
              <w:left w:val="nil"/>
              <w:bottom w:val="single" w:sz="4" w:space="0" w:color="auto"/>
              <w:right w:val="single" w:sz="4" w:space="0" w:color="auto"/>
            </w:tcBorders>
            <w:shd w:val="clear" w:color="000000" w:fill="C0C0C0"/>
            <w:vAlign w:val="center"/>
            <w:hideMark/>
          </w:tcPr>
          <w:p w:rsidR="00706301" w:rsidRPr="00706301" w:rsidRDefault="00706301" w:rsidP="00706301">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一般公共服务支出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20131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党委办公厅（室）及相关机构事务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2013105</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专项业务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0.696000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208</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社会保障和就业支出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20805</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行政事业单位养老支出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467.843776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2080501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行政单位离退休</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46.225344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46.225344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46.225344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2080502</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事业单位离退休</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30.406000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30.406000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30.406000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2080505</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机关事业单位基本养老保险缴费支出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260.808288</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260.808288</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260.808288</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2080506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机关事业单位职业年金缴费支出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130.404144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130.404144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130.404144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1,180.816400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8,221.928246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9,402.744646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2,700.089712</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6,702.654934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卫生健康管理事务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2,615.681274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2,615.681274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2,470.683113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144.998161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2100101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行政运行</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945.652434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945.652434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945.652434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2100199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其他卫生健康管理事务支出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1,670.028840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1,670.028840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1,525.030679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144.998161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21003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基层医疗卫生机构</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FB217A" w:rsidRPr="00706301" w:rsidTr="00E12DBD">
        <w:trPr>
          <w:trHeight w:val="323"/>
        </w:trPr>
        <w:tc>
          <w:tcPr>
            <w:tcW w:w="0" w:type="auto"/>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lastRenderedPageBreak/>
              <w:t>项目</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年初结转和结余</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本年收入</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本年支出</w:t>
            </w:r>
          </w:p>
        </w:tc>
        <w:tc>
          <w:tcPr>
            <w:tcW w:w="3151" w:type="dxa"/>
            <w:gridSpan w:val="3"/>
            <w:tcBorders>
              <w:top w:val="single" w:sz="4" w:space="0" w:color="auto"/>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年末结转结余</w:t>
            </w:r>
          </w:p>
        </w:tc>
      </w:tr>
      <w:tr w:rsidR="00FB217A" w:rsidRPr="00706301" w:rsidTr="00E12DBD">
        <w:trPr>
          <w:trHeight w:val="323"/>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支出功能分类科目编码</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科目名称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217A" w:rsidRPr="00706301" w:rsidRDefault="00FB217A" w:rsidP="00E12DBD">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217A" w:rsidRPr="00706301" w:rsidRDefault="00FB217A" w:rsidP="00E12DBD">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基本支出</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项目支出</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基本支出结转</w:t>
            </w:r>
          </w:p>
        </w:tc>
        <w:tc>
          <w:tcPr>
            <w:tcW w:w="1105" w:type="dxa"/>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项目支出结转和结余</w:t>
            </w:r>
          </w:p>
        </w:tc>
      </w:tr>
      <w:tr w:rsidR="00FB217A" w:rsidRPr="00706301" w:rsidTr="00E12DBD">
        <w:trPr>
          <w:trHeight w:val="323"/>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217A" w:rsidRPr="00706301" w:rsidRDefault="00FB217A" w:rsidP="00E12DBD">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栏次</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1</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2</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3</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4</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5</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6</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7</w:t>
            </w:r>
          </w:p>
        </w:tc>
        <w:tc>
          <w:tcPr>
            <w:tcW w:w="1105" w:type="dxa"/>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8</w:t>
            </w:r>
          </w:p>
        </w:tc>
      </w:tr>
      <w:tr w:rsidR="00FB217A" w:rsidRPr="00706301" w:rsidTr="00E12DB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类</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款</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项</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center"/>
              <w:rPr>
                <w:rFonts w:ascii="宋体" w:eastAsia="宋体" w:hAnsi="宋体" w:cs="宋体"/>
                <w:b/>
                <w:bCs/>
                <w:kern w:val="0"/>
                <w:sz w:val="18"/>
                <w:szCs w:val="18"/>
              </w:rPr>
            </w:pPr>
            <w:r w:rsidRPr="00706301">
              <w:rPr>
                <w:rFonts w:ascii="宋体" w:eastAsia="宋体" w:hAnsi="宋体" w:cs="宋体" w:hint="eastAsia"/>
                <w:b/>
                <w:bCs/>
                <w:kern w:val="0"/>
                <w:sz w:val="18"/>
                <w:szCs w:val="18"/>
              </w:rPr>
              <w:t>合计</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1,180.816400</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8,780.468022</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9,961.284422</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3,167.933488</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6,793.350934</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c>
          <w:tcPr>
            <w:tcW w:w="0" w:type="auto"/>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c>
          <w:tcPr>
            <w:tcW w:w="1105" w:type="dxa"/>
            <w:tcBorders>
              <w:top w:val="nil"/>
              <w:left w:val="nil"/>
              <w:bottom w:val="single" w:sz="4" w:space="0" w:color="auto"/>
              <w:right w:val="single" w:sz="4" w:space="0" w:color="auto"/>
            </w:tcBorders>
            <w:shd w:val="clear" w:color="000000" w:fill="C0C0C0"/>
            <w:vAlign w:val="center"/>
            <w:hideMark/>
          </w:tcPr>
          <w:p w:rsidR="00FB217A" w:rsidRPr="00706301" w:rsidRDefault="00FB217A" w:rsidP="00E12DBD">
            <w:pPr>
              <w:widowControl/>
              <w:jc w:val="right"/>
              <w:rPr>
                <w:rFonts w:ascii="宋体" w:eastAsia="宋体" w:hAnsi="宋体" w:cs="宋体"/>
                <w:b/>
                <w:bCs/>
                <w:kern w:val="0"/>
                <w:sz w:val="20"/>
                <w:szCs w:val="20"/>
              </w:rPr>
            </w:pPr>
            <w:r w:rsidRPr="00706301">
              <w:rPr>
                <w:rFonts w:ascii="宋体" w:eastAsia="宋体" w:hAnsi="宋体" w:cs="宋体" w:hint="eastAsia"/>
                <w:b/>
                <w:bCs/>
                <w:kern w:val="0"/>
                <w:sz w:val="20"/>
                <w:szCs w:val="20"/>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2100399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其他基层医疗卫生机构支出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361.821500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21004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公共卫生</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707.198000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16.201000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723.399000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723.399000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2100408</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基本公共卫生服务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10.000000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2100410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突发公共卫生事件应急处理</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707.198000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6.201000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713.399000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713.399000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21007</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计划生育事务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408.798400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4,405.572873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4,814.371273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4,814.371273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2100716</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计划生育机构</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22.328213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22.328213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22.328213</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2100799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其他计划生育事务支出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408.798400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4,383.244660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4,792.043060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4,792.043060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21011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行政事业单位医疗</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2101101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行政单位医疗</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229.406599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21015</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医疗保障管理事务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2101504</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信息化建设</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43.860000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21099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64.820000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549.385000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614.205000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614.205000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2109999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其他卫生健康支出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64.820000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549.385000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614.205000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614.205000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212</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城乡社区支出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21201</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城乡社区管理事务</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b/>
                <w:bCs/>
                <w:color w:val="000000"/>
                <w:kern w:val="0"/>
                <w:sz w:val="18"/>
                <w:szCs w:val="18"/>
              </w:rPr>
            </w:pPr>
            <w:r w:rsidRPr="00706301">
              <w:rPr>
                <w:rFonts w:ascii="宋体" w:eastAsia="宋体" w:hAnsi="宋体" w:cs="宋体" w:hint="eastAsia"/>
                <w:b/>
                <w:bCs/>
                <w:color w:val="000000"/>
                <w:kern w:val="0"/>
                <w:sz w:val="18"/>
                <w:szCs w:val="18"/>
              </w:rPr>
              <w:t>0.000000</w:t>
            </w:r>
          </w:p>
        </w:tc>
      </w:tr>
      <w:tr w:rsidR="00706301" w:rsidRPr="00706301" w:rsidTr="00FB217A">
        <w:trPr>
          <w:trHeight w:val="323"/>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2120199</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lef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其他城乡社区管理事务支出</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90.000000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0" w:type="auto"/>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c>
          <w:tcPr>
            <w:tcW w:w="1105" w:type="dxa"/>
            <w:tcBorders>
              <w:top w:val="nil"/>
              <w:left w:val="nil"/>
              <w:bottom w:val="single" w:sz="4" w:space="0" w:color="auto"/>
              <w:right w:val="single" w:sz="4" w:space="0" w:color="auto"/>
            </w:tcBorders>
            <w:shd w:val="clear" w:color="auto" w:fill="auto"/>
            <w:noWrap/>
            <w:vAlign w:val="center"/>
            <w:hideMark/>
          </w:tcPr>
          <w:p w:rsidR="00706301" w:rsidRPr="00706301" w:rsidRDefault="00706301" w:rsidP="00706301">
            <w:pPr>
              <w:widowControl/>
              <w:jc w:val="right"/>
              <w:rPr>
                <w:rFonts w:ascii="宋体" w:eastAsia="宋体" w:hAnsi="宋体" w:cs="宋体"/>
                <w:color w:val="000000"/>
                <w:kern w:val="0"/>
                <w:sz w:val="18"/>
                <w:szCs w:val="18"/>
              </w:rPr>
            </w:pPr>
            <w:r w:rsidRPr="00706301">
              <w:rPr>
                <w:rFonts w:ascii="宋体" w:eastAsia="宋体" w:hAnsi="宋体" w:cs="宋体" w:hint="eastAsia"/>
                <w:color w:val="000000"/>
                <w:kern w:val="0"/>
                <w:sz w:val="18"/>
                <w:szCs w:val="18"/>
              </w:rPr>
              <w:t>0.000000</w:t>
            </w:r>
          </w:p>
        </w:tc>
      </w:tr>
    </w:tbl>
    <w:p w:rsidR="00706301" w:rsidRDefault="00706301">
      <w:pPr>
        <w:widowControl/>
        <w:jc w:val="left"/>
        <w:rPr>
          <w:rFonts w:ascii="宋体" w:eastAsia="宋体" w:hAnsi="宋体" w:cs="宋体"/>
          <w:b/>
          <w:spacing w:val="40"/>
          <w:sz w:val="32"/>
        </w:rPr>
      </w:pPr>
    </w:p>
    <w:p w:rsidR="00FB217A" w:rsidRDefault="00FB217A">
      <w:pPr>
        <w:widowControl/>
        <w:jc w:val="left"/>
        <w:rPr>
          <w:rFonts w:ascii="宋体" w:eastAsia="宋体" w:hAnsi="宋体" w:cs="宋体"/>
          <w:b/>
          <w:spacing w:val="40"/>
          <w:sz w:val="32"/>
        </w:rPr>
      </w:pPr>
      <w:r>
        <w:rPr>
          <w:rFonts w:ascii="宋体" w:eastAsia="宋体" w:hAnsi="宋体" w:cs="宋体"/>
          <w:b/>
          <w:spacing w:val="40"/>
          <w:sz w:val="32"/>
        </w:rPr>
        <w:br w:type="page"/>
      </w:r>
    </w:p>
    <w:p w:rsidR="00C97BBC" w:rsidRDefault="00C97BBC">
      <w:pPr>
        <w:widowControl/>
        <w:jc w:val="left"/>
        <w:rPr>
          <w:rFonts w:ascii="宋体" w:eastAsia="宋体" w:hAnsi="宋体" w:cs="宋体"/>
          <w:b/>
          <w:spacing w:val="40"/>
          <w:sz w:val="32"/>
        </w:rPr>
      </w:pPr>
    </w:p>
    <w:tbl>
      <w:tblPr>
        <w:tblW w:w="13623" w:type="dxa"/>
        <w:tblInd w:w="93" w:type="dxa"/>
        <w:tblLook w:val="04A0" w:firstRow="1" w:lastRow="0" w:firstColumn="1" w:lastColumn="0" w:noHBand="0" w:noVBand="1"/>
      </w:tblPr>
      <w:tblGrid>
        <w:gridCol w:w="397"/>
        <w:gridCol w:w="397"/>
        <w:gridCol w:w="460"/>
        <w:gridCol w:w="3560"/>
        <w:gridCol w:w="3423"/>
        <w:gridCol w:w="137"/>
        <w:gridCol w:w="1700"/>
        <w:gridCol w:w="147"/>
        <w:gridCol w:w="1701"/>
        <w:gridCol w:w="1701"/>
      </w:tblGrid>
      <w:tr w:rsidR="00C97BBC" w:rsidRPr="00C97BBC" w:rsidTr="00C97BBC">
        <w:trPr>
          <w:trHeight w:val="488"/>
        </w:trPr>
        <w:tc>
          <w:tcPr>
            <w:tcW w:w="13623" w:type="dxa"/>
            <w:gridSpan w:val="10"/>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8"/>
                <w:szCs w:val="28"/>
              </w:rPr>
            </w:pPr>
            <w:r>
              <w:rPr>
                <w:rFonts w:ascii="宋体" w:eastAsia="宋体" w:hAnsi="宋体" w:cs="宋体"/>
                <w:b/>
                <w:spacing w:val="40"/>
                <w:sz w:val="32"/>
              </w:rPr>
              <w:br w:type="page"/>
            </w:r>
            <w:r w:rsidRPr="00C97BBC">
              <w:rPr>
                <w:rFonts w:ascii="宋体" w:eastAsia="宋体" w:hAnsi="宋体" w:cs="宋体" w:hint="eastAsia"/>
                <w:b/>
                <w:bCs/>
                <w:kern w:val="0"/>
                <w:sz w:val="28"/>
                <w:szCs w:val="28"/>
              </w:rPr>
              <w:t>一般公共预算财政拨款支出决算表</w:t>
            </w:r>
          </w:p>
        </w:tc>
      </w:tr>
      <w:tr w:rsidR="00C97BBC" w:rsidRPr="00C97BBC" w:rsidTr="00C97BBC">
        <w:trPr>
          <w:trHeight w:val="289"/>
        </w:trPr>
        <w:tc>
          <w:tcPr>
            <w:tcW w:w="397"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46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356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3560"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848"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701" w:type="dxa"/>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0"/>
                <w:szCs w:val="20"/>
              </w:rPr>
            </w:pPr>
          </w:p>
        </w:tc>
      </w:tr>
      <w:tr w:rsidR="00C97BBC" w:rsidRPr="00C97BBC" w:rsidTr="00C97BBC">
        <w:trPr>
          <w:trHeight w:val="289"/>
        </w:trPr>
        <w:tc>
          <w:tcPr>
            <w:tcW w:w="11922" w:type="dxa"/>
            <w:gridSpan w:val="9"/>
            <w:tcBorders>
              <w:top w:val="nil"/>
              <w:left w:val="nil"/>
              <w:bottom w:val="nil"/>
              <w:right w:val="nil"/>
            </w:tcBorders>
            <w:shd w:val="clear" w:color="auto" w:fill="auto"/>
            <w:noWrap/>
            <w:vAlign w:val="bottom"/>
            <w:hideMark/>
          </w:tcPr>
          <w:p w:rsidR="00C97BBC" w:rsidRPr="00C97BBC" w:rsidRDefault="00C97BBC" w:rsidP="00C97BBC">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1701" w:type="dxa"/>
            <w:tcBorders>
              <w:top w:val="nil"/>
              <w:left w:val="nil"/>
              <w:bottom w:val="nil"/>
              <w:right w:val="nil"/>
            </w:tcBorders>
            <w:shd w:val="clear" w:color="auto" w:fill="auto"/>
            <w:noWrap/>
            <w:vAlign w:val="bottom"/>
            <w:hideMark/>
          </w:tcPr>
          <w:p w:rsidR="00C97BBC" w:rsidRPr="00C97BBC" w:rsidRDefault="00C97BBC" w:rsidP="00C97BBC">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C97BBC" w:rsidRPr="00C97BBC" w:rsidTr="00C97BBC">
        <w:trPr>
          <w:trHeight w:val="323"/>
        </w:trPr>
        <w:tc>
          <w:tcPr>
            <w:tcW w:w="481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w:t>
            </w:r>
          </w:p>
        </w:tc>
        <w:tc>
          <w:tcPr>
            <w:tcW w:w="3423"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单位名称</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基本支出</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项目支出</w:t>
            </w:r>
          </w:p>
        </w:tc>
      </w:tr>
      <w:tr w:rsidR="00C97BBC" w:rsidRPr="00C97BBC" w:rsidTr="00C97BBC">
        <w:trPr>
          <w:trHeight w:val="323"/>
        </w:trPr>
        <w:tc>
          <w:tcPr>
            <w:tcW w:w="1254"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3423"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r>
      <w:tr w:rsidR="00C97BBC" w:rsidRPr="00C97BBC" w:rsidTr="00C97BBC">
        <w:trPr>
          <w:trHeight w:val="323"/>
        </w:trPr>
        <w:tc>
          <w:tcPr>
            <w:tcW w:w="1254" w:type="dxa"/>
            <w:gridSpan w:val="3"/>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栏次</w:t>
            </w:r>
          </w:p>
        </w:tc>
        <w:tc>
          <w:tcPr>
            <w:tcW w:w="3423"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w:t>
            </w:r>
          </w:p>
        </w:tc>
        <w:tc>
          <w:tcPr>
            <w:tcW w:w="1984" w:type="dxa"/>
            <w:gridSpan w:val="3"/>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1</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2</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3</w:t>
            </w:r>
          </w:p>
        </w:tc>
      </w:tr>
      <w:tr w:rsidR="00C97BBC" w:rsidRPr="00C97BBC" w:rsidTr="00C97BBC">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款</w:t>
            </w:r>
          </w:p>
        </w:tc>
        <w:tc>
          <w:tcPr>
            <w:tcW w:w="4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3423"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w:t>
            </w:r>
          </w:p>
        </w:tc>
        <w:tc>
          <w:tcPr>
            <w:tcW w:w="1984" w:type="dxa"/>
            <w:gridSpan w:val="3"/>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9,961.284422</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3,167.933488</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6,793.350934</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一般公共服务支出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0.696000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0.696000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20131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党委办公厅（室）及相关机构事务</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0.696000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0.696000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2013105</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专项业务</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0.696000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0.696000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208</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社会保障和就业支出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467.843776</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467.843776</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20805</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行政事业单位养老支出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467.843776</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467.843776</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2080501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行政单位离退休</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46.225344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46.225344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2080502</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事业单位离退休</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30.406000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30.406000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2080505</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机关事业单位基本养老保险缴费支出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260.808288</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260.808288</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2080506</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机关事业单位职业年金缴费支出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130.404144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130.404144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卫生健康支出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9,402.744646</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2,700.089712</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6,702.654934</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卫生健康管理事务</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2,615.681274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2,470.683113</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144.998161</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2100101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行政运行</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945.652434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945.652434</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2100199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其他卫生健康管理事务支出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1,670.028840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1,525.030679</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144.998161</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21003</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基层医疗卫生机构</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361.821500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361.821500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2100399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其他基层医疗卫生机构支出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361.821500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361.821500</w:t>
            </w:r>
          </w:p>
        </w:tc>
      </w:tr>
      <w:tr w:rsidR="00C97BBC" w:rsidRPr="00C97BBC" w:rsidTr="00C97BBC">
        <w:trPr>
          <w:trHeight w:val="323"/>
        </w:trPr>
        <w:tc>
          <w:tcPr>
            <w:tcW w:w="4814"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lastRenderedPageBreak/>
              <w:t>项目</w:t>
            </w:r>
          </w:p>
        </w:tc>
        <w:tc>
          <w:tcPr>
            <w:tcW w:w="3423"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单位名称</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基本支出</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项目支出</w:t>
            </w:r>
          </w:p>
        </w:tc>
      </w:tr>
      <w:tr w:rsidR="00C97BBC" w:rsidRPr="00C97BBC" w:rsidTr="00C97BBC">
        <w:trPr>
          <w:trHeight w:val="323"/>
        </w:trPr>
        <w:tc>
          <w:tcPr>
            <w:tcW w:w="1254"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支出功能分类科目编码</w:t>
            </w: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3423"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r>
      <w:tr w:rsidR="00C97BBC" w:rsidRPr="00C97BBC" w:rsidTr="00C97BBC">
        <w:trPr>
          <w:trHeight w:val="323"/>
        </w:trPr>
        <w:tc>
          <w:tcPr>
            <w:tcW w:w="1254" w:type="dxa"/>
            <w:gridSpan w:val="3"/>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栏次</w:t>
            </w:r>
          </w:p>
        </w:tc>
        <w:tc>
          <w:tcPr>
            <w:tcW w:w="3423"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w:t>
            </w:r>
          </w:p>
        </w:tc>
        <w:tc>
          <w:tcPr>
            <w:tcW w:w="1984" w:type="dxa"/>
            <w:gridSpan w:val="3"/>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1</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2</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3</w:t>
            </w:r>
          </w:p>
        </w:tc>
      </w:tr>
      <w:tr w:rsidR="00C97BBC" w:rsidRPr="00C97BBC" w:rsidTr="00C97BBC">
        <w:trPr>
          <w:trHeight w:val="323"/>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款</w:t>
            </w:r>
          </w:p>
        </w:tc>
        <w:tc>
          <w:tcPr>
            <w:tcW w:w="4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w:t>
            </w:r>
          </w:p>
        </w:tc>
        <w:tc>
          <w:tcPr>
            <w:tcW w:w="356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3423"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w:t>
            </w:r>
          </w:p>
        </w:tc>
        <w:tc>
          <w:tcPr>
            <w:tcW w:w="1984" w:type="dxa"/>
            <w:gridSpan w:val="3"/>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9,961.284422</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3,167.933488</w:t>
            </w:r>
          </w:p>
        </w:tc>
        <w:tc>
          <w:tcPr>
            <w:tcW w:w="17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6,793.350934</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21004</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公共卫生</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723.399000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723.399000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2100408</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基本公共卫生服务</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10.000000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2100410</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突发公共卫生事件应急处理</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713.399000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713.399000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21007</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计划生育事务</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4,814.371273</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4,814.371273</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2100716</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计划生育机构</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22.328213</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22.328213</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2100799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其他计划生育事务支出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4,792.043060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4,792.043060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21011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行政事业单位医疗</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229.406599</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229.406599</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2101101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行政单位医疗</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229.406599</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229.406599</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21015</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医疗保障管理事务</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43.860000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43.860000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2101504</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信息化建设</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43.860000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43.860000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21099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其他卫生健康支出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614.205000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614.205000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2109999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其他卫生健康支出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614.205000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614.205000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212</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城乡社区支出</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90.000000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90.000000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21201</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城乡社区管理事务</w:t>
            </w:r>
          </w:p>
        </w:tc>
        <w:tc>
          <w:tcPr>
            <w:tcW w:w="3423"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b/>
                <w:bCs/>
                <w:color w:val="000000"/>
                <w:kern w:val="0"/>
                <w:sz w:val="18"/>
                <w:szCs w:val="18"/>
              </w:rPr>
            </w:pPr>
            <w:r w:rsidRPr="00C97BBC">
              <w:rPr>
                <w:rFonts w:ascii="Arial" w:eastAsia="宋体" w:hAnsi="Arial" w:cs="Arial"/>
                <w:b/>
                <w:bCs/>
                <w:color w:val="000000"/>
                <w:kern w:val="0"/>
                <w:sz w:val="18"/>
                <w:szCs w:val="18"/>
              </w:rPr>
              <w:t xml:space="preserve">　</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90.000000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b/>
                <w:bCs/>
                <w:color w:val="000000"/>
                <w:kern w:val="0"/>
                <w:sz w:val="16"/>
                <w:szCs w:val="16"/>
              </w:rPr>
            </w:pPr>
            <w:r w:rsidRPr="00C97BBC">
              <w:rPr>
                <w:rFonts w:ascii="宋体" w:eastAsia="宋体" w:hAnsi="宋体" w:cs="宋体" w:hint="eastAsia"/>
                <w:b/>
                <w:bCs/>
                <w:color w:val="000000"/>
                <w:kern w:val="0"/>
                <w:sz w:val="16"/>
                <w:szCs w:val="16"/>
              </w:rPr>
              <w:t>90.000000</w:t>
            </w:r>
          </w:p>
        </w:tc>
      </w:tr>
      <w:tr w:rsidR="00C97BBC" w:rsidRPr="00C97BBC" w:rsidTr="00C97BBC">
        <w:trPr>
          <w:trHeight w:val="330"/>
        </w:trPr>
        <w:tc>
          <w:tcPr>
            <w:tcW w:w="12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2120199</w:t>
            </w:r>
          </w:p>
        </w:tc>
        <w:tc>
          <w:tcPr>
            <w:tcW w:w="3560"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left"/>
              <w:rPr>
                <w:rFonts w:ascii="Arial" w:eastAsia="宋体" w:hAnsi="Arial" w:cs="Arial"/>
                <w:color w:val="000000"/>
                <w:kern w:val="0"/>
                <w:sz w:val="18"/>
                <w:szCs w:val="18"/>
              </w:rPr>
            </w:pPr>
            <w:r w:rsidRPr="00C97BBC">
              <w:rPr>
                <w:rFonts w:ascii="Arial" w:eastAsia="宋体" w:hAnsi="Arial" w:cs="Arial"/>
                <w:color w:val="000000"/>
                <w:kern w:val="0"/>
                <w:sz w:val="18"/>
                <w:szCs w:val="18"/>
              </w:rPr>
              <w:t>其他城乡社区管理事务支出</w:t>
            </w:r>
          </w:p>
        </w:tc>
        <w:tc>
          <w:tcPr>
            <w:tcW w:w="3423" w:type="dxa"/>
            <w:tcBorders>
              <w:top w:val="nil"/>
              <w:left w:val="nil"/>
              <w:bottom w:val="single" w:sz="4" w:space="0" w:color="auto"/>
              <w:right w:val="single" w:sz="4" w:space="0" w:color="auto"/>
            </w:tcBorders>
            <w:shd w:val="clear" w:color="000000" w:fill="FFFFFF"/>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北京市密云区卫生健康委员会（本级）</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90.000000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0.000000</w:t>
            </w:r>
          </w:p>
        </w:tc>
        <w:tc>
          <w:tcPr>
            <w:tcW w:w="1701" w:type="dxa"/>
            <w:tcBorders>
              <w:top w:val="nil"/>
              <w:left w:val="nil"/>
              <w:bottom w:val="single" w:sz="4" w:space="0" w:color="auto"/>
              <w:right w:val="single" w:sz="4" w:space="0" w:color="auto"/>
            </w:tcBorders>
            <w:shd w:val="clear" w:color="auto" w:fill="auto"/>
            <w:noWrap/>
            <w:vAlign w:val="center"/>
            <w:hideMark/>
          </w:tcPr>
          <w:p w:rsidR="00C97BBC" w:rsidRPr="00C97BBC" w:rsidRDefault="00C97BBC" w:rsidP="00C97BBC">
            <w:pPr>
              <w:widowControl/>
              <w:jc w:val="right"/>
              <w:rPr>
                <w:rFonts w:ascii="宋体" w:eastAsia="宋体" w:hAnsi="宋体" w:cs="宋体"/>
                <w:color w:val="000000"/>
                <w:kern w:val="0"/>
                <w:sz w:val="16"/>
                <w:szCs w:val="16"/>
              </w:rPr>
            </w:pPr>
            <w:r w:rsidRPr="00C97BBC">
              <w:rPr>
                <w:rFonts w:ascii="宋体" w:eastAsia="宋体" w:hAnsi="宋体" w:cs="宋体" w:hint="eastAsia"/>
                <w:color w:val="000000"/>
                <w:kern w:val="0"/>
                <w:sz w:val="16"/>
                <w:szCs w:val="16"/>
              </w:rPr>
              <w:t>90.000000</w:t>
            </w:r>
          </w:p>
        </w:tc>
      </w:tr>
    </w:tbl>
    <w:p w:rsidR="00C97BBC" w:rsidRDefault="00C97BBC">
      <w:pPr>
        <w:widowControl/>
        <w:jc w:val="left"/>
        <w:rPr>
          <w:rFonts w:ascii="宋体" w:eastAsia="宋体" w:hAnsi="宋体" w:cs="宋体"/>
          <w:b/>
          <w:spacing w:val="40"/>
          <w:sz w:val="32"/>
        </w:rPr>
      </w:pPr>
    </w:p>
    <w:p w:rsidR="00EA21E6" w:rsidRDefault="00EA21E6">
      <w:pPr>
        <w:widowControl/>
        <w:jc w:val="left"/>
        <w:rPr>
          <w:rFonts w:ascii="宋体" w:eastAsia="宋体" w:hAnsi="宋体" w:cs="宋体"/>
          <w:b/>
          <w:spacing w:val="40"/>
          <w:sz w:val="32"/>
        </w:rPr>
      </w:pPr>
    </w:p>
    <w:p w:rsidR="00C97BBC" w:rsidRDefault="00C97BBC">
      <w:pPr>
        <w:widowControl/>
        <w:jc w:val="left"/>
        <w:rPr>
          <w:rFonts w:ascii="宋体" w:eastAsia="宋体" w:hAnsi="宋体" w:cs="宋体"/>
          <w:b/>
          <w:spacing w:val="40"/>
          <w:sz w:val="32"/>
        </w:rPr>
      </w:pPr>
    </w:p>
    <w:tbl>
      <w:tblPr>
        <w:tblW w:w="0" w:type="auto"/>
        <w:tblInd w:w="93" w:type="dxa"/>
        <w:tblLook w:val="04A0" w:firstRow="1" w:lastRow="0" w:firstColumn="1" w:lastColumn="0" w:noHBand="0" w:noVBand="1"/>
      </w:tblPr>
      <w:tblGrid>
        <w:gridCol w:w="1092"/>
        <w:gridCol w:w="1092"/>
        <w:gridCol w:w="1092"/>
        <w:gridCol w:w="1296"/>
        <w:gridCol w:w="594"/>
        <w:gridCol w:w="594"/>
        <w:gridCol w:w="594"/>
        <w:gridCol w:w="594"/>
        <w:gridCol w:w="1116"/>
        <w:gridCol w:w="1332"/>
        <w:gridCol w:w="1332"/>
        <w:gridCol w:w="1332"/>
        <w:gridCol w:w="1120"/>
      </w:tblGrid>
      <w:tr w:rsidR="00C97BBC" w:rsidRPr="00C97BBC" w:rsidTr="00C97BBC">
        <w:trPr>
          <w:trHeight w:val="488"/>
        </w:trPr>
        <w:tc>
          <w:tcPr>
            <w:tcW w:w="0" w:type="auto"/>
            <w:gridSpan w:val="13"/>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8"/>
                <w:szCs w:val="28"/>
              </w:rPr>
            </w:pPr>
            <w:r>
              <w:rPr>
                <w:rFonts w:ascii="宋体" w:eastAsia="宋体" w:hAnsi="宋体" w:cs="宋体"/>
                <w:b/>
                <w:spacing w:val="40"/>
                <w:sz w:val="32"/>
              </w:rPr>
              <w:lastRenderedPageBreak/>
              <w:br w:type="page"/>
            </w:r>
            <w:r w:rsidRPr="00C97BBC">
              <w:rPr>
                <w:rFonts w:ascii="宋体" w:eastAsia="宋体" w:hAnsi="宋体" w:cs="宋体" w:hint="eastAsia"/>
                <w:b/>
                <w:bCs/>
                <w:kern w:val="0"/>
                <w:sz w:val="28"/>
                <w:szCs w:val="28"/>
              </w:rPr>
              <w:t>一般公共预算财政拨款基本支出决算表</w:t>
            </w:r>
          </w:p>
        </w:tc>
      </w:tr>
      <w:tr w:rsidR="00C97BBC" w:rsidRPr="00C97BBC" w:rsidTr="00C97BBC">
        <w:trPr>
          <w:trHeight w:val="289"/>
        </w:trPr>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0"/>
                <w:szCs w:val="20"/>
              </w:rPr>
            </w:pPr>
          </w:p>
        </w:tc>
      </w:tr>
      <w:tr w:rsidR="00C97BBC" w:rsidRPr="00C97BBC" w:rsidTr="00C97BBC">
        <w:trPr>
          <w:trHeight w:val="289"/>
        </w:trPr>
        <w:tc>
          <w:tcPr>
            <w:tcW w:w="0" w:type="auto"/>
            <w:gridSpan w:val="12"/>
            <w:tcBorders>
              <w:top w:val="nil"/>
              <w:left w:val="nil"/>
              <w:bottom w:val="nil"/>
              <w:right w:val="nil"/>
            </w:tcBorders>
            <w:shd w:val="clear" w:color="auto" w:fill="auto"/>
            <w:noWrap/>
            <w:vAlign w:val="bottom"/>
            <w:hideMark/>
          </w:tcPr>
          <w:p w:rsidR="00C97BBC" w:rsidRPr="00C97BBC" w:rsidRDefault="00C97BBC" w:rsidP="00C97BBC">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0" w:type="auto"/>
            <w:tcBorders>
              <w:top w:val="nil"/>
              <w:left w:val="nil"/>
              <w:bottom w:val="nil"/>
              <w:right w:val="nil"/>
            </w:tcBorders>
            <w:shd w:val="clear" w:color="auto" w:fill="auto"/>
            <w:noWrap/>
            <w:vAlign w:val="bottom"/>
            <w:hideMark/>
          </w:tcPr>
          <w:p w:rsidR="00C97BBC" w:rsidRPr="00C97BBC" w:rsidRDefault="00C97BBC" w:rsidP="00C97BBC">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工资福利支出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2,850.612217</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商品和服务支出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236.787377</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资本性支出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6.566850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基本工资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453.900200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办公费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15.519550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房屋建筑物购建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津贴补贴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517.769607</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印刷费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1.935000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办公设备购置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6.566850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奖金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12.050700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咨询费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专用设备购置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伙食补助费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手续费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基础设施建设</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绩效工资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1,011.859279</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5.720400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大型修缮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机关事业单位基本养老保险缴费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260.808288</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电费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8.940000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信息网络及软件购置更新</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职业年金缴费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130.404144</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邮电费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3.423809</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物资储备</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职工基本医疗保险缴费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181.940857</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取暖费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48.828865</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土地补偿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公务员医疗补助缴费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47.465742</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物业管理费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安置补助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其他社会保障缴费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13.360000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差旅费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3.472297</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地上附着物和青苗补偿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住房公积金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221.053400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因公出国（境）费用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拆迁补偿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医疗费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维修（护）费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29.538344</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公务用车购置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其他工资福利支出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租赁费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1.800000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其他交通工具购置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73.967044</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会议费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1.085890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文物和陈列品购置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离休费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培训费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无形资产购置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退休费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53.605944</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公务接待费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其他资本性支出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退职（役）费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专用材料费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对企业补助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抚恤金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17.834600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被装购置费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资本金注入</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生活补助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2.027000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专用燃料费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政府投资基金股权投资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lastRenderedPageBreak/>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救济费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劳务费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2.629356</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费用补贴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医疗费补助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委托业务费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利息补贴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助学金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工会经费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20.426721</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其他对企业补助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奖励金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福利费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42.036000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其他支出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个人农业生产补贴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公务用车运行维护费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17.783371</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国家赔偿费用支出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代缴社会保险费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其他交通费用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27.423500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对民间非营利组织和群众性自治组织补贴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0.499500</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税金及附加费用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经常性赠与</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其他商品和服务支出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6.224274</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资本性赠与</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债务利息及费用支出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国内债务付息</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国外债务付息</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国内债务发行费用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国外债务发行费用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人员经费合计</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2,924.579261</w:t>
            </w:r>
          </w:p>
        </w:tc>
        <w:tc>
          <w:tcPr>
            <w:tcW w:w="0" w:type="auto"/>
            <w:gridSpan w:val="8"/>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公用经费合计</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243.354227</w:t>
            </w:r>
          </w:p>
        </w:tc>
      </w:tr>
    </w:tbl>
    <w:p w:rsidR="00C97BBC" w:rsidRDefault="00C97BBC">
      <w:pPr>
        <w:widowControl/>
        <w:jc w:val="left"/>
        <w:rPr>
          <w:rFonts w:ascii="宋体" w:eastAsia="宋体" w:hAnsi="宋体" w:cs="宋体"/>
          <w:b/>
          <w:spacing w:val="40"/>
          <w:sz w:val="32"/>
        </w:rPr>
      </w:pPr>
    </w:p>
    <w:p w:rsidR="00C97BBC" w:rsidRDefault="00C97BBC">
      <w:pPr>
        <w:widowControl/>
        <w:jc w:val="left"/>
        <w:rPr>
          <w:rFonts w:ascii="宋体" w:eastAsia="宋体" w:hAnsi="宋体" w:cs="宋体"/>
          <w:b/>
          <w:spacing w:val="40"/>
          <w:sz w:val="32"/>
        </w:rPr>
      </w:pPr>
    </w:p>
    <w:p w:rsidR="00C97BBC" w:rsidRDefault="00C97BBC">
      <w:pPr>
        <w:widowControl/>
        <w:jc w:val="left"/>
        <w:rPr>
          <w:rFonts w:ascii="宋体" w:eastAsia="宋体" w:hAnsi="宋体" w:cs="宋体"/>
          <w:b/>
          <w:spacing w:val="40"/>
          <w:sz w:val="32"/>
        </w:rPr>
      </w:pPr>
      <w:r>
        <w:rPr>
          <w:rFonts w:ascii="宋体" w:eastAsia="宋体" w:hAnsi="宋体" w:cs="宋体"/>
          <w:b/>
          <w:spacing w:val="40"/>
          <w:sz w:val="32"/>
        </w:rPr>
        <w:br w:type="page"/>
      </w:r>
    </w:p>
    <w:p w:rsidR="00C97BBC" w:rsidRDefault="00C97BBC">
      <w:pPr>
        <w:widowControl/>
        <w:jc w:val="left"/>
        <w:rPr>
          <w:rFonts w:ascii="宋体" w:eastAsia="宋体" w:hAnsi="宋体" w:cs="宋体"/>
          <w:b/>
          <w:spacing w:val="40"/>
          <w:sz w:val="32"/>
        </w:rPr>
      </w:pPr>
    </w:p>
    <w:tbl>
      <w:tblPr>
        <w:tblW w:w="13623" w:type="dxa"/>
        <w:tblInd w:w="93" w:type="dxa"/>
        <w:tblLook w:val="04A0" w:firstRow="1" w:lastRow="0" w:firstColumn="1" w:lastColumn="0" w:noHBand="0" w:noVBand="1"/>
      </w:tblPr>
      <w:tblGrid>
        <w:gridCol w:w="397"/>
        <w:gridCol w:w="397"/>
        <w:gridCol w:w="400"/>
        <w:gridCol w:w="960"/>
        <w:gridCol w:w="271"/>
        <w:gridCol w:w="1249"/>
        <w:gridCol w:w="310"/>
        <w:gridCol w:w="830"/>
        <w:gridCol w:w="304"/>
        <w:gridCol w:w="993"/>
        <w:gridCol w:w="141"/>
        <w:gridCol w:w="888"/>
        <w:gridCol w:w="246"/>
        <w:gridCol w:w="1134"/>
        <w:gridCol w:w="900"/>
        <w:gridCol w:w="376"/>
        <w:gridCol w:w="1559"/>
        <w:gridCol w:w="2268"/>
      </w:tblGrid>
      <w:tr w:rsidR="00C97BBC" w:rsidRPr="00C97BBC" w:rsidTr="00C97BBC">
        <w:trPr>
          <w:trHeight w:val="488"/>
        </w:trPr>
        <w:tc>
          <w:tcPr>
            <w:tcW w:w="13623" w:type="dxa"/>
            <w:gridSpan w:val="18"/>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8"/>
                <w:szCs w:val="28"/>
              </w:rPr>
            </w:pPr>
            <w:r>
              <w:rPr>
                <w:rFonts w:ascii="宋体" w:eastAsia="宋体" w:hAnsi="宋体" w:cs="宋体"/>
                <w:b/>
                <w:spacing w:val="40"/>
                <w:sz w:val="32"/>
              </w:rPr>
              <w:br w:type="page"/>
            </w:r>
            <w:r w:rsidRPr="00C97BBC">
              <w:rPr>
                <w:rFonts w:ascii="宋体" w:eastAsia="宋体" w:hAnsi="宋体" w:cs="宋体" w:hint="eastAsia"/>
                <w:b/>
                <w:bCs/>
                <w:kern w:val="0"/>
                <w:sz w:val="28"/>
                <w:szCs w:val="28"/>
              </w:rPr>
              <w:t>政府性基金预算财政拨款收入支出决算表</w:t>
            </w:r>
          </w:p>
        </w:tc>
      </w:tr>
      <w:tr w:rsidR="00C97BBC" w:rsidRPr="00C97BBC" w:rsidTr="0084490D">
        <w:trPr>
          <w:trHeight w:val="289"/>
        </w:trPr>
        <w:tc>
          <w:tcPr>
            <w:tcW w:w="397"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40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96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520"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140"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297"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029"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380"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900" w:type="dxa"/>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0"/>
                <w:szCs w:val="20"/>
              </w:rPr>
            </w:pPr>
          </w:p>
        </w:tc>
        <w:tc>
          <w:tcPr>
            <w:tcW w:w="1935"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2268"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r>
      <w:tr w:rsidR="00C97BBC" w:rsidRPr="00C97BBC" w:rsidTr="0084490D">
        <w:trPr>
          <w:trHeight w:val="289"/>
        </w:trPr>
        <w:tc>
          <w:tcPr>
            <w:tcW w:w="8520" w:type="dxa"/>
            <w:gridSpan w:val="14"/>
            <w:tcBorders>
              <w:top w:val="nil"/>
              <w:left w:val="nil"/>
              <w:bottom w:val="nil"/>
              <w:right w:val="nil"/>
            </w:tcBorders>
            <w:shd w:val="clear" w:color="auto" w:fill="auto"/>
            <w:noWrap/>
            <w:vAlign w:val="bottom"/>
            <w:hideMark/>
          </w:tcPr>
          <w:p w:rsidR="00C97BBC" w:rsidRPr="00C97BBC" w:rsidRDefault="00C97BBC" w:rsidP="00C97BBC">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900" w:type="dxa"/>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1935" w:type="dxa"/>
            <w:gridSpan w:val="2"/>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2268" w:type="dxa"/>
            <w:tcBorders>
              <w:top w:val="nil"/>
              <w:left w:val="nil"/>
              <w:bottom w:val="nil"/>
              <w:right w:val="nil"/>
            </w:tcBorders>
            <w:shd w:val="clear" w:color="auto" w:fill="auto"/>
            <w:noWrap/>
            <w:vAlign w:val="bottom"/>
            <w:hideMark/>
          </w:tcPr>
          <w:p w:rsidR="00C97BBC" w:rsidRPr="00C97BBC" w:rsidRDefault="00C97BBC" w:rsidP="00C97BBC">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C97BBC" w:rsidRPr="00C97BBC" w:rsidTr="0084490D">
        <w:trPr>
          <w:trHeight w:val="429"/>
        </w:trPr>
        <w:tc>
          <w:tcPr>
            <w:tcW w:w="2425" w:type="dxa"/>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年初结转和结余</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本年收入</w:t>
            </w:r>
          </w:p>
        </w:tc>
        <w:tc>
          <w:tcPr>
            <w:tcW w:w="3402" w:type="dxa"/>
            <w:gridSpan w:val="5"/>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本年支出</w:t>
            </w:r>
          </w:p>
        </w:tc>
        <w:tc>
          <w:tcPr>
            <w:tcW w:w="5103" w:type="dxa"/>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年末结转结余</w:t>
            </w:r>
          </w:p>
        </w:tc>
      </w:tr>
      <w:tr w:rsidR="00C97BBC" w:rsidRPr="00C97BBC" w:rsidTr="0084490D">
        <w:trPr>
          <w:trHeight w:val="548"/>
        </w:trPr>
        <w:tc>
          <w:tcPr>
            <w:tcW w:w="1194" w:type="dxa"/>
            <w:gridSpan w:val="3"/>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支出功能分类科目编码</w:t>
            </w:r>
          </w:p>
        </w:tc>
        <w:tc>
          <w:tcPr>
            <w:tcW w:w="1231"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基本支出</w:t>
            </w:r>
          </w:p>
        </w:tc>
        <w:tc>
          <w:tcPr>
            <w:tcW w:w="1134"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项目支出</w:t>
            </w:r>
          </w:p>
        </w:tc>
        <w:tc>
          <w:tcPr>
            <w:tcW w:w="1276"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559"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基本支出结转</w:t>
            </w:r>
          </w:p>
        </w:tc>
        <w:tc>
          <w:tcPr>
            <w:tcW w:w="2268"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项目支出结转和结余</w:t>
            </w:r>
          </w:p>
        </w:tc>
      </w:tr>
      <w:tr w:rsidR="00C97BBC" w:rsidRPr="00C97BBC" w:rsidTr="0084490D">
        <w:trPr>
          <w:trHeight w:val="466"/>
        </w:trPr>
        <w:tc>
          <w:tcPr>
            <w:tcW w:w="1194" w:type="dxa"/>
            <w:gridSpan w:val="3"/>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1231"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栏次</w:t>
            </w:r>
          </w:p>
        </w:tc>
        <w:tc>
          <w:tcPr>
            <w:tcW w:w="1559"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1</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2</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3</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4</w:t>
            </w:r>
          </w:p>
        </w:tc>
        <w:tc>
          <w:tcPr>
            <w:tcW w:w="1134"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5</w:t>
            </w:r>
          </w:p>
        </w:tc>
        <w:tc>
          <w:tcPr>
            <w:tcW w:w="1276"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6</w:t>
            </w:r>
          </w:p>
        </w:tc>
        <w:tc>
          <w:tcPr>
            <w:tcW w:w="1559"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7</w:t>
            </w:r>
          </w:p>
        </w:tc>
        <w:tc>
          <w:tcPr>
            <w:tcW w:w="2268"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8</w:t>
            </w:r>
          </w:p>
        </w:tc>
      </w:tr>
      <w:tr w:rsidR="00C97BBC" w:rsidRPr="00C97BBC" w:rsidTr="0084490D">
        <w:trPr>
          <w:trHeight w:val="648"/>
        </w:trPr>
        <w:tc>
          <w:tcPr>
            <w:tcW w:w="397" w:type="dxa"/>
            <w:tcBorders>
              <w:top w:val="nil"/>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类</w:t>
            </w:r>
          </w:p>
        </w:tc>
        <w:tc>
          <w:tcPr>
            <w:tcW w:w="39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款</w:t>
            </w:r>
          </w:p>
        </w:tc>
        <w:tc>
          <w:tcPr>
            <w:tcW w:w="400"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w:t>
            </w:r>
          </w:p>
        </w:tc>
        <w:tc>
          <w:tcPr>
            <w:tcW w:w="1231"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559"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134"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134"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276"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1559"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2268"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r>
    </w:tbl>
    <w:p w:rsidR="00C97BBC" w:rsidRDefault="00C97BBC">
      <w:pPr>
        <w:widowControl/>
        <w:jc w:val="left"/>
        <w:rPr>
          <w:rFonts w:ascii="宋体" w:eastAsia="宋体" w:hAnsi="宋体" w:cs="宋体"/>
          <w:b/>
          <w:spacing w:val="40"/>
          <w:sz w:val="32"/>
        </w:rPr>
      </w:pPr>
    </w:p>
    <w:tbl>
      <w:tblPr>
        <w:tblW w:w="0" w:type="auto"/>
        <w:tblInd w:w="93" w:type="dxa"/>
        <w:tblLook w:val="04A0" w:firstRow="1" w:lastRow="0" w:firstColumn="1" w:lastColumn="0" w:noHBand="0" w:noVBand="1"/>
      </w:tblPr>
      <w:tblGrid>
        <w:gridCol w:w="1092"/>
        <w:gridCol w:w="1092"/>
        <w:gridCol w:w="1092"/>
        <w:gridCol w:w="1120"/>
        <w:gridCol w:w="792"/>
        <w:gridCol w:w="792"/>
        <w:gridCol w:w="792"/>
        <w:gridCol w:w="1120"/>
        <w:gridCol w:w="1332"/>
        <w:gridCol w:w="1332"/>
        <w:gridCol w:w="1332"/>
        <w:gridCol w:w="1184"/>
      </w:tblGrid>
      <w:tr w:rsidR="00C97BBC" w:rsidRPr="00C97BBC" w:rsidTr="00C97BBC">
        <w:trPr>
          <w:trHeight w:val="488"/>
        </w:trPr>
        <w:tc>
          <w:tcPr>
            <w:tcW w:w="0" w:type="auto"/>
            <w:gridSpan w:val="12"/>
            <w:tcBorders>
              <w:top w:val="nil"/>
              <w:left w:val="nil"/>
              <w:bottom w:val="nil"/>
              <w:right w:val="nil"/>
            </w:tcBorders>
            <w:shd w:val="clear" w:color="auto" w:fill="auto"/>
            <w:noWrap/>
            <w:vAlign w:val="center"/>
            <w:hideMark/>
          </w:tcPr>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C97BBC">
            <w:pPr>
              <w:widowControl/>
              <w:jc w:val="center"/>
              <w:rPr>
                <w:rFonts w:ascii="宋体" w:eastAsia="宋体" w:hAnsi="宋体" w:cs="宋体"/>
                <w:b/>
                <w:bCs/>
                <w:kern w:val="0"/>
                <w:sz w:val="28"/>
                <w:szCs w:val="28"/>
              </w:rPr>
            </w:pPr>
          </w:p>
          <w:p w:rsidR="00C97BBC" w:rsidRDefault="00C97BBC" w:rsidP="0084490D">
            <w:pPr>
              <w:widowControl/>
              <w:rPr>
                <w:rFonts w:ascii="宋体" w:eastAsia="宋体" w:hAnsi="宋体" w:cs="宋体"/>
                <w:b/>
                <w:bCs/>
                <w:kern w:val="0"/>
                <w:sz w:val="28"/>
                <w:szCs w:val="28"/>
              </w:rPr>
            </w:pPr>
          </w:p>
          <w:p w:rsidR="00C97BBC" w:rsidRPr="00C97BBC" w:rsidRDefault="00C97BBC" w:rsidP="00C97BBC">
            <w:pPr>
              <w:widowControl/>
              <w:jc w:val="center"/>
              <w:rPr>
                <w:rFonts w:ascii="宋体" w:eastAsia="宋体" w:hAnsi="宋体" w:cs="宋体"/>
                <w:b/>
                <w:bCs/>
                <w:kern w:val="0"/>
                <w:sz w:val="28"/>
                <w:szCs w:val="28"/>
              </w:rPr>
            </w:pPr>
            <w:r w:rsidRPr="00C97BBC">
              <w:rPr>
                <w:rFonts w:ascii="宋体" w:eastAsia="宋体" w:hAnsi="宋体" w:cs="宋体" w:hint="eastAsia"/>
                <w:b/>
                <w:bCs/>
                <w:kern w:val="0"/>
                <w:sz w:val="28"/>
                <w:szCs w:val="28"/>
              </w:rPr>
              <w:t>政府性基金预算财政拨款基本支出决算表</w:t>
            </w:r>
          </w:p>
        </w:tc>
      </w:tr>
      <w:tr w:rsidR="00C97BBC" w:rsidRPr="00C97BBC" w:rsidTr="00C97BBC">
        <w:trPr>
          <w:trHeight w:val="289"/>
        </w:trPr>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0"/>
                <w:szCs w:val="20"/>
              </w:rPr>
            </w:pPr>
          </w:p>
        </w:tc>
      </w:tr>
      <w:tr w:rsidR="00C97BBC" w:rsidRPr="00C97BBC" w:rsidTr="00C97BBC">
        <w:trPr>
          <w:trHeight w:val="289"/>
        </w:trPr>
        <w:tc>
          <w:tcPr>
            <w:tcW w:w="0" w:type="auto"/>
            <w:gridSpan w:val="11"/>
            <w:tcBorders>
              <w:top w:val="nil"/>
              <w:left w:val="nil"/>
              <w:bottom w:val="nil"/>
              <w:right w:val="nil"/>
            </w:tcBorders>
            <w:shd w:val="clear" w:color="auto" w:fill="auto"/>
            <w:noWrap/>
            <w:vAlign w:val="bottom"/>
            <w:hideMark/>
          </w:tcPr>
          <w:p w:rsidR="00C97BBC" w:rsidRPr="00C97BBC" w:rsidRDefault="00C97BBC" w:rsidP="00C97BBC">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0" w:type="auto"/>
            <w:tcBorders>
              <w:top w:val="nil"/>
              <w:left w:val="nil"/>
              <w:bottom w:val="nil"/>
              <w:right w:val="nil"/>
            </w:tcBorders>
            <w:shd w:val="clear" w:color="auto" w:fill="auto"/>
            <w:noWrap/>
            <w:vAlign w:val="bottom"/>
            <w:hideMark/>
          </w:tcPr>
          <w:p w:rsidR="00C97BBC" w:rsidRPr="00C97BBC" w:rsidRDefault="00C97BBC" w:rsidP="00C97BBC">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工资福利支出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商品和服务支出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资本性支出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基本工资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办公费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房屋建筑物购建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津贴补贴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印刷费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办公设备购置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奖金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咨询费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专用设备购置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伙食补助费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手续费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基础设施建设</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绩效工资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大型修缮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机关事业单位基本养老保险缴费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电费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信息网络及软件购置更新</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职业年金缴费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邮电费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物资储备</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职工基本医疗保险缴费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取暖费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土地补偿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公务员医疗补助缴费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物业管理费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安置补助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其他社会保障缴费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差旅费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地上附着物和青苗补偿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住房公积金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因公出国（境）费用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拆迁补偿</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医疗费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维修（护）费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公务用车购置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其他工资福利支出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租赁费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其他交通工具购置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会议费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文物和陈列品购置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离休费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培训费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无形资产购置</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退休费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公务接待费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其他资本性支出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退职（役）费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专用材料费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对企业补助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抚恤金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被装购置费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资本金注入</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84490D" w:rsidRPr="00C97BBC" w:rsidTr="00AD22D7">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lastRenderedPageBreak/>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0" w:type="auto"/>
            <w:tcBorders>
              <w:top w:val="single" w:sz="4" w:space="0" w:color="auto"/>
              <w:left w:val="nil"/>
              <w:bottom w:val="single" w:sz="4" w:space="0" w:color="auto"/>
              <w:right w:val="single" w:sz="4" w:space="0" w:color="auto"/>
            </w:tcBorders>
            <w:shd w:val="clear" w:color="000000" w:fill="C0C0C0"/>
            <w:vAlign w:val="center"/>
            <w:hideMark/>
          </w:tcPr>
          <w:p w:rsidR="0084490D" w:rsidRPr="00C97BBC" w:rsidRDefault="0084490D" w:rsidP="00AD22D7">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决算数</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生活补助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专用燃料费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政府投资基金股权投资</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救济费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劳务费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费用补贴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医疗费补助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委托业务费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利息补贴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助学金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工会经费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其他对企业补助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奖励金</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福利费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其他支出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个人农业生产补贴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公务用车运行维护费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国家赔偿费用支出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代缴社会保险费</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其他交通费用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对民间非营利组织和群众性自治组织补贴</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其他对个人和家庭的补助</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税金及附加费用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经常性赠与</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其他商品和服务支出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资本性赠与</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债务利息及费用支出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其他支出</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国内债务付息</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国外债务付息</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国内债务发行费用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国外债务发行费用</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3"/>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left"/>
              <w:rPr>
                <w:rFonts w:ascii="宋体" w:eastAsia="宋体" w:hAnsi="宋体" w:cs="宋体"/>
                <w:kern w:val="0"/>
                <w:sz w:val="18"/>
                <w:szCs w:val="18"/>
              </w:rPr>
            </w:pPr>
            <w:r w:rsidRPr="00C97BBC">
              <w:rPr>
                <w:rFonts w:ascii="宋体" w:eastAsia="宋体" w:hAnsi="宋体" w:cs="宋体" w:hint="eastAsia"/>
                <w:kern w:val="0"/>
                <w:sz w:val="18"/>
                <w:szCs w:val="18"/>
              </w:rPr>
              <w:t xml:space="preserve">　</w:t>
            </w:r>
          </w:p>
        </w:tc>
      </w:tr>
      <w:tr w:rsidR="00C97BBC" w:rsidRPr="00C97BBC" w:rsidTr="00C97BBC">
        <w:trPr>
          <w:trHeight w:val="323"/>
        </w:trPr>
        <w:tc>
          <w:tcPr>
            <w:tcW w:w="0" w:type="auto"/>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人员经费合计</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gridSpan w:val="7"/>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公用经费合计</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r>
    </w:tbl>
    <w:p w:rsidR="00C97BBC" w:rsidRDefault="00C97BBC">
      <w:pPr>
        <w:widowControl/>
        <w:jc w:val="left"/>
        <w:rPr>
          <w:rFonts w:ascii="宋体" w:eastAsia="宋体" w:hAnsi="宋体" w:cs="宋体"/>
          <w:b/>
          <w:spacing w:val="40"/>
          <w:sz w:val="32"/>
        </w:rPr>
      </w:pPr>
    </w:p>
    <w:p w:rsidR="0084490D" w:rsidRDefault="0084490D">
      <w:pPr>
        <w:widowControl/>
        <w:jc w:val="left"/>
        <w:rPr>
          <w:rFonts w:ascii="宋体" w:eastAsia="宋体" w:hAnsi="宋体" w:cs="宋体"/>
          <w:b/>
          <w:spacing w:val="40"/>
          <w:sz w:val="32"/>
        </w:rPr>
      </w:pPr>
    </w:p>
    <w:p w:rsidR="0084490D" w:rsidRDefault="0084490D">
      <w:pPr>
        <w:widowControl/>
        <w:jc w:val="left"/>
        <w:rPr>
          <w:rFonts w:ascii="宋体" w:eastAsia="宋体" w:hAnsi="宋体" w:cs="宋体"/>
          <w:b/>
          <w:spacing w:val="40"/>
          <w:sz w:val="32"/>
        </w:rPr>
      </w:pPr>
    </w:p>
    <w:p w:rsidR="0084490D" w:rsidRDefault="0084490D">
      <w:pPr>
        <w:widowControl/>
        <w:jc w:val="left"/>
        <w:rPr>
          <w:rFonts w:ascii="宋体" w:eastAsia="宋体" w:hAnsi="宋体" w:cs="宋体"/>
          <w:b/>
          <w:spacing w:val="40"/>
          <w:sz w:val="32"/>
        </w:rPr>
      </w:pPr>
    </w:p>
    <w:tbl>
      <w:tblPr>
        <w:tblpPr w:leftFromText="180" w:rightFromText="180" w:horzAnchor="page" w:tblpX="2254" w:tblpY="435"/>
        <w:tblW w:w="12299" w:type="dxa"/>
        <w:tblLook w:val="04A0" w:firstRow="1" w:lastRow="0" w:firstColumn="1" w:lastColumn="0" w:noHBand="0" w:noVBand="1"/>
      </w:tblPr>
      <w:tblGrid>
        <w:gridCol w:w="675"/>
        <w:gridCol w:w="181"/>
        <w:gridCol w:w="397"/>
        <w:gridCol w:w="131"/>
        <w:gridCol w:w="266"/>
        <w:gridCol w:w="477"/>
        <w:gridCol w:w="2801"/>
        <w:gridCol w:w="1982"/>
        <w:gridCol w:w="1700"/>
        <w:gridCol w:w="712"/>
        <w:gridCol w:w="2977"/>
      </w:tblGrid>
      <w:tr w:rsidR="00C97BBC" w:rsidRPr="00C97BBC" w:rsidTr="0084490D">
        <w:trPr>
          <w:trHeight w:val="488"/>
        </w:trPr>
        <w:tc>
          <w:tcPr>
            <w:tcW w:w="12299" w:type="dxa"/>
            <w:gridSpan w:val="11"/>
            <w:tcBorders>
              <w:top w:val="nil"/>
              <w:left w:val="nil"/>
              <w:bottom w:val="nil"/>
              <w:right w:val="nil"/>
            </w:tcBorders>
            <w:shd w:val="clear" w:color="auto" w:fill="auto"/>
            <w:noWrap/>
            <w:vAlign w:val="center"/>
            <w:hideMark/>
          </w:tcPr>
          <w:p w:rsidR="00C97BBC" w:rsidRPr="00C97BBC" w:rsidRDefault="00C97BBC" w:rsidP="0084490D">
            <w:pPr>
              <w:widowControl/>
              <w:jc w:val="center"/>
              <w:rPr>
                <w:rFonts w:ascii="宋体" w:eastAsia="宋体" w:hAnsi="宋体" w:cs="宋体"/>
                <w:b/>
                <w:bCs/>
                <w:kern w:val="0"/>
                <w:sz w:val="28"/>
                <w:szCs w:val="28"/>
              </w:rPr>
            </w:pPr>
            <w:r>
              <w:rPr>
                <w:rFonts w:ascii="宋体" w:eastAsia="宋体" w:hAnsi="宋体" w:cs="宋体"/>
                <w:b/>
                <w:spacing w:val="40"/>
                <w:sz w:val="32"/>
              </w:rPr>
              <w:lastRenderedPageBreak/>
              <w:br w:type="page"/>
            </w:r>
            <w:r w:rsidRPr="00C97BBC">
              <w:rPr>
                <w:rFonts w:ascii="宋体" w:eastAsia="宋体" w:hAnsi="宋体" w:cs="宋体" w:hint="eastAsia"/>
                <w:b/>
                <w:bCs/>
                <w:kern w:val="0"/>
                <w:sz w:val="28"/>
                <w:szCs w:val="28"/>
              </w:rPr>
              <w:t>国有资本经营预算财政拨款支出决算表</w:t>
            </w:r>
          </w:p>
        </w:tc>
      </w:tr>
      <w:tr w:rsidR="00C97BBC" w:rsidRPr="00C97BBC" w:rsidTr="0084490D">
        <w:trPr>
          <w:trHeight w:val="289"/>
        </w:trPr>
        <w:tc>
          <w:tcPr>
            <w:tcW w:w="856" w:type="dxa"/>
            <w:gridSpan w:val="2"/>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397" w:type="dxa"/>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397" w:type="dxa"/>
            <w:gridSpan w:val="2"/>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3278" w:type="dxa"/>
            <w:gridSpan w:val="2"/>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1982" w:type="dxa"/>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1700" w:type="dxa"/>
            <w:tcBorders>
              <w:top w:val="nil"/>
              <w:left w:val="nil"/>
              <w:bottom w:val="nil"/>
              <w:right w:val="nil"/>
            </w:tcBorders>
            <w:shd w:val="clear" w:color="auto" w:fill="auto"/>
            <w:noWrap/>
            <w:vAlign w:val="center"/>
            <w:hideMark/>
          </w:tcPr>
          <w:p w:rsidR="00C97BBC" w:rsidRPr="00C97BBC" w:rsidRDefault="00C97BBC" w:rsidP="0084490D">
            <w:pPr>
              <w:widowControl/>
              <w:jc w:val="left"/>
              <w:rPr>
                <w:rFonts w:ascii="宋体" w:eastAsia="宋体" w:hAnsi="宋体" w:cs="宋体"/>
                <w:color w:val="000000"/>
                <w:kern w:val="0"/>
                <w:sz w:val="22"/>
              </w:rPr>
            </w:pPr>
          </w:p>
        </w:tc>
        <w:tc>
          <w:tcPr>
            <w:tcW w:w="3689" w:type="dxa"/>
            <w:gridSpan w:val="2"/>
            <w:tcBorders>
              <w:top w:val="nil"/>
              <w:left w:val="nil"/>
              <w:bottom w:val="nil"/>
              <w:right w:val="nil"/>
            </w:tcBorders>
            <w:shd w:val="clear" w:color="auto" w:fill="auto"/>
            <w:noWrap/>
            <w:vAlign w:val="center"/>
            <w:hideMark/>
          </w:tcPr>
          <w:p w:rsidR="00C97BBC" w:rsidRPr="00C97BBC" w:rsidRDefault="00C97BBC" w:rsidP="0084490D">
            <w:pPr>
              <w:widowControl/>
              <w:jc w:val="center"/>
              <w:rPr>
                <w:rFonts w:ascii="宋体" w:eastAsia="宋体" w:hAnsi="宋体" w:cs="宋体"/>
                <w:b/>
                <w:bCs/>
                <w:kern w:val="0"/>
                <w:sz w:val="20"/>
                <w:szCs w:val="20"/>
              </w:rPr>
            </w:pPr>
          </w:p>
        </w:tc>
      </w:tr>
      <w:tr w:rsidR="00C97BBC" w:rsidRPr="00C97BBC" w:rsidTr="0084490D">
        <w:trPr>
          <w:trHeight w:val="289"/>
        </w:trPr>
        <w:tc>
          <w:tcPr>
            <w:tcW w:w="8610" w:type="dxa"/>
            <w:gridSpan w:val="9"/>
            <w:tcBorders>
              <w:top w:val="nil"/>
              <w:left w:val="nil"/>
              <w:bottom w:val="nil"/>
              <w:right w:val="nil"/>
            </w:tcBorders>
            <w:shd w:val="clear" w:color="auto" w:fill="auto"/>
            <w:noWrap/>
            <w:vAlign w:val="bottom"/>
            <w:hideMark/>
          </w:tcPr>
          <w:p w:rsidR="00C97BBC" w:rsidRPr="00C97BBC" w:rsidRDefault="00C97BBC" w:rsidP="0084490D">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3689" w:type="dxa"/>
            <w:gridSpan w:val="2"/>
            <w:tcBorders>
              <w:top w:val="nil"/>
              <w:left w:val="nil"/>
              <w:bottom w:val="nil"/>
              <w:right w:val="nil"/>
            </w:tcBorders>
            <w:shd w:val="clear" w:color="auto" w:fill="auto"/>
            <w:noWrap/>
            <w:vAlign w:val="bottom"/>
            <w:hideMark/>
          </w:tcPr>
          <w:p w:rsidR="00C97BBC" w:rsidRPr="00C97BBC" w:rsidRDefault="00C97BBC" w:rsidP="0084490D">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C97BBC" w:rsidRPr="00C97BBC" w:rsidTr="0084490D">
        <w:trPr>
          <w:trHeight w:val="489"/>
        </w:trPr>
        <w:tc>
          <w:tcPr>
            <w:tcW w:w="4928" w:type="dxa"/>
            <w:gridSpan w:val="7"/>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w:t>
            </w:r>
          </w:p>
        </w:tc>
        <w:tc>
          <w:tcPr>
            <w:tcW w:w="7371" w:type="dxa"/>
            <w:gridSpan w:val="4"/>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2023年度决算数</w:t>
            </w:r>
          </w:p>
        </w:tc>
      </w:tr>
      <w:tr w:rsidR="00C97BBC" w:rsidRPr="00C97BBC" w:rsidTr="0084490D">
        <w:trPr>
          <w:trHeight w:val="411"/>
        </w:trPr>
        <w:tc>
          <w:tcPr>
            <w:tcW w:w="2127" w:type="dxa"/>
            <w:gridSpan w:val="6"/>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支出功能分类科目编码</w:t>
            </w:r>
          </w:p>
        </w:tc>
        <w:tc>
          <w:tcPr>
            <w:tcW w:w="28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科目名称</w:t>
            </w:r>
          </w:p>
        </w:tc>
        <w:tc>
          <w:tcPr>
            <w:tcW w:w="1982"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2412"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基本支出</w:t>
            </w:r>
          </w:p>
        </w:tc>
        <w:tc>
          <w:tcPr>
            <w:tcW w:w="297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项目支出</w:t>
            </w:r>
          </w:p>
        </w:tc>
      </w:tr>
      <w:tr w:rsidR="00C97BBC" w:rsidRPr="00C97BBC" w:rsidTr="0084490D">
        <w:trPr>
          <w:trHeight w:val="559"/>
        </w:trPr>
        <w:tc>
          <w:tcPr>
            <w:tcW w:w="2127" w:type="dxa"/>
            <w:gridSpan w:val="6"/>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84490D">
            <w:pPr>
              <w:widowControl/>
              <w:jc w:val="left"/>
              <w:rPr>
                <w:rFonts w:ascii="宋体" w:eastAsia="宋体" w:hAnsi="宋体" w:cs="宋体"/>
                <w:b/>
                <w:bCs/>
                <w:kern w:val="0"/>
                <w:sz w:val="18"/>
                <w:szCs w:val="18"/>
              </w:rPr>
            </w:pPr>
          </w:p>
        </w:tc>
        <w:tc>
          <w:tcPr>
            <w:tcW w:w="28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栏次</w:t>
            </w:r>
          </w:p>
        </w:tc>
        <w:tc>
          <w:tcPr>
            <w:tcW w:w="1982"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1</w:t>
            </w:r>
          </w:p>
        </w:tc>
        <w:tc>
          <w:tcPr>
            <w:tcW w:w="2412"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2</w:t>
            </w:r>
          </w:p>
        </w:tc>
        <w:tc>
          <w:tcPr>
            <w:tcW w:w="297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3</w:t>
            </w:r>
          </w:p>
        </w:tc>
      </w:tr>
      <w:tr w:rsidR="00C97BBC" w:rsidRPr="00C97BBC" w:rsidTr="0084490D">
        <w:trPr>
          <w:trHeight w:val="552"/>
        </w:trPr>
        <w:tc>
          <w:tcPr>
            <w:tcW w:w="675" w:type="dxa"/>
            <w:tcBorders>
              <w:top w:val="nil"/>
              <w:left w:val="single" w:sz="4" w:space="0" w:color="auto"/>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类</w:t>
            </w:r>
          </w:p>
        </w:tc>
        <w:tc>
          <w:tcPr>
            <w:tcW w:w="709" w:type="dxa"/>
            <w:gridSpan w:val="3"/>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款</w:t>
            </w:r>
          </w:p>
        </w:tc>
        <w:tc>
          <w:tcPr>
            <w:tcW w:w="743"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项</w:t>
            </w:r>
          </w:p>
        </w:tc>
        <w:tc>
          <w:tcPr>
            <w:tcW w:w="2801"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合计</w:t>
            </w:r>
          </w:p>
        </w:tc>
        <w:tc>
          <w:tcPr>
            <w:tcW w:w="1982"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2412" w:type="dxa"/>
            <w:gridSpan w:val="2"/>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c>
          <w:tcPr>
            <w:tcW w:w="2977" w:type="dxa"/>
            <w:tcBorders>
              <w:top w:val="nil"/>
              <w:left w:val="nil"/>
              <w:bottom w:val="single" w:sz="4" w:space="0" w:color="auto"/>
              <w:right w:val="single" w:sz="4" w:space="0" w:color="auto"/>
            </w:tcBorders>
            <w:shd w:val="clear" w:color="000000" w:fill="C0C0C0"/>
            <w:vAlign w:val="center"/>
            <w:hideMark/>
          </w:tcPr>
          <w:p w:rsidR="00C97BBC" w:rsidRPr="00C97BBC" w:rsidRDefault="00C97BBC" w:rsidP="0084490D">
            <w:pPr>
              <w:widowControl/>
              <w:jc w:val="right"/>
              <w:rPr>
                <w:rFonts w:ascii="宋体" w:eastAsia="宋体" w:hAnsi="宋体" w:cs="宋体"/>
                <w:b/>
                <w:bCs/>
                <w:kern w:val="0"/>
                <w:sz w:val="20"/>
                <w:szCs w:val="20"/>
              </w:rPr>
            </w:pPr>
            <w:r w:rsidRPr="00C97BBC">
              <w:rPr>
                <w:rFonts w:ascii="宋体" w:eastAsia="宋体" w:hAnsi="宋体" w:cs="宋体" w:hint="eastAsia"/>
                <w:b/>
                <w:bCs/>
                <w:kern w:val="0"/>
                <w:sz w:val="20"/>
                <w:szCs w:val="20"/>
              </w:rPr>
              <w:t>0.000000</w:t>
            </w:r>
          </w:p>
        </w:tc>
      </w:tr>
    </w:tbl>
    <w:p w:rsidR="00C97BBC" w:rsidRDefault="00C97BBC">
      <w:pPr>
        <w:widowControl/>
        <w:jc w:val="left"/>
        <w:rPr>
          <w:rFonts w:ascii="宋体" w:eastAsia="宋体" w:hAnsi="宋体" w:cs="宋体"/>
          <w:b/>
          <w:spacing w:val="40"/>
          <w:sz w:val="32"/>
        </w:rPr>
      </w:pPr>
    </w:p>
    <w:tbl>
      <w:tblPr>
        <w:tblW w:w="0" w:type="auto"/>
        <w:tblInd w:w="93" w:type="dxa"/>
        <w:tblLook w:val="04A0" w:firstRow="1" w:lastRow="0" w:firstColumn="1" w:lastColumn="0" w:noHBand="0" w:noVBand="1"/>
      </w:tblPr>
      <w:tblGrid>
        <w:gridCol w:w="581"/>
        <w:gridCol w:w="581"/>
        <w:gridCol w:w="2385"/>
        <w:gridCol w:w="1843"/>
        <w:gridCol w:w="1120"/>
        <w:gridCol w:w="1481"/>
        <w:gridCol w:w="1026"/>
        <w:gridCol w:w="1301"/>
        <w:gridCol w:w="1301"/>
        <w:gridCol w:w="1301"/>
        <w:gridCol w:w="1120"/>
      </w:tblGrid>
      <w:tr w:rsidR="00FB217A" w:rsidRPr="00C97BBC" w:rsidTr="00C97BBC">
        <w:trPr>
          <w:trHeight w:val="488"/>
        </w:trPr>
        <w:tc>
          <w:tcPr>
            <w:tcW w:w="0" w:type="auto"/>
            <w:gridSpan w:val="11"/>
            <w:tcBorders>
              <w:top w:val="nil"/>
              <w:left w:val="nil"/>
              <w:bottom w:val="nil"/>
              <w:right w:val="nil"/>
            </w:tcBorders>
            <w:shd w:val="clear" w:color="auto" w:fill="auto"/>
            <w:noWrap/>
            <w:vAlign w:val="center"/>
            <w:hideMark/>
          </w:tcPr>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84490D" w:rsidRDefault="0084490D" w:rsidP="00C97BBC">
            <w:pPr>
              <w:widowControl/>
              <w:jc w:val="center"/>
              <w:rPr>
                <w:rFonts w:ascii="宋体" w:eastAsia="宋体" w:hAnsi="宋体" w:cs="宋体"/>
                <w:b/>
                <w:bCs/>
                <w:kern w:val="0"/>
                <w:sz w:val="28"/>
                <w:szCs w:val="28"/>
              </w:rPr>
            </w:pPr>
          </w:p>
          <w:p w:rsidR="00C97BBC" w:rsidRPr="00C97BBC" w:rsidRDefault="00C97BBC" w:rsidP="00C97BBC">
            <w:pPr>
              <w:widowControl/>
              <w:jc w:val="center"/>
              <w:rPr>
                <w:rFonts w:ascii="宋体" w:eastAsia="宋体" w:hAnsi="宋体" w:cs="宋体"/>
                <w:b/>
                <w:bCs/>
                <w:kern w:val="0"/>
                <w:sz w:val="28"/>
                <w:szCs w:val="28"/>
              </w:rPr>
            </w:pPr>
            <w:r w:rsidRPr="00C97BBC">
              <w:rPr>
                <w:rFonts w:ascii="宋体" w:eastAsia="宋体" w:hAnsi="宋体" w:cs="宋体" w:hint="eastAsia"/>
                <w:b/>
                <w:bCs/>
                <w:kern w:val="0"/>
                <w:sz w:val="28"/>
                <w:szCs w:val="28"/>
              </w:rPr>
              <w:lastRenderedPageBreak/>
              <w:t>财政拨款“三公”经费支出决算表</w:t>
            </w:r>
          </w:p>
        </w:tc>
      </w:tr>
      <w:tr w:rsidR="00FB217A" w:rsidRPr="00C97BBC" w:rsidTr="00C97BBC">
        <w:trPr>
          <w:trHeight w:val="289"/>
        </w:trPr>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C97BBC" w:rsidRPr="00C97BBC" w:rsidRDefault="00C97BBC" w:rsidP="00C97BBC">
            <w:pPr>
              <w:widowControl/>
              <w:jc w:val="center"/>
              <w:rPr>
                <w:rFonts w:ascii="宋体" w:eastAsia="宋体" w:hAnsi="宋体" w:cs="宋体"/>
                <w:b/>
                <w:bCs/>
                <w:kern w:val="0"/>
                <w:sz w:val="20"/>
                <w:szCs w:val="20"/>
              </w:rPr>
            </w:pPr>
          </w:p>
        </w:tc>
      </w:tr>
      <w:tr w:rsidR="00FB217A" w:rsidRPr="00C97BBC" w:rsidTr="00C97BBC">
        <w:trPr>
          <w:trHeight w:val="289"/>
        </w:trPr>
        <w:tc>
          <w:tcPr>
            <w:tcW w:w="0" w:type="auto"/>
            <w:gridSpan w:val="10"/>
            <w:tcBorders>
              <w:top w:val="nil"/>
              <w:left w:val="nil"/>
              <w:bottom w:val="nil"/>
              <w:right w:val="nil"/>
            </w:tcBorders>
            <w:shd w:val="clear" w:color="auto" w:fill="auto"/>
            <w:noWrap/>
            <w:vAlign w:val="bottom"/>
            <w:hideMark/>
          </w:tcPr>
          <w:p w:rsidR="00C97BBC" w:rsidRPr="00C97BBC" w:rsidRDefault="00C97BBC" w:rsidP="00C97BBC">
            <w:pPr>
              <w:widowControl/>
              <w:jc w:val="left"/>
              <w:rPr>
                <w:rFonts w:ascii="宋体" w:eastAsia="宋体" w:hAnsi="宋体" w:cs="宋体"/>
                <w:b/>
                <w:bCs/>
                <w:kern w:val="0"/>
                <w:sz w:val="20"/>
                <w:szCs w:val="20"/>
              </w:rPr>
            </w:pPr>
            <w:r w:rsidRPr="00C97BBC">
              <w:rPr>
                <w:rFonts w:ascii="宋体" w:eastAsia="宋体" w:hAnsi="宋体" w:cs="宋体" w:hint="eastAsia"/>
                <w:b/>
                <w:bCs/>
                <w:kern w:val="0"/>
                <w:sz w:val="20"/>
                <w:szCs w:val="20"/>
              </w:rPr>
              <w:t>单位名称：北京市密云区卫生健康委员会（本级）</w:t>
            </w:r>
          </w:p>
        </w:tc>
        <w:tc>
          <w:tcPr>
            <w:tcW w:w="0" w:type="auto"/>
            <w:tcBorders>
              <w:top w:val="nil"/>
              <w:left w:val="nil"/>
              <w:bottom w:val="nil"/>
              <w:right w:val="nil"/>
            </w:tcBorders>
            <w:shd w:val="clear" w:color="auto" w:fill="auto"/>
            <w:noWrap/>
            <w:vAlign w:val="bottom"/>
            <w:hideMark/>
          </w:tcPr>
          <w:p w:rsidR="00C97BBC" w:rsidRPr="00C97BBC" w:rsidRDefault="00C97BBC" w:rsidP="00C97BBC">
            <w:pPr>
              <w:widowControl/>
              <w:jc w:val="center"/>
              <w:rPr>
                <w:rFonts w:ascii="宋体" w:eastAsia="宋体" w:hAnsi="宋体" w:cs="宋体"/>
                <w:b/>
                <w:bCs/>
                <w:kern w:val="0"/>
                <w:sz w:val="20"/>
                <w:szCs w:val="20"/>
              </w:rPr>
            </w:pPr>
            <w:r w:rsidRPr="00C97BBC">
              <w:rPr>
                <w:rFonts w:ascii="宋体" w:eastAsia="宋体" w:hAnsi="宋体" w:cs="宋体" w:hint="eastAsia"/>
                <w:b/>
                <w:bCs/>
                <w:kern w:val="0"/>
                <w:sz w:val="20"/>
                <w:szCs w:val="20"/>
              </w:rPr>
              <w:t>单位:万元</w:t>
            </w:r>
          </w:p>
        </w:tc>
      </w:tr>
      <w:tr w:rsidR="00FB217A" w:rsidRPr="00C97BBC" w:rsidTr="00C97BBC">
        <w:trPr>
          <w:trHeight w:val="323"/>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 xml:space="preserve">　</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“三公”经费财政拨款合计</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因公出国（境）费用</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公务接待费</w:t>
            </w:r>
          </w:p>
        </w:tc>
        <w:tc>
          <w:tcPr>
            <w:tcW w:w="0" w:type="auto"/>
            <w:gridSpan w:val="6"/>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公务用车购置及运行维护费</w:t>
            </w:r>
          </w:p>
        </w:tc>
      </w:tr>
      <w:tr w:rsidR="00FB217A" w:rsidRPr="00C97BBC" w:rsidTr="00C97BBC">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公务用车购置费</w:t>
            </w:r>
          </w:p>
        </w:tc>
        <w:tc>
          <w:tcPr>
            <w:tcW w:w="0" w:type="auto"/>
            <w:gridSpan w:val="5"/>
            <w:tcBorders>
              <w:top w:val="single" w:sz="4" w:space="0" w:color="auto"/>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公务用车运行维护费</w:t>
            </w:r>
          </w:p>
        </w:tc>
      </w:tr>
      <w:tr w:rsidR="00FB217A" w:rsidRPr="00C97BBC" w:rsidTr="00C97BBC">
        <w:trPr>
          <w:trHeight w:val="32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C97BBC" w:rsidRPr="00C97BBC" w:rsidRDefault="00C97BBC" w:rsidP="00C97BBC">
            <w:pPr>
              <w:widowControl/>
              <w:jc w:val="left"/>
              <w:rPr>
                <w:rFonts w:ascii="宋体" w:eastAsia="宋体" w:hAnsi="宋体" w:cs="宋体"/>
                <w:b/>
                <w:bCs/>
                <w:kern w:val="0"/>
                <w:sz w:val="18"/>
                <w:szCs w:val="18"/>
              </w:rPr>
            </w:pPr>
          </w:p>
        </w:tc>
        <w:tc>
          <w:tcPr>
            <w:tcW w:w="0" w:type="auto"/>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小计</w:t>
            </w:r>
          </w:p>
        </w:tc>
        <w:tc>
          <w:tcPr>
            <w:tcW w:w="0" w:type="auto"/>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公务用车加油</w:t>
            </w:r>
          </w:p>
        </w:tc>
        <w:tc>
          <w:tcPr>
            <w:tcW w:w="0" w:type="auto"/>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公务用车维修</w:t>
            </w:r>
          </w:p>
        </w:tc>
        <w:tc>
          <w:tcPr>
            <w:tcW w:w="0" w:type="auto"/>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公务用车保险</w:t>
            </w:r>
          </w:p>
        </w:tc>
        <w:tc>
          <w:tcPr>
            <w:tcW w:w="0" w:type="auto"/>
            <w:tcBorders>
              <w:top w:val="nil"/>
              <w:left w:val="nil"/>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b/>
                <w:bCs/>
                <w:kern w:val="0"/>
                <w:sz w:val="18"/>
                <w:szCs w:val="18"/>
              </w:rPr>
            </w:pPr>
            <w:r w:rsidRPr="00C97BBC">
              <w:rPr>
                <w:rFonts w:ascii="宋体" w:eastAsia="宋体" w:hAnsi="宋体" w:cs="宋体" w:hint="eastAsia"/>
                <w:b/>
                <w:bCs/>
                <w:kern w:val="0"/>
                <w:sz w:val="18"/>
                <w:szCs w:val="18"/>
              </w:rPr>
              <w:t>其他</w:t>
            </w:r>
          </w:p>
        </w:tc>
      </w:tr>
      <w:tr w:rsidR="00FB217A" w:rsidRPr="00C97BBC" w:rsidTr="0084490D">
        <w:trPr>
          <w:trHeight w:val="476"/>
        </w:trPr>
        <w:tc>
          <w:tcPr>
            <w:tcW w:w="0" w:type="auto"/>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2023年预算</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17.792000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17.792000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7.200000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5.232000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3.760000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1.600000</w:t>
            </w:r>
          </w:p>
        </w:tc>
      </w:tr>
      <w:tr w:rsidR="00FB217A" w:rsidRPr="00C97BBC" w:rsidTr="0084490D">
        <w:trPr>
          <w:trHeight w:val="412"/>
        </w:trPr>
        <w:tc>
          <w:tcPr>
            <w:tcW w:w="0" w:type="auto"/>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C97BBC" w:rsidRPr="00C97BBC" w:rsidRDefault="00C97BBC" w:rsidP="00C97BBC">
            <w:pPr>
              <w:widowControl/>
              <w:jc w:val="center"/>
              <w:rPr>
                <w:rFonts w:ascii="宋体" w:eastAsia="宋体" w:hAnsi="宋体" w:cs="宋体"/>
                <w:kern w:val="0"/>
                <w:sz w:val="18"/>
                <w:szCs w:val="18"/>
              </w:rPr>
            </w:pPr>
            <w:r w:rsidRPr="00C97BBC">
              <w:rPr>
                <w:rFonts w:ascii="宋体" w:eastAsia="宋体" w:hAnsi="宋体" w:cs="宋体" w:hint="eastAsia"/>
                <w:kern w:val="0"/>
                <w:sz w:val="18"/>
                <w:szCs w:val="18"/>
              </w:rPr>
              <w:t>2023年决算</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17.783371</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0.000000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17.783371</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8.153000</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5.101704</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1.662667</w:t>
            </w:r>
          </w:p>
        </w:tc>
        <w:tc>
          <w:tcPr>
            <w:tcW w:w="0" w:type="auto"/>
            <w:tcBorders>
              <w:top w:val="nil"/>
              <w:left w:val="nil"/>
              <w:bottom w:val="single" w:sz="4" w:space="0" w:color="auto"/>
              <w:right w:val="single" w:sz="4" w:space="0" w:color="auto"/>
            </w:tcBorders>
            <w:shd w:val="clear" w:color="auto" w:fill="auto"/>
            <w:vAlign w:val="center"/>
            <w:hideMark/>
          </w:tcPr>
          <w:p w:rsidR="00C97BBC" w:rsidRPr="00C97BBC" w:rsidRDefault="00C97BBC" w:rsidP="00C97BBC">
            <w:pPr>
              <w:widowControl/>
              <w:jc w:val="right"/>
              <w:rPr>
                <w:rFonts w:ascii="宋体" w:eastAsia="宋体" w:hAnsi="宋体" w:cs="宋体"/>
                <w:kern w:val="0"/>
                <w:sz w:val="18"/>
                <w:szCs w:val="18"/>
              </w:rPr>
            </w:pPr>
            <w:r w:rsidRPr="00C97BBC">
              <w:rPr>
                <w:rFonts w:ascii="宋体" w:eastAsia="宋体" w:hAnsi="宋体" w:cs="宋体" w:hint="eastAsia"/>
                <w:kern w:val="0"/>
                <w:sz w:val="18"/>
                <w:szCs w:val="18"/>
              </w:rPr>
              <w:t>2.866000</w:t>
            </w:r>
          </w:p>
        </w:tc>
      </w:tr>
    </w:tbl>
    <w:p w:rsidR="0084490D" w:rsidRDefault="0084490D">
      <w:pPr>
        <w:widowControl/>
        <w:jc w:val="left"/>
        <w:rPr>
          <w:rFonts w:ascii="宋体" w:eastAsia="宋体" w:hAnsi="宋体" w:cs="宋体"/>
          <w:b/>
          <w:spacing w:val="40"/>
          <w:sz w:val="32"/>
        </w:rPr>
      </w:pPr>
    </w:p>
    <w:p w:rsidR="0084490D" w:rsidRDefault="0084490D">
      <w:pPr>
        <w:widowControl/>
        <w:jc w:val="left"/>
        <w:rPr>
          <w:rFonts w:ascii="宋体" w:eastAsia="宋体" w:hAnsi="宋体" w:cs="宋体"/>
          <w:b/>
          <w:spacing w:val="40"/>
          <w:sz w:val="32"/>
        </w:rPr>
      </w:pPr>
      <w:r>
        <w:rPr>
          <w:rFonts w:ascii="宋体" w:eastAsia="宋体" w:hAnsi="宋体" w:cs="宋体"/>
          <w:b/>
          <w:spacing w:val="40"/>
          <w:sz w:val="32"/>
        </w:rPr>
        <w:br w:type="page"/>
      </w:r>
    </w:p>
    <w:p w:rsidR="0084490D" w:rsidRDefault="0084490D">
      <w:pPr>
        <w:widowControl/>
        <w:jc w:val="left"/>
        <w:rPr>
          <w:rFonts w:ascii="宋体" w:eastAsia="宋体" w:hAnsi="宋体" w:cs="宋体"/>
          <w:b/>
          <w:spacing w:val="40"/>
          <w:sz w:val="32"/>
        </w:rPr>
      </w:pPr>
    </w:p>
    <w:tbl>
      <w:tblPr>
        <w:tblW w:w="12762" w:type="dxa"/>
        <w:tblInd w:w="604" w:type="dxa"/>
        <w:tblLook w:val="04A0" w:firstRow="1" w:lastRow="0" w:firstColumn="1" w:lastColumn="0" w:noHBand="0" w:noVBand="1"/>
      </w:tblPr>
      <w:tblGrid>
        <w:gridCol w:w="1112"/>
        <w:gridCol w:w="1112"/>
        <w:gridCol w:w="1112"/>
        <w:gridCol w:w="1112"/>
        <w:gridCol w:w="8314"/>
      </w:tblGrid>
      <w:tr w:rsidR="0084490D" w:rsidRPr="0084490D" w:rsidTr="0084490D">
        <w:trPr>
          <w:trHeight w:val="488"/>
        </w:trPr>
        <w:tc>
          <w:tcPr>
            <w:tcW w:w="12762" w:type="dxa"/>
            <w:gridSpan w:val="5"/>
            <w:tcBorders>
              <w:top w:val="nil"/>
              <w:left w:val="nil"/>
              <w:bottom w:val="nil"/>
              <w:right w:val="nil"/>
            </w:tcBorders>
            <w:shd w:val="clear" w:color="auto" w:fill="auto"/>
            <w:noWrap/>
            <w:vAlign w:val="center"/>
            <w:hideMark/>
          </w:tcPr>
          <w:p w:rsidR="0084490D" w:rsidRPr="0084490D" w:rsidRDefault="0084490D" w:rsidP="0084490D">
            <w:pPr>
              <w:widowControl/>
              <w:jc w:val="center"/>
              <w:rPr>
                <w:rFonts w:ascii="宋体" w:eastAsia="宋体" w:hAnsi="宋体" w:cs="宋体"/>
                <w:b/>
                <w:bCs/>
                <w:kern w:val="0"/>
                <w:sz w:val="28"/>
                <w:szCs w:val="28"/>
              </w:rPr>
            </w:pPr>
            <w:r>
              <w:rPr>
                <w:rFonts w:ascii="宋体" w:eastAsia="宋体" w:hAnsi="宋体" w:cs="宋体"/>
                <w:b/>
                <w:spacing w:val="40"/>
                <w:sz w:val="32"/>
              </w:rPr>
              <w:br w:type="page"/>
            </w:r>
            <w:r w:rsidRPr="0084490D">
              <w:rPr>
                <w:rFonts w:ascii="宋体" w:eastAsia="宋体" w:hAnsi="宋体" w:cs="宋体" w:hint="eastAsia"/>
                <w:b/>
                <w:bCs/>
                <w:kern w:val="0"/>
                <w:sz w:val="28"/>
                <w:szCs w:val="28"/>
              </w:rPr>
              <w:t>政府采购情况表</w:t>
            </w:r>
          </w:p>
        </w:tc>
      </w:tr>
      <w:tr w:rsidR="0084490D" w:rsidRPr="0084490D" w:rsidTr="0084490D">
        <w:trPr>
          <w:trHeight w:val="289"/>
        </w:trPr>
        <w:tc>
          <w:tcPr>
            <w:tcW w:w="1112" w:type="dxa"/>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1112" w:type="dxa"/>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1112" w:type="dxa"/>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1112" w:type="dxa"/>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8314" w:type="dxa"/>
            <w:tcBorders>
              <w:top w:val="nil"/>
              <w:left w:val="nil"/>
              <w:bottom w:val="nil"/>
              <w:right w:val="nil"/>
            </w:tcBorders>
            <w:shd w:val="clear" w:color="auto" w:fill="auto"/>
            <w:noWrap/>
            <w:vAlign w:val="center"/>
            <w:hideMark/>
          </w:tcPr>
          <w:p w:rsidR="0084490D" w:rsidRPr="0084490D" w:rsidRDefault="0084490D" w:rsidP="0084490D">
            <w:pPr>
              <w:widowControl/>
              <w:jc w:val="center"/>
              <w:rPr>
                <w:rFonts w:ascii="宋体" w:eastAsia="宋体" w:hAnsi="宋体" w:cs="宋体"/>
                <w:b/>
                <w:bCs/>
                <w:kern w:val="0"/>
                <w:sz w:val="20"/>
                <w:szCs w:val="20"/>
              </w:rPr>
            </w:pPr>
          </w:p>
        </w:tc>
      </w:tr>
      <w:tr w:rsidR="0084490D" w:rsidRPr="0084490D" w:rsidTr="0084490D">
        <w:trPr>
          <w:trHeight w:val="289"/>
        </w:trPr>
        <w:tc>
          <w:tcPr>
            <w:tcW w:w="4448" w:type="dxa"/>
            <w:gridSpan w:val="4"/>
            <w:tcBorders>
              <w:top w:val="nil"/>
              <w:left w:val="nil"/>
              <w:bottom w:val="nil"/>
              <w:right w:val="nil"/>
            </w:tcBorders>
            <w:shd w:val="clear" w:color="auto" w:fill="auto"/>
            <w:noWrap/>
            <w:vAlign w:val="bottom"/>
            <w:hideMark/>
          </w:tcPr>
          <w:p w:rsidR="0084490D" w:rsidRPr="0084490D" w:rsidRDefault="0084490D" w:rsidP="0084490D">
            <w:pPr>
              <w:widowControl/>
              <w:jc w:val="left"/>
              <w:rPr>
                <w:rFonts w:ascii="宋体" w:eastAsia="宋体" w:hAnsi="宋体" w:cs="宋体"/>
                <w:b/>
                <w:bCs/>
                <w:kern w:val="0"/>
                <w:sz w:val="20"/>
                <w:szCs w:val="20"/>
              </w:rPr>
            </w:pPr>
            <w:r w:rsidRPr="0084490D">
              <w:rPr>
                <w:rFonts w:ascii="宋体" w:eastAsia="宋体" w:hAnsi="宋体" w:cs="宋体" w:hint="eastAsia"/>
                <w:b/>
                <w:bCs/>
                <w:kern w:val="0"/>
                <w:sz w:val="20"/>
                <w:szCs w:val="20"/>
              </w:rPr>
              <w:t>单位名称：北京市密云区卫生健康委员会（本级）</w:t>
            </w:r>
          </w:p>
        </w:tc>
        <w:tc>
          <w:tcPr>
            <w:tcW w:w="8314" w:type="dxa"/>
            <w:tcBorders>
              <w:top w:val="nil"/>
              <w:left w:val="nil"/>
              <w:bottom w:val="nil"/>
              <w:right w:val="nil"/>
            </w:tcBorders>
            <w:shd w:val="clear" w:color="auto" w:fill="auto"/>
            <w:noWrap/>
            <w:vAlign w:val="bottom"/>
            <w:hideMark/>
          </w:tcPr>
          <w:p w:rsidR="0084490D" w:rsidRPr="0084490D" w:rsidRDefault="0084490D" w:rsidP="0084490D">
            <w:pPr>
              <w:widowControl/>
              <w:jc w:val="center"/>
              <w:rPr>
                <w:rFonts w:ascii="宋体" w:eastAsia="宋体" w:hAnsi="宋体" w:cs="宋体"/>
                <w:b/>
                <w:bCs/>
                <w:kern w:val="0"/>
                <w:sz w:val="20"/>
                <w:szCs w:val="20"/>
              </w:rPr>
            </w:pPr>
            <w:r w:rsidRPr="0084490D">
              <w:rPr>
                <w:rFonts w:ascii="宋体" w:eastAsia="宋体" w:hAnsi="宋体" w:cs="宋体" w:hint="eastAsia"/>
                <w:b/>
                <w:bCs/>
                <w:kern w:val="0"/>
                <w:sz w:val="20"/>
                <w:szCs w:val="20"/>
              </w:rPr>
              <w:t>单位:万元</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项目</w:t>
            </w:r>
          </w:p>
        </w:tc>
        <w:tc>
          <w:tcPr>
            <w:tcW w:w="8314" w:type="dxa"/>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统计数</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政府采购支出信息</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4,559.870610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（一）政府采购支出合计</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4,559.870610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 xml:space="preserve">      1．政府采购货物支出</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4,091.599000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 xml:space="preserve">      2．政府采购工程支出</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 xml:space="preserve">      3．政府采购服务支出</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468.271610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（二）政府采购授予中小企业合同金额</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649"/>
        </w:trPr>
        <w:tc>
          <w:tcPr>
            <w:tcW w:w="4448" w:type="dxa"/>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left"/>
              <w:rPr>
                <w:rFonts w:ascii="宋体" w:eastAsia="宋体" w:hAnsi="宋体" w:cs="宋体"/>
                <w:kern w:val="0"/>
                <w:sz w:val="18"/>
                <w:szCs w:val="18"/>
              </w:rPr>
            </w:pPr>
            <w:r w:rsidRPr="0084490D">
              <w:rPr>
                <w:rFonts w:ascii="宋体" w:eastAsia="宋体" w:hAnsi="宋体" w:cs="宋体" w:hint="eastAsia"/>
                <w:kern w:val="0"/>
                <w:sz w:val="18"/>
                <w:szCs w:val="18"/>
              </w:rPr>
              <w:t xml:space="preserve">      其中：授予小微企业合同金额</w:t>
            </w:r>
          </w:p>
        </w:tc>
        <w:tc>
          <w:tcPr>
            <w:tcW w:w="8314"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bl>
    <w:p w:rsidR="0084490D" w:rsidRDefault="0084490D">
      <w:pPr>
        <w:widowControl/>
        <w:jc w:val="left"/>
        <w:rPr>
          <w:rFonts w:ascii="宋体" w:eastAsia="宋体" w:hAnsi="宋体" w:cs="宋体"/>
          <w:b/>
          <w:spacing w:val="40"/>
          <w:sz w:val="32"/>
        </w:rPr>
      </w:pPr>
    </w:p>
    <w:tbl>
      <w:tblPr>
        <w:tblW w:w="0" w:type="auto"/>
        <w:tblInd w:w="611" w:type="dxa"/>
        <w:tblLook w:val="04A0" w:firstRow="1" w:lastRow="0" w:firstColumn="1" w:lastColumn="0" w:noHBand="0" w:noVBand="1"/>
      </w:tblPr>
      <w:tblGrid>
        <w:gridCol w:w="1836"/>
        <w:gridCol w:w="236"/>
        <w:gridCol w:w="4305"/>
        <w:gridCol w:w="7032"/>
      </w:tblGrid>
      <w:tr w:rsidR="0084490D" w:rsidRPr="0084490D" w:rsidTr="0084490D">
        <w:trPr>
          <w:trHeight w:val="488"/>
        </w:trPr>
        <w:tc>
          <w:tcPr>
            <w:tcW w:w="12757" w:type="dxa"/>
            <w:gridSpan w:val="4"/>
            <w:tcBorders>
              <w:top w:val="nil"/>
              <w:left w:val="nil"/>
              <w:bottom w:val="nil"/>
              <w:right w:val="nil"/>
            </w:tcBorders>
            <w:shd w:val="clear" w:color="auto" w:fill="auto"/>
            <w:noWrap/>
            <w:vAlign w:val="center"/>
            <w:hideMark/>
          </w:tcPr>
          <w:p w:rsidR="0084490D" w:rsidRPr="0084490D" w:rsidRDefault="0084490D" w:rsidP="0084490D">
            <w:pPr>
              <w:widowControl/>
              <w:jc w:val="center"/>
              <w:rPr>
                <w:rFonts w:ascii="宋体" w:eastAsia="宋体" w:hAnsi="宋体" w:cs="宋体"/>
                <w:b/>
                <w:bCs/>
                <w:kern w:val="0"/>
                <w:sz w:val="28"/>
                <w:szCs w:val="28"/>
              </w:rPr>
            </w:pPr>
            <w:r w:rsidRPr="0084490D">
              <w:rPr>
                <w:rFonts w:ascii="宋体" w:eastAsia="宋体" w:hAnsi="宋体" w:cs="宋体" w:hint="eastAsia"/>
                <w:b/>
                <w:bCs/>
                <w:kern w:val="0"/>
                <w:sz w:val="28"/>
                <w:szCs w:val="28"/>
              </w:rPr>
              <w:lastRenderedPageBreak/>
              <w:t>政府购买服务决算公开情况表</w:t>
            </w:r>
          </w:p>
        </w:tc>
      </w:tr>
      <w:tr w:rsidR="0084490D" w:rsidRPr="0084490D" w:rsidTr="0084490D">
        <w:trPr>
          <w:trHeight w:val="289"/>
        </w:trPr>
        <w:tc>
          <w:tcPr>
            <w:tcW w:w="0" w:type="auto"/>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0" w:type="auto"/>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4057" w:type="dxa"/>
            <w:tcBorders>
              <w:top w:val="nil"/>
              <w:left w:val="nil"/>
              <w:bottom w:val="nil"/>
              <w:right w:val="nil"/>
            </w:tcBorders>
            <w:shd w:val="clear" w:color="auto" w:fill="auto"/>
            <w:noWrap/>
            <w:vAlign w:val="center"/>
            <w:hideMark/>
          </w:tcPr>
          <w:p w:rsidR="0084490D" w:rsidRPr="0084490D" w:rsidRDefault="0084490D" w:rsidP="0084490D">
            <w:pPr>
              <w:widowControl/>
              <w:jc w:val="left"/>
              <w:rPr>
                <w:rFonts w:ascii="宋体" w:eastAsia="宋体" w:hAnsi="宋体" w:cs="宋体"/>
                <w:color w:val="000000"/>
                <w:kern w:val="0"/>
                <w:sz w:val="22"/>
              </w:rPr>
            </w:pPr>
          </w:p>
        </w:tc>
        <w:tc>
          <w:tcPr>
            <w:tcW w:w="6627" w:type="dxa"/>
            <w:tcBorders>
              <w:top w:val="nil"/>
              <w:left w:val="nil"/>
              <w:bottom w:val="nil"/>
              <w:right w:val="nil"/>
            </w:tcBorders>
            <w:shd w:val="clear" w:color="auto" w:fill="auto"/>
            <w:noWrap/>
            <w:vAlign w:val="center"/>
            <w:hideMark/>
          </w:tcPr>
          <w:p w:rsidR="0084490D" w:rsidRPr="0084490D" w:rsidRDefault="0084490D" w:rsidP="0084490D">
            <w:pPr>
              <w:widowControl/>
              <w:jc w:val="center"/>
              <w:rPr>
                <w:rFonts w:ascii="宋体" w:eastAsia="宋体" w:hAnsi="宋体" w:cs="宋体"/>
                <w:b/>
                <w:bCs/>
                <w:kern w:val="0"/>
                <w:sz w:val="20"/>
                <w:szCs w:val="20"/>
              </w:rPr>
            </w:pPr>
          </w:p>
        </w:tc>
      </w:tr>
      <w:tr w:rsidR="0084490D" w:rsidRPr="0084490D" w:rsidTr="0084490D">
        <w:trPr>
          <w:trHeight w:val="289"/>
        </w:trPr>
        <w:tc>
          <w:tcPr>
            <w:tcW w:w="6130" w:type="dxa"/>
            <w:gridSpan w:val="3"/>
            <w:tcBorders>
              <w:top w:val="nil"/>
              <w:left w:val="nil"/>
              <w:bottom w:val="nil"/>
              <w:right w:val="nil"/>
            </w:tcBorders>
            <w:shd w:val="clear" w:color="auto" w:fill="auto"/>
            <w:noWrap/>
            <w:vAlign w:val="bottom"/>
            <w:hideMark/>
          </w:tcPr>
          <w:p w:rsidR="0084490D" w:rsidRPr="0084490D" w:rsidRDefault="0084490D" w:rsidP="0084490D">
            <w:pPr>
              <w:widowControl/>
              <w:jc w:val="left"/>
              <w:rPr>
                <w:rFonts w:ascii="宋体" w:eastAsia="宋体" w:hAnsi="宋体" w:cs="宋体"/>
                <w:b/>
                <w:bCs/>
                <w:kern w:val="0"/>
                <w:sz w:val="20"/>
                <w:szCs w:val="20"/>
              </w:rPr>
            </w:pPr>
            <w:r w:rsidRPr="0084490D">
              <w:rPr>
                <w:rFonts w:ascii="宋体" w:eastAsia="宋体" w:hAnsi="宋体" w:cs="宋体" w:hint="eastAsia"/>
                <w:b/>
                <w:bCs/>
                <w:kern w:val="0"/>
                <w:sz w:val="20"/>
                <w:szCs w:val="20"/>
              </w:rPr>
              <w:t>单位名称：北京市密云区卫生健康委员会（本级）</w:t>
            </w:r>
          </w:p>
        </w:tc>
        <w:tc>
          <w:tcPr>
            <w:tcW w:w="6627" w:type="dxa"/>
            <w:tcBorders>
              <w:top w:val="nil"/>
              <w:left w:val="nil"/>
              <w:bottom w:val="nil"/>
              <w:right w:val="nil"/>
            </w:tcBorders>
            <w:shd w:val="clear" w:color="auto" w:fill="auto"/>
            <w:noWrap/>
            <w:vAlign w:val="bottom"/>
            <w:hideMark/>
          </w:tcPr>
          <w:p w:rsidR="0084490D" w:rsidRPr="0084490D" w:rsidRDefault="0084490D" w:rsidP="0084490D">
            <w:pPr>
              <w:widowControl/>
              <w:jc w:val="center"/>
              <w:rPr>
                <w:rFonts w:ascii="宋体" w:eastAsia="宋体" w:hAnsi="宋体" w:cs="宋体"/>
                <w:b/>
                <w:bCs/>
                <w:kern w:val="0"/>
                <w:sz w:val="20"/>
                <w:szCs w:val="20"/>
              </w:rPr>
            </w:pPr>
            <w:r w:rsidRPr="0084490D">
              <w:rPr>
                <w:rFonts w:ascii="宋体" w:eastAsia="宋体" w:hAnsi="宋体" w:cs="宋体" w:hint="eastAsia"/>
                <w:b/>
                <w:bCs/>
                <w:kern w:val="0"/>
                <w:sz w:val="20"/>
                <w:szCs w:val="20"/>
              </w:rPr>
              <w:t>单位:万元</w:t>
            </w:r>
          </w:p>
        </w:tc>
      </w:tr>
      <w:tr w:rsidR="0084490D" w:rsidRPr="0084490D" w:rsidTr="0084490D">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一级目录</w:t>
            </w: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二级目录</w:t>
            </w:r>
          </w:p>
        </w:tc>
        <w:tc>
          <w:tcPr>
            <w:tcW w:w="6627" w:type="dxa"/>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金额</w:t>
            </w:r>
          </w:p>
        </w:tc>
      </w:tr>
      <w:tr w:rsidR="0084490D" w:rsidRPr="0084490D" w:rsidTr="0084490D">
        <w:trPr>
          <w:trHeight w:val="323"/>
        </w:trPr>
        <w:tc>
          <w:tcPr>
            <w:tcW w:w="613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合    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b/>
                <w:bCs/>
                <w:kern w:val="0"/>
                <w:sz w:val="18"/>
                <w:szCs w:val="18"/>
              </w:rPr>
            </w:pPr>
            <w:r w:rsidRPr="0084490D">
              <w:rPr>
                <w:rFonts w:ascii="宋体" w:eastAsia="宋体" w:hAnsi="宋体" w:cs="宋体" w:hint="eastAsia"/>
                <w:b/>
                <w:bCs/>
                <w:kern w:val="0"/>
                <w:sz w:val="18"/>
                <w:szCs w:val="18"/>
              </w:rPr>
              <w:t>90.000000</w:t>
            </w:r>
          </w:p>
        </w:tc>
      </w:tr>
      <w:tr w:rsidR="0084490D" w:rsidRPr="0084490D" w:rsidTr="0084490D">
        <w:trPr>
          <w:trHeight w:val="323"/>
        </w:trPr>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公共服务</w:t>
            </w: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小计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90.000000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公共安全服务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教育公共服务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就业公共服务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社会保障服务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卫生健康公共服务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90.000000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生态保护和环境治理服务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科技公共服务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文化公共服务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体育公共服务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社会治理服务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城乡维护服务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农业、林业和水利公共服务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交通运输公共服务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灾害防治及应急管理服务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公共信息与宣传服务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行业管理服务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技术性公共服务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其他公共服务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tcBorders>
              <w:top w:val="nil"/>
              <w:left w:val="single" w:sz="4" w:space="0" w:color="auto"/>
              <w:bottom w:val="single" w:sz="4" w:space="0" w:color="auto"/>
              <w:right w:val="single" w:sz="4" w:space="0" w:color="auto"/>
            </w:tcBorders>
            <w:shd w:val="clear" w:color="000000" w:fill="C0C0C0"/>
            <w:vAlign w:val="center"/>
            <w:hideMark/>
          </w:tcPr>
          <w:p w:rsidR="0084490D" w:rsidRPr="0084490D" w:rsidRDefault="0084490D" w:rsidP="00AD22D7">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lastRenderedPageBreak/>
              <w:t>一级目录</w:t>
            </w: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AD22D7">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二级目录</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AD22D7">
            <w:pPr>
              <w:widowControl/>
              <w:jc w:val="center"/>
              <w:rPr>
                <w:rFonts w:ascii="宋体" w:eastAsia="宋体" w:hAnsi="宋体" w:cs="宋体"/>
                <w:b/>
                <w:bCs/>
                <w:kern w:val="0"/>
                <w:sz w:val="18"/>
                <w:szCs w:val="18"/>
              </w:rPr>
            </w:pPr>
            <w:r w:rsidRPr="0084490D">
              <w:rPr>
                <w:rFonts w:ascii="宋体" w:eastAsia="宋体" w:hAnsi="宋体" w:cs="宋体" w:hint="eastAsia"/>
                <w:b/>
                <w:bCs/>
                <w:kern w:val="0"/>
                <w:sz w:val="18"/>
                <w:szCs w:val="18"/>
              </w:rPr>
              <w:t>金额</w:t>
            </w:r>
          </w:p>
        </w:tc>
      </w:tr>
      <w:tr w:rsidR="0084490D" w:rsidRPr="0084490D" w:rsidTr="0084490D">
        <w:trPr>
          <w:trHeight w:val="323"/>
        </w:trPr>
        <w:tc>
          <w:tcPr>
            <w:tcW w:w="0" w:type="auto"/>
            <w:vMerge w:val="restart"/>
            <w:tcBorders>
              <w:top w:val="nil"/>
              <w:left w:val="single" w:sz="4" w:space="0" w:color="auto"/>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政府履职辅助性服务</w:t>
            </w: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小   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法律服务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课题研究和社会调查服务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会计审计服务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会议服务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监督检查辅助服务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工程服务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评审、评估和评价服务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咨询服务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机关工作人员培训服务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信息化服务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后勤服务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r w:rsidR="0084490D" w:rsidRPr="0084490D" w:rsidTr="0084490D">
        <w:trPr>
          <w:trHeight w:val="323"/>
        </w:trPr>
        <w:tc>
          <w:tcPr>
            <w:tcW w:w="0" w:type="auto"/>
            <w:vMerge/>
            <w:tcBorders>
              <w:top w:val="nil"/>
              <w:left w:val="single" w:sz="4" w:space="0" w:color="auto"/>
              <w:bottom w:val="single" w:sz="4" w:space="0" w:color="auto"/>
              <w:right w:val="single" w:sz="4" w:space="0" w:color="auto"/>
            </w:tcBorders>
            <w:vAlign w:val="center"/>
            <w:hideMark/>
          </w:tcPr>
          <w:p w:rsidR="0084490D" w:rsidRPr="0084490D" w:rsidRDefault="0084490D" w:rsidP="0084490D">
            <w:pPr>
              <w:widowControl/>
              <w:jc w:val="left"/>
              <w:rPr>
                <w:rFonts w:ascii="宋体" w:eastAsia="宋体" w:hAnsi="宋体" w:cs="宋体"/>
                <w:kern w:val="0"/>
                <w:sz w:val="18"/>
                <w:szCs w:val="18"/>
              </w:rPr>
            </w:pPr>
          </w:p>
        </w:tc>
        <w:tc>
          <w:tcPr>
            <w:tcW w:w="4294" w:type="dxa"/>
            <w:gridSpan w:val="2"/>
            <w:tcBorders>
              <w:top w:val="single" w:sz="4" w:space="0" w:color="auto"/>
              <w:left w:val="nil"/>
              <w:bottom w:val="single" w:sz="4" w:space="0" w:color="auto"/>
              <w:right w:val="single" w:sz="4" w:space="0" w:color="auto"/>
            </w:tcBorders>
            <w:shd w:val="clear" w:color="000000" w:fill="C0C0C0"/>
            <w:vAlign w:val="center"/>
            <w:hideMark/>
          </w:tcPr>
          <w:p w:rsidR="0084490D" w:rsidRPr="0084490D" w:rsidRDefault="0084490D" w:rsidP="0084490D">
            <w:pPr>
              <w:widowControl/>
              <w:jc w:val="center"/>
              <w:rPr>
                <w:rFonts w:ascii="宋体" w:eastAsia="宋体" w:hAnsi="宋体" w:cs="宋体"/>
                <w:kern w:val="0"/>
                <w:sz w:val="18"/>
                <w:szCs w:val="18"/>
              </w:rPr>
            </w:pPr>
            <w:r w:rsidRPr="0084490D">
              <w:rPr>
                <w:rFonts w:ascii="宋体" w:eastAsia="宋体" w:hAnsi="宋体" w:cs="宋体" w:hint="eastAsia"/>
                <w:kern w:val="0"/>
                <w:sz w:val="18"/>
                <w:szCs w:val="18"/>
              </w:rPr>
              <w:t>其他辅助性服务</w:t>
            </w:r>
          </w:p>
        </w:tc>
        <w:tc>
          <w:tcPr>
            <w:tcW w:w="6627" w:type="dxa"/>
            <w:tcBorders>
              <w:top w:val="nil"/>
              <w:left w:val="nil"/>
              <w:bottom w:val="single" w:sz="4" w:space="0" w:color="auto"/>
              <w:right w:val="single" w:sz="4" w:space="0" w:color="auto"/>
            </w:tcBorders>
            <w:shd w:val="clear" w:color="auto" w:fill="auto"/>
            <w:vAlign w:val="center"/>
            <w:hideMark/>
          </w:tcPr>
          <w:p w:rsidR="0084490D" w:rsidRPr="0084490D" w:rsidRDefault="0084490D" w:rsidP="0084490D">
            <w:pPr>
              <w:widowControl/>
              <w:jc w:val="right"/>
              <w:rPr>
                <w:rFonts w:ascii="宋体" w:eastAsia="宋体" w:hAnsi="宋体" w:cs="宋体"/>
                <w:kern w:val="0"/>
                <w:sz w:val="18"/>
                <w:szCs w:val="18"/>
              </w:rPr>
            </w:pPr>
            <w:r w:rsidRPr="0084490D">
              <w:rPr>
                <w:rFonts w:ascii="宋体" w:eastAsia="宋体" w:hAnsi="宋体" w:cs="宋体" w:hint="eastAsia"/>
                <w:kern w:val="0"/>
                <w:sz w:val="18"/>
                <w:szCs w:val="18"/>
              </w:rPr>
              <w:t>0.000000</w:t>
            </w:r>
          </w:p>
        </w:tc>
      </w:tr>
    </w:tbl>
    <w:p w:rsidR="00EA21E6" w:rsidRDefault="00EA21E6">
      <w:pPr>
        <w:widowControl/>
        <w:jc w:val="left"/>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DE6D76">
      <w:pPr>
        <w:tabs>
          <w:tab w:val="center" w:pos="6979"/>
        </w:tabs>
        <w:spacing w:before="156" w:after="156"/>
        <w:jc w:val="center"/>
        <w:rPr>
          <w:rFonts w:ascii="宋体" w:eastAsia="宋体" w:hAnsi="宋体" w:cs="宋体"/>
          <w:b/>
          <w:spacing w:val="40"/>
          <w:sz w:val="32"/>
        </w:rPr>
      </w:pPr>
    </w:p>
    <w:p w:rsidR="00DE6D76" w:rsidRDefault="00A608A2">
      <w:pPr>
        <w:tabs>
          <w:tab w:val="center" w:pos="6979"/>
        </w:tabs>
        <w:spacing w:before="156" w:after="156"/>
        <w:jc w:val="center"/>
        <w:rPr>
          <w:rFonts w:ascii="宋体" w:eastAsia="宋体" w:hAnsi="宋体" w:cs="宋体"/>
          <w:b/>
          <w:spacing w:val="40"/>
          <w:sz w:val="32"/>
        </w:rPr>
      </w:pPr>
      <w:r>
        <w:rPr>
          <w:rFonts w:ascii="宋体" w:eastAsia="宋体" w:hAnsi="宋体" w:cs="宋体"/>
          <w:b/>
          <w:spacing w:val="40"/>
          <w:sz w:val="32"/>
        </w:rPr>
        <w:t>第二部分 2023年度部门决算说明</w:t>
      </w:r>
    </w:p>
    <w:p w:rsidR="00F13C3B" w:rsidRPr="00DE6D76" w:rsidRDefault="00DE6D76" w:rsidP="00DE6D76">
      <w:pPr>
        <w:widowControl/>
        <w:jc w:val="left"/>
        <w:rPr>
          <w:rFonts w:ascii="宋体" w:eastAsia="宋体" w:hAnsi="宋体" w:cs="宋体"/>
          <w:b/>
          <w:spacing w:val="40"/>
          <w:sz w:val="32"/>
        </w:rPr>
      </w:pPr>
      <w:r>
        <w:rPr>
          <w:rFonts w:ascii="宋体" w:eastAsia="宋体" w:hAnsi="宋体" w:cs="宋体"/>
          <w:b/>
          <w:spacing w:val="40"/>
          <w:sz w:val="32"/>
        </w:rPr>
        <w:br w:type="page"/>
      </w:r>
    </w:p>
    <w:p w:rsidR="00F13C3B" w:rsidRDefault="00A608A2">
      <w:pPr>
        <w:tabs>
          <w:tab w:val="center" w:pos="6979"/>
        </w:tabs>
        <w:spacing w:line="580" w:lineRule="auto"/>
        <w:ind w:firstLine="549"/>
        <w:rPr>
          <w:rFonts w:ascii="黑体" w:eastAsia="黑体" w:hAnsi="黑体" w:cs="黑体"/>
          <w:b/>
          <w:sz w:val="28"/>
        </w:rPr>
      </w:pPr>
      <w:r>
        <w:rPr>
          <w:rFonts w:ascii="黑体" w:eastAsia="黑体" w:hAnsi="黑体" w:cs="黑体"/>
          <w:sz w:val="28"/>
        </w:rPr>
        <w:lastRenderedPageBreak/>
        <w:t>一、单位基本情况（比照预算公开的内容格式）</w:t>
      </w:r>
    </w:p>
    <w:p w:rsidR="00DE6D76" w:rsidRDefault="00A608A2" w:rsidP="00DE6D76">
      <w:pPr>
        <w:tabs>
          <w:tab w:val="center" w:pos="6979"/>
        </w:tabs>
        <w:spacing w:line="580" w:lineRule="auto"/>
        <w:ind w:firstLine="420"/>
        <w:rPr>
          <w:rFonts w:ascii="宋体" w:eastAsia="宋体" w:hAnsi="宋体" w:cs="宋体"/>
          <w:sz w:val="28"/>
        </w:rPr>
      </w:pPr>
      <w:r>
        <w:rPr>
          <w:rFonts w:ascii="宋体" w:eastAsia="宋体" w:hAnsi="宋体" w:cs="宋体"/>
          <w:sz w:val="28"/>
        </w:rPr>
        <w:t>（一）机构设置、职责</w:t>
      </w:r>
    </w:p>
    <w:p w:rsidR="00B43648" w:rsidRDefault="00B43648" w:rsidP="00B43648">
      <w:pPr>
        <w:ind w:firstLineChars="200" w:firstLine="560"/>
        <w:rPr>
          <w:rFonts w:ascii="宋体" w:eastAsia="宋体" w:hAnsi="宋体" w:cs="宋体"/>
          <w:sz w:val="28"/>
        </w:rPr>
      </w:pPr>
      <w:r>
        <w:rPr>
          <w:rFonts w:ascii="宋体" w:eastAsia="宋体" w:hAnsi="宋体" w:cs="宋体" w:hint="eastAsia"/>
          <w:sz w:val="28"/>
        </w:rPr>
        <w:t>北京市密云区卫生健康委员会的机构设置分为：</w:t>
      </w:r>
    </w:p>
    <w:p w:rsidR="00B43648" w:rsidRDefault="00B43648" w:rsidP="00B43648">
      <w:pPr>
        <w:ind w:firstLineChars="200" w:firstLine="562"/>
        <w:rPr>
          <w:rFonts w:ascii="宋体" w:eastAsia="宋体" w:hAnsi="宋体"/>
          <w:sz w:val="28"/>
        </w:rPr>
      </w:pPr>
      <w:r>
        <w:rPr>
          <w:rFonts w:ascii="宋体" w:eastAsia="宋体" w:hAnsi="宋体" w:hint="eastAsia"/>
          <w:b/>
          <w:bCs/>
          <w:sz w:val="28"/>
        </w:rPr>
        <w:t>1、</w:t>
      </w:r>
      <w:r w:rsidRPr="00B43648">
        <w:rPr>
          <w:rFonts w:ascii="宋体" w:eastAsia="宋体" w:hAnsi="宋体" w:cs="Times New Roman" w:hint="eastAsia"/>
          <w:b/>
          <w:bCs/>
          <w:sz w:val="28"/>
        </w:rPr>
        <w:t>党建科（办公室）：</w:t>
      </w:r>
      <w:r w:rsidRPr="00B43648">
        <w:rPr>
          <w:rFonts w:ascii="宋体" w:eastAsia="宋体" w:hAnsi="宋体" w:cs="Times New Roman" w:hint="eastAsia"/>
          <w:sz w:val="28"/>
        </w:rPr>
        <w:t>负责机关日常运转和党建协调工作。承担文电、会务、机要、档案等工作。承担卫生健康方面综合性重要文稿的起草工作。承担信息、建议议案提案办理、保密、政府信息公开等工作。承担重大事项的组织和督查工作。负责政务服务综合协调。负责机关并指导所属单位维护稳定和社会管理综合治理工作。负责研究落实本区医疗卫生支援合作的相关配套措施。负责统筹协调、联系服务本区医疗卫生系统支援合作工作。负责督促检查北京市密云区支援合作工作领导小组有关议定事项和相关协议的落实情况等。承担本区卫生健康网络安全与信息化建设工作。负责卫生健康的统计管理、统计调查与分析的组织工作，监测与生育相关的人口发展动态，提出发布人口生育安全预警的建议。协调推进卫生健康信息互联互通与共享应用工作。参与北京市人口综合信息平台建设。负责协调组织“三下乡”工作。负责本系统环境卫生、美化绿化和门前三包、后勤事务管理等工作。负责本系统无偿献血工作。完成领导交办的临时性工作。</w:t>
      </w:r>
    </w:p>
    <w:p w:rsidR="00B43648" w:rsidRDefault="00B43648" w:rsidP="00B43648">
      <w:pPr>
        <w:ind w:firstLineChars="200" w:firstLine="562"/>
        <w:rPr>
          <w:rFonts w:ascii="宋体" w:eastAsia="宋体" w:hAnsi="宋体"/>
          <w:sz w:val="28"/>
        </w:rPr>
      </w:pPr>
      <w:r>
        <w:rPr>
          <w:rFonts w:ascii="宋体" w:eastAsia="宋体" w:hAnsi="宋体" w:hint="eastAsia"/>
          <w:b/>
          <w:bCs/>
          <w:sz w:val="28"/>
        </w:rPr>
        <w:t>2、</w:t>
      </w:r>
      <w:r w:rsidRPr="00B43648">
        <w:rPr>
          <w:rFonts w:ascii="宋体" w:eastAsia="宋体" w:hAnsi="宋体" w:cs="Times New Roman" w:hint="eastAsia"/>
          <w:b/>
          <w:bCs/>
          <w:sz w:val="28"/>
        </w:rPr>
        <w:t>医政医管科（中医药管理科）：</w:t>
      </w:r>
      <w:r w:rsidRPr="00B43648">
        <w:rPr>
          <w:rFonts w:ascii="宋体" w:eastAsia="宋体" w:hAnsi="宋体" w:cs="Times New Roman" w:hint="eastAsia"/>
          <w:sz w:val="28"/>
        </w:rPr>
        <w:t>负责研究提出本区医疗机构设置规划建议。负责医疗机构、医疗技术应用、</w:t>
      </w:r>
      <w:r w:rsidRPr="00B43648">
        <w:rPr>
          <w:rFonts w:ascii="宋体" w:eastAsia="宋体" w:hAnsi="宋体" w:cs="Times New Roman" w:hint="eastAsia"/>
          <w:sz w:val="28"/>
        </w:rPr>
        <w:lastRenderedPageBreak/>
        <w:t>从业人员的准入工作。组织落实医疗机构、医疗技术应用、医疗安全、采供血机构管理以及医疗、康复、护理质量和服务的有关政策、规范、标准，并组织实施。承担推进护理、康复事业发展工作。落实医务人员服务规范并监督实施。落实医疗机构的运行监管、绩效评价和考核制度。落实鼓励社会力量提供医疗卫生服务的相关政策措施并组织实施。负责本区卫生应急体系、院前医疗急救体系的日常建设和管理工作。组织协调突发公共卫生事件预防控制和各类突发公共事件的紧急医学救援工作。组织协调重要活动、重大节日卫生应急保障工作。落实本区卫生健康科技发展规划及相关政策，组织开展相关科研项目、新技术评估管理、科研基地建设。负责实验室生物安全监督。组织指导毕业后医学教育和继续医学教育，参与落实医学教育发展规划，协同指导医学院校教育。建立住院医师规范化培训制度和专科医师培训制度，并组织实施。负责本区医疗机构药事与医疗器械管理工作。负责对医疗机构大型医用设备、制剂、药品、医用耗材的使用进行监督管理。拟订大型医用装备配置管理办法和标准并组织实施。参与处理医疗机构内药品、医疗器械突发不良事件。负责指导医疗机构合理使用临床药品。组织实施国家药物政策和国家基本药物制度。组织拟订并协调推进本区应对老龄化的政策措施。组织拟订医养结合的政策、标准和规范，建立和完善老年健康服务体系。贯彻落实本区干部保健工作规划和有关政策。负责本区保健对象的医疗保健工作。负责协调国家和本市、本区重要会议、重大活动的医疗卫生保障工作。负责协调保健基地、</w:t>
      </w:r>
      <w:r w:rsidRPr="00B43648">
        <w:rPr>
          <w:rFonts w:ascii="宋体" w:eastAsia="宋体" w:hAnsi="宋体" w:cs="Times New Roman" w:hint="eastAsia"/>
          <w:sz w:val="28"/>
        </w:rPr>
        <w:lastRenderedPageBreak/>
        <w:t>专家队伍、专业人员和保健管理人才队伍建设工作。负责本区城乡基层卫生健康工作综合管理。拟订基层卫生健康工作的发展规划、政策措施、规范标准，并组织实施。指导基层卫生健康服务体系建设和乡村医生相关管理工作。参与基层卫生人才队伍建设与实用技术的普及推广工作。负责组织指导本区卫生健康工作方面的政府、民间合作交流，组织实施卫生援外工作。承担本区深化医药卫生体制改革具体工作。组织研究本区医药卫生体制改革实施方案及相关配套政策。研究解决医药卫生体制改革中的重点难点问题，对改革进展和效果开展督查和考核评价。贯彻落实国家关于中医药、中西医结合以及民族医药方面的法律、法规、规章和政策，贯彻落实相关地方性法规、政府规章，并组织实施。统筹协调本区中医药资源配置，拟订中医药发展总体规划和目标，参与拟订中药产业促进政策。继承和发展中医药文化，承担保护濒临消亡的中医诊疗技术和中药生产加工技术的责任，组织开展对中医药、民族医药资源的开发、挖掘、整理和保护工作。负责本区设置中医、中西医结合、民族医医疗机构的资格审批和监督管理，承担中医医疗、预防、保健、康复、护理及临床用药等的监督管理责任，执行中医人员执业资格制度。指导并组织实施本区农村卫生、社区卫生服务中的中医药工作。拟订并组织实施本区中医药科学研究、技术开发规划，指导中医、中西医结合、民族医药科研条件和能力建设。拟订并组织实施本区中医药人才发展规划，会同有关部门组织开展中医药师承教育、毕业后教育、继续教育和相关人才培训工作。开展本区中医</w:t>
      </w:r>
      <w:r w:rsidRPr="00B43648">
        <w:rPr>
          <w:rFonts w:ascii="宋体" w:eastAsia="宋体" w:hAnsi="宋体" w:cs="Times New Roman" w:hint="eastAsia"/>
          <w:sz w:val="28"/>
        </w:rPr>
        <w:lastRenderedPageBreak/>
        <w:t>药国际交流与合作，组织开展中医药国际推广、应用和传播工作。完成领导交办的临时性工作。</w:t>
      </w:r>
    </w:p>
    <w:p w:rsidR="00B43648" w:rsidRPr="00B43648" w:rsidRDefault="00B43648" w:rsidP="00B43648">
      <w:pPr>
        <w:ind w:firstLineChars="200" w:firstLine="562"/>
        <w:rPr>
          <w:rFonts w:ascii="宋体" w:eastAsia="宋体" w:hAnsi="宋体" w:cs="宋体"/>
          <w:sz w:val="28"/>
        </w:rPr>
      </w:pPr>
      <w:r>
        <w:rPr>
          <w:rFonts w:ascii="宋体" w:eastAsia="宋体" w:hAnsi="宋体" w:hint="eastAsia"/>
          <w:b/>
          <w:bCs/>
          <w:sz w:val="28"/>
        </w:rPr>
        <w:t>3、</w:t>
      </w:r>
      <w:r w:rsidRPr="00B43648">
        <w:rPr>
          <w:rFonts w:ascii="宋体" w:eastAsia="宋体" w:hAnsi="宋体" w:cs="Times New Roman" w:hint="eastAsia"/>
          <w:b/>
          <w:bCs/>
          <w:sz w:val="28"/>
        </w:rPr>
        <w:t>防保和卫生监督科（北京市密云区爱国卫生运动委员会办公室）：</w:t>
      </w:r>
      <w:r w:rsidRPr="00B43648">
        <w:rPr>
          <w:rFonts w:ascii="宋体" w:eastAsia="宋体" w:hAnsi="宋体" w:cs="Times New Roman" w:hint="eastAsia"/>
          <w:sz w:val="28"/>
        </w:rPr>
        <w:t>负责本区公共卫生管理的综合协调。落实地方疾病预防控制规划、免疫规划、严重危害人民健康公共卫生问题的干预措施，并组织实施。完善疾病预防控制体系，组织对传染病、地方病、慢性病的综合防治、监测和报告，对重大突发疫情实施紧急处置。负责推进精神卫生体系建设，落实精神卫生的政策规划、技术标准并组织实施。承担北京市密云区防治艾滋病工作领导小组办公室的具体工作。负责落实爱国卫生和健康促进工作的规划、政策措施以及公众健康教育的目标、规划、政策和规范，并组织实施。承担卫生健康科学普及工作。组织开展国家卫生城市、健康城市、健康社区、卫生村镇创建和社会卫生整体评价等工作。负责统筹协调有关部门开展爱国卫生和健康北京建设工作。承担北京市密云区爱国卫生运动委员会办公室的具体工作。组织落实职业卫生、放射卫生相关政策、标准，并组织实施。组织开展本区重点职业病监测、专项调查、职业健康风险评估和职业人群健康管理工作。协调开展职业病防治工作。承担本区公共卫生、医疗服务等监督工作，查处医疗服务市场违法行为。组织开展爱国卫生、职业卫生、学校卫生、公共场所卫生、饮用水卫生、传染病防治、控烟监督检查。完善综合监督体系，指导规范执法行为。负责组织实施食品安全国家标准。组织拟订并实施食品安全风险监测计划，组织开展食品安全风险评估工作。负责开展“放</w:t>
      </w:r>
      <w:r w:rsidRPr="00B43648">
        <w:rPr>
          <w:rFonts w:ascii="宋体" w:eastAsia="宋体" w:hAnsi="宋体" w:cs="Times New Roman" w:hint="eastAsia"/>
          <w:sz w:val="28"/>
        </w:rPr>
        <w:lastRenderedPageBreak/>
        <w:t>管服、减事项、减证明、减环节、减材料”相关工作。完成领导交办的临时性工作。</w:t>
      </w:r>
    </w:p>
    <w:p w:rsidR="00B43648" w:rsidRPr="00B43648" w:rsidRDefault="00B43648" w:rsidP="00B43648">
      <w:pPr>
        <w:pStyle w:val="a5"/>
        <w:shd w:val="clear" w:color="auto" w:fill="FFFFFF"/>
        <w:spacing w:before="0" w:beforeAutospacing="0" w:after="0" w:afterAutospacing="0"/>
        <w:ind w:firstLine="480"/>
        <w:jc w:val="both"/>
        <w:rPr>
          <w:kern w:val="2"/>
          <w:sz w:val="28"/>
          <w:szCs w:val="22"/>
        </w:rPr>
      </w:pPr>
      <w:r>
        <w:rPr>
          <w:rFonts w:hint="eastAsia"/>
          <w:b/>
          <w:bCs/>
          <w:kern w:val="2"/>
          <w:sz w:val="28"/>
          <w:szCs w:val="22"/>
        </w:rPr>
        <w:t>4、</w:t>
      </w:r>
      <w:r w:rsidRPr="00B43648">
        <w:rPr>
          <w:rFonts w:hint="eastAsia"/>
          <w:b/>
          <w:bCs/>
          <w:kern w:val="2"/>
          <w:sz w:val="28"/>
          <w:szCs w:val="22"/>
        </w:rPr>
        <w:t>妇幼健康家庭发展科：</w:t>
      </w:r>
      <w:r w:rsidRPr="00B43648">
        <w:rPr>
          <w:rFonts w:hint="eastAsia"/>
          <w:kern w:val="2"/>
          <w:sz w:val="28"/>
          <w:szCs w:val="22"/>
        </w:rPr>
        <w:t>负责落实妇幼卫生健康服务政策、技术标准和规范，并组织实施。推进妇幼卫生健康服务体系建设。承担妇幼卫生、出生缺陷防治、婴幼儿早期发展和生育技术服务工作。承担本区出生人口监测预警工作并提出人口与家庭发展相关政策建议，完善本区生育政策并组织实施，完善和落实本区计划生育特殊家庭扶助制度。完成领导交办的临时性工作。</w:t>
      </w:r>
    </w:p>
    <w:p w:rsidR="00B43648" w:rsidRPr="00B43648" w:rsidRDefault="00B43648" w:rsidP="00B43648">
      <w:pPr>
        <w:pStyle w:val="a5"/>
        <w:shd w:val="clear" w:color="auto" w:fill="FFFFFF"/>
        <w:spacing w:before="0" w:beforeAutospacing="0" w:after="0" w:afterAutospacing="0"/>
        <w:ind w:firstLine="480"/>
        <w:jc w:val="both"/>
        <w:rPr>
          <w:kern w:val="2"/>
          <w:sz w:val="28"/>
          <w:szCs w:val="22"/>
        </w:rPr>
      </w:pPr>
      <w:r>
        <w:rPr>
          <w:rFonts w:hint="eastAsia"/>
          <w:b/>
          <w:bCs/>
          <w:kern w:val="2"/>
          <w:sz w:val="28"/>
          <w:szCs w:val="22"/>
        </w:rPr>
        <w:t>5、</w:t>
      </w:r>
      <w:r w:rsidRPr="00B43648">
        <w:rPr>
          <w:rFonts w:hint="eastAsia"/>
          <w:b/>
          <w:bCs/>
          <w:kern w:val="2"/>
          <w:sz w:val="28"/>
          <w:szCs w:val="22"/>
        </w:rPr>
        <w:t>政策法规和公众权益保障科（安全生产科）：</w:t>
      </w:r>
      <w:r w:rsidRPr="00B43648">
        <w:rPr>
          <w:rFonts w:hint="eastAsia"/>
          <w:kern w:val="2"/>
          <w:sz w:val="28"/>
          <w:szCs w:val="22"/>
        </w:rPr>
        <w:t>承担卫生健康事业发展重大问题的调查研究，提出相关政策建议。贯彻落实卫生健康相关地方性规章。负责机关推进依法行政综合工作。承担行政复议和行政应诉的有关工作。承担机关规范性文件的合法性审核和有关备案工作。负责推动建立和谐医患关系，处理本区卫生健康方面的投诉。承担相关信访工作。拟订卫生健康新闻宣传的目标、政策和计划，并组织实施。承担卫生健康新闻宣传和信息发布工作。承担卫生健康宣传和信息发布工作。负责机关并指导相关单位的安全生产、保卫工作。承担本系统综合治理、交通安全、节能减排、网格化管理、舆情监控、打击邪教和维护稳定等具体工作。负责推动质量相关标准体系建设工作。负责公众诚信体系建设工作。完成领导交办的临时性工作。</w:t>
      </w:r>
    </w:p>
    <w:p w:rsidR="00B43648" w:rsidRPr="00B43648" w:rsidRDefault="00B43648" w:rsidP="00B43648">
      <w:pPr>
        <w:pStyle w:val="a5"/>
        <w:shd w:val="clear" w:color="auto" w:fill="FFFFFF"/>
        <w:spacing w:before="0" w:beforeAutospacing="0" w:after="0" w:afterAutospacing="0"/>
        <w:ind w:firstLine="480"/>
        <w:jc w:val="both"/>
        <w:rPr>
          <w:kern w:val="2"/>
          <w:sz w:val="28"/>
          <w:szCs w:val="22"/>
        </w:rPr>
      </w:pPr>
      <w:r>
        <w:rPr>
          <w:rFonts w:hint="eastAsia"/>
          <w:b/>
          <w:bCs/>
          <w:kern w:val="2"/>
          <w:sz w:val="28"/>
          <w:szCs w:val="22"/>
        </w:rPr>
        <w:lastRenderedPageBreak/>
        <w:t>6、</w:t>
      </w:r>
      <w:r w:rsidRPr="00B43648">
        <w:rPr>
          <w:rFonts w:hint="eastAsia"/>
          <w:b/>
          <w:bCs/>
          <w:kern w:val="2"/>
          <w:sz w:val="28"/>
          <w:szCs w:val="22"/>
        </w:rPr>
        <w:t>财务审计科：</w:t>
      </w:r>
      <w:r w:rsidRPr="00B43648">
        <w:rPr>
          <w:rFonts w:hint="eastAsia"/>
          <w:kern w:val="2"/>
          <w:sz w:val="28"/>
          <w:szCs w:val="22"/>
        </w:rPr>
        <w:t>负责本地区卫生健康总费用的核算及财政投入的监测。负责编报部门预决算和管理资金的使用。负责机关及所属单位财务、国有资产的管理工作。参与拟订本区卫生健康事业经费保障机制的相关政策。提出医疗服务和药品价格政策的建议。负责机关及所属单位的内部审计工作，承担所属单位领导干部经济责任审计工作。承担相关专项审计和绩效评估工作。负责拟订卫生健康事业中长期发展规划及区域卫生健康规划，承担统筹规划与协调优化卫生健康服务资源配置工作，指导卫生健康公共服务体系建设。负责拟订医疗卫生单位建设标准，编制所属单位基本建设年度计划、重点建设及修缮项目，并指导实施。负责监督管理医疗废物处置。负责招商引资工作。完成领导交办的临时性工作。</w:t>
      </w:r>
    </w:p>
    <w:p w:rsidR="00B43648" w:rsidRPr="00B43648" w:rsidRDefault="00B43648" w:rsidP="00B43648">
      <w:pPr>
        <w:pStyle w:val="a5"/>
        <w:shd w:val="clear" w:color="auto" w:fill="FFFFFF"/>
        <w:spacing w:before="0" w:beforeAutospacing="0" w:after="0" w:afterAutospacing="0"/>
        <w:ind w:firstLine="480"/>
        <w:jc w:val="both"/>
        <w:rPr>
          <w:kern w:val="2"/>
          <w:sz w:val="28"/>
          <w:szCs w:val="22"/>
        </w:rPr>
      </w:pPr>
      <w:r>
        <w:rPr>
          <w:rFonts w:hint="eastAsia"/>
          <w:b/>
          <w:bCs/>
          <w:kern w:val="2"/>
          <w:sz w:val="28"/>
          <w:szCs w:val="22"/>
        </w:rPr>
        <w:t>7、</w:t>
      </w:r>
      <w:r w:rsidRPr="00B43648">
        <w:rPr>
          <w:rFonts w:hint="eastAsia"/>
          <w:b/>
          <w:bCs/>
          <w:kern w:val="2"/>
          <w:sz w:val="28"/>
          <w:szCs w:val="22"/>
        </w:rPr>
        <w:t>人事科：</w:t>
      </w:r>
      <w:r w:rsidRPr="00B43648">
        <w:rPr>
          <w:rFonts w:hint="eastAsia"/>
          <w:kern w:val="2"/>
          <w:sz w:val="28"/>
          <w:szCs w:val="22"/>
        </w:rPr>
        <w:t>按照干部管理权限，负责本系统领导班子建设和干部管理、培训工作。负责卫生健康系统人才工作的管理。负责机关及所属单位的人事、机构编制等工作。负责组织卫生系列专业技术资格（任职资格）考试评审工作。负责机关及所属单位离退休人员的管理与服务工作。完成领导交办的临时性工作。</w:t>
      </w:r>
    </w:p>
    <w:p w:rsidR="00B43648" w:rsidRDefault="00B43648" w:rsidP="00B43648">
      <w:pPr>
        <w:tabs>
          <w:tab w:val="center" w:pos="6979"/>
        </w:tabs>
        <w:spacing w:line="580" w:lineRule="auto"/>
        <w:ind w:firstLineChars="200" w:firstLine="560"/>
        <w:jc w:val="left"/>
        <w:rPr>
          <w:rFonts w:ascii="宋体" w:eastAsia="宋体" w:hAnsi="宋体" w:cs="宋体"/>
          <w:sz w:val="28"/>
        </w:rPr>
      </w:pPr>
      <w:r>
        <w:rPr>
          <w:rFonts w:ascii="宋体" w:eastAsia="宋体" w:hAnsi="宋体" w:cs="宋体" w:hint="eastAsia"/>
          <w:sz w:val="28"/>
        </w:rPr>
        <w:t>北京市密云区卫生健康委员会的主要职责分为：</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1</w:t>
      </w:r>
      <w:r w:rsidR="00DE6D76">
        <w:rPr>
          <w:rFonts w:hint="eastAsia"/>
          <w:sz w:val="28"/>
        </w:rPr>
        <w:t>、</w:t>
      </w:r>
      <w:r w:rsidR="00DE6D76" w:rsidRPr="00DE6D76">
        <w:rPr>
          <w:rFonts w:ascii="宋体" w:eastAsia="宋体" w:hAnsi="宋体" w:cs="Times New Roman" w:hint="eastAsia"/>
          <w:sz w:val="28"/>
        </w:rPr>
        <w:t>负责落实卫生健康相关法规、政府规章。统筹规划和协调本地区卫生健康服务资源配置，组织实施区域卫</w:t>
      </w:r>
      <w:r w:rsidR="00DE6D76" w:rsidRPr="00DE6D76">
        <w:rPr>
          <w:rFonts w:ascii="宋体" w:eastAsia="宋体" w:hAnsi="宋体" w:cs="Times New Roman" w:hint="eastAsia"/>
          <w:sz w:val="28"/>
        </w:rPr>
        <w:lastRenderedPageBreak/>
        <w:t>生健康发展规划。协调推进卫生健康信息化和统计工作。</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2</w:t>
      </w:r>
      <w:r w:rsidR="00DE6D76">
        <w:rPr>
          <w:rFonts w:hint="eastAsia"/>
          <w:sz w:val="28"/>
        </w:rPr>
        <w:t>、</w:t>
      </w:r>
      <w:r w:rsidR="00DE6D76" w:rsidRPr="00DE6D76">
        <w:rPr>
          <w:rFonts w:ascii="宋体" w:eastAsia="宋体" w:hAnsi="宋体" w:cs="Times New Roman" w:hint="eastAsia"/>
          <w:sz w:val="28"/>
        </w:rPr>
        <w:t>负责组织协调推进医药卫生体制改革工作，研究落实医药卫生体制改革工作的规划、政策、实施方案及相关配套措施。组织实施推动卫生健康服务提供主体多元化、提供方式多样化的政策措施。研究提出医疗服务和药品价格政策建议。</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3</w:t>
      </w:r>
      <w:r w:rsidR="00DE6D76">
        <w:rPr>
          <w:rFonts w:hint="eastAsia"/>
          <w:sz w:val="28"/>
        </w:rPr>
        <w:t>、</w:t>
      </w:r>
      <w:r w:rsidR="00DE6D76" w:rsidRPr="00DE6D76">
        <w:rPr>
          <w:rFonts w:ascii="宋体" w:eastAsia="宋体" w:hAnsi="宋体" w:cs="Times New Roman" w:hint="eastAsia"/>
          <w:sz w:val="28"/>
        </w:rPr>
        <w:t>负责疾病预防控制工作。落实疾病预防控制规划、免疫规划以及严重危害居民健康的公共卫生问题的干预措施，并组织实施。负责本区卫生应急体系建设和管理。制定卫生应急和紧急医学救援预案、突发公共卫生事件监测和风险评估计划，组织和指导突发公共卫生事件预防控制和各类突发公共事件的医疗卫生救援。</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ascii="宋体" w:eastAsia="宋体" w:hAnsi="宋体" w:hint="eastAsia"/>
          <w:sz w:val="28"/>
        </w:rPr>
        <w:t>4、</w:t>
      </w:r>
      <w:r w:rsidR="00DE6D76" w:rsidRPr="00DE6D76">
        <w:rPr>
          <w:rFonts w:ascii="宋体" w:eastAsia="宋体" w:hAnsi="宋体" w:cs="Times New Roman" w:hint="eastAsia"/>
          <w:sz w:val="28"/>
        </w:rPr>
        <w:t>组织协调落实国家和本市关于应对人口老龄化政策措施，负责组织推进老年健康服务体系建设和医养结合工作。</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5</w:t>
      </w:r>
      <w:r>
        <w:rPr>
          <w:rFonts w:hint="eastAsia"/>
          <w:sz w:val="28"/>
        </w:rPr>
        <w:t>、</w:t>
      </w:r>
      <w:r w:rsidR="00DE6D76" w:rsidRPr="00DE6D76">
        <w:rPr>
          <w:rFonts w:ascii="宋体" w:eastAsia="宋体" w:hAnsi="宋体" w:cs="Times New Roman" w:hint="eastAsia"/>
          <w:sz w:val="28"/>
        </w:rPr>
        <w:t>责本区贯彻实施国家药物政策和国家基本药物制度工作，组织执行国家基本药物目录，开展本区药品使用监测、临床综合评价和短缺药品预警。组织开展本区食品安全风险监测评估。</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lastRenderedPageBreak/>
        <w:t>6</w:t>
      </w:r>
      <w:r>
        <w:rPr>
          <w:rFonts w:hint="eastAsia"/>
          <w:sz w:val="28"/>
        </w:rPr>
        <w:t>、</w:t>
      </w:r>
      <w:r w:rsidR="00DE6D76" w:rsidRPr="00DE6D76">
        <w:rPr>
          <w:rFonts w:ascii="宋体" w:eastAsia="宋体" w:hAnsi="宋体" w:cs="Times New Roman" w:hint="eastAsia"/>
          <w:sz w:val="28"/>
        </w:rPr>
        <w:t>责本区职责范围内的爱国卫生、职业卫生（放射卫生）、环境卫生、学校卫生、公共场所卫生、饮用水卫生等公共卫生的监督管理，负责本区传染病防治监督，健全卫生健康综合监督体系。</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7</w:t>
      </w:r>
      <w:r>
        <w:rPr>
          <w:rFonts w:hint="eastAsia"/>
          <w:sz w:val="28"/>
        </w:rPr>
        <w:t>、</w:t>
      </w:r>
      <w:r w:rsidR="00DE6D76" w:rsidRPr="00DE6D76">
        <w:rPr>
          <w:rFonts w:ascii="宋体" w:eastAsia="宋体" w:hAnsi="宋体" w:cs="Times New Roman" w:hint="eastAsia"/>
          <w:sz w:val="28"/>
        </w:rPr>
        <w:t>责本区医疗卫生行业监督管理。组织实施医疗机构及其医疗、康复、护理服务和医疗技术、医疗质量、医疗安全以及采供血机构管理的规范、标准，并监督实施。组织拟订医疗卫生职业道德规范以及医务人员执业管理规定。建立医疗、中医药管理、康复、护理、公共卫生等服务评价和监督体系。承担鼓励社会力量提供医疗卫生服务的相关管理工作。构建和谐医患关系。</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8</w:t>
      </w:r>
      <w:r>
        <w:rPr>
          <w:rFonts w:hint="eastAsia"/>
          <w:sz w:val="28"/>
        </w:rPr>
        <w:t>、</w:t>
      </w:r>
      <w:r w:rsidR="00DE6D76" w:rsidRPr="00DE6D76">
        <w:rPr>
          <w:rFonts w:ascii="宋体" w:eastAsia="宋体" w:hAnsi="宋体" w:cs="Times New Roman" w:hint="eastAsia"/>
          <w:sz w:val="28"/>
        </w:rPr>
        <w:t>责本区计划生育管理和服务工作。组织监测本区出生人口动态，提出发布本区人口监测预警预报信息建议。组织落实本区计划生育政策。</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9</w:t>
      </w:r>
      <w:r>
        <w:rPr>
          <w:rFonts w:hint="eastAsia"/>
          <w:sz w:val="28"/>
        </w:rPr>
        <w:t>、</w:t>
      </w:r>
      <w:r w:rsidR="00DE6D76" w:rsidRPr="00DE6D76">
        <w:rPr>
          <w:rFonts w:ascii="宋体" w:eastAsia="宋体" w:hAnsi="宋体" w:cs="Times New Roman" w:hint="eastAsia"/>
          <w:sz w:val="28"/>
        </w:rPr>
        <w:t>责组织实施本市基层卫生、妇幼卫生、老年卫生、精神卫生的政策措施，指导本区基层卫生、妇幼卫生、老年卫生、精神卫生体系建设。推进基本公共卫生和老龄健康服务均等化，完善基层运行新机制和乡村医生、全科医生管理制度。组织开展爱国卫生运动和健康促进行动。参与推进卫生健康科技创新发展。</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lastRenderedPageBreak/>
        <w:t>10</w:t>
      </w:r>
      <w:r>
        <w:rPr>
          <w:rFonts w:hint="eastAsia"/>
          <w:sz w:val="28"/>
        </w:rPr>
        <w:t>、</w:t>
      </w:r>
      <w:r w:rsidR="00DE6D76" w:rsidRPr="00DE6D76">
        <w:rPr>
          <w:rFonts w:ascii="宋体" w:eastAsia="宋体" w:hAnsi="宋体" w:cs="Times New Roman" w:hint="eastAsia"/>
          <w:sz w:val="28"/>
        </w:rPr>
        <w:t>本区保健对象、医疗关系在本区的保健对象的医疗保健工作。负责区级干部医疗保健的管理工作。参与组织执行在本区举办的重大活动的医疗卫生保障任务。</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11</w:t>
      </w:r>
      <w:r>
        <w:rPr>
          <w:rFonts w:hint="eastAsia"/>
          <w:sz w:val="28"/>
        </w:rPr>
        <w:t>、</w:t>
      </w:r>
      <w:r w:rsidR="00DE6D76" w:rsidRPr="00DE6D76">
        <w:rPr>
          <w:rFonts w:ascii="宋体" w:eastAsia="宋体" w:hAnsi="宋体" w:cs="Times New Roman" w:hint="eastAsia"/>
          <w:sz w:val="28"/>
        </w:rPr>
        <w:t>代管北京市密云区老龄协会。</w:t>
      </w:r>
    </w:p>
    <w:p w:rsidR="00B43648" w:rsidRDefault="00B43648" w:rsidP="00B43648">
      <w:pPr>
        <w:tabs>
          <w:tab w:val="center" w:pos="6979"/>
        </w:tabs>
        <w:spacing w:line="580" w:lineRule="auto"/>
        <w:ind w:firstLineChars="200" w:firstLine="560"/>
        <w:jc w:val="left"/>
        <w:rPr>
          <w:rFonts w:ascii="宋体" w:eastAsia="宋体" w:hAnsi="宋体"/>
          <w:sz w:val="28"/>
        </w:rPr>
      </w:pPr>
      <w:r>
        <w:rPr>
          <w:rFonts w:hint="eastAsia"/>
          <w:sz w:val="28"/>
        </w:rPr>
        <w:t>12</w:t>
      </w:r>
      <w:r>
        <w:rPr>
          <w:rFonts w:hint="eastAsia"/>
          <w:sz w:val="28"/>
        </w:rPr>
        <w:t>、</w:t>
      </w:r>
      <w:r w:rsidR="00DE6D76" w:rsidRPr="00DE6D76">
        <w:rPr>
          <w:rFonts w:ascii="宋体" w:eastAsia="宋体" w:hAnsi="宋体" w:cs="Times New Roman" w:hint="eastAsia"/>
          <w:sz w:val="28"/>
        </w:rPr>
        <w:t>完成区委、区政府交办的其他任务。</w:t>
      </w:r>
    </w:p>
    <w:p w:rsidR="00F13C3B" w:rsidRDefault="00A608A2">
      <w:pPr>
        <w:tabs>
          <w:tab w:val="center" w:pos="6979"/>
        </w:tabs>
        <w:spacing w:line="580" w:lineRule="auto"/>
        <w:ind w:firstLine="420"/>
        <w:rPr>
          <w:rFonts w:ascii="仿宋_GB2312" w:eastAsia="仿宋_GB2312" w:hAnsi="仿宋_GB2312" w:cs="仿宋_GB2312"/>
          <w:sz w:val="28"/>
        </w:rPr>
      </w:pPr>
      <w:r>
        <w:rPr>
          <w:rFonts w:ascii="宋体" w:eastAsia="宋体" w:hAnsi="宋体" w:cs="宋体"/>
          <w:sz w:val="28"/>
        </w:rPr>
        <w:t>（二）人员构成情况</w:t>
      </w:r>
    </w:p>
    <w:p w:rsidR="00F13C3B" w:rsidRPr="002E0274" w:rsidRDefault="002E0274" w:rsidP="002E0274">
      <w:pPr>
        <w:ind w:firstLineChars="200" w:firstLine="640"/>
        <w:rPr>
          <w:rFonts w:ascii="仿宋_GB2312" w:eastAsia="仿宋_GB2312" w:hAnsi="仿宋"/>
          <w:sz w:val="32"/>
          <w:szCs w:val="32"/>
        </w:rPr>
      </w:pPr>
      <w:r>
        <w:rPr>
          <w:rFonts w:ascii="仿宋_GB2312" w:eastAsia="仿宋_GB2312" w:hAnsi="仿宋" w:hint="eastAsia"/>
          <w:sz w:val="32"/>
          <w:szCs w:val="32"/>
        </w:rPr>
        <w:t>编制人数118人，其中：行政公务员31人，行政工勤1人，事业技术、事业管理人员及事业工人86人。2023年年末实有在职人数103人, 其中：行政公务员29人，行政工勤1人，事业人员73人。</w:t>
      </w:r>
    </w:p>
    <w:p w:rsidR="00F13C3B" w:rsidRDefault="00A608A2">
      <w:pPr>
        <w:tabs>
          <w:tab w:val="center" w:pos="6979"/>
        </w:tabs>
        <w:spacing w:line="580" w:lineRule="auto"/>
        <w:rPr>
          <w:rFonts w:ascii="黑体" w:eastAsia="黑体" w:hAnsi="黑体" w:cs="黑体"/>
          <w:sz w:val="28"/>
        </w:rPr>
      </w:pPr>
      <w:r>
        <w:rPr>
          <w:rFonts w:ascii="仿宋_GB2312" w:eastAsia="仿宋_GB2312" w:hAnsi="仿宋_GB2312" w:cs="仿宋_GB2312"/>
          <w:b/>
          <w:sz w:val="32"/>
        </w:rPr>
        <w:t xml:space="preserve">  </w:t>
      </w:r>
      <w:r>
        <w:rPr>
          <w:rFonts w:ascii="仿宋_GB2312" w:eastAsia="仿宋_GB2312" w:hAnsi="仿宋_GB2312" w:cs="仿宋_GB2312"/>
          <w:sz w:val="32"/>
        </w:rPr>
        <w:t xml:space="preserve"> </w:t>
      </w:r>
      <w:r>
        <w:rPr>
          <w:rFonts w:ascii="黑体" w:eastAsia="黑体" w:hAnsi="黑体" w:cs="黑体"/>
          <w:sz w:val="28"/>
        </w:rPr>
        <w:t>二、收入支出决算总体情况说明</w:t>
      </w:r>
    </w:p>
    <w:p w:rsidR="00F13C3B" w:rsidRDefault="00A608A2">
      <w:pPr>
        <w:tabs>
          <w:tab w:val="center" w:pos="6979"/>
        </w:tabs>
        <w:spacing w:line="580" w:lineRule="auto"/>
        <w:ind w:firstLine="570"/>
        <w:rPr>
          <w:rFonts w:ascii="仿宋_GB2312" w:eastAsia="仿宋_GB2312" w:hAnsi="仿宋_GB2312" w:cs="仿宋_GB2312"/>
          <w:sz w:val="28"/>
        </w:rPr>
      </w:pPr>
      <w:r>
        <w:rPr>
          <w:rFonts w:ascii="仿宋_GB2312" w:eastAsia="仿宋_GB2312" w:hAnsi="仿宋_GB2312" w:cs="仿宋_GB2312"/>
          <w:sz w:val="28"/>
        </w:rPr>
        <w:t>2023</w:t>
      </w:r>
      <w:r>
        <w:rPr>
          <w:rFonts w:ascii="黑体" w:eastAsia="黑体" w:hAnsi="黑体" w:cs="黑体"/>
          <w:sz w:val="28"/>
        </w:rPr>
        <w:t>年度收、支总计</w:t>
      </w:r>
      <w:r>
        <w:rPr>
          <w:rFonts w:ascii="仿宋_GB2312" w:eastAsia="仿宋_GB2312" w:hAnsi="仿宋_GB2312" w:cs="仿宋_GB2312"/>
          <w:sz w:val="28"/>
        </w:rPr>
        <w:t>14798.35</w:t>
      </w:r>
      <w:r>
        <w:rPr>
          <w:rFonts w:ascii="黑体" w:eastAsia="黑体" w:hAnsi="黑体" w:cs="黑体"/>
          <w:sz w:val="28"/>
        </w:rPr>
        <w:t>万元，比上年减少</w:t>
      </w:r>
      <w:r w:rsidR="002E0274" w:rsidRPr="002E0274">
        <w:rPr>
          <w:rFonts w:ascii="仿宋_GB2312" w:eastAsia="仿宋_GB2312" w:hAnsi="仿宋_GB2312" w:cs="仿宋_GB2312"/>
          <w:sz w:val="28"/>
        </w:rPr>
        <w:t>14636.62</w:t>
      </w:r>
      <w:r>
        <w:rPr>
          <w:rFonts w:ascii="黑体" w:eastAsia="黑体" w:hAnsi="黑体" w:cs="黑体"/>
          <w:sz w:val="28"/>
        </w:rPr>
        <w:t>万元，下降</w:t>
      </w:r>
      <w:r w:rsidR="002E0274">
        <w:rPr>
          <w:rFonts w:ascii="仿宋_GB2312" w:eastAsia="仿宋_GB2312" w:hAnsi="仿宋_GB2312" w:cs="仿宋_GB2312" w:hint="eastAsia"/>
          <w:sz w:val="28"/>
        </w:rPr>
        <w:t>49.73</w:t>
      </w:r>
      <w:r>
        <w:rPr>
          <w:rFonts w:ascii="仿宋_GB2312" w:eastAsia="仿宋_GB2312" w:hAnsi="仿宋_GB2312" w:cs="仿宋_GB2312"/>
          <w:sz w:val="28"/>
        </w:rPr>
        <w:t>%</w:t>
      </w:r>
      <w:r>
        <w:rPr>
          <w:rFonts w:ascii="黑体" w:eastAsia="黑体" w:hAnsi="黑体" w:cs="黑体"/>
          <w:sz w:val="28"/>
        </w:rPr>
        <w:t>。</w:t>
      </w:r>
    </w:p>
    <w:p w:rsidR="00F13C3B" w:rsidRDefault="00A608A2">
      <w:pPr>
        <w:tabs>
          <w:tab w:val="center" w:pos="6979"/>
        </w:tabs>
        <w:spacing w:line="580" w:lineRule="auto"/>
        <w:ind w:firstLine="570"/>
        <w:rPr>
          <w:rFonts w:ascii="仿宋_GB2312" w:eastAsia="仿宋_GB2312" w:hAnsi="仿宋_GB2312" w:cs="仿宋_GB2312"/>
          <w:sz w:val="28"/>
        </w:rPr>
      </w:pPr>
      <w:r>
        <w:rPr>
          <w:rFonts w:ascii="宋体" w:eastAsia="宋体" w:hAnsi="宋体" w:cs="宋体"/>
          <w:sz w:val="28"/>
        </w:rPr>
        <w:t>（一）收入决算说明</w:t>
      </w:r>
    </w:p>
    <w:p w:rsidR="00F13C3B" w:rsidRDefault="00A608A2">
      <w:pPr>
        <w:tabs>
          <w:tab w:val="center" w:pos="6979"/>
        </w:tabs>
        <w:spacing w:line="580" w:lineRule="auto"/>
        <w:ind w:firstLine="570"/>
        <w:rPr>
          <w:rFonts w:ascii="仿宋_GB2312" w:eastAsia="仿宋_GB2312" w:hAnsi="仿宋_GB2312" w:cs="仿宋_GB2312"/>
          <w:sz w:val="28"/>
        </w:rPr>
      </w:pPr>
      <w:r>
        <w:rPr>
          <w:rFonts w:ascii="仿宋_GB2312" w:eastAsia="仿宋_GB2312" w:hAnsi="仿宋_GB2312" w:cs="仿宋_GB2312"/>
          <w:sz w:val="28"/>
        </w:rPr>
        <w:lastRenderedPageBreak/>
        <w:t>2023</w:t>
      </w:r>
      <w:r>
        <w:rPr>
          <w:rFonts w:ascii="宋体" w:eastAsia="宋体" w:hAnsi="宋体" w:cs="宋体"/>
          <w:sz w:val="28"/>
        </w:rPr>
        <w:t>年度本年收入合计</w:t>
      </w:r>
      <w:r>
        <w:rPr>
          <w:rFonts w:ascii="仿宋_GB2312" w:eastAsia="仿宋_GB2312" w:hAnsi="仿宋_GB2312" w:cs="仿宋_GB2312"/>
          <w:sz w:val="28"/>
        </w:rPr>
        <w:t>8841.93</w:t>
      </w:r>
      <w:r w:rsidR="008C0BD1">
        <w:rPr>
          <w:rFonts w:ascii="宋体" w:eastAsia="宋体" w:hAnsi="宋体" w:cs="宋体"/>
          <w:sz w:val="28"/>
        </w:rPr>
        <w:t>万元，比上年</w:t>
      </w:r>
      <w:r>
        <w:rPr>
          <w:rFonts w:ascii="宋体" w:eastAsia="宋体" w:hAnsi="宋体" w:cs="宋体"/>
          <w:sz w:val="28"/>
        </w:rPr>
        <w:t>减少</w:t>
      </w:r>
      <w:r w:rsidR="008C0BD1">
        <w:rPr>
          <w:rFonts w:ascii="仿宋_GB2312" w:eastAsia="仿宋_GB2312" w:hAnsi="仿宋" w:hint="eastAsia"/>
          <w:sz w:val="32"/>
          <w:szCs w:val="32"/>
        </w:rPr>
        <w:t>11003.24</w:t>
      </w:r>
      <w:r>
        <w:rPr>
          <w:rFonts w:ascii="宋体" w:eastAsia="宋体" w:hAnsi="宋体" w:cs="宋体"/>
          <w:sz w:val="28"/>
        </w:rPr>
        <w:t>万元，下降</w:t>
      </w:r>
      <w:r w:rsidR="008C0BD1">
        <w:rPr>
          <w:rFonts w:ascii="仿宋_GB2312" w:eastAsia="仿宋_GB2312" w:hAnsi="仿宋" w:hint="eastAsia"/>
          <w:sz w:val="32"/>
          <w:szCs w:val="32"/>
        </w:rPr>
        <w:t>55.45</w:t>
      </w:r>
      <w:r>
        <w:rPr>
          <w:rFonts w:ascii="仿宋_GB2312" w:eastAsia="仿宋_GB2312" w:hAnsi="仿宋_GB2312" w:cs="仿宋_GB2312"/>
          <w:sz w:val="28"/>
        </w:rPr>
        <w:t>%</w:t>
      </w:r>
      <w:r>
        <w:rPr>
          <w:rFonts w:ascii="宋体" w:eastAsia="宋体" w:hAnsi="宋体" w:cs="宋体"/>
          <w:sz w:val="28"/>
        </w:rPr>
        <w:t>。</w:t>
      </w:r>
    </w:p>
    <w:p w:rsidR="00F13C3B" w:rsidRDefault="00A608A2">
      <w:pPr>
        <w:tabs>
          <w:tab w:val="center" w:pos="6979"/>
        </w:tabs>
        <w:spacing w:line="580" w:lineRule="auto"/>
        <w:ind w:firstLine="560"/>
        <w:rPr>
          <w:rFonts w:ascii="Times New Roman" w:eastAsia="Times New Roman" w:hAnsi="Times New Roman" w:cs="Times New Roman"/>
        </w:rPr>
      </w:pPr>
      <w:r>
        <w:rPr>
          <w:rFonts w:ascii="仿宋_GB2312" w:eastAsia="仿宋_GB2312" w:hAnsi="仿宋_GB2312" w:cs="仿宋_GB2312"/>
          <w:sz w:val="28"/>
        </w:rPr>
        <w:t>1.</w:t>
      </w:r>
      <w:r>
        <w:rPr>
          <w:rFonts w:ascii="宋体" w:eastAsia="宋体" w:hAnsi="宋体" w:cs="宋体"/>
          <w:sz w:val="28"/>
        </w:rPr>
        <w:t>财政拨款收入</w:t>
      </w:r>
      <w:r>
        <w:rPr>
          <w:rFonts w:ascii="仿宋_GB2312" w:eastAsia="仿宋_GB2312" w:hAnsi="仿宋_GB2312" w:cs="仿宋_GB2312"/>
          <w:sz w:val="28"/>
        </w:rPr>
        <w:t>8780.47</w:t>
      </w:r>
      <w:r>
        <w:rPr>
          <w:rFonts w:ascii="宋体" w:eastAsia="宋体" w:hAnsi="宋体" w:cs="宋体"/>
          <w:sz w:val="28"/>
        </w:rPr>
        <w:t>万元，占收入合计的</w:t>
      </w:r>
      <w:r>
        <w:rPr>
          <w:rFonts w:ascii="仿宋_GB2312" w:eastAsia="仿宋_GB2312" w:hAnsi="仿宋_GB2312" w:cs="仿宋_GB2312"/>
          <w:sz w:val="28"/>
        </w:rPr>
        <w:t>99.3%</w:t>
      </w:r>
      <w:r>
        <w:rPr>
          <w:rFonts w:ascii="宋体" w:eastAsia="宋体" w:hAnsi="宋体" w:cs="宋体"/>
          <w:sz w:val="28"/>
        </w:rPr>
        <w:t>。其中：一般公共预算财政拨款收入</w:t>
      </w:r>
      <w:r>
        <w:rPr>
          <w:rFonts w:ascii="仿宋_GB2312" w:eastAsia="仿宋_GB2312" w:hAnsi="仿宋_GB2312" w:cs="仿宋_GB2312"/>
          <w:sz w:val="28"/>
        </w:rPr>
        <w:t>8780.47</w:t>
      </w:r>
      <w:r>
        <w:rPr>
          <w:rFonts w:ascii="宋体" w:eastAsia="宋体" w:hAnsi="宋体" w:cs="宋体"/>
          <w:sz w:val="28"/>
        </w:rPr>
        <w:t>万元，占收入合计的</w:t>
      </w:r>
      <w:r>
        <w:rPr>
          <w:rFonts w:ascii="仿宋_GB2312" w:eastAsia="仿宋_GB2312" w:hAnsi="仿宋_GB2312" w:cs="仿宋_GB2312"/>
          <w:sz w:val="28"/>
        </w:rPr>
        <w:t>99.3%</w:t>
      </w:r>
      <w:r>
        <w:rPr>
          <w:rFonts w:ascii="宋体" w:eastAsia="宋体" w:hAnsi="宋体" w:cs="宋体"/>
          <w:sz w:val="28"/>
        </w:rPr>
        <w:t>；政府性基金预算财政拨款收入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；国有资本经营预算财政拨款收入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2.</w:t>
      </w:r>
      <w:r>
        <w:rPr>
          <w:rFonts w:ascii="宋体" w:eastAsia="宋体" w:hAnsi="宋体" w:cs="宋体"/>
          <w:sz w:val="28"/>
        </w:rPr>
        <w:t>上级补助收入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3.</w:t>
      </w:r>
      <w:r>
        <w:rPr>
          <w:rFonts w:ascii="宋体" w:eastAsia="宋体" w:hAnsi="宋体" w:cs="宋体"/>
          <w:sz w:val="28"/>
        </w:rPr>
        <w:t>事业收入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4.</w:t>
      </w:r>
      <w:r>
        <w:rPr>
          <w:rFonts w:ascii="宋体" w:eastAsia="宋体" w:hAnsi="宋体" w:cs="宋体"/>
          <w:sz w:val="28"/>
        </w:rPr>
        <w:t>经营收入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5.</w:t>
      </w:r>
      <w:r>
        <w:rPr>
          <w:rFonts w:ascii="宋体" w:eastAsia="宋体" w:hAnsi="宋体" w:cs="宋体"/>
          <w:sz w:val="28"/>
        </w:rPr>
        <w:t>附属单位上缴收入</w:t>
      </w:r>
      <w:r>
        <w:rPr>
          <w:rFonts w:ascii="仿宋_GB2312" w:eastAsia="仿宋_GB2312" w:hAnsi="仿宋_GB2312" w:cs="仿宋_GB2312"/>
          <w:sz w:val="28"/>
        </w:rPr>
        <w:t>0</w:t>
      </w:r>
      <w:r>
        <w:rPr>
          <w:rFonts w:ascii="宋体" w:eastAsia="宋体" w:hAnsi="宋体" w:cs="宋体"/>
          <w:sz w:val="28"/>
        </w:rPr>
        <w:t>万元，占收入合计的</w:t>
      </w:r>
      <w:r>
        <w:rPr>
          <w:rFonts w:ascii="仿宋_GB2312" w:eastAsia="仿宋_GB2312" w:hAnsi="仿宋_GB2312" w:cs="仿宋_GB2312"/>
          <w:sz w:val="28"/>
        </w:rPr>
        <w:t>0%</w:t>
      </w:r>
      <w:r>
        <w:rPr>
          <w:rFonts w:ascii="宋体" w:eastAsia="宋体" w:hAnsi="宋体" w:cs="宋体"/>
          <w:sz w:val="28"/>
        </w:rPr>
        <w:t>；</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6.</w:t>
      </w:r>
      <w:r>
        <w:rPr>
          <w:rFonts w:ascii="宋体" w:eastAsia="宋体" w:hAnsi="宋体" w:cs="宋体"/>
          <w:sz w:val="28"/>
        </w:rPr>
        <w:t>其他收入</w:t>
      </w:r>
      <w:r>
        <w:rPr>
          <w:rFonts w:ascii="仿宋_GB2312" w:eastAsia="仿宋_GB2312" w:hAnsi="仿宋_GB2312" w:cs="仿宋_GB2312"/>
          <w:sz w:val="28"/>
        </w:rPr>
        <w:t>61.46</w:t>
      </w:r>
      <w:r>
        <w:rPr>
          <w:rFonts w:ascii="宋体" w:eastAsia="宋体" w:hAnsi="宋体" w:cs="宋体"/>
          <w:sz w:val="28"/>
        </w:rPr>
        <w:t>万元，占收入合计的</w:t>
      </w:r>
      <w:r>
        <w:rPr>
          <w:rFonts w:ascii="仿宋_GB2312" w:eastAsia="仿宋_GB2312" w:hAnsi="仿宋_GB2312" w:cs="仿宋_GB2312"/>
          <w:sz w:val="28"/>
        </w:rPr>
        <w:t>0.</w:t>
      </w:r>
      <w:r w:rsidR="00BB223C">
        <w:rPr>
          <w:rFonts w:ascii="仿宋_GB2312" w:eastAsia="仿宋_GB2312" w:hAnsi="仿宋_GB2312" w:cs="仿宋_GB2312" w:hint="eastAsia"/>
          <w:sz w:val="28"/>
        </w:rPr>
        <w:t>7</w:t>
      </w:r>
      <w:r>
        <w:rPr>
          <w:rFonts w:ascii="仿宋_GB2312" w:eastAsia="仿宋_GB2312" w:hAnsi="仿宋_GB2312" w:cs="仿宋_GB2312"/>
          <w:sz w:val="28"/>
        </w:rPr>
        <w:t>%</w:t>
      </w:r>
      <w:r>
        <w:rPr>
          <w:rFonts w:ascii="宋体" w:eastAsia="宋体" w:hAnsi="宋体" w:cs="宋体"/>
          <w:sz w:val="28"/>
        </w:rPr>
        <w:t>。</w:t>
      </w:r>
    </w:p>
    <w:p w:rsidR="00F13C3B" w:rsidRDefault="008C0BD1">
      <w:pPr>
        <w:spacing w:line="560" w:lineRule="auto"/>
        <w:ind w:firstLine="640"/>
        <w:rPr>
          <w:rFonts w:ascii="仿宋_GB2312" w:eastAsia="仿宋_GB2312" w:hAnsi="仿宋_GB2312" w:cs="仿宋_GB2312"/>
          <w:color w:val="000000"/>
          <w:sz w:val="32"/>
        </w:rPr>
      </w:pPr>
      <w:r>
        <w:rPr>
          <w:rFonts w:ascii="仿宋_GB2312" w:eastAsia="仿宋_GB2312" w:hAnsi="仿宋_GB2312" w:cs="仿宋_GB2312"/>
          <w:noProof/>
          <w:color w:val="000000"/>
          <w:sz w:val="32"/>
        </w:rPr>
        <w:lastRenderedPageBreak/>
        <w:drawing>
          <wp:inline distT="0" distB="0" distL="0" distR="0">
            <wp:extent cx="4152900" cy="3638550"/>
            <wp:effectExtent l="19050" t="0" r="1905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ascii="仿宋_GB2312" w:eastAsia="仿宋_GB2312" w:hAnsi="仿宋_GB2312" w:cs="仿宋_GB2312"/>
          <w:noProof/>
          <w:color w:val="000000"/>
          <w:sz w:val="32"/>
        </w:rPr>
        <w:drawing>
          <wp:inline distT="0" distB="0" distL="0" distR="0">
            <wp:extent cx="4200525" cy="3638550"/>
            <wp:effectExtent l="19050" t="0" r="952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C0BD1" w:rsidRDefault="008C0BD1">
      <w:pPr>
        <w:keepNext/>
        <w:keepLines/>
        <w:spacing w:before="100" w:after="100"/>
        <w:jc w:val="center"/>
        <w:rPr>
          <w:rFonts w:ascii="宋体" w:eastAsia="宋体" w:hAnsi="宋体" w:cs="宋体"/>
          <w:b/>
          <w:color w:val="000000"/>
          <w:sz w:val="32"/>
        </w:rPr>
      </w:pPr>
    </w:p>
    <w:p w:rsidR="00F13C3B" w:rsidRDefault="00A608A2">
      <w:pPr>
        <w:keepNext/>
        <w:keepLines/>
        <w:spacing w:before="100" w:after="100"/>
        <w:jc w:val="center"/>
        <w:rPr>
          <w:rFonts w:ascii="Cambria" w:eastAsia="Cambria" w:hAnsi="Cambria" w:cs="Cambria"/>
          <w:b/>
          <w:sz w:val="36"/>
        </w:rPr>
      </w:pPr>
      <w:r>
        <w:rPr>
          <w:rFonts w:ascii="宋体" w:eastAsia="宋体" w:hAnsi="宋体" w:cs="宋体"/>
          <w:b/>
          <w:color w:val="000000"/>
          <w:sz w:val="32"/>
        </w:rPr>
        <w:t>图</w:t>
      </w:r>
      <w:r>
        <w:rPr>
          <w:rFonts w:ascii="仿宋_GB2312" w:eastAsia="仿宋_GB2312" w:hAnsi="仿宋_GB2312" w:cs="仿宋_GB2312"/>
          <w:b/>
          <w:color w:val="000000"/>
          <w:sz w:val="32"/>
        </w:rPr>
        <w:t>1</w:t>
      </w:r>
      <w:r>
        <w:rPr>
          <w:rFonts w:ascii="宋体" w:eastAsia="宋体" w:hAnsi="宋体" w:cs="宋体"/>
          <w:b/>
          <w:color w:val="000000"/>
          <w:sz w:val="32"/>
        </w:rPr>
        <w:t>：收入决算</w:t>
      </w:r>
      <w:r w:rsidR="008C0BD1">
        <w:rPr>
          <w:rFonts w:ascii="宋体" w:eastAsia="宋体" w:hAnsi="宋体" w:cs="宋体" w:hint="eastAsia"/>
          <w:b/>
          <w:color w:val="000000"/>
          <w:sz w:val="32"/>
        </w:rPr>
        <w:t>说明</w:t>
      </w:r>
    </w:p>
    <w:p w:rsidR="00F13C3B" w:rsidRDefault="00F13C3B">
      <w:pPr>
        <w:jc w:val="center"/>
        <w:rPr>
          <w:rFonts w:ascii="Times New Roman" w:eastAsia="Times New Roman" w:hAnsi="Times New Roman" w:cs="Times New Roman"/>
        </w:rPr>
      </w:pPr>
    </w:p>
    <w:p w:rsidR="00F13C3B" w:rsidRDefault="00A608A2">
      <w:pPr>
        <w:tabs>
          <w:tab w:val="center" w:pos="6979"/>
        </w:tabs>
        <w:spacing w:line="580" w:lineRule="auto"/>
        <w:ind w:firstLine="570"/>
        <w:rPr>
          <w:rFonts w:ascii="仿宋_GB2312" w:eastAsia="仿宋_GB2312" w:hAnsi="仿宋_GB2312" w:cs="仿宋_GB2312"/>
          <w:sz w:val="28"/>
        </w:rPr>
      </w:pPr>
      <w:r>
        <w:rPr>
          <w:rFonts w:ascii="宋体" w:eastAsia="宋体" w:hAnsi="宋体" w:cs="宋体"/>
          <w:sz w:val="28"/>
        </w:rPr>
        <w:lastRenderedPageBreak/>
        <w:t>（二）支出决算说明</w:t>
      </w:r>
    </w:p>
    <w:p w:rsidR="00F13C3B" w:rsidRDefault="00A608A2">
      <w:pPr>
        <w:tabs>
          <w:tab w:val="center" w:pos="6979"/>
        </w:tabs>
        <w:spacing w:line="580" w:lineRule="auto"/>
        <w:ind w:firstLine="570"/>
        <w:rPr>
          <w:rFonts w:ascii="仿宋_GB2312" w:eastAsia="仿宋_GB2312" w:hAnsi="仿宋_GB2312" w:cs="仿宋_GB2312"/>
          <w:sz w:val="28"/>
        </w:rPr>
      </w:pPr>
      <w:r>
        <w:rPr>
          <w:rFonts w:ascii="仿宋_GB2312" w:eastAsia="仿宋_GB2312" w:hAnsi="仿宋_GB2312" w:cs="仿宋_GB2312"/>
          <w:sz w:val="28"/>
        </w:rPr>
        <w:t>2023</w:t>
      </w:r>
      <w:r>
        <w:rPr>
          <w:rFonts w:ascii="宋体" w:eastAsia="宋体" w:hAnsi="宋体" w:cs="宋体"/>
          <w:sz w:val="28"/>
        </w:rPr>
        <w:t>年度本年支出合计</w:t>
      </w:r>
      <w:r>
        <w:rPr>
          <w:rFonts w:ascii="仿宋_GB2312" w:eastAsia="仿宋_GB2312" w:hAnsi="仿宋_GB2312" w:cs="仿宋_GB2312"/>
          <w:sz w:val="28"/>
        </w:rPr>
        <w:t>14770.82</w:t>
      </w:r>
      <w:r>
        <w:rPr>
          <w:rFonts w:ascii="宋体" w:eastAsia="宋体" w:hAnsi="宋体" w:cs="宋体"/>
          <w:sz w:val="28"/>
        </w:rPr>
        <w:t>万元，比上年减少</w:t>
      </w:r>
      <w:r w:rsidR="008C0BD1">
        <w:rPr>
          <w:rFonts w:ascii="仿宋_GB2312" w:eastAsia="仿宋_GB2312" w:hAnsi="仿宋" w:hint="eastAsia"/>
          <w:sz w:val="32"/>
          <w:szCs w:val="32"/>
        </w:rPr>
        <w:t>9878.6</w:t>
      </w:r>
      <w:r>
        <w:rPr>
          <w:rFonts w:ascii="宋体" w:eastAsia="宋体" w:hAnsi="宋体" w:cs="宋体"/>
          <w:sz w:val="28"/>
        </w:rPr>
        <w:t>万元，下降</w:t>
      </w:r>
      <w:r w:rsidR="008C0BD1">
        <w:rPr>
          <w:rFonts w:ascii="仿宋_GB2312" w:eastAsia="仿宋_GB2312" w:hAnsi="仿宋" w:hint="eastAsia"/>
          <w:sz w:val="32"/>
          <w:szCs w:val="32"/>
        </w:rPr>
        <w:t>40.08</w:t>
      </w:r>
      <w:r>
        <w:rPr>
          <w:rFonts w:ascii="仿宋_GB2312" w:eastAsia="仿宋_GB2312" w:hAnsi="仿宋_GB2312" w:cs="仿宋_GB2312"/>
          <w:sz w:val="28"/>
        </w:rPr>
        <w:t>%</w:t>
      </w:r>
      <w:r>
        <w:rPr>
          <w:rFonts w:ascii="宋体" w:eastAsia="宋体" w:hAnsi="宋体" w:cs="宋体"/>
          <w:sz w:val="28"/>
        </w:rPr>
        <w:t>，其中：基本支出</w:t>
      </w:r>
      <w:r>
        <w:rPr>
          <w:rFonts w:ascii="仿宋_GB2312" w:eastAsia="仿宋_GB2312" w:hAnsi="仿宋_GB2312" w:cs="仿宋_GB2312"/>
          <w:sz w:val="28"/>
        </w:rPr>
        <w:t>3167.93</w:t>
      </w:r>
      <w:r>
        <w:rPr>
          <w:rFonts w:ascii="宋体" w:eastAsia="宋体" w:hAnsi="宋体" w:cs="宋体"/>
          <w:sz w:val="28"/>
        </w:rPr>
        <w:t>万元，占支出合计的</w:t>
      </w:r>
      <w:r>
        <w:rPr>
          <w:rFonts w:ascii="仿宋_GB2312" w:eastAsia="仿宋_GB2312" w:hAnsi="仿宋_GB2312" w:cs="仿宋_GB2312"/>
          <w:sz w:val="28"/>
        </w:rPr>
        <w:t>21.44%</w:t>
      </w:r>
      <w:r>
        <w:rPr>
          <w:rFonts w:ascii="宋体" w:eastAsia="宋体" w:hAnsi="宋体" w:cs="宋体"/>
          <w:sz w:val="28"/>
        </w:rPr>
        <w:t>；项目支出</w:t>
      </w:r>
      <w:r>
        <w:rPr>
          <w:rFonts w:ascii="仿宋_GB2312" w:eastAsia="仿宋_GB2312" w:hAnsi="仿宋_GB2312" w:cs="仿宋_GB2312"/>
          <w:sz w:val="28"/>
        </w:rPr>
        <w:t>11602.89</w:t>
      </w:r>
      <w:r>
        <w:rPr>
          <w:rFonts w:ascii="宋体" w:eastAsia="宋体" w:hAnsi="宋体" w:cs="宋体"/>
          <w:sz w:val="28"/>
        </w:rPr>
        <w:t>万元，占支出合计的</w:t>
      </w:r>
      <w:r w:rsidR="00BB223C">
        <w:rPr>
          <w:rFonts w:ascii="仿宋_GB2312" w:eastAsia="仿宋_GB2312" w:hAnsi="仿宋_GB2312" w:cs="仿宋_GB2312"/>
          <w:sz w:val="28"/>
        </w:rPr>
        <w:t>78.5</w:t>
      </w:r>
      <w:r w:rsidR="00BB223C">
        <w:rPr>
          <w:rFonts w:ascii="仿宋_GB2312" w:eastAsia="仿宋_GB2312" w:hAnsi="仿宋_GB2312" w:cs="仿宋_GB2312" w:hint="eastAsia"/>
          <w:sz w:val="28"/>
        </w:rPr>
        <w:t>6</w:t>
      </w:r>
      <w:r>
        <w:rPr>
          <w:rFonts w:ascii="仿宋_GB2312" w:eastAsia="仿宋_GB2312" w:hAnsi="仿宋_GB2312" w:cs="仿宋_GB2312"/>
          <w:sz w:val="28"/>
        </w:rPr>
        <w:t>%;</w:t>
      </w:r>
      <w:r>
        <w:rPr>
          <w:rFonts w:ascii="宋体" w:eastAsia="宋体" w:hAnsi="宋体" w:cs="宋体"/>
          <w:sz w:val="28"/>
        </w:rPr>
        <w:t>上缴上级支出</w:t>
      </w:r>
      <w:r>
        <w:rPr>
          <w:rFonts w:ascii="仿宋_GB2312" w:eastAsia="仿宋_GB2312" w:hAnsi="仿宋_GB2312" w:cs="仿宋_GB2312"/>
          <w:sz w:val="28"/>
        </w:rPr>
        <w:t>0</w:t>
      </w:r>
      <w:r>
        <w:rPr>
          <w:rFonts w:ascii="宋体" w:eastAsia="宋体" w:hAnsi="宋体" w:cs="宋体"/>
          <w:sz w:val="28"/>
        </w:rPr>
        <w:t>万元，占支出合计的</w:t>
      </w:r>
      <w:r>
        <w:rPr>
          <w:rFonts w:ascii="仿宋_GB2312" w:eastAsia="仿宋_GB2312" w:hAnsi="仿宋_GB2312" w:cs="仿宋_GB2312"/>
          <w:sz w:val="28"/>
        </w:rPr>
        <w:t>0%</w:t>
      </w:r>
      <w:r>
        <w:rPr>
          <w:rFonts w:ascii="宋体" w:eastAsia="宋体" w:hAnsi="宋体" w:cs="宋体"/>
          <w:sz w:val="28"/>
        </w:rPr>
        <w:t>；经营支出</w:t>
      </w:r>
      <w:r>
        <w:rPr>
          <w:rFonts w:ascii="仿宋_GB2312" w:eastAsia="仿宋_GB2312" w:hAnsi="仿宋_GB2312" w:cs="仿宋_GB2312"/>
          <w:sz w:val="28"/>
        </w:rPr>
        <w:t>0</w:t>
      </w:r>
      <w:r>
        <w:rPr>
          <w:rFonts w:ascii="宋体" w:eastAsia="宋体" w:hAnsi="宋体" w:cs="宋体"/>
          <w:sz w:val="28"/>
        </w:rPr>
        <w:t>万元，占支出合计的</w:t>
      </w:r>
      <w:r>
        <w:rPr>
          <w:rFonts w:ascii="仿宋_GB2312" w:eastAsia="仿宋_GB2312" w:hAnsi="仿宋_GB2312" w:cs="仿宋_GB2312"/>
          <w:sz w:val="28"/>
        </w:rPr>
        <w:t>0%</w:t>
      </w:r>
      <w:r>
        <w:rPr>
          <w:rFonts w:ascii="宋体" w:eastAsia="宋体" w:hAnsi="宋体" w:cs="宋体"/>
          <w:sz w:val="28"/>
        </w:rPr>
        <w:t>；对附属单位补助支出</w:t>
      </w:r>
      <w:r>
        <w:rPr>
          <w:rFonts w:ascii="仿宋_GB2312" w:eastAsia="仿宋_GB2312" w:hAnsi="仿宋_GB2312" w:cs="仿宋_GB2312"/>
          <w:sz w:val="28"/>
        </w:rPr>
        <w:t>0</w:t>
      </w:r>
      <w:r>
        <w:rPr>
          <w:rFonts w:ascii="宋体" w:eastAsia="宋体" w:hAnsi="宋体" w:cs="宋体"/>
          <w:sz w:val="28"/>
        </w:rPr>
        <w:t>万元，占支出合计的</w:t>
      </w:r>
      <w:r>
        <w:rPr>
          <w:rFonts w:ascii="仿宋_GB2312" w:eastAsia="仿宋_GB2312" w:hAnsi="仿宋_GB2312" w:cs="仿宋_GB2312"/>
          <w:sz w:val="28"/>
        </w:rPr>
        <w:t>0%</w:t>
      </w:r>
      <w:r>
        <w:rPr>
          <w:rFonts w:ascii="宋体" w:eastAsia="宋体" w:hAnsi="宋体" w:cs="宋体"/>
          <w:sz w:val="28"/>
        </w:rPr>
        <w:t>。</w:t>
      </w:r>
    </w:p>
    <w:p w:rsidR="00BB223C" w:rsidRDefault="00BB223C">
      <w:pPr>
        <w:keepNext/>
        <w:keepLines/>
        <w:spacing w:before="100" w:after="100"/>
        <w:ind w:firstLine="642"/>
        <w:jc w:val="center"/>
        <w:rPr>
          <w:rFonts w:ascii="宋体" w:eastAsia="宋体" w:hAnsi="宋体" w:cs="宋体"/>
          <w:color w:val="000000"/>
          <w:sz w:val="32"/>
        </w:rPr>
      </w:pPr>
      <w:r>
        <w:rPr>
          <w:rFonts w:ascii="宋体" w:eastAsia="宋体" w:hAnsi="宋体" w:cs="宋体" w:hint="eastAsia"/>
          <w:noProof/>
          <w:color w:val="000000"/>
          <w:sz w:val="32"/>
        </w:rPr>
        <w:lastRenderedPageBreak/>
        <w:drawing>
          <wp:inline distT="0" distB="0" distL="0" distR="0">
            <wp:extent cx="5600700" cy="3543300"/>
            <wp:effectExtent l="19050" t="0" r="1905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223C" w:rsidRDefault="00BB223C">
      <w:pPr>
        <w:keepNext/>
        <w:keepLines/>
        <w:spacing w:before="100" w:after="100"/>
        <w:ind w:firstLine="642"/>
        <w:jc w:val="center"/>
        <w:rPr>
          <w:rFonts w:ascii="宋体" w:eastAsia="宋体" w:hAnsi="宋体" w:cs="宋体"/>
          <w:b/>
          <w:color w:val="000000"/>
          <w:sz w:val="32"/>
        </w:rPr>
      </w:pPr>
    </w:p>
    <w:p w:rsidR="00F13C3B" w:rsidRDefault="00A608A2">
      <w:pPr>
        <w:keepNext/>
        <w:keepLines/>
        <w:spacing w:before="100" w:after="100"/>
        <w:ind w:firstLine="642"/>
        <w:jc w:val="center"/>
        <w:rPr>
          <w:rFonts w:ascii="仿宋_GB2312" w:eastAsia="仿宋_GB2312" w:hAnsi="仿宋_GB2312" w:cs="仿宋_GB2312"/>
          <w:b/>
          <w:color w:val="000000"/>
          <w:sz w:val="32"/>
        </w:rPr>
      </w:pPr>
      <w:r>
        <w:rPr>
          <w:rFonts w:ascii="宋体" w:eastAsia="宋体" w:hAnsi="宋体" w:cs="宋体"/>
          <w:b/>
          <w:color w:val="000000"/>
          <w:sz w:val="32"/>
        </w:rPr>
        <w:t>图</w:t>
      </w:r>
      <w:r>
        <w:rPr>
          <w:rFonts w:ascii="仿宋_GB2312" w:eastAsia="仿宋_GB2312" w:hAnsi="仿宋_GB2312" w:cs="仿宋_GB2312"/>
          <w:b/>
          <w:color w:val="000000"/>
          <w:sz w:val="32"/>
        </w:rPr>
        <w:t>2</w:t>
      </w:r>
      <w:r>
        <w:rPr>
          <w:rFonts w:ascii="宋体" w:eastAsia="宋体" w:hAnsi="宋体" w:cs="宋体"/>
          <w:b/>
          <w:color w:val="000000"/>
          <w:sz w:val="32"/>
        </w:rPr>
        <w:t>：</w:t>
      </w:r>
      <w:r w:rsidR="00BB223C">
        <w:rPr>
          <w:rFonts w:ascii="宋体" w:eastAsia="宋体" w:hAnsi="宋体" w:cs="宋体" w:hint="eastAsia"/>
          <w:b/>
          <w:color w:val="000000"/>
          <w:sz w:val="32"/>
        </w:rPr>
        <w:t>支出决算说明</w:t>
      </w:r>
    </w:p>
    <w:p w:rsidR="00F13C3B" w:rsidRDefault="00F13C3B">
      <w:pPr>
        <w:jc w:val="center"/>
        <w:rPr>
          <w:rFonts w:ascii="黑体" w:eastAsia="黑体" w:hAnsi="黑体" w:cs="黑体"/>
          <w:b/>
          <w:sz w:val="28"/>
        </w:rPr>
      </w:pPr>
    </w:p>
    <w:p w:rsidR="00F13C3B" w:rsidRDefault="00A608A2">
      <w:pPr>
        <w:tabs>
          <w:tab w:val="center" w:pos="6979"/>
        </w:tabs>
        <w:spacing w:line="580" w:lineRule="auto"/>
        <w:ind w:firstLine="549"/>
        <w:rPr>
          <w:rFonts w:ascii="黑体" w:eastAsia="黑体" w:hAnsi="黑体" w:cs="黑体"/>
          <w:sz w:val="28"/>
        </w:rPr>
      </w:pPr>
      <w:r>
        <w:rPr>
          <w:rFonts w:ascii="黑体" w:eastAsia="黑体" w:hAnsi="黑体" w:cs="黑体"/>
          <w:sz w:val="28"/>
        </w:rPr>
        <w:lastRenderedPageBreak/>
        <w:t>三、财政拨款收入支出决算总体情况说明</w:t>
      </w:r>
    </w:p>
    <w:p w:rsidR="00F13C3B" w:rsidRDefault="00A608A2">
      <w:pPr>
        <w:tabs>
          <w:tab w:val="center" w:pos="6979"/>
        </w:tabs>
        <w:spacing w:line="580" w:lineRule="auto"/>
        <w:ind w:firstLine="570"/>
        <w:rPr>
          <w:rFonts w:ascii="仿宋_GB2312" w:eastAsia="仿宋_GB2312" w:hAnsi="仿宋_GB2312" w:cs="仿宋_GB2312"/>
          <w:sz w:val="28"/>
        </w:rPr>
      </w:pPr>
      <w:r w:rsidRPr="00D231D9">
        <w:rPr>
          <w:rFonts w:ascii="仿宋_GB2312" w:eastAsia="仿宋_GB2312" w:hAnsi="仿宋"/>
          <w:sz w:val="32"/>
          <w:szCs w:val="32"/>
        </w:rPr>
        <w:t>2023年度财政拨款收、支总计9961.28万元，比上年减少</w:t>
      </w:r>
      <w:r w:rsidR="00DD342E" w:rsidRPr="00D231D9">
        <w:rPr>
          <w:rFonts w:ascii="仿宋_GB2312" w:eastAsia="仿宋_GB2312" w:hAnsi="仿宋"/>
          <w:sz w:val="32"/>
          <w:szCs w:val="32"/>
        </w:rPr>
        <w:t>11100.99</w:t>
      </w:r>
      <w:r w:rsidRPr="00D231D9">
        <w:rPr>
          <w:rFonts w:ascii="仿宋_GB2312" w:eastAsia="仿宋_GB2312" w:hAnsi="仿宋"/>
          <w:sz w:val="32"/>
          <w:szCs w:val="32"/>
        </w:rPr>
        <w:t>万元，下降</w:t>
      </w:r>
      <w:r w:rsidR="00DD342E" w:rsidRPr="00D231D9">
        <w:rPr>
          <w:rFonts w:ascii="仿宋_GB2312" w:eastAsia="仿宋_GB2312" w:hAnsi="仿宋" w:hint="eastAsia"/>
          <w:sz w:val="32"/>
          <w:szCs w:val="32"/>
        </w:rPr>
        <w:t>52.71</w:t>
      </w:r>
      <w:r w:rsidRPr="00D231D9">
        <w:rPr>
          <w:rFonts w:ascii="仿宋_GB2312" w:eastAsia="仿宋_GB2312" w:hAnsi="仿宋"/>
          <w:sz w:val="32"/>
          <w:szCs w:val="32"/>
        </w:rPr>
        <w:t>%。主要原因：</w:t>
      </w:r>
      <w:r w:rsidR="003B26B1">
        <w:rPr>
          <w:rFonts w:ascii="仿宋_GB2312" w:eastAsia="仿宋_GB2312" w:hAnsi="仿宋" w:hint="eastAsia"/>
          <w:sz w:val="32"/>
          <w:szCs w:val="32"/>
        </w:rPr>
        <w:t>2022年疫情防控相关资金收入较高，隔离酒店费用，疫情防控物资费用，以及购置救护车、移动CT车，PCR实验室改造等。2023</w:t>
      </w:r>
      <w:r w:rsidR="00780B83">
        <w:rPr>
          <w:rFonts w:ascii="仿宋_GB2312" w:eastAsia="仿宋_GB2312" w:hAnsi="仿宋" w:hint="eastAsia"/>
          <w:sz w:val="32"/>
          <w:szCs w:val="32"/>
        </w:rPr>
        <w:t>年疫情防控常态化，相关资金收支</w:t>
      </w:r>
      <w:r w:rsidR="003B26B1">
        <w:rPr>
          <w:rFonts w:ascii="仿宋_GB2312" w:eastAsia="仿宋_GB2312" w:hAnsi="仿宋" w:hint="eastAsia"/>
          <w:sz w:val="32"/>
          <w:szCs w:val="32"/>
        </w:rPr>
        <w:t>减少。</w:t>
      </w:r>
    </w:p>
    <w:p w:rsidR="00F13C3B" w:rsidRDefault="00A608A2">
      <w:pPr>
        <w:tabs>
          <w:tab w:val="center" w:pos="6979"/>
        </w:tabs>
        <w:spacing w:line="580" w:lineRule="auto"/>
        <w:ind w:firstLine="549"/>
        <w:rPr>
          <w:rFonts w:ascii="黑体" w:eastAsia="黑体" w:hAnsi="黑体" w:cs="黑体"/>
          <w:sz w:val="28"/>
        </w:rPr>
      </w:pPr>
      <w:r>
        <w:rPr>
          <w:rFonts w:ascii="黑体" w:eastAsia="黑体" w:hAnsi="黑体" w:cs="黑体"/>
          <w:sz w:val="28"/>
        </w:rPr>
        <w:t>四、一般公共预算财政拨款支出决算情况说明</w:t>
      </w:r>
    </w:p>
    <w:p w:rsidR="00F13C3B" w:rsidRDefault="00A608A2">
      <w:pPr>
        <w:spacing w:line="580" w:lineRule="auto"/>
        <w:ind w:firstLine="560"/>
        <w:jc w:val="left"/>
        <w:rPr>
          <w:rFonts w:ascii="仿宋_GB2312" w:eastAsia="仿宋_GB2312" w:hAnsi="仿宋_GB2312" w:cs="仿宋_GB2312"/>
          <w:sz w:val="28"/>
        </w:rPr>
      </w:pPr>
      <w:r>
        <w:rPr>
          <w:rFonts w:ascii="宋体" w:eastAsia="宋体" w:hAnsi="宋体" w:cs="宋体"/>
          <w:sz w:val="28"/>
        </w:rPr>
        <w:t>（一）一般公共预算财政拨款支出决算总体情况</w:t>
      </w:r>
    </w:p>
    <w:p w:rsidR="00F13C3B" w:rsidRDefault="00A608A2">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2023</w:t>
      </w:r>
      <w:r>
        <w:rPr>
          <w:rFonts w:ascii="宋体" w:eastAsia="宋体" w:hAnsi="宋体" w:cs="宋体"/>
          <w:sz w:val="28"/>
        </w:rPr>
        <w:t>年度一般公共预算财政拨款支出</w:t>
      </w:r>
      <w:r>
        <w:rPr>
          <w:rFonts w:ascii="仿宋_GB2312" w:eastAsia="仿宋_GB2312" w:hAnsi="仿宋_GB2312" w:cs="仿宋_GB2312"/>
          <w:sz w:val="28"/>
        </w:rPr>
        <w:t>9961.28</w:t>
      </w:r>
      <w:r>
        <w:rPr>
          <w:rFonts w:ascii="宋体" w:eastAsia="宋体" w:hAnsi="宋体" w:cs="宋体"/>
          <w:sz w:val="28"/>
        </w:rPr>
        <w:t>万元，主要用于以下方面（按大类）：一般公共服务支出</w:t>
      </w:r>
      <w:r w:rsidR="003B26B1">
        <w:rPr>
          <w:rFonts w:ascii="仿宋_GB2312" w:eastAsia="仿宋_GB2312" w:hAnsi="仿宋_GB2312" w:cs="仿宋_GB2312" w:hint="eastAsia"/>
          <w:sz w:val="28"/>
        </w:rPr>
        <w:t>0.7</w:t>
      </w:r>
      <w:r>
        <w:rPr>
          <w:rFonts w:ascii="宋体" w:eastAsia="宋体" w:hAnsi="宋体" w:cs="宋体"/>
          <w:sz w:val="28"/>
        </w:rPr>
        <w:t>万元，占本年财政拨款支出</w:t>
      </w:r>
      <w:r w:rsidR="003B26B1">
        <w:rPr>
          <w:rFonts w:ascii="仿宋_GB2312" w:eastAsia="仿宋_GB2312" w:hAnsi="仿宋_GB2312" w:cs="仿宋_GB2312" w:hint="eastAsia"/>
          <w:sz w:val="28"/>
        </w:rPr>
        <w:t>0.01</w:t>
      </w:r>
      <w:r>
        <w:rPr>
          <w:rFonts w:ascii="仿宋_GB2312" w:eastAsia="仿宋_GB2312" w:hAnsi="仿宋_GB2312" w:cs="仿宋_GB2312"/>
          <w:sz w:val="28"/>
        </w:rPr>
        <w:t>%</w:t>
      </w:r>
      <w:r>
        <w:rPr>
          <w:rFonts w:ascii="宋体" w:eastAsia="宋体" w:hAnsi="宋体" w:cs="宋体"/>
          <w:sz w:val="28"/>
        </w:rPr>
        <w:t>；</w:t>
      </w:r>
      <w:r w:rsidR="003B26B1" w:rsidRPr="003B26B1">
        <w:rPr>
          <w:rFonts w:ascii="宋体" w:eastAsia="宋体" w:hAnsi="宋体" w:cs="宋体" w:hint="eastAsia"/>
          <w:sz w:val="28"/>
        </w:rPr>
        <w:t>社会保障和就业支出</w:t>
      </w:r>
      <w:r w:rsidR="003B26B1">
        <w:rPr>
          <w:rFonts w:ascii="宋体" w:eastAsia="宋体" w:hAnsi="宋体" w:cs="宋体" w:hint="eastAsia"/>
          <w:sz w:val="28"/>
        </w:rPr>
        <w:t>467.84万元，</w:t>
      </w:r>
      <w:r w:rsidR="003B26B1">
        <w:rPr>
          <w:rFonts w:ascii="宋体" w:eastAsia="宋体" w:hAnsi="宋体" w:cs="宋体"/>
          <w:sz w:val="28"/>
        </w:rPr>
        <w:t>占本年财政拨款支出</w:t>
      </w:r>
      <w:r w:rsidR="003B26B1">
        <w:rPr>
          <w:rFonts w:ascii="仿宋_GB2312" w:eastAsia="仿宋_GB2312" w:hAnsi="仿宋_GB2312" w:cs="仿宋_GB2312" w:hint="eastAsia"/>
          <w:sz w:val="28"/>
        </w:rPr>
        <w:t>4.7</w:t>
      </w:r>
      <w:r w:rsidR="003B26B1">
        <w:rPr>
          <w:rFonts w:ascii="仿宋_GB2312" w:eastAsia="仿宋_GB2312" w:hAnsi="仿宋_GB2312" w:cs="仿宋_GB2312"/>
          <w:sz w:val="28"/>
        </w:rPr>
        <w:t>%</w:t>
      </w:r>
      <w:r w:rsidR="003B26B1">
        <w:rPr>
          <w:rFonts w:ascii="宋体" w:eastAsia="宋体" w:hAnsi="宋体" w:cs="宋体"/>
          <w:sz w:val="28"/>
        </w:rPr>
        <w:t>；</w:t>
      </w:r>
      <w:r w:rsidR="003B26B1" w:rsidRPr="003B26B1">
        <w:rPr>
          <w:rFonts w:ascii="宋体" w:eastAsia="宋体" w:hAnsi="宋体" w:cs="宋体" w:hint="eastAsia"/>
          <w:sz w:val="28"/>
        </w:rPr>
        <w:t>卫生健康支出</w:t>
      </w:r>
      <w:r w:rsidR="003B26B1">
        <w:rPr>
          <w:rFonts w:ascii="宋体" w:eastAsia="宋体" w:hAnsi="宋体" w:cs="宋体" w:hint="eastAsia"/>
          <w:sz w:val="28"/>
        </w:rPr>
        <w:t>9402.74万元，</w:t>
      </w:r>
      <w:r w:rsidR="003B26B1">
        <w:rPr>
          <w:rFonts w:ascii="宋体" w:eastAsia="宋体" w:hAnsi="宋体" w:cs="宋体"/>
          <w:sz w:val="28"/>
        </w:rPr>
        <w:t>占本年财政拨款支出</w:t>
      </w:r>
      <w:r w:rsidR="003B26B1">
        <w:rPr>
          <w:rFonts w:ascii="仿宋_GB2312" w:eastAsia="仿宋_GB2312" w:hAnsi="仿宋_GB2312" w:cs="仿宋_GB2312" w:hint="eastAsia"/>
          <w:sz w:val="28"/>
        </w:rPr>
        <w:t>94.39</w:t>
      </w:r>
      <w:r w:rsidR="003B26B1">
        <w:rPr>
          <w:rFonts w:ascii="仿宋_GB2312" w:eastAsia="仿宋_GB2312" w:hAnsi="仿宋_GB2312" w:cs="仿宋_GB2312"/>
          <w:sz w:val="28"/>
        </w:rPr>
        <w:t>%</w:t>
      </w:r>
      <w:r w:rsidR="003B26B1">
        <w:rPr>
          <w:rFonts w:ascii="宋体" w:eastAsia="宋体" w:hAnsi="宋体" w:cs="宋体"/>
          <w:sz w:val="28"/>
        </w:rPr>
        <w:t>；</w:t>
      </w:r>
      <w:r w:rsidR="003B26B1" w:rsidRPr="003B26B1">
        <w:rPr>
          <w:rFonts w:ascii="宋体" w:eastAsia="宋体" w:hAnsi="宋体" w:cs="宋体" w:hint="eastAsia"/>
          <w:sz w:val="28"/>
        </w:rPr>
        <w:t>城乡社区支出</w:t>
      </w:r>
      <w:r w:rsidR="003B26B1">
        <w:rPr>
          <w:rFonts w:ascii="宋体" w:eastAsia="宋体" w:hAnsi="宋体" w:cs="宋体" w:hint="eastAsia"/>
          <w:sz w:val="28"/>
        </w:rPr>
        <w:t>90万元，</w:t>
      </w:r>
      <w:r w:rsidR="003B26B1">
        <w:rPr>
          <w:rFonts w:ascii="宋体" w:eastAsia="宋体" w:hAnsi="宋体" w:cs="宋体"/>
          <w:sz w:val="28"/>
        </w:rPr>
        <w:t>占本年财政拨款支出</w:t>
      </w:r>
      <w:r w:rsidR="003B26B1">
        <w:rPr>
          <w:rFonts w:ascii="仿宋_GB2312" w:eastAsia="仿宋_GB2312" w:hAnsi="仿宋_GB2312" w:cs="仿宋_GB2312" w:hint="eastAsia"/>
          <w:sz w:val="28"/>
        </w:rPr>
        <w:t>0.9</w:t>
      </w:r>
      <w:r w:rsidR="003B26B1">
        <w:rPr>
          <w:rFonts w:ascii="仿宋_GB2312" w:eastAsia="仿宋_GB2312" w:hAnsi="仿宋_GB2312" w:cs="仿宋_GB2312"/>
          <w:sz w:val="28"/>
        </w:rPr>
        <w:t>%</w:t>
      </w:r>
      <w:r>
        <w:rPr>
          <w:rFonts w:ascii="宋体" w:eastAsia="宋体" w:hAnsi="宋体" w:cs="宋体"/>
          <w:sz w:val="28"/>
        </w:rPr>
        <w:t>。</w:t>
      </w:r>
    </w:p>
    <w:p w:rsidR="00F13C3B" w:rsidRDefault="00A608A2">
      <w:pPr>
        <w:spacing w:line="580" w:lineRule="auto"/>
        <w:ind w:firstLine="560"/>
        <w:jc w:val="left"/>
        <w:rPr>
          <w:rFonts w:ascii="仿宋_GB2312" w:eastAsia="仿宋_GB2312" w:hAnsi="仿宋_GB2312" w:cs="仿宋_GB2312"/>
          <w:sz w:val="28"/>
        </w:rPr>
      </w:pPr>
      <w:r>
        <w:rPr>
          <w:rFonts w:ascii="宋体" w:eastAsia="宋体" w:hAnsi="宋体" w:cs="宋体"/>
          <w:sz w:val="28"/>
        </w:rPr>
        <w:t>（二）一般公共预算财政拨款支出决算具体情况</w:t>
      </w:r>
    </w:p>
    <w:p w:rsidR="00F13C3B" w:rsidRDefault="00A608A2">
      <w:pPr>
        <w:spacing w:line="580" w:lineRule="auto"/>
        <w:ind w:firstLine="560"/>
        <w:jc w:val="left"/>
        <w:rPr>
          <w:rFonts w:ascii="仿宋_GB2312" w:eastAsia="仿宋_GB2312" w:hAnsi="仿宋_GB2312" w:cs="仿宋_GB2312"/>
          <w:sz w:val="28"/>
        </w:rPr>
      </w:pPr>
      <w:r>
        <w:rPr>
          <w:rFonts w:ascii="仿宋_GB2312" w:eastAsia="仿宋_GB2312" w:hAnsi="仿宋_GB2312" w:cs="仿宋_GB2312"/>
          <w:sz w:val="28"/>
        </w:rPr>
        <w:t>1</w:t>
      </w:r>
      <w:r>
        <w:rPr>
          <w:rFonts w:ascii="宋体" w:eastAsia="宋体" w:hAnsi="宋体" w:cs="宋体"/>
          <w:sz w:val="28"/>
        </w:rPr>
        <w:t>、“一般公共服务支出”</w:t>
      </w:r>
      <w:r w:rsidR="00401752">
        <w:rPr>
          <w:rFonts w:ascii="宋体" w:eastAsia="宋体" w:hAnsi="宋体" w:cs="宋体" w:hint="eastAsia"/>
          <w:sz w:val="28"/>
        </w:rPr>
        <w:t>(类)</w:t>
      </w:r>
      <w:r w:rsidR="003B26B1">
        <w:rPr>
          <w:rFonts w:ascii="仿宋_GB2312" w:eastAsia="仿宋_GB2312" w:hAnsi="仿宋_GB2312" w:cs="仿宋_GB2312"/>
          <w:sz w:val="28"/>
        </w:rPr>
        <w:t xml:space="preserve"> </w:t>
      </w:r>
      <w:r>
        <w:rPr>
          <w:rFonts w:ascii="仿宋_GB2312" w:eastAsia="仿宋_GB2312" w:hAnsi="仿宋_GB2312" w:cs="仿宋_GB2312"/>
          <w:sz w:val="28"/>
        </w:rPr>
        <w:t>2023</w:t>
      </w:r>
      <w:r>
        <w:rPr>
          <w:rFonts w:ascii="宋体" w:eastAsia="宋体" w:hAnsi="宋体" w:cs="宋体"/>
          <w:sz w:val="28"/>
        </w:rPr>
        <w:t>年度决算</w:t>
      </w:r>
      <w:r w:rsidR="00AD22D7">
        <w:rPr>
          <w:rFonts w:ascii="仿宋_GB2312" w:eastAsia="仿宋_GB2312" w:hAnsi="仿宋_GB2312" w:cs="仿宋_GB2312" w:hint="eastAsia"/>
          <w:sz w:val="28"/>
        </w:rPr>
        <w:t>0.7</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年度年初预算增加</w:t>
      </w:r>
      <w:r w:rsidR="00401752">
        <w:rPr>
          <w:rFonts w:ascii="宋体" w:eastAsia="宋体" w:hAnsi="宋体" w:cs="宋体" w:hint="eastAsia"/>
          <w:sz w:val="28"/>
        </w:rPr>
        <w:t>0.7</w:t>
      </w:r>
      <w:r>
        <w:rPr>
          <w:rFonts w:ascii="宋体" w:eastAsia="宋体" w:hAnsi="宋体" w:cs="宋体"/>
          <w:sz w:val="28"/>
        </w:rPr>
        <w:t>万元，增长</w:t>
      </w:r>
      <w:r w:rsidR="00401752">
        <w:rPr>
          <w:rFonts w:ascii="仿宋_GB2312" w:eastAsia="仿宋_GB2312" w:hAnsi="仿宋_GB2312" w:cs="仿宋_GB2312" w:hint="eastAsia"/>
          <w:sz w:val="28"/>
        </w:rPr>
        <w:t>100</w:t>
      </w:r>
      <w:r>
        <w:rPr>
          <w:rFonts w:ascii="仿宋_GB2312" w:eastAsia="仿宋_GB2312" w:hAnsi="仿宋_GB2312" w:cs="仿宋_GB2312"/>
          <w:sz w:val="28"/>
        </w:rPr>
        <w:t>%</w:t>
      </w:r>
      <w:r>
        <w:rPr>
          <w:rFonts w:ascii="宋体" w:eastAsia="宋体" w:hAnsi="宋体" w:cs="宋体"/>
          <w:sz w:val="28"/>
        </w:rPr>
        <w:t>。</w:t>
      </w:r>
      <w:r>
        <w:rPr>
          <w:rFonts w:ascii="宋体" w:eastAsia="宋体" w:hAnsi="宋体" w:cs="宋体"/>
          <w:sz w:val="28"/>
        </w:rPr>
        <w:lastRenderedPageBreak/>
        <w:t>其中：</w:t>
      </w:r>
      <w:r w:rsidR="00401752" w:rsidRPr="00401752">
        <w:rPr>
          <w:rFonts w:ascii="宋体" w:eastAsia="宋体" w:hAnsi="宋体" w:cs="宋体" w:hint="eastAsia"/>
          <w:sz w:val="28"/>
        </w:rPr>
        <w:t>党委办公厅（室）及相关机构事务</w:t>
      </w:r>
      <w:r w:rsidR="00401752">
        <w:rPr>
          <w:rFonts w:ascii="宋体" w:eastAsia="宋体" w:hAnsi="宋体" w:cs="宋体" w:hint="eastAsia"/>
          <w:sz w:val="28"/>
        </w:rPr>
        <w:t>(款)</w:t>
      </w:r>
      <w:r w:rsidR="00401752" w:rsidRPr="00401752">
        <w:rPr>
          <w:rFonts w:hint="eastAsia"/>
        </w:rPr>
        <w:t xml:space="preserve"> </w:t>
      </w:r>
      <w:r w:rsidR="00401752">
        <w:rPr>
          <w:rFonts w:ascii="宋体" w:eastAsia="宋体" w:hAnsi="宋体" w:cs="宋体" w:hint="eastAsia"/>
          <w:sz w:val="28"/>
        </w:rPr>
        <w:t>0.7万元。主要原因：</w:t>
      </w:r>
      <w:r w:rsidR="00780B83">
        <w:rPr>
          <w:rFonts w:ascii="宋体" w:eastAsia="宋体" w:hAnsi="宋体" w:cs="宋体" w:hint="eastAsia"/>
          <w:sz w:val="28"/>
        </w:rPr>
        <w:t>此项经费为</w:t>
      </w:r>
      <w:r w:rsidR="00780B83" w:rsidRPr="00780B83">
        <w:rPr>
          <w:rFonts w:ascii="宋体" w:eastAsia="宋体" w:hAnsi="宋体" w:cs="宋体" w:hint="eastAsia"/>
          <w:sz w:val="28"/>
        </w:rPr>
        <w:t>上年结转的党建活动经费</w:t>
      </w:r>
      <w:r w:rsidR="00780B83">
        <w:rPr>
          <w:rFonts w:ascii="宋体" w:eastAsia="宋体" w:hAnsi="宋体" w:cs="宋体" w:hint="eastAsia"/>
          <w:sz w:val="28"/>
        </w:rPr>
        <w:t>。</w:t>
      </w:r>
    </w:p>
    <w:p w:rsidR="00F13C3B" w:rsidRDefault="00A608A2" w:rsidP="00401752">
      <w:pPr>
        <w:spacing w:line="580" w:lineRule="auto"/>
        <w:ind w:firstLine="560"/>
        <w:rPr>
          <w:rFonts w:ascii="宋体" w:eastAsia="宋体" w:hAnsi="宋体" w:cs="宋体"/>
          <w:sz w:val="28"/>
        </w:rPr>
      </w:pPr>
      <w:r>
        <w:rPr>
          <w:rFonts w:ascii="仿宋_GB2312" w:eastAsia="仿宋_GB2312" w:hAnsi="仿宋_GB2312" w:cs="仿宋_GB2312"/>
          <w:sz w:val="28"/>
        </w:rPr>
        <w:t>2</w:t>
      </w:r>
      <w:r>
        <w:rPr>
          <w:rFonts w:ascii="宋体" w:eastAsia="宋体" w:hAnsi="宋体" w:cs="宋体"/>
          <w:sz w:val="28"/>
        </w:rPr>
        <w:t>、“</w:t>
      </w:r>
      <w:r w:rsidR="00401752" w:rsidRPr="003B26B1">
        <w:rPr>
          <w:rFonts w:ascii="宋体" w:eastAsia="宋体" w:hAnsi="宋体" w:cs="宋体" w:hint="eastAsia"/>
          <w:sz w:val="28"/>
        </w:rPr>
        <w:t>社会保障和就业支出</w:t>
      </w:r>
      <w:r>
        <w:rPr>
          <w:rFonts w:ascii="仿宋_GB2312" w:eastAsia="仿宋_GB2312" w:hAnsi="仿宋_GB2312" w:cs="仿宋_GB2312"/>
          <w:sz w:val="28"/>
        </w:rPr>
        <w:t>”(</w:t>
      </w:r>
      <w:r>
        <w:rPr>
          <w:rFonts w:ascii="宋体" w:eastAsia="宋体" w:hAnsi="宋体" w:cs="宋体"/>
          <w:sz w:val="28"/>
        </w:rPr>
        <w:t>类</w:t>
      </w:r>
      <w:r>
        <w:rPr>
          <w:rFonts w:ascii="仿宋_GB2312" w:eastAsia="仿宋_GB2312" w:hAnsi="仿宋_GB2312" w:cs="仿宋_GB2312"/>
          <w:sz w:val="28"/>
        </w:rPr>
        <w:t>)2023</w:t>
      </w:r>
      <w:r>
        <w:rPr>
          <w:rFonts w:ascii="宋体" w:eastAsia="宋体" w:hAnsi="宋体" w:cs="宋体"/>
          <w:sz w:val="28"/>
        </w:rPr>
        <w:t>年度决算</w:t>
      </w:r>
      <w:r w:rsidR="00401752">
        <w:rPr>
          <w:rFonts w:ascii="仿宋_GB2312" w:eastAsia="仿宋_GB2312" w:hAnsi="仿宋_GB2312" w:cs="仿宋_GB2312" w:hint="eastAsia"/>
          <w:sz w:val="28"/>
        </w:rPr>
        <w:t>467.84</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年度年初预算增加</w:t>
      </w:r>
      <w:r w:rsidR="00D231D9">
        <w:rPr>
          <w:rFonts w:ascii="宋体" w:eastAsia="宋体" w:hAnsi="宋体" w:cs="宋体" w:hint="eastAsia"/>
          <w:sz w:val="28"/>
        </w:rPr>
        <w:t>48.72</w:t>
      </w:r>
      <w:r>
        <w:rPr>
          <w:rFonts w:ascii="宋体" w:eastAsia="宋体" w:hAnsi="宋体" w:cs="宋体"/>
          <w:sz w:val="28"/>
        </w:rPr>
        <w:t>万元，增长</w:t>
      </w:r>
      <w:r w:rsidR="00401752">
        <w:rPr>
          <w:rFonts w:ascii="宋体" w:eastAsia="宋体" w:hAnsi="宋体" w:cs="宋体" w:hint="eastAsia"/>
          <w:sz w:val="28"/>
        </w:rPr>
        <w:t>11.63</w:t>
      </w:r>
      <w:r>
        <w:rPr>
          <w:rFonts w:ascii="仿宋_GB2312" w:eastAsia="仿宋_GB2312" w:hAnsi="仿宋_GB2312" w:cs="仿宋_GB2312"/>
          <w:sz w:val="28"/>
        </w:rPr>
        <w:t>%</w:t>
      </w:r>
      <w:r>
        <w:rPr>
          <w:rFonts w:ascii="宋体" w:eastAsia="宋体" w:hAnsi="宋体" w:cs="宋体"/>
          <w:sz w:val="28"/>
        </w:rPr>
        <w:t>。其中：“</w:t>
      </w:r>
      <w:r w:rsidR="00401752" w:rsidRPr="00401752">
        <w:rPr>
          <w:rFonts w:ascii="仿宋_GB2312" w:eastAsia="仿宋_GB2312" w:hAnsi="仿宋_GB2312" w:cs="仿宋_GB2312" w:hint="eastAsia"/>
          <w:sz w:val="28"/>
        </w:rPr>
        <w:t>行政事业单位养老支出</w:t>
      </w:r>
      <w:r>
        <w:rPr>
          <w:rFonts w:ascii="仿宋_GB2312" w:eastAsia="仿宋_GB2312" w:hAnsi="仿宋_GB2312" w:cs="仿宋_GB2312"/>
          <w:sz w:val="28"/>
        </w:rPr>
        <w:t>”</w:t>
      </w:r>
      <w:r>
        <w:rPr>
          <w:rFonts w:ascii="宋体" w:eastAsia="宋体" w:hAnsi="宋体" w:cs="宋体"/>
          <w:sz w:val="28"/>
        </w:rPr>
        <w:t>（款）</w:t>
      </w:r>
      <w:r>
        <w:rPr>
          <w:rFonts w:ascii="仿宋_GB2312" w:eastAsia="仿宋_GB2312" w:hAnsi="仿宋_GB2312" w:cs="仿宋_GB2312"/>
          <w:sz w:val="28"/>
        </w:rPr>
        <w:t>2023</w:t>
      </w:r>
      <w:r>
        <w:rPr>
          <w:rFonts w:ascii="宋体" w:eastAsia="宋体" w:hAnsi="宋体" w:cs="宋体"/>
          <w:sz w:val="28"/>
        </w:rPr>
        <w:t>年度决算</w:t>
      </w:r>
      <w:r w:rsidR="00401752">
        <w:rPr>
          <w:rFonts w:ascii="仿宋_GB2312" w:eastAsia="仿宋_GB2312" w:hAnsi="仿宋_GB2312" w:cs="仿宋_GB2312" w:hint="eastAsia"/>
          <w:sz w:val="28"/>
        </w:rPr>
        <w:t>467.84</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年度年初预算增加</w:t>
      </w:r>
      <w:r w:rsidR="00D231D9">
        <w:rPr>
          <w:rFonts w:ascii="宋体" w:eastAsia="宋体" w:hAnsi="宋体" w:cs="宋体" w:hint="eastAsia"/>
          <w:sz w:val="28"/>
        </w:rPr>
        <w:t>48.72</w:t>
      </w:r>
      <w:r>
        <w:rPr>
          <w:rFonts w:ascii="宋体" w:eastAsia="宋体" w:hAnsi="宋体" w:cs="宋体"/>
          <w:sz w:val="28"/>
        </w:rPr>
        <w:t>万元，增长</w:t>
      </w:r>
      <w:r w:rsidR="00401752">
        <w:rPr>
          <w:rFonts w:ascii="宋体" w:eastAsia="宋体" w:hAnsi="宋体" w:cs="宋体" w:hint="eastAsia"/>
          <w:sz w:val="28"/>
        </w:rPr>
        <w:t>11.63</w:t>
      </w:r>
      <w:r>
        <w:rPr>
          <w:rFonts w:ascii="仿宋_GB2312" w:eastAsia="仿宋_GB2312" w:hAnsi="仿宋_GB2312" w:cs="仿宋_GB2312"/>
          <w:sz w:val="28"/>
        </w:rPr>
        <w:t>%</w:t>
      </w:r>
      <w:r>
        <w:rPr>
          <w:rFonts w:ascii="宋体" w:eastAsia="宋体" w:hAnsi="宋体" w:cs="宋体"/>
          <w:sz w:val="28"/>
        </w:rPr>
        <w:t>。主要原因：</w:t>
      </w:r>
      <w:r w:rsidR="00780B83">
        <w:rPr>
          <w:rFonts w:ascii="宋体" w:eastAsia="宋体" w:hAnsi="宋体" w:cs="宋体" w:hint="eastAsia"/>
          <w:sz w:val="28"/>
        </w:rPr>
        <w:t>1名退休职工去世，抚恤金支出增加。且受2023年7月社保及公积金基数核定的影响，社保及公积金需单位缴纳的部分，金额增多</w:t>
      </w:r>
      <w:r>
        <w:rPr>
          <w:rFonts w:ascii="宋体" w:eastAsia="宋体" w:hAnsi="宋体" w:cs="宋体"/>
          <w:sz w:val="28"/>
        </w:rPr>
        <w:t>。</w:t>
      </w:r>
    </w:p>
    <w:p w:rsidR="00780B83" w:rsidRDefault="00780B83" w:rsidP="00401752">
      <w:pPr>
        <w:spacing w:line="580" w:lineRule="auto"/>
        <w:ind w:firstLine="560"/>
        <w:rPr>
          <w:rFonts w:ascii="宋体" w:eastAsia="宋体" w:hAnsi="宋体" w:cs="宋体"/>
          <w:sz w:val="28"/>
        </w:rPr>
      </w:pPr>
      <w:r>
        <w:rPr>
          <w:rFonts w:ascii="宋体" w:eastAsia="宋体" w:hAnsi="宋体" w:cs="宋体" w:hint="eastAsia"/>
          <w:sz w:val="28"/>
        </w:rPr>
        <w:t>3、</w:t>
      </w:r>
      <w:r w:rsidR="00C65A13">
        <w:rPr>
          <w:rFonts w:ascii="宋体" w:eastAsia="宋体" w:hAnsi="宋体" w:cs="宋体" w:hint="eastAsia"/>
          <w:sz w:val="28"/>
        </w:rPr>
        <w:t>“</w:t>
      </w:r>
      <w:r w:rsidR="00C65A13" w:rsidRPr="00C65A13">
        <w:rPr>
          <w:rFonts w:ascii="宋体" w:eastAsia="宋体" w:hAnsi="宋体" w:cs="宋体" w:hint="eastAsia"/>
          <w:sz w:val="28"/>
        </w:rPr>
        <w:t>卫生健康支出</w:t>
      </w:r>
      <w:r w:rsidR="00C65A13">
        <w:rPr>
          <w:rFonts w:ascii="宋体" w:eastAsia="宋体" w:hAnsi="宋体" w:cs="宋体" w:hint="eastAsia"/>
          <w:sz w:val="28"/>
        </w:rPr>
        <w:t>”（类）</w:t>
      </w:r>
      <w:r w:rsidR="00C65A13">
        <w:rPr>
          <w:rFonts w:ascii="仿宋_GB2312" w:eastAsia="仿宋_GB2312" w:hAnsi="仿宋_GB2312" w:cs="仿宋_GB2312"/>
          <w:sz w:val="28"/>
        </w:rPr>
        <w:t>2023</w:t>
      </w:r>
      <w:r w:rsidR="00C65A13">
        <w:rPr>
          <w:rFonts w:ascii="宋体" w:eastAsia="宋体" w:hAnsi="宋体" w:cs="宋体"/>
          <w:sz w:val="28"/>
        </w:rPr>
        <w:t>年度决算</w:t>
      </w:r>
      <w:r w:rsidR="00C65A13">
        <w:rPr>
          <w:rFonts w:ascii="仿宋_GB2312" w:eastAsia="仿宋_GB2312" w:hAnsi="仿宋_GB2312" w:cs="仿宋_GB2312" w:hint="eastAsia"/>
          <w:sz w:val="28"/>
        </w:rPr>
        <w:t>9402.74</w:t>
      </w:r>
      <w:r w:rsidR="00C65A13">
        <w:rPr>
          <w:rFonts w:ascii="宋体" w:eastAsia="宋体" w:hAnsi="宋体" w:cs="宋体"/>
          <w:sz w:val="28"/>
        </w:rPr>
        <w:t>万元，比</w:t>
      </w:r>
      <w:r w:rsidR="00C65A13">
        <w:rPr>
          <w:rFonts w:ascii="仿宋_GB2312" w:eastAsia="仿宋_GB2312" w:hAnsi="仿宋_GB2312" w:cs="仿宋_GB2312"/>
          <w:sz w:val="28"/>
        </w:rPr>
        <w:t>2023</w:t>
      </w:r>
      <w:r w:rsidR="00C65A13">
        <w:rPr>
          <w:rFonts w:ascii="宋体" w:eastAsia="宋体" w:hAnsi="宋体" w:cs="宋体"/>
          <w:sz w:val="28"/>
        </w:rPr>
        <w:t>年度年初预算</w:t>
      </w:r>
      <w:r w:rsidR="00C65A13">
        <w:rPr>
          <w:rFonts w:ascii="宋体" w:eastAsia="宋体" w:hAnsi="宋体" w:cs="宋体" w:hint="eastAsia"/>
          <w:sz w:val="28"/>
        </w:rPr>
        <w:t>减少5100.75</w:t>
      </w:r>
      <w:r w:rsidR="00C65A13">
        <w:rPr>
          <w:rFonts w:ascii="宋体" w:eastAsia="宋体" w:hAnsi="宋体" w:cs="宋体"/>
          <w:sz w:val="28"/>
        </w:rPr>
        <w:t>万元，</w:t>
      </w:r>
      <w:r w:rsidR="00C65A13">
        <w:rPr>
          <w:rFonts w:ascii="宋体" w:eastAsia="宋体" w:hAnsi="宋体" w:cs="宋体" w:hint="eastAsia"/>
          <w:sz w:val="28"/>
        </w:rPr>
        <w:t>减少35.17</w:t>
      </w:r>
      <w:r w:rsidR="00C65A13">
        <w:rPr>
          <w:rFonts w:ascii="仿宋_GB2312" w:eastAsia="仿宋_GB2312" w:hAnsi="仿宋_GB2312" w:cs="仿宋_GB2312"/>
          <w:sz w:val="28"/>
        </w:rPr>
        <w:t>%</w:t>
      </w:r>
      <w:r w:rsidR="00C65A13">
        <w:rPr>
          <w:rFonts w:ascii="宋体" w:eastAsia="宋体" w:hAnsi="宋体" w:cs="宋体"/>
          <w:sz w:val="28"/>
        </w:rPr>
        <w:t>。其中：“</w:t>
      </w:r>
      <w:r w:rsidR="00C65A13" w:rsidRPr="00C65A13">
        <w:rPr>
          <w:rFonts w:ascii="仿宋_GB2312" w:eastAsia="仿宋_GB2312" w:hAnsi="仿宋_GB2312" w:cs="仿宋_GB2312" w:hint="eastAsia"/>
          <w:sz w:val="28"/>
        </w:rPr>
        <w:t>卫生健康管理事务</w:t>
      </w:r>
      <w:r w:rsidR="00C65A13">
        <w:rPr>
          <w:rFonts w:ascii="仿宋_GB2312" w:eastAsia="仿宋_GB2312" w:hAnsi="仿宋_GB2312" w:cs="仿宋_GB2312"/>
          <w:sz w:val="28"/>
        </w:rPr>
        <w:t>”</w:t>
      </w:r>
      <w:r w:rsidR="00C65A13">
        <w:rPr>
          <w:rFonts w:ascii="宋体" w:eastAsia="宋体" w:hAnsi="宋体" w:cs="宋体"/>
          <w:sz w:val="28"/>
        </w:rPr>
        <w:t>（款）</w:t>
      </w:r>
      <w:r w:rsidR="00C65A13">
        <w:rPr>
          <w:rFonts w:ascii="仿宋_GB2312" w:eastAsia="仿宋_GB2312" w:hAnsi="仿宋_GB2312" w:cs="仿宋_GB2312"/>
          <w:sz w:val="28"/>
        </w:rPr>
        <w:t>2023</w:t>
      </w:r>
      <w:r w:rsidR="00C65A13">
        <w:rPr>
          <w:rFonts w:ascii="宋体" w:eastAsia="宋体" w:hAnsi="宋体" w:cs="宋体"/>
          <w:sz w:val="28"/>
        </w:rPr>
        <w:t>年度决算</w:t>
      </w:r>
      <w:r w:rsidR="00C65A13">
        <w:rPr>
          <w:rFonts w:ascii="仿宋_GB2312" w:eastAsia="仿宋_GB2312" w:hAnsi="仿宋_GB2312" w:cs="仿宋_GB2312" w:hint="eastAsia"/>
          <w:sz w:val="28"/>
        </w:rPr>
        <w:t>2615.68</w:t>
      </w:r>
      <w:r w:rsidR="00C65A13">
        <w:rPr>
          <w:rFonts w:ascii="宋体" w:eastAsia="宋体" w:hAnsi="宋体" w:cs="宋体"/>
          <w:sz w:val="28"/>
        </w:rPr>
        <w:t>万元，比</w:t>
      </w:r>
      <w:r w:rsidR="00C65A13">
        <w:rPr>
          <w:rFonts w:ascii="仿宋_GB2312" w:eastAsia="仿宋_GB2312" w:hAnsi="仿宋_GB2312" w:cs="仿宋_GB2312"/>
          <w:sz w:val="28"/>
        </w:rPr>
        <w:t>2023</w:t>
      </w:r>
      <w:r w:rsidR="00C65A13">
        <w:rPr>
          <w:rFonts w:ascii="宋体" w:eastAsia="宋体" w:hAnsi="宋体" w:cs="宋体"/>
          <w:sz w:val="28"/>
        </w:rPr>
        <w:t>年度年初预算</w:t>
      </w:r>
      <w:r w:rsidR="00921DD1">
        <w:rPr>
          <w:rFonts w:ascii="宋体" w:eastAsia="宋体" w:hAnsi="宋体" w:cs="宋体" w:hint="eastAsia"/>
          <w:sz w:val="28"/>
        </w:rPr>
        <w:t>增加389.75</w:t>
      </w:r>
      <w:r w:rsidR="00C65A13">
        <w:rPr>
          <w:rFonts w:ascii="宋体" w:eastAsia="宋体" w:hAnsi="宋体" w:cs="宋体"/>
          <w:sz w:val="28"/>
        </w:rPr>
        <w:t>万元，</w:t>
      </w:r>
      <w:r w:rsidR="00921DD1">
        <w:rPr>
          <w:rFonts w:ascii="宋体" w:eastAsia="宋体" w:hAnsi="宋体" w:cs="宋体" w:hint="eastAsia"/>
          <w:sz w:val="28"/>
        </w:rPr>
        <w:t>增加17.51</w:t>
      </w:r>
      <w:r w:rsidR="00C65A13">
        <w:rPr>
          <w:rFonts w:ascii="仿宋_GB2312" w:eastAsia="仿宋_GB2312" w:hAnsi="仿宋_GB2312" w:cs="仿宋_GB2312"/>
          <w:sz w:val="28"/>
        </w:rPr>
        <w:t>%</w:t>
      </w:r>
      <w:r w:rsidR="00C65A13">
        <w:rPr>
          <w:rFonts w:ascii="宋体" w:eastAsia="宋体" w:hAnsi="宋体" w:cs="宋体"/>
          <w:sz w:val="28"/>
        </w:rPr>
        <w:t>。主要原因：</w:t>
      </w:r>
      <w:r w:rsidR="00921DD1">
        <w:rPr>
          <w:rFonts w:ascii="宋体" w:eastAsia="宋体" w:hAnsi="宋体" w:cs="宋体" w:hint="eastAsia"/>
          <w:sz w:val="28"/>
        </w:rPr>
        <w:t>2023年</w:t>
      </w:r>
      <w:r w:rsidR="00C44C84">
        <w:rPr>
          <w:rFonts w:ascii="宋体" w:eastAsia="宋体" w:hAnsi="宋体" w:cs="宋体" w:hint="eastAsia"/>
          <w:sz w:val="28"/>
        </w:rPr>
        <w:t>人员调动以及发放绩效考核奖导致2023年工资预算增多；</w:t>
      </w:r>
      <w:r w:rsidR="00C44C84">
        <w:rPr>
          <w:rFonts w:ascii="宋体" w:eastAsia="宋体" w:hAnsi="宋体" w:cs="宋体"/>
          <w:sz w:val="28"/>
        </w:rPr>
        <w:t>“</w:t>
      </w:r>
      <w:r w:rsidR="00C44C84" w:rsidRPr="00C44C84">
        <w:rPr>
          <w:rFonts w:ascii="仿宋_GB2312" w:eastAsia="仿宋_GB2312" w:hAnsi="仿宋_GB2312" w:cs="仿宋_GB2312" w:hint="eastAsia"/>
          <w:sz w:val="28"/>
        </w:rPr>
        <w:t>基层医疗卫生机构</w:t>
      </w:r>
      <w:r w:rsidR="00C44C84">
        <w:rPr>
          <w:rFonts w:ascii="仿宋_GB2312" w:eastAsia="仿宋_GB2312" w:hAnsi="仿宋_GB2312" w:cs="仿宋_GB2312"/>
          <w:sz w:val="28"/>
        </w:rPr>
        <w:t>”</w:t>
      </w:r>
      <w:r w:rsidR="00C44C84">
        <w:rPr>
          <w:rFonts w:ascii="宋体" w:eastAsia="宋体" w:hAnsi="宋体" w:cs="宋体"/>
          <w:sz w:val="28"/>
        </w:rPr>
        <w:t>（款）</w:t>
      </w:r>
      <w:r w:rsidR="00C44C84">
        <w:rPr>
          <w:rFonts w:ascii="仿宋_GB2312" w:eastAsia="仿宋_GB2312" w:hAnsi="仿宋_GB2312" w:cs="仿宋_GB2312"/>
          <w:sz w:val="28"/>
        </w:rPr>
        <w:t>2023</w:t>
      </w:r>
      <w:r w:rsidR="00C44C84">
        <w:rPr>
          <w:rFonts w:ascii="宋体" w:eastAsia="宋体" w:hAnsi="宋体" w:cs="宋体"/>
          <w:sz w:val="28"/>
        </w:rPr>
        <w:t>年度决算</w:t>
      </w:r>
      <w:r w:rsidR="00C44C84">
        <w:rPr>
          <w:rFonts w:ascii="仿宋_GB2312" w:eastAsia="仿宋_GB2312" w:hAnsi="仿宋_GB2312" w:cs="仿宋_GB2312" w:hint="eastAsia"/>
          <w:sz w:val="28"/>
        </w:rPr>
        <w:t>361.82</w:t>
      </w:r>
      <w:r w:rsidR="00C44C84">
        <w:rPr>
          <w:rFonts w:ascii="宋体" w:eastAsia="宋体" w:hAnsi="宋体" w:cs="宋体"/>
          <w:sz w:val="28"/>
        </w:rPr>
        <w:t>万元，比</w:t>
      </w:r>
      <w:r w:rsidR="00C44C84">
        <w:rPr>
          <w:rFonts w:ascii="仿宋_GB2312" w:eastAsia="仿宋_GB2312" w:hAnsi="仿宋_GB2312" w:cs="仿宋_GB2312"/>
          <w:sz w:val="28"/>
        </w:rPr>
        <w:t>2023</w:t>
      </w:r>
      <w:r w:rsidR="00C44C84">
        <w:rPr>
          <w:rFonts w:ascii="宋体" w:eastAsia="宋体" w:hAnsi="宋体" w:cs="宋体"/>
          <w:sz w:val="28"/>
        </w:rPr>
        <w:t>年度年初预算</w:t>
      </w:r>
      <w:r w:rsidR="00C44C84">
        <w:rPr>
          <w:rFonts w:ascii="宋体" w:eastAsia="宋体" w:hAnsi="宋体" w:cs="宋体" w:hint="eastAsia"/>
          <w:sz w:val="28"/>
        </w:rPr>
        <w:t>减少3870.34</w:t>
      </w:r>
      <w:r w:rsidR="00C44C84">
        <w:rPr>
          <w:rFonts w:ascii="宋体" w:eastAsia="宋体" w:hAnsi="宋体" w:cs="宋体"/>
          <w:sz w:val="28"/>
        </w:rPr>
        <w:t>万元，</w:t>
      </w:r>
      <w:r w:rsidR="00C44C84">
        <w:rPr>
          <w:rFonts w:ascii="宋体" w:eastAsia="宋体" w:hAnsi="宋体" w:cs="宋体" w:hint="eastAsia"/>
          <w:sz w:val="28"/>
        </w:rPr>
        <w:t>减少91.55</w:t>
      </w:r>
      <w:r w:rsidR="00C44C84">
        <w:rPr>
          <w:rFonts w:ascii="仿宋_GB2312" w:eastAsia="仿宋_GB2312" w:hAnsi="仿宋_GB2312" w:cs="仿宋_GB2312"/>
          <w:sz w:val="28"/>
        </w:rPr>
        <w:t>%</w:t>
      </w:r>
      <w:r w:rsidR="00C44C84">
        <w:rPr>
          <w:rFonts w:ascii="宋体" w:eastAsia="宋体" w:hAnsi="宋体" w:cs="宋体"/>
          <w:sz w:val="28"/>
        </w:rPr>
        <w:t>。主要原因：</w:t>
      </w:r>
      <w:r w:rsidR="00C44C84" w:rsidRPr="00C44C84">
        <w:rPr>
          <w:rFonts w:ascii="宋体" w:eastAsia="宋体" w:hAnsi="宋体" w:cs="宋体" w:hint="eastAsia"/>
          <w:sz w:val="28"/>
        </w:rPr>
        <w:t>农村地区社区卫生机构人员岗位补助资金4098.24万元，下达委本级后调整至各社区卫生服务中心</w:t>
      </w:r>
      <w:r w:rsidR="00C44C84">
        <w:rPr>
          <w:rFonts w:ascii="宋体" w:eastAsia="宋体" w:hAnsi="宋体" w:cs="宋体" w:hint="eastAsia"/>
          <w:sz w:val="28"/>
        </w:rPr>
        <w:t>支出；</w:t>
      </w:r>
      <w:r w:rsidR="00C44C84">
        <w:rPr>
          <w:rFonts w:ascii="宋体" w:eastAsia="宋体" w:hAnsi="宋体" w:cs="宋体"/>
          <w:sz w:val="28"/>
        </w:rPr>
        <w:t>“</w:t>
      </w:r>
      <w:r w:rsidR="00C44C84">
        <w:rPr>
          <w:rFonts w:ascii="仿宋_GB2312" w:eastAsia="仿宋_GB2312" w:hAnsi="仿宋_GB2312" w:cs="仿宋_GB2312" w:hint="eastAsia"/>
          <w:sz w:val="28"/>
        </w:rPr>
        <w:t>公共卫生</w:t>
      </w:r>
      <w:r w:rsidR="00C44C84">
        <w:rPr>
          <w:rFonts w:ascii="仿宋_GB2312" w:eastAsia="仿宋_GB2312" w:hAnsi="仿宋_GB2312" w:cs="仿宋_GB2312"/>
          <w:sz w:val="28"/>
        </w:rPr>
        <w:t>”</w:t>
      </w:r>
      <w:r w:rsidR="00C44C84">
        <w:rPr>
          <w:rFonts w:ascii="宋体" w:eastAsia="宋体" w:hAnsi="宋体" w:cs="宋体"/>
          <w:sz w:val="28"/>
        </w:rPr>
        <w:t>（款）</w:t>
      </w:r>
      <w:r w:rsidR="00C44C84">
        <w:rPr>
          <w:rFonts w:ascii="仿宋_GB2312" w:eastAsia="仿宋_GB2312" w:hAnsi="仿宋_GB2312" w:cs="仿宋_GB2312"/>
          <w:sz w:val="28"/>
        </w:rPr>
        <w:t>2023</w:t>
      </w:r>
      <w:r w:rsidR="00C44C84">
        <w:rPr>
          <w:rFonts w:ascii="宋体" w:eastAsia="宋体" w:hAnsi="宋体" w:cs="宋体"/>
          <w:sz w:val="28"/>
        </w:rPr>
        <w:t>年度决算</w:t>
      </w:r>
      <w:r w:rsidR="00C44C84">
        <w:rPr>
          <w:rFonts w:ascii="仿宋_GB2312" w:eastAsia="仿宋_GB2312" w:hAnsi="仿宋_GB2312" w:cs="仿宋_GB2312" w:hint="eastAsia"/>
          <w:sz w:val="28"/>
        </w:rPr>
        <w:t>723.4</w:t>
      </w:r>
      <w:r w:rsidR="00C44C84">
        <w:rPr>
          <w:rFonts w:ascii="宋体" w:eastAsia="宋体" w:hAnsi="宋体" w:cs="宋体"/>
          <w:sz w:val="28"/>
        </w:rPr>
        <w:t>万元，比</w:t>
      </w:r>
      <w:r w:rsidR="00C44C84">
        <w:rPr>
          <w:rFonts w:ascii="仿宋_GB2312" w:eastAsia="仿宋_GB2312" w:hAnsi="仿宋_GB2312" w:cs="仿宋_GB2312"/>
          <w:sz w:val="28"/>
        </w:rPr>
        <w:t>2023</w:t>
      </w:r>
      <w:r w:rsidR="00C44C84">
        <w:rPr>
          <w:rFonts w:ascii="宋体" w:eastAsia="宋体" w:hAnsi="宋体" w:cs="宋体"/>
          <w:sz w:val="28"/>
        </w:rPr>
        <w:t>年度年初预算</w:t>
      </w:r>
      <w:r w:rsidR="00C44C84">
        <w:rPr>
          <w:rFonts w:ascii="宋体" w:eastAsia="宋体" w:hAnsi="宋体" w:cs="宋体" w:hint="eastAsia"/>
          <w:sz w:val="28"/>
        </w:rPr>
        <w:t>减少413.7</w:t>
      </w:r>
      <w:r w:rsidR="00C44C84">
        <w:rPr>
          <w:rFonts w:ascii="宋体" w:eastAsia="宋体" w:hAnsi="宋体" w:cs="宋体"/>
          <w:sz w:val="28"/>
        </w:rPr>
        <w:t>万元，</w:t>
      </w:r>
      <w:r w:rsidR="00C44C84">
        <w:rPr>
          <w:rFonts w:ascii="宋体" w:eastAsia="宋体" w:hAnsi="宋体" w:cs="宋体" w:hint="eastAsia"/>
          <w:sz w:val="28"/>
        </w:rPr>
        <w:t>减少36.38</w:t>
      </w:r>
      <w:r w:rsidR="00C44C84">
        <w:rPr>
          <w:rFonts w:ascii="仿宋_GB2312" w:eastAsia="仿宋_GB2312" w:hAnsi="仿宋_GB2312" w:cs="仿宋_GB2312"/>
          <w:sz w:val="28"/>
        </w:rPr>
        <w:t>%</w:t>
      </w:r>
      <w:r w:rsidR="00C44C84">
        <w:rPr>
          <w:rFonts w:ascii="宋体" w:eastAsia="宋体" w:hAnsi="宋体" w:cs="宋体"/>
          <w:sz w:val="28"/>
        </w:rPr>
        <w:t>。主要原因：</w:t>
      </w:r>
      <w:r w:rsidR="00C44C84" w:rsidRPr="00C44C84">
        <w:rPr>
          <w:rFonts w:ascii="宋体" w:eastAsia="宋体" w:hAnsi="宋体" w:cs="宋体" w:hint="eastAsia"/>
          <w:sz w:val="28"/>
        </w:rPr>
        <w:t>老年人</w:t>
      </w:r>
      <w:r w:rsidR="00C44C84" w:rsidRPr="00C44C84">
        <w:rPr>
          <w:rFonts w:ascii="宋体" w:eastAsia="宋体" w:hAnsi="宋体" w:cs="宋体" w:hint="eastAsia"/>
          <w:sz w:val="28"/>
        </w:rPr>
        <w:lastRenderedPageBreak/>
        <w:t>健康管理经费、孕产妇、婴幼儿等项目经费预算调整至各二级单位支出</w:t>
      </w:r>
      <w:r w:rsidR="00C44C84">
        <w:rPr>
          <w:rFonts w:ascii="宋体" w:eastAsia="宋体" w:hAnsi="宋体" w:cs="宋体" w:hint="eastAsia"/>
          <w:sz w:val="28"/>
        </w:rPr>
        <w:t>；</w:t>
      </w:r>
      <w:r w:rsidR="00C44C84">
        <w:rPr>
          <w:rFonts w:ascii="宋体" w:eastAsia="宋体" w:hAnsi="宋体" w:cs="宋体"/>
          <w:sz w:val="28"/>
        </w:rPr>
        <w:t>“</w:t>
      </w:r>
      <w:r w:rsidR="00C44C84" w:rsidRPr="00C44C84">
        <w:rPr>
          <w:rFonts w:ascii="仿宋_GB2312" w:eastAsia="仿宋_GB2312" w:hAnsi="仿宋_GB2312" w:cs="仿宋_GB2312" w:hint="eastAsia"/>
          <w:sz w:val="28"/>
        </w:rPr>
        <w:t>计划生育事务</w:t>
      </w:r>
      <w:r w:rsidR="00C44C84">
        <w:rPr>
          <w:rFonts w:ascii="仿宋_GB2312" w:eastAsia="仿宋_GB2312" w:hAnsi="仿宋_GB2312" w:cs="仿宋_GB2312"/>
          <w:sz w:val="28"/>
        </w:rPr>
        <w:t>”</w:t>
      </w:r>
      <w:r w:rsidR="00C44C84">
        <w:rPr>
          <w:rFonts w:ascii="宋体" w:eastAsia="宋体" w:hAnsi="宋体" w:cs="宋体"/>
          <w:sz w:val="28"/>
        </w:rPr>
        <w:t>（款）</w:t>
      </w:r>
      <w:r w:rsidR="00C44C84">
        <w:rPr>
          <w:rFonts w:ascii="仿宋_GB2312" w:eastAsia="仿宋_GB2312" w:hAnsi="仿宋_GB2312" w:cs="仿宋_GB2312"/>
          <w:sz w:val="28"/>
        </w:rPr>
        <w:t>2023</w:t>
      </w:r>
      <w:r w:rsidR="00C44C84">
        <w:rPr>
          <w:rFonts w:ascii="宋体" w:eastAsia="宋体" w:hAnsi="宋体" w:cs="宋体"/>
          <w:sz w:val="28"/>
        </w:rPr>
        <w:t>年度决算</w:t>
      </w:r>
      <w:r w:rsidR="00FC19F4">
        <w:rPr>
          <w:rFonts w:ascii="仿宋_GB2312" w:eastAsia="仿宋_GB2312" w:hAnsi="仿宋_GB2312" w:cs="仿宋_GB2312" w:hint="eastAsia"/>
          <w:sz w:val="28"/>
        </w:rPr>
        <w:t>4814.37</w:t>
      </w:r>
      <w:r w:rsidR="00C44C84">
        <w:rPr>
          <w:rFonts w:ascii="宋体" w:eastAsia="宋体" w:hAnsi="宋体" w:cs="宋体"/>
          <w:sz w:val="28"/>
        </w:rPr>
        <w:t>万元，比</w:t>
      </w:r>
      <w:r w:rsidR="00C44C84">
        <w:rPr>
          <w:rFonts w:ascii="仿宋_GB2312" w:eastAsia="仿宋_GB2312" w:hAnsi="仿宋_GB2312" w:cs="仿宋_GB2312"/>
          <w:sz w:val="28"/>
        </w:rPr>
        <w:t>2023</w:t>
      </w:r>
      <w:r w:rsidR="00C44C84">
        <w:rPr>
          <w:rFonts w:ascii="宋体" w:eastAsia="宋体" w:hAnsi="宋体" w:cs="宋体"/>
          <w:sz w:val="28"/>
        </w:rPr>
        <w:t>年度年初预算</w:t>
      </w:r>
      <w:r w:rsidR="00C44C84">
        <w:rPr>
          <w:rFonts w:ascii="宋体" w:eastAsia="宋体" w:hAnsi="宋体" w:cs="宋体" w:hint="eastAsia"/>
          <w:sz w:val="28"/>
        </w:rPr>
        <w:t>减少</w:t>
      </w:r>
      <w:r w:rsidR="00FC19F4">
        <w:rPr>
          <w:rFonts w:ascii="宋体" w:eastAsia="宋体" w:hAnsi="宋体" w:cs="宋体" w:hint="eastAsia"/>
          <w:sz w:val="28"/>
        </w:rPr>
        <w:t>166.99</w:t>
      </w:r>
      <w:r w:rsidR="00C44C84">
        <w:rPr>
          <w:rFonts w:ascii="宋体" w:eastAsia="宋体" w:hAnsi="宋体" w:cs="宋体"/>
          <w:sz w:val="28"/>
        </w:rPr>
        <w:t>万元，</w:t>
      </w:r>
      <w:r w:rsidR="00C44C84">
        <w:rPr>
          <w:rFonts w:ascii="宋体" w:eastAsia="宋体" w:hAnsi="宋体" w:cs="宋体" w:hint="eastAsia"/>
          <w:sz w:val="28"/>
        </w:rPr>
        <w:t>减少</w:t>
      </w:r>
      <w:r w:rsidR="00FC19F4">
        <w:rPr>
          <w:rFonts w:ascii="宋体" w:eastAsia="宋体" w:hAnsi="宋体" w:cs="宋体" w:hint="eastAsia"/>
          <w:sz w:val="28"/>
        </w:rPr>
        <w:t>3.35</w:t>
      </w:r>
      <w:r w:rsidR="00C44C84">
        <w:rPr>
          <w:rFonts w:ascii="仿宋_GB2312" w:eastAsia="仿宋_GB2312" w:hAnsi="仿宋_GB2312" w:cs="仿宋_GB2312"/>
          <w:sz w:val="28"/>
        </w:rPr>
        <w:t>%</w:t>
      </w:r>
      <w:r w:rsidR="00C44C84">
        <w:rPr>
          <w:rFonts w:ascii="宋体" w:eastAsia="宋体" w:hAnsi="宋体" w:cs="宋体"/>
          <w:sz w:val="28"/>
        </w:rPr>
        <w:t>。主要原因：</w:t>
      </w:r>
      <w:r w:rsidR="00FC19F4" w:rsidRPr="00FC19F4">
        <w:rPr>
          <w:rFonts w:ascii="宋体" w:eastAsia="宋体" w:hAnsi="宋体" w:cs="宋体" w:hint="eastAsia"/>
          <w:sz w:val="28"/>
        </w:rPr>
        <w:t>人口监测项目经费调整预算至疾控中心支出</w:t>
      </w:r>
      <w:r w:rsidR="00C44C84">
        <w:rPr>
          <w:rFonts w:ascii="宋体" w:eastAsia="宋体" w:hAnsi="宋体" w:cs="宋体" w:hint="eastAsia"/>
          <w:sz w:val="28"/>
        </w:rPr>
        <w:t>；</w:t>
      </w:r>
      <w:r w:rsidR="00FC19F4">
        <w:rPr>
          <w:rFonts w:ascii="宋体" w:eastAsia="宋体" w:hAnsi="宋体" w:cs="宋体"/>
          <w:sz w:val="28"/>
        </w:rPr>
        <w:t>“</w:t>
      </w:r>
      <w:r w:rsidR="00FC19F4" w:rsidRPr="00FC19F4">
        <w:rPr>
          <w:rFonts w:ascii="仿宋_GB2312" w:eastAsia="仿宋_GB2312" w:hAnsi="仿宋_GB2312" w:cs="仿宋_GB2312" w:hint="eastAsia"/>
          <w:sz w:val="28"/>
        </w:rPr>
        <w:t>行政事业单位医疗</w:t>
      </w:r>
      <w:r w:rsidR="00FC19F4">
        <w:rPr>
          <w:rFonts w:ascii="仿宋_GB2312" w:eastAsia="仿宋_GB2312" w:hAnsi="仿宋_GB2312" w:cs="仿宋_GB2312"/>
          <w:sz w:val="28"/>
        </w:rPr>
        <w:t>”</w:t>
      </w:r>
      <w:r w:rsidR="00FC19F4">
        <w:rPr>
          <w:rFonts w:ascii="宋体" w:eastAsia="宋体" w:hAnsi="宋体" w:cs="宋体"/>
          <w:sz w:val="28"/>
        </w:rPr>
        <w:t>（款）</w:t>
      </w:r>
      <w:r w:rsidR="00FC19F4">
        <w:rPr>
          <w:rFonts w:ascii="仿宋_GB2312" w:eastAsia="仿宋_GB2312" w:hAnsi="仿宋_GB2312" w:cs="仿宋_GB2312"/>
          <w:sz w:val="28"/>
        </w:rPr>
        <w:t>2023</w:t>
      </w:r>
      <w:r w:rsidR="00FC19F4">
        <w:rPr>
          <w:rFonts w:ascii="宋体" w:eastAsia="宋体" w:hAnsi="宋体" w:cs="宋体"/>
          <w:sz w:val="28"/>
        </w:rPr>
        <w:t>年度决算</w:t>
      </w:r>
      <w:r w:rsidR="00FC19F4">
        <w:rPr>
          <w:rFonts w:ascii="仿宋_GB2312" w:eastAsia="仿宋_GB2312" w:hAnsi="仿宋_GB2312" w:cs="仿宋_GB2312" w:hint="eastAsia"/>
          <w:sz w:val="28"/>
        </w:rPr>
        <w:t>229.41</w:t>
      </w:r>
      <w:r w:rsidR="00FC19F4">
        <w:rPr>
          <w:rFonts w:ascii="宋体" w:eastAsia="宋体" w:hAnsi="宋体" w:cs="宋体"/>
          <w:sz w:val="28"/>
        </w:rPr>
        <w:t>万元，比</w:t>
      </w:r>
      <w:r w:rsidR="00FC19F4">
        <w:rPr>
          <w:rFonts w:ascii="仿宋_GB2312" w:eastAsia="仿宋_GB2312" w:hAnsi="仿宋_GB2312" w:cs="仿宋_GB2312"/>
          <w:sz w:val="28"/>
        </w:rPr>
        <w:t>2023</w:t>
      </w:r>
      <w:r w:rsidR="00FC19F4">
        <w:rPr>
          <w:rFonts w:ascii="宋体" w:eastAsia="宋体" w:hAnsi="宋体" w:cs="宋体"/>
          <w:sz w:val="28"/>
        </w:rPr>
        <w:t>年度年初预算</w:t>
      </w:r>
      <w:r w:rsidR="00FC19F4">
        <w:rPr>
          <w:rFonts w:ascii="宋体" w:eastAsia="宋体" w:hAnsi="宋体" w:cs="宋体" w:hint="eastAsia"/>
          <w:sz w:val="28"/>
        </w:rPr>
        <w:t>增加19.25</w:t>
      </w:r>
      <w:r w:rsidR="00FC19F4">
        <w:rPr>
          <w:rFonts w:ascii="宋体" w:eastAsia="宋体" w:hAnsi="宋体" w:cs="宋体"/>
          <w:sz w:val="28"/>
        </w:rPr>
        <w:t>万元，</w:t>
      </w:r>
      <w:r w:rsidR="00FC19F4">
        <w:rPr>
          <w:rFonts w:ascii="宋体" w:eastAsia="宋体" w:hAnsi="宋体" w:cs="宋体" w:hint="eastAsia"/>
          <w:sz w:val="28"/>
        </w:rPr>
        <w:t>增加9.16</w:t>
      </w:r>
      <w:r w:rsidR="00FC19F4">
        <w:rPr>
          <w:rFonts w:ascii="仿宋_GB2312" w:eastAsia="仿宋_GB2312" w:hAnsi="仿宋_GB2312" w:cs="仿宋_GB2312"/>
          <w:sz w:val="28"/>
        </w:rPr>
        <w:t>%</w:t>
      </w:r>
      <w:r w:rsidR="00FC19F4">
        <w:rPr>
          <w:rFonts w:ascii="宋体" w:eastAsia="宋体" w:hAnsi="宋体" w:cs="宋体"/>
          <w:sz w:val="28"/>
        </w:rPr>
        <w:t>。主要原因：</w:t>
      </w:r>
      <w:r w:rsidR="00FC19F4">
        <w:rPr>
          <w:rFonts w:ascii="宋体" w:eastAsia="宋体" w:hAnsi="宋体" w:cs="宋体" w:hint="eastAsia"/>
          <w:sz w:val="28"/>
        </w:rPr>
        <w:t>受2023年7月社保及公积金基数核定的影响，医疗保险需单位缴纳的部分，金额增多；</w:t>
      </w:r>
      <w:r w:rsidR="00FC19F4">
        <w:rPr>
          <w:rFonts w:ascii="宋体" w:eastAsia="宋体" w:hAnsi="宋体" w:cs="宋体"/>
          <w:sz w:val="28"/>
        </w:rPr>
        <w:t>“</w:t>
      </w:r>
      <w:r w:rsidR="00FC19F4" w:rsidRPr="00FC19F4">
        <w:rPr>
          <w:rFonts w:ascii="仿宋_GB2312" w:eastAsia="仿宋_GB2312" w:hAnsi="仿宋_GB2312" w:cs="仿宋_GB2312" w:hint="eastAsia"/>
          <w:sz w:val="28"/>
        </w:rPr>
        <w:t>医疗保障管理事务</w:t>
      </w:r>
      <w:r w:rsidR="00FC19F4">
        <w:rPr>
          <w:rFonts w:ascii="仿宋_GB2312" w:eastAsia="仿宋_GB2312" w:hAnsi="仿宋_GB2312" w:cs="仿宋_GB2312"/>
          <w:sz w:val="28"/>
        </w:rPr>
        <w:t>”</w:t>
      </w:r>
      <w:r w:rsidR="00FC19F4">
        <w:rPr>
          <w:rFonts w:ascii="宋体" w:eastAsia="宋体" w:hAnsi="宋体" w:cs="宋体"/>
          <w:sz w:val="28"/>
        </w:rPr>
        <w:t>（款）</w:t>
      </w:r>
      <w:r w:rsidR="00FC19F4">
        <w:rPr>
          <w:rFonts w:ascii="仿宋_GB2312" w:eastAsia="仿宋_GB2312" w:hAnsi="仿宋_GB2312" w:cs="仿宋_GB2312"/>
          <w:sz w:val="28"/>
        </w:rPr>
        <w:t>2023</w:t>
      </w:r>
      <w:r w:rsidR="00FC19F4">
        <w:rPr>
          <w:rFonts w:ascii="宋体" w:eastAsia="宋体" w:hAnsi="宋体" w:cs="宋体"/>
          <w:sz w:val="28"/>
        </w:rPr>
        <w:t>年度决算</w:t>
      </w:r>
      <w:r w:rsidR="00FC19F4">
        <w:rPr>
          <w:rFonts w:ascii="仿宋_GB2312" w:eastAsia="仿宋_GB2312" w:hAnsi="仿宋_GB2312" w:cs="仿宋_GB2312" w:hint="eastAsia"/>
          <w:sz w:val="28"/>
        </w:rPr>
        <w:t>43.86</w:t>
      </w:r>
      <w:r w:rsidR="00FC19F4">
        <w:rPr>
          <w:rFonts w:ascii="宋体" w:eastAsia="宋体" w:hAnsi="宋体" w:cs="宋体"/>
          <w:sz w:val="28"/>
        </w:rPr>
        <w:t>万元，比</w:t>
      </w:r>
      <w:r w:rsidR="00FC19F4">
        <w:rPr>
          <w:rFonts w:ascii="仿宋_GB2312" w:eastAsia="仿宋_GB2312" w:hAnsi="仿宋_GB2312" w:cs="仿宋_GB2312"/>
          <w:sz w:val="28"/>
        </w:rPr>
        <w:t>2023</w:t>
      </w:r>
      <w:r w:rsidR="00FC19F4">
        <w:rPr>
          <w:rFonts w:ascii="宋体" w:eastAsia="宋体" w:hAnsi="宋体" w:cs="宋体"/>
          <w:sz w:val="28"/>
        </w:rPr>
        <w:t>年度年初预算</w:t>
      </w:r>
      <w:r w:rsidR="00FC19F4">
        <w:rPr>
          <w:rFonts w:ascii="宋体" w:eastAsia="宋体" w:hAnsi="宋体" w:cs="宋体" w:hint="eastAsia"/>
          <w:sz w:val="28"/>
        </w:rPr>
        <w:t>减少35.2</w:t>
      </w:r>
      <w:r w:rsidR="00FC19F4">
        <w:rPr>
          <w:rFonts w:ascii="宋体" w:eastAsia="宋体" w:hAnsi="宋体" w:cs="宋体"/>
          <w:sz w:val="28"/>
        </w:rPr>
        <w:t>万元，</w:t>
      </w:r>
      <w:r w:rsidR="00FC19F4">
        <w:rPr>
          <w:rFonts w:ascii="宋体" w:eastAsia="宋体" w:hAnsi="宋体" w:cs="宋体" w:hint="eastAsia"/>
          <w:sz w:val="28"/>
        </w:rPr>
        <w:t>减少44.52</w:t>
      </w:r>
      <w:r w:rsidR="00FC19F4">
        <w:rPr>
          <w:rFonts w:ascii="仿宋_GB2312" w:eastAsia="仿宋_GB2312" w:hAnsi="仿宋_GB2312" w:cs="仿宋_GB2312"/>
          <w:sz w:val="28"/>
        </w:rPr>
        <w:t>%</w:t>
      </w:r>
      <w:r w:rsidR="00FC19F4">
        <w:rPr>
          <w:rFonts w:ascii="宋体" w:eastAsia="宋体" w:hAnsi="宋体" w:cs="宋体"/>
          <w:sz w:val="28"/>
        </w:rPr>
        <w:t>。主要原因：</w:t>
      </w:r>
      <w:r w:rsidR="00FC19F4" w:rsidRPr="00FC19F4">
        <w:rPr>
          <w:rFonts w:ascii="宋体" w:eastAsia="宋体" w:hAnsi="宋体" w:cs="宋体" w:hint="eastAsia"/>
          <w:sz w:val="28"/>
        </w:rPr>
        <w:t>密云区全民健康信息平台、健康密云APP密码测评</w:t>
      </w:r>
      <w:r w:rsidR="00FC19F4">
        <w:rPr>
          <w:rFonts w:ascii="宋体" w:eastAsia="宋体" w:hAnsi="宋体" w:cs="宋体" w:hint="eastAsia"/>
          <w:sz w:val="28"/>
        </w:rPr>
        <w:t>项目预算金额不能满足</w:t>
      </w:r>
      <w:r w:rsidR="00FC19F4" w:rsidRPr="00FC19F4">
        <w:rPr>
          <w:rFonts w:ascii="宋体" w:eastAsia="宋体" w:hAnsi="宋体" w:cs="宋体" w:hint="eastAsia"/>
          <w:sz w:val="28"/>
        </w:rPr>
        <w:t>购置相关</w:t>
      </w:r>
      <w:r w:rsidR="00FC19F4">
        <w:rPr>
          <w:rFonts w:ascii="宋体" w:eastAsia="宋体" w:hAnsi="宋体" w:cs="宋体" w:hint="eastAsia"/>
          <w:sz w:val="28"/>
        </w:rPr>
        <w:t>测评</w:t>
      </w:r>
      <w:r w:rsidR="00FC19F4" w:rsidRPr="00FC19F4">
        <w:rPr>
          <w:rFonts w:ascii="宋体" w:eastAsia="宋体" w:hAnsi="宋体" w:cs="宋体" w:hint="eastAsia"/>
          <w:sz w:val="28"/>
        </w:rPr>
        <w:t>设备</w:t>
      </w:r>
      <w:r w:rsidR="00CE4A2D">
        <w:rPr>
          <w:rFonts w:ascii="宋体" w:eastAsia="宋体" w:hAnsi="宋体" w:cs="宋体" w:hint="eastAsia"/>
          <w:sz w:val="28"/>
        </w:rPr>
        <w:t>成本，未形成支出</w:t>
      </w:r>
      <w:r w:rsidR="00FC19F4">
        <w:rPr>
          <w:rFonts w:ascii="宋体" w:eastAsia="宋体" w:hAnsi="宋体" w:cs="宋体" w:hint="eastAsia"/>
          <w:sz w:val="28"/>
        </w:rPr>
        <w:t>；</w:t>
      </w:r>
      <w:r w:rsidR="00CE4A2D">
        <w:rPr>
          <w:rFonts w:ascii="宋体" w:eastAsia="宋体" w:hAnsi="宋体" w:cs="宋体"/>
          <w:sz w:val="28"/>
        </w:rPr>
        <w:t>“</w:t>
      </w:r>
      <w:r w:rsidR="00CE4A2D" w:rsidRPr="00CE4A2D">
        <w:rPr>
          <w:rFonts w:ascii="仿宋_GB2312" w:eastAsia="仿宋_GB2312" w:hAnsi="仿宋_GB2312" w:cs="仿宋_GB2312" w:hint="eastAsia"/>
          <w:sz w:val="28"/>
        </w:rPr>
        <w:t>其他卫生健康支出</w:t>
      </w:r>
      <w:r w:rsidR="00CE4A2D">
        <w:rPr>
          <w:rFonts w:ascii="仿宋_GB2312" w:eastAsia="仿宋_GB2312" w:hAnsi="仿宋_GB2312" w:cs="仿宋_GB2312"/>
          <w:sz w:val="28"/>
        </w:rPr>
        <w:t>”</w:t>
      </w:r>
      <w:r w:rsidR="00CE4A2D">
        <w:rPr>
          <w:rFonts w:ascii="宋体" w:eastAsia="宋体" w:hAnsi="宋体" w:cs="宋体"/>
          <w:sz w:val="28"/>
        </w:rPr>
        <w:t>（款）</w:t>
      </w:r>
      <w:r w:rsidR="00CE4A2D">
        <w:rPr>
          <w:rFonts w:ascii="仿宋_GB2312" w:eastAsia="仿宋_GB2312" w:hAnsi="仿宋_GB2312" w:cs="仿宋_GB2312"/>
          <w:sz w:val="28"/>
        </w:rPr>
        <w:t>2023</w:t>
      </w:r>
      <w:r w:rsidR="00CE4A2D">
        <w:rPr>
          <w:rFonts w:ascii="宋体" w:eastAsia="宋体" w:hAnsi="宋体" w:cs="宋体"/>
          <w:sz w:val="28"/>
        </w:rPr>
        <w:t>年度决算</w:t>
      </w:r>
      <w:r w:rsidR="00CE4A2D">
        <w:rPr>
          <w:rFonts w:ascii="仿宋_GB2312" w:eastAsia="仿宋_GB2312" w:hAnsi="仿宋_GB2312" w:cs="仿宋_GB2312" w:hint="eastAsia"/>
          <w:sz w:val="28"/>
        </w:rPr>
        <w:t>614.21</w:t>
      </w:r>
      <w:r w:rsidR="00CE4A2D">
        <w:rPr>
          <w:rFonts w:ascii="宋体" w:eastAsia="宋体" w:hAnsi="宋体" w:cs="宋体"/>
          <w:sz w:val="28"/>
        </w:rPr>
        <w:t>万元，比</w:t>
      </w:r>
      <w:r w:rsidR="00CE4A2D">
        <w:rPr>
          <w:rFonts w:ascii="仿宋_GB2312" w:eastAsia="仿宋_GB2312" w:hAnsi="仿宋_GB2312" w:cs="仿宋_GB2312"/>
          <w:sz w:val="28"/>
        </w:rPr>
        <w:t>2023</w:t>
      </w:r>
      <w:r w:rsidR="00CE4A2D">
        <w:rPr>
          <w:rFonts w:ascii="宋体" w:eastAsia="宋体" w:hAnsi="宋体" w:cs="宋体"/>
          <w:sz w:val="28"/>
        </w:rPr>
        <w:t>年度年初预算</w:t>
      </w:r>
      <w:r w:rsidR="00CE4A2D">
        <w:rPr>
          <w:rFonts w:ascii="宋体" w:eastAsia="宋体" w:hAnsi="宋体" w:cs="宋体" w:hint="eastAsia"/>
          <w:sz w:val="28"/>
        </w:rPr>
        <w:t>减少973.51</w:t>
      </w:r>
      <w:r w:rsidR="00CE4A2D">
        <w:rPr>
          <w:rFonts w:ascii="宋体" w:eastAsia="宋体" w:hAnsi="宋体" w:cs="宋体"/>
          <w:sz w:val="28"/>
        </w:rPr>
        <w:t>万元，</w:t>
      </w:r>
      <w:r w:rsidR="00CE4A2D">
        <w:rPr>
          <w:rFonts w:ascii="宋体" w:eastAsia="宋体" w:hAnsi="宋体" w:cs="宋体" w:hint="eastAsia"/>
          <w:sz w:val="28"/>
        </w:rPr>
        <w:t>减少61.31</w:t>
      </w:r>
      <w:r w:rsidR="00CE4A2D">
        <w:rPr>
          <w:rFonts w:ascii="仿宋_GB2312" w:eastAsia="仿宋_GB2312" w:hAnsi="仿宋_GB2312" w:cs="仿宋_GB2312"/>
          <w:sz w:val="28"/>
        </w:rPr>
        <w:t>%</w:t>
      </w:r>
      <w:r w:rsidR="00CE4A2D">
        <w:rPr>
          <w:rFonts w:ascii="宋体" w:eastAsia="宋体" w:hAnsi="宋体" w:cs="宋体"/>
          <w:sz w:val="28"/>
        </w:rPr>
        <w:t>。主要原因：</w:t>
      </w:r>
      <w:r w:rsidR="00CE4A2D" w:rsidRPr="00CE4A2D">
        <w:rPr>
          <w:rFonts w:ascii="宋体" w:eastAsia="宋体" w:hAnsi="宋体" w:cs="宋体" w:hint="eastAsia"/>
          <w:sz w:val="28"/>
        </w:rPr>
        <w:t>家庭医生签约服务补助项目，医改及卫生健康考核激励补助资金等预算调整至二级单位支出。</w:t>
      </w:r>
    </w:p>
    <w:p w:rsidR="00CE4A2D" w:rsidRDefault="00CE4A2D" w:rsidP="00401752">
      <w:pPr>
        <w:spacing w:line="580" w:lineRule="auto"/>
        <w:ind w:firstLine="560"/>
        <w:rPr>
          <w:rFonts w:ascii="仿宋_GB2312" w:eastAsia="仿宋_GB2312" w:hAnsi="仿宋_GB2312" w:cs="仿宋_GB2312"/>
          <w:sz w:val="28"/>
        </w:rPr>
      </w:pPr>
      <w:r>
        <w:rPr>
          <w:rFonts w:ascii="宋体" w:eastAsia="宋体" w:hAnsi="宋体" w:cs="宋体" w:hint="eastAsia"/>
          <w:sz w:val="28"/>
        </w:rPr>
        <w:t>4、</w:t>
      </w:r>
      <w:r>
        <w:rPr>
          <w:rFonts w:ascii="宋体" w:eastAsia="宋体" w:hAnsi="宋体" w:cs="宋体"/>
          <w:sz w:val="28"/>
        </w:rPr>
        <w:t>“</w:t>
      </w:r>
      <w:r w:rsidRPr="00CE4A2D">
        <w:rPr>
          <w:rFonts w:ascii="宋体" w:eastAsia="宋体" w:hAnsi="宋体" w:cs="宋体" w:hint="eastAsia"/>
          <w:sz w:val="28"/>
        </w:rPr>
        <w:t>城乡社区支出</w:t>
      </w:r>
      <w:r>
        <w:rPr>
          <w:rFonts w:ascii="仿宋_GB2312" w:eastAsia="仿宋_GB2312" w:hAnsi="仿宋_GB2312" w:cs="仿宋_GB2312"/>
          <w:sz w:val="28"/>
        </w:rPr>
        <w:t>”(</w:t>
      </w:r>
      <w:r>
        <w:rPr>
          <w:rFonts w:ascii="宋体" w:eastAsia="宋体" w:hAnsi="宋体" w:cs="宋体"/>
          <w:sz w:val="28"/>
        </w:rPr>
        <w:t>类</w:t>
      </w:r>
      <w:r>
        <w:rPr>
          <w:rFonts w:ascii="仿宋_GB2312" w:eastAsia="仿宋_GB2312" w:hAnsi="仿宋_GB2312" w:cs="仿宋_GB2312"/>
          <w:sz w:val="28"/>
        </w:rPr>
        <w:t>)2023</w:t>
      </w:r>
      <w:r>
        <w:rPr>
          <w:rFonts w:ascii="宋体" w:eastAsia="宋体" w:hAnsi="宋体" w:cs="宋体"/>
          <w:sz w:val="28"/>
        </w:rPr>
        <w:t>年度决算</w:t>
      </w:r>
      <w:r>
        <w:rPr>
          <w:rFonts w:ascii="仿宋_GB2312" w:eastAsia="仿宋_GB2312" w:hAnsi="仿宋_GB2312" w:cs="仿宋_GB2312" w:hint="eastAsia"/>
          <w:sz w:val="28"/>
        </w:rPr>
        <w:t>90</w:t>
      </w:r>
      <w:r>
        <w:rPr>
          <w:rFonts w:ascii="宋体" w:eastAsia="宋体" w:hAnsi="宋体" w:cs="宋体"/>
          <w:sz w:val="28"/>
        </w:rPr>
        <w:t>万元，</w:t>
      </w:r>
      <w:r>
        <w:rPr>
          <w:rFonts w:ascii="宋体" w:eastAsia="宋体" w:hAnsi="宋体" w:cs="宋体" w:hint="eastAsia"/>
          <w:sz w:val="28"/>
        </w:rPr>
        <w:t>与</w:t>
      </w:r>
      <w:r>
        <w:rPr>
          <w:rFonts w:ascii="仿宋_GB2312" w:eastAsia="仿宋_GB2312" w:hAnsi="仿宋_GB2312" w:cs="仿宋_GB2312"/>
          <w:sz w:val="28"/>
        </w:rPr>
        <w:t>2023</w:t>
      </w:r>
      <w:r>
        <w:rPr>
          <w:rFonts w:ascii="宋体" w:eastAsia="宋体" w:hAnsi="宋体" w:cs="宋体"/>
          <w:sz w:val="28"/>
        </w:rPr>
        <w:t>年度年初预算</w:t>
      </w:r>
      <w:r w:rsidR="00D231D9">
        <w:rPr>
          <w:rFonts w:ascii="宋体" w:eastAsia="宋体" w:hAnsi="宋体" w:cs="宋体" w:hint="eastAsia"/>
          <w:sz w:val="28"/>
        </w:rPr>
        <w:t>一致</w:t>
      </w:r>
      <w:r>
        <w:rPr>
          <w:rFonts w:ascii="宋体" w:eastAsia="宋体" w:hAnsi="宋体" w:cs="宋体"/>
          <w:sz w:val="28"/>
        </w:rPr>
        <w:t>。其中：“</w:t>
      </w:r>
      <w:r w:rsidRPr="00CE4A2D">
        <w:rPr>
          <w:rFonts w:ascii="仿宋_GB2312" w:eastAsia="仿宋_GB2312" w:hAnsi="仿宋_GB2312" w:cs="仿宋_GB2312" w:hint="eastAsia"/>
          <w:sz w:val="28"/>
        </w:rPr>
        <w:t>城乡社区管理事务</w:t>
      </w:r>
      <w:r>
        <w:rPr>
          <w:rFonts w:ascii="仿宋_GB2312" w:eastAsia="仿宋_GB2312" w:hAnsi="仿宋_GB2312" w:cs="仿宋_GB2312"/>
          <w:sz w:val="28"/>
        </w:rPr>
        <w:t>”</w:t>
      </w:r>
      <w:r>
        <w:rPr>
          <w:rFonts w:ascii="宋体" w:eastAsia="宋体" w:hAnsi="宋体" w:cs="宋体"/>
          <w:sz w:val="28"/>
        </w:rPr>
        <w:t>（款）</w:t>
      </w:r>
      <w:r>
        <w:rPr>
          <w:rFonts w:ascii="仿宋_GB2312" w:eastAsia="仿宋_GB2312" w:hAnsi="仿宋_GB2312" w:cs="仿宋_GB2312"/>
          <w:sz w:val="28"/>
        </w:rPr>
        <w:t>2023</w:t>
      </w:r>
      <w:r>
        <w:rPr>
          <w:rFonts w:ascii="宋体" w:eastAsia="宋体" w:hAnsi="宋体" w:cs="宋体"/>
          <w:sz w:val="28"/>
        </w:rPr>
        <w:t>年度决算</w:t>
      </w:r>
      <w:r>
        <w:rPr>
          <w:rFonts w:ascii="仿宋_GB2312" w:eastAsia="仿宋_GB2312" w:hAnsi="仿宋_GB2312" w:cs="仿宋_GB2312" w:hint="eastAsia"/>
          <w:sz w:val="28"/>
        </w:rPr>
        <w:t>90</w:t>
      </w:r>
      <w:r>
        <w:rPr>
          <w:rFonts w:ascii="宋体" w:eastAsia="宋体" w:hAnsi="宋体" w:cs="宋体"/>
          <w:sz w:val="28"/>
        </w:rPr>
        <w:t>万元，</w:t>
      </w:r>
      <w:r>
        <w:rPr>
          <w:rFonts w:ascii="宋体" w:eastAsia="宋体" w:hAnsi="宋体" w:cs="宋体" w:hint="eastAsia"/>
          <w:sz w:val="28"/>
        </w:rPr>
        <w:t>与2023年度年初预算一致</w:t>
      </w:r>
      <w:r>
        <w:rPr>
          <w:rFonts w:ascii="宋体" w:eastAsia="宋体" w:hAnsi="宋体" w:cs="宋体"/>
          <w:sz w:val="28"/>
        </w:rPr>
        <w:t>。</w:t>
      </w:r>
    </w:p>
    <w:p w:rsidR="00F13C3B" w:rsidRDefault="00A608A2">
      <w:pPr>
        <w:spacing w:line="580" w:lineRule="auto"/>
        <w:ind w:firstLine="560"/>
        <w:rPr>
          <w:rFonts w:ascii="仿宋_GB2312" w:eastAsia="仿宋_GB2312" w:hAnsi="仿宋_GB2312" w:cs="仿宋_GB2312"/>
          <w:sz w:val="28"/>
        </w:rPr>
      </w:pPr>
      <w:r>
        <w:rPr>
          <w:rFonts w:ascii="黑体" w:eastAsia="黑体" w:hAnsi="黑体" w:cs="黑体"/>
          <w:sz w:val="28"/>
        </w:rPr>
        <w:t>五、政府性基金预算财政拨款支出决算情况说明</w:t>
      </w:r>
    </w:p>
    <w:p w:rsidR="00F13C3B" w:rsidRDefault="00A608A2">
      <w:pPr>
        <w:spacing w:line="580" w:lineRule="auto"/>
        <w:ind w:firstLine="560"/>
        <w:jc w:val="left"/>
        <w:rPr>
          <w:rFonts w:ascii="仿宋_GB2312" w:eastAsia="仿宋_GB2312" w:hAnsi="仿宋_GB2312" w:cs="仿宋_GB2312"/>
          <w:sz w:val="28"/>
        </w:rPr>
      </w:pPr>
      <w:r>
        <w:rPr>
          <w:rFonts w:ascii="宋体" w:eastAsia="宋体" w:hAnsi="宋体" w:cs="宋体"/>
          <w:sz w:val="28"/>
        </w:rPr>
        <w:lastRenderedPageBreak/>
        <w:t>（一）政府性基金预算财政拨款支出决算总体情况</w:t>
      </w:r>
    </w:p>
    <w:p w:rsidR="00F13C3B" w:rsidRDefault="00CE4A2D">
      <w:pPr>
        <w:tabs>
          <w:tab w:val="center" w:pos="6979"/>
        </w:tabs>
        <w:spacing w:line="580" w:lineRule="auto"/>
        <w:ind w:firstLine="560"/>
        <w:rPr>
          <w:rFonts w:ascii="仿宋_GB2312" w:eastAsia="仿宋_GB2312" w:hAnsi="仿宋_GB2312" w:cs="仿宋_GB2312"/>
          <w:sz w:val="28"/>
        </w:rPr>
      </w:pPr>
      <w:r>
        <w:rPr>
          <w:rFonts w:ascii="仿宋_GB2312" w:eastAsia="仿宋_GB2312" w:hAnsi="仿宋_GB2312" w:cs="仿宋_GB2312" w:hint="eastAsia"/>
          <w:sz w:val="28"/>
        </w:rPr>
        <w:t>本年度无此项支出</w:t>
      </w:r>
      <w:r w:rsidR="00A608A2">
        <w:rPr>
          <w:rFonts w:ascii="宋体" w:eastAsia="宋体" w:hAnsi="宋体" w:cs="宋体"/>
          <w:sz w:val="28"/>
        </w:rPr>
        <w:t>。</w:t>
      </w:r>
    </w:p>
    <w:p w:rsidR="00F13C3B" w:rsidRDefault="00A608A2">
      <w:pPr>
        <w:spacing w:line="580" w:lineRule="auto"/>
        <w:ind w:firstLine="560"/>
        <w:jc w:val="left"/>
        <w:rPr>
          <w:rFonts w:ascii="仿宋_GB2312" w:eastAsia="仿宋_GB2312" w:hAnsi="仿宋_GB2312" w:cs="仿宋_GB2312"/>
          <w:sz w:val="28"/>
        </w:rPr>
      </w:pPr>
      <w:r>
        <w:rPr>
          <w:rFonts w:ascii="宋体" w:eastAsia="宋体" w:hAnsi="宋体" w:cs="宋体"/>
          <w:sz w:val="28"/>
        </w:rPr>
        <w:t>（二）政府性基金预算财政拨款支出决算具体情况</w:t>
      </w:r>
    </w:p>
    <w:p w:rsidR="00F13C3B" w:rsidRDefault="00CE4A2D">
      <w:pPr>
        <w:spacing w:line="580" w:lineRule="auto"/>
        <w:ind w:firstLine="560"/>
        <w:rPr>
          <w:rFonts w:ascii="仿宋_GB2312" w:eastAsia="仿宋_GB2312" w:hAnsi="仿宋_GB2312" w:cs="仿宋_GB2312"/>
          <w:sz w:val="28"/>
        </w:rPr>
      </w:pPr>
      <w:r>
        <w:rPr>
          <w:rFonts w:ascii="仿宋_GB2312" w:eastAsia="仿宋_GB2312" w:hAnsi="仿宋_GB2312" w:cs="仿宋_GB2312" w:hint="eastAsia"/>
          <w:sz w:val="28"/>
        </w:rPr>
        <w:t>本年度无此项支出</w:t>
      </w:r>
      <w:r w:rsidR="00A608A2">
        <w:rPr>
          <w:rFonts w:ascii="宋体" w:eastAsia="宋体" w:hAnsi="宋体" w:cs="宋体"/>
          <w:sz w:val="28"/>
        </w:rPr>
        <w:t>。</w:t>
      </w:r>
    </w:p>
    <w:p w:rsidR="00F13C3B" w:rsidRDefault="00A608A2">
      <w:pPr>
        <w:spacing w:line="580" w:lineRule="auto"/>
        <w:ind w:firstLine="560"/>
        <w:rPr>
          <w:rFonts w:ascii="黑体" w:eastAsia="黑体" w:hAnsi="黑体" w:cs="黑体"/>
          <w:sz w:val="28"/>
        </w:rPr>
      </w:pPr>
      <w:r>
        <w:rPr>
          <w:rFonts w:ascii="黑体" w:eastAsia="黑体" w:hAnsi="黑体" w:cs="黑体"/>
          <w:sz w:val="28"/>
        </w:rPr>
        <w:t>六、国有资本经营预算财政拨款收支情况</w:t>
      </w:r>
    </w:p>
    <w:p w:rsidR="00F13C3B" w:rsidRDefault="00A608A2" w:rsidP="00CE4A2D">
      <w:pPr>
        <w:spacing w:line="580" w:lineRule="auto"/>
        <w:ind w:firstLine="560"/>
        <w:rPr>
          <w:rFonts w:ascii="仿宋_GB2312" w:eastAsia="仿宋_GB2312" w:hAnsi="仿宋_GB2312" w:cs="仿宋_GB2312"/>
          <w:sz w:val="28"/>
        </w:rPr>
      </w:pPr>
      <w:r>
        <w:rPr>
          <w:rFonts w:ascii="仿宋_GB2312" w:eastAsia="仿宋_GB2312" w:hAnsi="仿宋_GB2312" w:cs="仿宋_GB2312"/>
          <w:sz w:val="28"/>
        </w:rPr>
        <w:t>2023</w:t>
      </w:r>
      <w:r w:rsidRPr="00CE4A2D">
        <w:rPr>
          <w:rFonts w:ascii="仿宋_GB2312" w:eastAsia="仿宋_GB2312" w:hAnsi="仿宋_GB2312" w:cs="仿宋_GB2312"/>
          <w:sz w:val="28"/>
        </w:rPr>
        <w:t>年度国有资本经营预算财政拨款收入总计</w:t>
      </w:r>
      <w:r>
        <w:rPr>
          <w:rFonts w:ascii="仿宋_GB2312" w:eastAsia="仿宋_GB2312" w:hAnsi="仿宋_GB2312" w:cs="仿宋_GB2312"/>
          <w:sz w:val="28"/>
        </w:rPr>
        <w:t>0</w:t>
      </w:r>
      <w:r w:rsidRPr="00CE4A2D">
        <w:rPr>
          <w:rFonts w:ascii="仿宋_GB2312" w:eastAsia="仿宋_GB2312" w:hAnsi="仿宋_GB2312" w:cs="仿宋_GB2312"/>
          <w:sz w:val="28"/>
        </w:rPr>
        <w:t>万元，国有资本经营预算财政拨款支出总计</w:t>
      </w:r>
      <w:r>
        <w:rPr>
          <w:rFonts w:ascii="仿宋_GB2312" w:eastAsia="仿宋_GB2312" w:hAnsi="仿宋_GB2312" w:cs="仿宋_GB2312"/>
          <w:sz w:val="28"/>
        </w:rPr>
        <w:t>0</w:t>
      </w:r>
      <w:r w:rsidRPr="00CE4A2D">
        <w:rPr>
          <w:rFonts w:ascii="仿宋_GB2312" w:eastAsia="仿宋_GB2312" w:hAnsi="仿宋_GB2312" w:cs="仿宋_GB2312"/>
          <w:sz w:val="28"/>
        </w:rPr>
        <w:t>万元。</w:t>
      </w:r>
      <w:r w:rsidR="00CE4A2D" w:rsidRPr="00CE4A2D">
        <w:rPr>
          <w:rFonts w:ascii="仿宋_GB2312" w:eastAsia="仿宋_GB2312" w:hAnsi="仿宋_GB2312" w:cs="仿宋_GB2312" w:hint="eastAsia"/>
          <w:sz w:val="28"/>
        </w:rPr>
        <w:t>本年度无此项支出。</w:t>
      </w:r>
    </w:p>
    <w:p w:rsidR="00F13C3B" w:rsidRDefault="00A608A2">
      <w:pPr>
        <w:spacing w:line="580" w:lineRule="auto"/>
        <w:ind w:firstLine="549"/>
        <w:rPr>
          <w:rFonts w:ascii="黑体" w:eastAsia="黑体" w:hAnsi="黑体" w:cs="黑体"/>
          <w:sz w:val="28"/>
        </w:rPr>
      </w:pPr>
      <w:r>
        <w:rPr>
          <w:rFonts w:ascii="黑体" w:eastAsia="黑体" w:hAnsi="黑体" w:cs="黑体"/>
          <w:sz w:val="28"/>
        </w:rPr>
        <w:t>七、财政拨款基本支出决算情况说明</w:t>
      </w:r>
    </w:p>
    <w:p w:rsidR="00F13C3B" w:rsidRPr="00CE4A2D" w:rsidRDefault="00A608A2">
      <w:pPr>
        <w:tabs>
          <w:tab w:val="center" w:pos="6979"/>
        </w:tabs>
        <w:spacing w:line="580" w:lineRule="auto"/>
        <w:ind w:firstLine="549"/>
        <w:rPr>
          <w:rFonts w:ascii="仿宋_GB2312" w:eastAsia="仿宋_GB2312" w:hAnsi="仿宋_GB2312" w:cs="仿宋_GB2312"/>
          <w:sz w:val="28"/>
        </w:rPr>
      </w:pPr>
      <w:r>
        <w:rPr>
          <w:rFonts w:ascii="仿宋_GB2312" w:eastAsia="仿宋_GB2312" w:hAnsi="仿宋_GB2312" w:cs="仿宋_GB2312"/>
          <w:sz w:val="28"/>
        </w:rPr>
        <w:t>2023</w:t>
      </w:r>
      <w:r w:rsidRPr="00CE4A2D">
        <w:rPr>
          <w:rFonts w:ascii="仿宋_GB2312" w:eastAsia="仿宋_GB2312" w:hAnsi="仿宋_GB2312" w:cs="仿宋_GB2312"/>
          <w:sz w:val="28"/>
        </w:rPr>
        <w:t>年度使用一般公共预算财政拨款安排基本支出</w:t>
      </w:r>
      <w:r>
        <w:rPr>
          <w:rFonts w:ascii="仿宋_GB2312" w:eastAsia="仿宋_GB2312" w:hAnsi="仿宋_GB2312" w:cs="仿宋_GB2312"/>
          <w:sz w:val="28"/>
        </w:rPr>
        <w:t>3167.93</w:t>
      </w:r>
      <w:r w:rsidRPr="00CE4A2D">
        <w:rPr>
          <w:rFonts w:ascii="仿宋_GB2312" w:eastAsia="仿宋_GB2312" w:hAnsi="仿宋_GB2312" w:cs="仿宋_GB2312"/>
          <w:sz w:val="28"/>
        </w:rPr>
        <w:t>万元，使用政府性基金财政拨款安排基本支出</w:t>
      </w:r>
      <w:r>
        <w:rPr>
          <w:rFonts w:ascii="仿宋_GB2312" w:eastAsia="仿宋_GB2312" w:hAnsi="仿宋_GB2312" w:cs="仿宋_GB2312"/>
          <w:sz w:val="28"/>
        </w:rPr>
        <w:t>0</w:t>
      </w:r>
      <w:r w:rsidRPr="00CE4A2D">
        <w:rPr>
          <w:rFonts w:ascii="仿宋_GB2312" w:eastAsia="仿宋_GB2312" w:hAnsi="仿宋_GB2312" w:cs="仿宋_GB2312"/>
          <w:sz w:val="28"/>
        </w:rPr>
        <w:t>万元，其中：（</w:t>
      </w:r>
      <w:r>
        <w:rPr>
          <w:rFonts w:ascii="仿宋_GB2312" w:eastAsia="仿宋_GB2312" w:hAnsi="仿宋_GB2312" w:cs="仿宋_GB2312"/>
          <w:sz w:val="28"/>
        </w:rPr>
        <w:t>1</w:t>
      </w:r>
      <w:r w:rsidRPr="00CE4A2D">
        <w:rPr>
          <w:rFonts w:ascii="仿宋_GB2312" w:eastAsia="仿宋_GB2312" w:hAnsi="仿宋_GB2312" w:cs="仿宋_GB2312"/>
          <w:sz w:val="28"/>
        </w:rPr>
        <w:t>）工资福利支出包括基本工资、津贴补贴、奖金、伙食补助费、绩效工资、其他社会保障缴费、其他工资福利等支出；（</w:t>
      </w:r>
      <w:r>
        <w:rPr>
          <w:rFonts w:ascii="仿宋_GB2312" w:eastAsia="仿宋_GB2312" w:hAnsi="仿宋_GB2312" w:cs="仿宋_GB2312"/>
          <w:sz w:val="28"/>
        </w:rPr>
        <w:t>2</w:t>
      </w:r>
      <w:r w:rsidRPr="00CE4A2D">
        <w:rPr>
          <w:rFonts w:ascii="仿宋_GB2312" w:eastAsia="仿宋_GB2312" w:hAnsi="仿宋_GB2312" w:cs="仿宋_GB2312"/>
          <w:sz w:val="28"/>
        </w:rPr>
        <w:t>）商品和服务支出包括办公费、印刷费、咨询费、手续费、水费、电费、邮电费、取暖</w:t>
      </w:r>
      <w:r w:rsidRPr="00CE4A2D">
        <w:rPr>
          <w:rFonts w:ascii="仿宋_GB2312" w:eastAsia="仿宋_GB2312" w:hAnsi="仿宋_GB2312" w:cs="仿宋_GB2312"/>
          <w:sz w:val="28"/>
        </w:rPr>
        <w:lastRenderedPageBreak/>
        <w:t>费、物业管理费、差旅费、因公出国（境）费、维修（护）费、租赁费、会议费、培训费、公务接待费、专用材料费、劳务费、委托业务费、工会经费、福利费、公务用车运行维护费、其他交通费、其他商品和服务等支出；（</w:t>
      </w:r>
      <w:r>
        <w:rPr>
          <w:rFonts w:ascii="仿宋_GB2312" w:eastAsia="仿宋_GB2312" w:hAnsi="仿宋_GB2312" w:cs="仿宋_GB2312"/>
          <w:sz w:val="28"/>
        </w:rPr>
        <w:t>3</w:t>
      </w:r>
      <w:r w:rsidRPr="00CE4A2D">
        <w:rPr>
          <w:rFonts w:ascii="仿宋_GB2312" w:eastAsia="仿宋_GB2312" w:hAnsi="仿宋_GB2312" w:cs="仿宋_GB2312"/>
          <w:sz w:val="28"/>
        </w:rPr>
        <w:t>）对个人和家庭补助支出包括离休费、退休费、抚恤金、生活补助、救济费、医疗费补助、助学金、奖励金、其他对个人和家庭的补助等支出。（</w:t>
      </w:r>
      <w:r>
        <w:rPr>
          <w:rFonts w:ascii="仿宋_GB2312" w:eastAsia="仿宋_GB2312" w:hAnsi="仿宋_GB2312" w:cs="仿宋_GB2312"/>
          <w:sz w:val="28"/>
        </w:rPr>
        <w:t>4</w:t>
      </w:r>
      <w:r w:rsidRPr="00CE4A2D">
        <w:rPr>
          <w:rFonts w:ascii="仿宋_GB2312" w:eastAsia="仿宋_GB2312" w:hAnsi="仿宋_GB2312" w:cs="仿宋_GB2312"/>
          <w:sz w:val="28"/>
        </w:rPr>
        <w:t>）其他资本性支出包括办公设备购置、专用设备购置等。</w:t>
      </w:r>
    </w:p>
    <w:p w:rsidR="00CE4A2D" w:rsidRDefault="00A608A2">
      <w:pPr>
        <w:tabs>
          <w:tab w:val="center" w:pos="6979"/>
        </w:tabs>
        <w:spacing w:line="580" w:lineRule="auto"/>
        <w:ind w:firstLine="549"/>
        <w:rPr>
          <w:rFonts w:ascii="仿宋_GB2312" w:eastAsia="仿宋_GB2312" w:hAnsi="仿宋_GB2312" w:cs="仿宋_GB2312"/>
          <w:sz w:val="28"/>
        </w:rPr>
      </w:pPr>
      <w:r>
        <w:rPr>
          <w:rFonts w:ascii="仿宋_GB2312" w:eastAsia="仿宋_GB2312" w:hAnsi="仿宋_GB2312" w:cs="仿宋_GB2312"/>
          <w:sz w:val="28"/>
        </w:rPr>
        <w:t xml:space="preserve"> </w:t>
      </w:r>
    </w:p>
    <w:p w:rsidR="00F13C3B" w:rsidRDefault="00CE4A2D" w:rsidP="00CE4A2D">
      <w:pPr>
        <w:widowControl/>
        <w:jc w:val="left"/>
        <w:rPr>
          <w:rFonts w:ascii="仿宋_GB2312" w:eastAsia="仿宋_GB2312" w:hAnsi="仿宋_GB2312" w:cs="仿宋_GB2312"/>
          <w:sz w:val="28"/>
        </w:rPr>
      </w:pPr>
      <w:r>
        <w:rPr>
          <w:rFonts w:ascii="仿宋_GB2312" w:eastAsia="仿宋_GB2312" w:hAnsi="仿宋_GB2312" w:cs="仿宋_GB2312"/>
          <w:sz w:val="28"/>
        </w:rPr>
        <w:br w:type="page"/>
      </w:r>
    </w:p>
    <w:p w:rsidR="00F13C3B" w:rsidRDefault="00A608A2">
      <w:pPr>
        <w:spacing w:line="580" w:lineRule="auto"/>
        <w:jc w:val="center"/>
        <w:rPr>
          <w:rFonts w:ascii="宋体" w:eastAsia="宋体" w:hAnsi="宋体" w:cs="宋体"/>
          <w:b/>
          <w:spacing w:val="40"/>
          <w:sz w:val="32"/>
        </w:rPr>
      </w:pPr>
      <w:r>
        <w:rPr>
          <w:rFonts w:ascii="宋体" w:eastAsia="宋体" w:hAnsi="宋体" w:cs="宋体"/>
          <w:b/>
          <w:spacing w:val="40"/>
          <w:sz w:val="32"/>
        </w:rPr>
        <w:lastRenderedPageBreak/>
        <w:t>第三部分2023年度其他重要事项的情况说明</w:t>
      </w:r>
    </w:p>
    <w:p w:rsidR="00F13C3B" w:rsidRDefault="00A608A2">
      <w:pPr>
        <w:spacing w:line="560" w:lineRule="auto"/>
        <w:ind w:firstLine="560"/>
        <w:rPr>
          <w:rFonts w:ascii="黑体" w:eastAsia="黑体" w:hAnsi="黑体" w:cs="黑体"/>
          <w:sz w:val="28"/>
        </w:rPr>
      </w:pPr>
      <w:r>
        <w:rPr>
          <w:rFonts w:ascii="黑体" w:eastAsia="黑体" w:hAnsi="黑体" w:cs="黑体"/>
          <w:sz w:val="28"/>
        </w:rPr>
        <w:t>一、“三公”经费财政拨款决算情况</w:t>
      </w:r>
    </w:p>
    <w:p w:rsidR="00F13C3B" w:rsidRDefault="00A608A2">
      <w:pPr>
        <w:spacing w:line="560" w:lineRule="auto"/>
        <w:ind w:firstLine="600"/>
        <w:rPr>
          <w:rFonts w:ascii="仿宋_GB2312" w:eastAsia="仿宋_GB2312" w:hAnsi="仿宋_GB2312" w:cs="仿宋_GB2312"/>
          <w:sz w:val="28"/>
        </w:rPr>
      </w:pPr>
      <w:r>
        <w:rPr>
          <w:rFonts w:ascii="宋体" w:eastAsia="宋体" w:hAnsi="宋体" w:cs="宋体"/>
          <w:sz w:val="28"/>
        </w:rPr>
        <w:t>“三公”经费包括单位所属</w:t>
      </w:r>
      <w:r w:rsidR="00CE4A2D">
        <w:rPr>
          <w:rFonts w:ascii="仿宋_GB2312" w:eastAsia="仿宋_GB2312" w:hAnsi="仿宋_GB2312" w:cs="仿宋_GB2312" w:hint="eastAsia"/>
          <w:sz w:val="28"/>
        </w:rPr>
        <w:t>1</w:t>
      </w:r>
      <w:r>
        <w:rPr>
          <w:rFonts w:ascii="宋体" w:eastAsia="宋体" w:hAnsi="宋体" w:cs="宋体"/>
          <w:sz w:val="28"/>
        </w:rPr>
        <w:t>个行政单位。</w:t>
      </w:r>
      <w:r>
        <w:rPr>
          <w:rFonts w:ascii="仿宋_GB2312" w:eastAsia="仿宋_GB2312" w:hAnsi="仿宋_GB2312" w:cs="仿宋_GB2312"/>
          <w:sz w:val="28"/>
        </w:rPr>
        <w:t>2023</w:t>
      </w:r>
      <w:r>
        <w:rPr>
          <w:rFonts w:ascii="宋体" w:eastAsia="宋体" w:hAnsi="宋体" w:cs="宋体"/>
          <w:sz w:val="28"/>
        </w:rPr>
        <w:t>年度“三公”经费财政拨款决算数</w:t>
      </w:r>
      <w:r>
        <w:rPr>
          <w:rFonts w:ascii="仿宋_GB2312" w:eastAsia="仿宋_GB2312" w:hAnsi="仿宋_GB2312" w:cs="仿宋_GB2312"/>
          <w:sz w:val="28"/>
        </w:rPr>
        <w:t>17.78</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年度“三公”经费财政拨款年初预算</w:t>
      </w:r>
      <w:r>
        <w:rPr>
          <w:rFonts w:ascii="仿宋_GB2312" w:eastAsia="仿宋_GB2312" w:hAnsi="仿宋_GB2312" w:cs="仿宋_GB2312"/>
          <w:sz w:val="28"/>
        </w:rPr>
        <w:t>17.79</w:t>
      </w:r>
      <w:r>
        <w:rPr>
          <w:rFonts w:ascii="宋体" w:eastAsia="宋体" w:hAnsi="宋体" w:cs="宋体"/>
          <w:sz w:val="28"/>
        </w:rPr>
        <w:t>万元减少</w:t>
      </w:r>
      <w:r w:rsidR="00CE4A2D">
        <w:rPr>
          <w:rFonts w:ascii="仿宋_GB2312" w:eastAsia="仿宋_GB2312" w:hAnsi="仿宋_GB2312" w:cs="仿宋_GB2312" w:hint="eastAsia"/>
          <w:sz w:val="28"/>
        </w:rPr>
        <w:t>0.01</w:t>
      </w:r>
      <w:r>
        <w:rPr>
          <w:rFonts w:ascii="宋体" w:eastAsia="宋体" w:hAnsi="宋体" w:cs="宋体"/>
          <w:sz w:val="28"/>
        </w:rPr>
        <w:t>万元。其中：</w:t>
      </w:r>
    </w:p>
    <w:p w:rsidR="00F13C3B" w:rsidRDefault="00A608A2">
      <w:pPr>
        <w:spacing w:line="560" w:lineRule="auto"/>
        <w:ind w:firstLine="600"/>
        <w:rPr>
          <w:rFonts w:ascii="仿宋_GB2312" w:eastAsia="仿宋_GB2312" w:hAnsi="仿宋_GB2312" w:cs="仿宋_GB2312"/>
          <w:sz w:val="28"/>
        </w:rPr>
      </w:pPr>
      <w:r>
        <w:rPr>
          <w:rFonts w:ascii="仿宋_GB2312" w:eastAsia="仿宋_GB2312" w:hAnsi="仿宋_GB2312" w:cs="仿宋_GB2312"/>
          <w:sz w:val="28"/>
        </w:rPr>
        <w:t>1.</w:t>
      </w:r>
      <w:r>
        <w:rPr>
          <w:rFonts w:ascii="宋体" w:eastAsia="宋体" w:hAnsi="宋体" w:cs="宋体"/>
          <w:sz w:val="28"/>
        </w:rPr>
        <w:t>因公出国（境）费用。</w:t>
      </w:r>
      <w:r>
        <w:rPr>
          <w:rFonts w:ascii="仿宋_GB2312" w:eastAsia="仿宋_GB2312" w:hAnsi="仿宋_GB2312" w:cs="仿宋_GB2312"/>
          <w:sz w:val="28"/>
        </w:rPr>
        <w:t>2023</w:t>
      </w:r>
      <w:r>
        <w:rPr>
          <w:rFonts w:ascii="宋体" w:eastAsia="宋体" w:hAnsi="宋体" w:cs="宋体"/>
          <w:sz w:val="28"/>
        </w:rPr>
        <w:t>年度决算数</w:t>
      </w:r>
      <w:r>
        <w:rPr>
          <w:rFonts w:ascii="仿宋_GB2312" w:eastAsia="仿宋_GB2312" w:hAnsi="仿宋_GB2312" w:cs="仿宋_GB2312"/>
          <w:sz w:val="28"/>
        </w:rPr>
        <w:t>0</w:t>
      </w:r>
      <w:r>
        <w:rPr>
          <w:rFonts w:ascii="宋体" w:eastAsia="宋体" w:hAnsi="宋体" w:cs="宋体"/>
          <w:sz w:val="28"/>
        </w:rPr>
        <w:t>万元，</w:t>
      </w:r>
      <w:r w:rsidR="00CE4A2D">
        <w:rPr>
          <w:rFonts w:ascii="宋体" w:eastAsia="宋体" w:hAnsi="宋体" w:cs="宋体" w:hint="eastAsia"/>
          <w:sz w:val="28"/>
        </w:rPr>
        <w:t>与</w:t>
      </w:r>
      <w:r>
        <w:rPr>
          <w:rFonts w:ascii="仿宋_GB2312" w:eastAsia="仿宋_GB2312" w:hAnsi="仿宋_GB2312" w:cs="仿宋_GB2312"/>
          <w:sz w:val="28"/>
        </w:rPr>
        <w:t>2023</w:t>
      </w:r>
      <w:r>
        <w:rPr>
          <w:rFonts w:ascii="宋体" w:eastAsia="宋体" w:hAnsi="宋体" w:cs="宋体"/>
          <w:sz w:val="28"/>
        </w:rPr>
        <w:t>年度年初预算数</w:t>
      </w:r>
      <w:r>
        <w:rPr>
          <w:rFonts w:ascii="仿宋_GB2312" w:eastAsia="仿宋_GB2312" w:hAnsi="仿宋_GB2312" w:cs="仿宋_GB2312"/>
          <w:sz w:val="28"/>
        </w:rPr>
        <w:t>0</w:t>
      </w:r>
      <w:r>
        <w:rPr>
          <w:rFonts w:ascii="宋体" w:eastAsia="宋体" w:hAnsi="宋体" w:cs="宋体"/>
          <w:sz w:val="28"/>
        </w:rPr>
        <w:t>万元</w:t>
      </w:r>
      <w:r w:rsidR="00CE4A2D">
        <w:rPr>
          <w:rFonts w:ascii="宋体" w:eastAsia="宋体" w:hAnsi="宋体" w:cs="宋体" w:hint="eastAsia"/>
          <w:sz w:val="28"/>
        </w:rPr>
        <w:t>一致，本年度无此项支出</w:t>
      </w:r>
      <w:r>
        <w:rPr>
          <w:rFonts w:ascii="宋体" w:eastAsia="宋体" w:hAnsi="宋体" w:cs="宋体"/>
          <w:sz w:val="28"/>
        </w:rPr>
        <w:t>。</w:t>
      </w:r>
    </w:p>
    <w:p w:rsidR="00F13C3B" w:rsidRDefault="00A608A2">
      <w:pPr>
        <w:spacing w:line="560" w:lineRule="auto"/>
        <w:ind w:firstLine="600"/>
        <w:rPr>
          <w:rFonts w:ascii="仿宋_GB2312" w:eastAsia="仿宋_GB2312" w:hAnsi="仿宋_GB2312" w:cs="仿宋_GB2312"/>
          <w:sz w:val="28"/>
        </w:rPr>
      </w:pPr>
      <w:r>
        <w:rPr>
          <w:rFonts w:ascii="仿宋_GB2312" w:eastAsia="仿宋_GB2312" w:hAnsi="仿宋_GB2312" w:cs="仿宋_GB2312"/>
          <w:sz w:val="28"/>
        </w:rPr>
        <w:t>2.</w:t>
      </w:r>
      <w:r>
        <w:rPr>
          <w:rFonts w:ascii="宋体" w:eastAsia="宋体" w:hAnsi="宋体" w:cs="宋体"/>
          <w:sz w:val="28"/>
        </w:rPr>
        <w:t>公务接待费。</w:t>
      </w:r>
      <w:r>
        <w:rPr>
          <w:rFonts w:ascii="仿宋_GB2312" w:eastAsia="仿宋_GB2312" w:hAnsi="仿宋_GB2312" w:cs="仿宋_GB2312"/>
          <w:sz w:val="28"/>
        </w:rPr>
        <w:t>2023</w:t>
      </w:r>
      <w:r>
        <w:rPr>
          <w:rFonts w:ascii="宋体" w:eastAsia="宋体" w:hAnsi="宋体" w:cs="宋体"/>
          <w:sz w:val="28"/>
        </w:rPr>
        <w:t>年度决算数</w:t>
      </w:r>
      <w:r>
        <w:rPr>
          <w:rFonts w:ascii="仿宋_GB2312" w:eastAsia="仿宋_GB2312" w:hAnsi="仿宋_GB2312" w:cs="仿宋_GB2312"/>
          <w:sz w:val="28"/>
        </w:rPr>
        <w:t>0</w:t>
      </w:r>
      <w:r>
        <w:rPr>
          <w:rFonts w:ascii="宋体" w:eastAsia="宋体" w:hAnsi="宋体" w:cs="宋体"/>
          <w:sz w:val="28"/>
        </w:rPr>
        <w:t>万元，</w:t>
      </w:r>
      <w:r w:rsidR="00CE4A2D">
        <w:rPr>
          <w:rFonts w:ascii="宋体" w:eastAsia="宋体" w:hAnsi="宋体" w:cs="宋体" w:hint="eastAsia"/>
          <w:sz w:val="28"/>
        </w:rPr>
        <w:t>与</w:t>
      </w:r>
      <w:r>
        <w:rPr>
          <w:rFonts w:ascii="仿宋_GB2312" w:eastAsia="仿宋_GB2312" w:hAnsi="仿宋_GB2312" w:cs="仿宋_GB2312"/>
          <w:sz w:val="28"/>
        </w:rPr>
        <w:t>2023</w:t>
      </w:r>
      <w:r>
        <w:rPr>
          <w:rFonts w:ascii="宋体" w:eastAsia="宋体" w:hAnsi="宋体" w:cs="宋体"/>
          <w:sz w:val="28"/>
        </w:rPr>
        <w:t>年度年初预算数</w:t>
      </w:r>
      <w:r>
        <w:rPr>
          <w:rFonts w:ascii="仿宋_GB2312" w:eastAsia="仿宋_GB2312" w:hAnsi="仿宋_GB2312" w:cs="仿宋_GB2312"/>
          <w:sz w:val="28"/>
        </w:rPr>
        <w:t>0</w:t>
      </w:r>
      <w:r>
        <w:rPr>
          <w:rFonts w:ascii="宋体" w:eastAsia="宋体" w:hAnsi="宋体" w:cs="宋体"/>
          <w:sz w:val="28"/>
        </w:rPr>
        <w:t>万元</w:t>
      </w:r>
      <w:r w:rsidR="00CE4A2D">
        <w:rPr>
          <w:rFonts w:ascii="宋体" w:eastAsia="宋体" w:hAnsi="宋体" w:cs="宋体" w:hint="eastAsia"/>
          <w:sz w:val="28"/>
        </w:rPr>
        <w:t>一致</w:t>
      </w:r>
      <w:r w:rsidR="006A64CC">
        <w:rPr>
          <w:rFonts w:ascii="宋体" w:eastAsia="宋体" w:hAnsi="宋体" w:cs="宋体" w:hint="eastAsia"/>
          <w:sz w:val="28"/>
        </w:rPr>
        <w:t>，本年度无此项支出</w:t>
      </w:r>
      <w:r>
        <w:rPr>
          <w:rFonts w:ascii="宋体" w:eastAsia="宋体" w:hAnsi="宋体" w:cs="宋体"/>
          <w:sz w:val="28"/>
        </w:rPr>
        <w:t>。</w:t>
      </w:r>
    </w:p>
    <w:p w:rsidR="00F13C3B" w:rsidRDefault="00A608A2">
      <w:pPr>
        <w:spacing w:line="560" w:lineRule="auto"/>
        <w:ind w:firstLine="560"/>
        <w:rPr>
          <w:rFonts w:ascii="仿宋_GB2312" w:eastAsia="仿宋_GB2312" w:hAnsi="仿宋_GB2312" w:cs="仿宋_GB2312"/>
          <w:sz w:val="28"/>
        </w:rPr>
      </w:pPr>
      <w:r>
        <w:rPr>
          <w:rFonts w:ascii="仿宋_GB2312" w:eastAsia="仿宋_GB2312" w:hAnsi="仿宋_GB2312" w:cs="仿宋_GB2312"/>
          <w:sz w:val="28"/>
        </w:rPr>
        <w:t>3.</w:t>
      </w:r>
      <w:r>
        <w:rPr>
          <w:rFonts w:ascii="宋体" w:eastAsia="宋体" w:hAnsi="宋体" w:cs="宋体"/>
          <w:sz w:val="28"/>
        </w:rPr>
        <w:t>公务用车购置及运行维护费。</w:t>
      </w:r>
      <w:r>
        <w:rPr>
          <w:rFonts w:ascii="仿宋_GB2312" w:eastAsia="仿宋_GB2312" w:hAnsi="仿宋_GB2312" w:cs="仿宋_GB2312"/>
          <w:sz w:val="28"/>
        </w:rPr>
        <w:t>2023</w:t>
      </w:r>
      <w:r>
        <w:rPr>
          <w:rFonts w:ascii="宋体" w:eastAsia="宋体" w:hAnsi="宋体" w:cs="宋体"/>
          <w:sz w:val="28"/>
        </w:rPr>
        <w:t>年度决算数</w:t>
      </w:r>
      <w:r w:rsidR="006A64CC">
        <w:rPr>
          <w:rFonts w:ascii="仿宋_GB2312" w:eastAsia="仿宋_GB2312" w:hAnsi="仿宋_GB2312" w:cs="仿宋_GB2312" w:hint="eastAsia"/>
          <w:sz w:val="28"/>
        </w:rPr>
        <w:t>17.78</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年度年初预算数</w:t>
      </w:r>
      <w:r w:rsidR="006A64CC">
        <w:rPr>
          <w:rFonts w:ascii="仿宋_GB2312" w:eastAsia="仿宋_GB2312" w:hAnsi="仿宋_GB2312" w:cs="仿宋_GB2312" w:hint="eastAsia"/>
          <w:sz w:val="28"/>
        </w:rPr>
        <w:t>17.79</w:t>
      </w:r>
      <w:r>
        <w:rPr>
          <w:rFonts w:ascii="宋体" w:eastAsia="宋体" w:hAnsi="宋体" w:cs="宋体"/>
          <w:sz w:val="28"/>
        </w:rPr>
        <w:t>万元减少</w:t>
      </w:r>
      <w:r w:rsidR="006A64CC">
        <w:rPr>
          <w:rFonts w:ascii="仿宋_GB2312" w:eastAsia="仿宋_GB2312" w:hAnsi="仿宋_GB2312" w:cs="仿宋_GB2312" w:hint="eastAsia"/>
          <w:sz w:val="28"/>
        </w:rPr>
        <w:t>0.01</w:t>
      </w:r>
      <w:r>
        <w:rPr>
          <w:rFonts w:ascii="宋体" w:eastAsia="宋体" w:hAnsi="宋体" w:cs="宋体"/>
          <w:sz w:val="28"/>
        </w:rPr>
        <w:t>万元。</w:t>
      </w:r>
    </w:p>
    <w:p w:rsidR="00F13C3B" w:rsidRDefault="00A608A2">
      <w:pPr>
        <w:spacing w:line="560" w:lineRule="auto"/>
        <w:ind w:firstLine="560"/>
        <w:rPr>
          <w:rFonts w:ascii="仿宋_GB2312" w:eastAsia="仿宋_GB2312" w:hAnsi="仿宋_GB2312" w:cs="仿宋_GB2312"/>
          <w:sz w:val="28"/>
        </w:rPr>
      </w:pPr>
      <w:r>
        <w:rPr>
          <w:rFonts w:ascii="宋体" w:eastAsia="宋体" w:hAnsi="宋体" w:cs="宋体"/>
          <w:sz w:val="28"/>
        </w:rPr>
        <w:t>其中，公务用车购置费</w:t>
      </w:r>
      <w:r>
        <w:rPr>
          <w:rFonts w:ascii="仿宋_GB2312" w:eastAsia="仿宋_GB2312" w:hAnsi="仿宋_GB2312" w:cs="仿宋_GB2312"/>
          <w:sz w:val="28"/>
        </w:rPr>
        <w:t>2023</w:t>
      </w:r>
      <w:r>
        <w:rPr>
          <w:rFonts w:ascii="宋体" w:eastAsia="宋体" w:hAnsi="宋体" w:cs="宋体"/>
          <w:sz w:val="28"/>
        </w:rPr>
        <w:t>年度决算数</w:t>
      </w:r>
      <w:r>
        <w:rPr>
          <w:rFonts w:ascii="仿宋_GB2312" w:eastAsia="仿宋_GB2312" w:hAnsi="仿宋_GB2312" w:cs="仿宋_GB2312"/>
          <w:sz w:val="28"/>
        </w:rPr>
        <w:t>0</w:t>
      </w:r>
      <w:r>
        <w:rPr>
          <w:rFonts w:ascii="宋体" w:eastAsia="宋体" w:hAnsi="宋体" w:cs="宋体"/>
          <w:sz w:val="28"/>
        </w:rPr>
        <w:t>万元，</w:t>
      </w:r>
      <w:r w:rsidR="006A64CC">
        <w:rPr>
          <w:rFonts w:ascii="宋体" w:eastAsia="宋体" w:hAnsi="宋体" w:cs="宋体" w:hint="eastAsia"/>
          <w:sz w:val="28"/>
        </w:rPr>
        <w:t>与</w:t>
      </w:r>
      <w:r>
        <w:rPr>
          <w:rFonts w:ascii="仿宋_GB2312" w:eastAsia="仿宋_GB2312" w:hAnsi="仿宋_GB2312" w:cs="仿宋_GB2312"/>
          <w:sz w:val="28"/>
        </w:rPr>
        <w:t>2023</w:t>
      </w:r>
      <w:r>
        <w:rPr>
          <w:rFonts w:ascii="宋体" w:eastAsia="宋体" w:hAnsi="宋体" w:cs="宋体"/>
          <w:sz w:val="28"/>
        </w:rPr>
        <w:t>年度年初预算数</w:t>
      </w:r>
      <w:r>
        <w:rPr>
          <w:rFonts w:ascii="仿宋_GB2312" w:eastAsia="仿宋_GB2312" w:hAnsi="仿宋_GB2312" w:cs="仿宋_GB2312"/>
          <w:sz w:val="28"/>
        </w:rPr>
        <w:t>0</w:t>
      </w:r>
      <w:r>
        <w:rPr>
          <w:rFonts w:ascii="宋体" w:eastAsia="宋体" w:hAnsi="宋体" w:cs="宋体"/>
          <w:sz w:val="28"/>
        </w:rPr>
        <w:t>万元</w:t>
      </w:r>
      <w:r w:rsidR="006A64CC">
        <w:rPr>
          <w:rFonts w:ascii="宋体" w:eastAsia="宋体" w:hAnsi="宋体" w:cs="宋体" w:hint="eastAsia"/>
          <w:sz w:val="28"/>
        </w:rPr>
        <w:t>一致，本年度无此项支出</w:t>
      </w:r>
      <w:r>
        <w:rPr>
          <w:rFonts w:ascii="宋体" w:eastAsia="宋体" w:hAnsi="宋体" w:cs="宋体"/>
          <w:sz w:val="28"/>
        </w:rPr>
        <w:t>。公务用车运行维护费</w:t>
      </w:r>
      <w:r>
        <w:rPr>
          <w:rFonts w:ascii="仿宋_GB2312" w:eastAsia="仿宋_GB2312" w:hAnsi="仿宋_GB2312" w:cs="仿宋_GB2312"/>
          <w:sz w:val="28"/>
        </w:rPr>
        <w:t>2023</w:t>
      </w:r>
      <w:r>
        <w:rPr>
          <w:rFonts w:ascii="宋体" w:eastAsia="宋体" w:hAnsi="宋体" w:cs="宋体"/>
          <w:sz w:val="28"/>
        </w:rPr>
        <w:t>年度决算数</w:t>
      </w:r>
      <w:r>
        <w:rPr>
          <w:rFonts w:ascii="仿宋_GB2312" w:eastAsia="仿宋_GB2312" w:hAnsi="仿宋_GB2312" w:cs="仿宋_GB2312"/>
          <w:sz w:val="28"/>
        </w:rPr>
        <w:t>17.78</w:t>
      </w:r>
      <w:r>
        <w:rPr>
          <w:rFonts w:ascii="宋体" w:eastAsia="宋体" w:hAnsi="宋体" w:cs="宋体"/>
          <w:sz w:val="28"/>
        </w:rPr>
        <w:t>万元，比</w:t>
      </w:r>
      <w:r>
        <w:rPr>
          <w:rFonts w:ascii="仿宋_GB2312" w:eastAsia="仿宋_GB2312" w:hAnsi="仿宋_GB2312" w:cs="仿宋_GB2312"/>
          <w:sz w:val="28"/>
        </w:rPr>
        <w:t>2023</w:t>
      </w:r>
      <w:r>
        <w:rPr>
          <w:rFonts w:ascii="宋体" w:eastAsia="宋体" w:hAnsi="宋体" w:cs="宋体"/>
          <w:sz w:val="28"/>
        </w:rPr>
        <w:t>年度年初预算数</w:t>
      </w:r>
      <w:r>
        <w:rPr>
          <w:rFonts w:ascii="仿宋_GB2312" w:eastAsia="仿宋_GB2312" w:hAnsi="仿宋_GB2312" w:cs="仿宋_GB2312"/>
          <w:sz w:val="28"/>
        </w:rPr>
        <w:t>17.79</w:t>
      </w:r>
      <w:r>
        <w:rPr>
          <w:rFonts w:ascii="宋体" w:eastAsia="宋体" w:hAnsi="宋体" w:cs="宋体"/>
          <w:sz w:val="28"/>
        </w:rPr>
        <w:t>万元减少</w:t>
      </w:r>
      <w:r w:rsidR="006A64CC">
        <w:rPr>
          <w:rFonts w:ascii="仿宋_GB2312" w:eastAsia="仿宋_GB2312" w:hAnsi="仿宋_GB2312" w:cs="仿宋_GB2312" w:hint="eastAsia"/>
          <w:sz w:val="28"/>
        </w:rPr>
        <w:t>0.01</w:t>
      </w:r>
      <w:r>
        <w:rPr>
          <w:rFonts w:ascii="宋体" w:eastAsia="宋体" w:hAnsi="宋体" w:cs="宋体"/>
          <w:sz w:val="28"/>
        </w:rPr>
        <w:t>万元，主要原因：</w:t>
      </w:r>
      <w:r w:rsidR="00FB217A">
        <w:rPr>
          <w:rFonts w:ascii="宋体" w:eastAsia="宋体" w:hAnsi="宋体" w:cs="宋体" w:hint="eastAsia"/>
          <w:sz w:val="28"/>
        </w:rPr>
        <w:t>落实过紧日子要求，厉行勤俭节约要求，</w:t>
      </w:r>
      <w:r w:rsidR="006A64CC">
        <w:rPr>
          <w:rFonts w:ascii="宋体" w:eastAsia="宋体" w:hAnsi="宋体" w:cs="宋体" w:hint="eastAsia"/>
          <w:sz w:val="28"/>
        </w:rPr>
        <w:t>车辆</w:t>
      </w:r>
      <w:r w:rsidR="00FB217A">
        <w:rPr>
          <w:rFonts w:ascii="宋体" w:eastAsia="宋体" w:hAnsi="宋体" w:cs="宋体" w:hint="eastAsia"/>
          <w:sz w:val="28"/>
        </w:rPr>
        <w:t>运行经费严格控制在相应标准内</w:t>
      </w:r>
      <w:r>
        <w:rPr>
          <w:rFonts w:ascii="宋体" w:eastAsia="宋体" w:hAnsi="宋体" w:cs="宋体"/>
          <w:sz w:val="28"/>
        </w:rPr>
        <w:t>。</w:t>
      </w:r>
      <w:r>
        <w:rPr>
          <w:rFonts w:ascii="仿宋_GB2312" w:eastAsia="仿宋_GB2312" w:hAnsi="仿宋_GB2312" w:cs="仿宋_GB2312"/>
          <w:sz w:val="28"/>
        </w:rPr>
        <w:t>2023</w:t>
      </w:r>
      <w:r>
        <w:rPr>
          <w:rFonts w:ascii="宋体" w:eastAsia="宋体" w:hAnsi="宋体" w:cs="宋体"/>
          <w:sz w:val="28"/>
        </w:rPr>
        <w:t>年度公务用车运行维护费中，</w:t>
      </w:r>
      <w:r>
        <w:rPr>
          <w:rFonts w:ascii="宋体" w:eastAsia="宋体" w:hAnsi="宋体" w:cs="宋体"/>
          <w:sz w:val="28"/>
        </w:rPr>
        <w:lastRenderedPageBreak/>
        <w:t>公务用车加油</w:t>
      </w:r>
      <w:r>
        <w:rPr>
          <w:rFonts w:ascii="仿宋_GB2312" w:eastAsia="仿宋_GB2312" w:hAnsi="仿宋_GB2312" w:cs="仿宋_GB2312"/>
          <w:sz w:val="28"/>
        </w:rPr>
        <w:t>8.15</w:t>
      </w:r>
      <w:r>
        <w:rPr>
          <w:rFonts w:ascii="宋体" w:eastAsia="宋体" w:hAnsi="宋体" w:cs="宋体"/>
          <w:sz w:val="28"/>
        </w:rPr>
        <w:t>万元，公务用车维修</w:t>
      </w:r>
      <w:r>
        <w:rPr>
          <w:rFonts w:ascii="仿宋_GB2312" w:eastAsia="仿宋_GB2312" w:hAnsi="仿宋_GB2312" w:cs="仿宋_GB2312"/>
          <w:sz w:val="28"/>
        </w:rPr>
        <w:t>5.1</w:t>
      </w:r>
      <w:r>
        <w:rPr>
          <w:rFonts w:ascii="宋体" w:eastAsia="宋体" w:hAnsi="宋体" w:cs="宋体"/>
          <w:sz w:val="28"/>
        </w:rPr>
        <w:t>万元，公务用车保险</w:t>
      </w:r>
      <w:r>
        <w:rPr>
          <w:rFonts w:ascii="仿宋_GB2312" w:eastAsia="仿宋_GB2312" w:hAnsi="仿宋_GB2312" w:cs="仿宋_GB2312"/>
          <w:sz w:val="28"/>
        </w:rPr>
        <w:t>1.66</w:t>
      </w:r>
      <w:r>
        <w:rPr>
          <w:rFonts w:ascii="宋体" w:eastAsia="宋体" w:hAnsi="宋体" w:cs="宋体"/>
          <w:sz w:val="28"/>
        </w:rPr>
        <w:t>万元，公务用车其他支出</w:t>
      </w:r>
      <w:r>
        <w:rPr>
          <w:rFonts w:ascii="仿宋_GB2312" w:eastAsia="仿宋_GB2312" w:hAnsi="仿宋_GB2312" w:cs="仿宋_GB2312"/>
          <w:sz w:val="28"/>
        </w:rPr>
        <w:t>2.87</w:t>
      </w:r>
      <w:r>
        <w:rPr>
          <w:rFonts w:ascii="宋体" w:eastAsia="宋体" w:hAnsi="宋体" w:cs="宋体"/>
          <w:sz w:val="28"/>
        </w:rPr>
        <w:t>万元。</w:t>
      </w:r>
      <w:r>
        <w:rPr>
          <w:rFonts w:ascii="仿宋_GB2312" w:eastAsia="仿宋_GB2312" w:hAnsi="仿宋_GB2312" w:cs="仿宋_GB2312"/>
          <w:sz w:val="28"/>
        </w:rPr>
        <w:t>2023</w:t>
      </w:r>
      <w:r>
        <w:rPr>
          <w:rFonts w:ascii="宋体" w:eastAsia="宋体" w:hAnsi="宋体" w:cs="宋体"/>
          <w:sz w:val="28"/>
        </w:rPr>
        <w:t>年度公务用车保有量</w:t>
      </w:r>
      <w:r w:rsidR="006A64CC">
        <w:rPr>
          <w:rFonts w:ascii="仿宋_GB2312" w:eastAsia="仿宋_GB2312" w:hAnsi="仿宋_GB2312" w:cs="仿宋_GB2312" w:hint="eastAsia"/>
          <w:sz w:val="28"/>
        </w:rPr>
        <w:t>7</w:t>
      </w:r>
      <w:r>
        <w:rPr>
          <w:rFonts w:ascii="宋体" w:eastAsia="宋体" w:hAnsi="宋体" w:cs="宋体"/>
          <w:sz w:val="28"/>
        </w:rPr>
        <w:t>辆，车均运行维护费</w:t>
      </w:r>
      <w:r w:rsidR="006A64CC">
        <w:rPr>
          <w:rFonts w:ascii="仿宋_GB2312" w:eastAsia="仿宋_GB2312" w:hAnsi="仿宋_GB2312" w:cs="仿宋_GB2312" w:hint="eastAsia"/>
          <w:sz w:val="28"/>
        </w:rPr>
        <w:t>2.54</w:t>
      </w:r>
      <w:r>
        <w:rPr>
          <w:rFonts w:ascii="宋体" w:eastAsia="宋体" w:hAnsi="宋体" w:cs="宋体"/>
          <w:sz w:val="28"/>
        </w:rPr>
        <w:t>万元。</w:t>
      </w:r>
    </w:p>
    <w:p w:rsidR="00F13C3B" w:rsidRDefault="00A608A2">
      <w:pPr>
        <w:tabs>
          <w:tab w:val="center" w:pos="6979"/>
        </w:tabs>
        <w:ind w:firstLine="554"/>
        <w:rPr>
          <w:rFonts w:ascii="黑体" w:eastAsia="黑体" w:hAnsi="黑体" w:cs="黑体"/>
          <w:sz w:val="28"/>
        </w:rPr>
      </w:pPr>
      <w:r>
        <w:rPr>
          <w:rFonts w:ascii="黑体" w:eastAsia="黑体" w:hAnsi="黑体" w:cs="黑体"/>
          <w:sz w:val="28"/>
        </w:rPr>
        <w:t>二、机关运行经费支出情况</w:t>
      </w:r>
    </w:p>
    <w:p w:rsidR="00F13C3B" w:rsidRPr="006A64CC" w:rsidRDefault="00A608A2">
      <w:pPr>
        <w:ind w:firstLine="538"/>
        <w:rPr>
          <w:rFonts w:ascii="宋体" w:eastAsia="宋体" w:hAnsi="宋体" w:cs="宋体"/>
          <w:sz w:val="28"/>
        </w:rPr>
      </w:pPr>
      <w:r w:rsidRPr="006A64CC">
        <w:rPr>
          <w:rFonts w:ascii="宋体" w:eastAsia="宋体" w:hAnsi="宋体" w:cs="宋体"/>
          <w:sz w:val="28"/>
        </w:rPr>
        <w:t>2023年度使用财政拨款安排的基本支出中的日常公用经费支出，合计</w:t>
      </w:r>
      <w:r w:rsidR="006A64CC">
        <w:rPr>
          <w:rFonts w:ascii="宋体" w:eastAsia="宋体" w:hAnsi="宋体" w:cs="宋体" w:hint="eastAsia"/>
          <w:sz w:val="28"/>
        </w:rPr>
        <w:t>243.35</w:t>
      </w:r>
      <w:r w:rsidRPr="006A64CC">
        <w:rPr>
          <w:rFonts w:ascii="宋体" w:eastAsia="宋体" w:hAnsi="宋体" w:cs="宋体"/>
          <w:sz w:val="28"/>
        </w:rPr>
        <w:t>万元，比上年减少</w:t>
      </w:r>
      <w:r w:rsidR="006A64CC">
        <w:rPr>
          <w:rFonts w:ascii="宋体" w:eastAsia="宋体" w:hAnsi="宋体" w:cs="宋体" w:hint="eastAsia"/>
          <w:sz w:val="28"/>
        </w:rPr>
        <w:t>54.97</w:t>
      </w:r>
      <w:r w:rsidRPr="006A64CC">
        <w:rPr>
          <w:rFonts w:ascii="宋体" w:eastAsia="宋体" w:hAnsi="宋体" w:cs="宋体"/>
          <w:sz w:val="28"/>
        </w:rPr>
        <w:t>万元，减少原因：</w:t>
      </w:r>
      <w:r w:rsidR="006A64CC">
        <w:rPr>
          <w:rFonts w:ascii="仿宋_GB2312" w:eastAsia="仿宋_GB2312" w:hAnsi="Calibri" w:cs="Times New Roman" w:hint="eastAsia"/>
          <w:sz w:val="28"/>
          <w:szCs w:val="28"/>
        </w:rPr>
        <w:t>2022年</w:t>
      </w:r>
      <w:r w:rsidR="006A64CC" w:rsidRPr="00123A24">
        <w:rPr>
          <w:rFonts w:ascii="仿宋_GB2312" w:eastAsia="仿宋_GB2312" w:hAnsi="Calibri" w:cs="Times New Roman" w:hint="eastAsia"/>
          <w:sz w:val="28"/>
          <w:szCs w:val="28"/>
        </w:rPr>
        <w:t>追加疫情防控公用经费</w:t>
      </w:r>
      <w:r w:rsidRPr="006A64CC">
        <w:rPr>
          <w:rFonts w:ascii="宋体" w:eastAsia="宋体" w:hAnsi="宋体" w:cs="宋体"/>
          <w:sz w:val="28"/>
        </w:rPr>
        <w:t>。</w:t>
      </w:r>
    </w:p>
    <w:p w:rsidR="00F13C3B" w:rsidRDefault="00A608A2">
      <w:pPr>
        <w:ind w:left="540"/>
        <w:rPr>
          <w:rFonts w:ascii="黑体" w:eastAsia="黑体" w:hAnsi="黑体" w:cs="黑体"/>
          <w:sz w:val="28"/>
        </w:rPr>
      </w:pPr>
      <w:r>
        <w:rPr>
          <w:rFonts w:ascii="黑体" w:eastAsia="黑体" w:hAnsi="黑体" w:cs="黑体"/>
          <w:sz w:val="28"/>
        </w:rPr>
        <w:t>三、政府采购支出情况</w:t>
      </w:r>
    </w:p>
    <w:p w:rsidR="00F13C3B" w:rsidRPr="006A64CC" w:rsidRDefault="00A608A2">
      <w:pPr>
        <w:ind w:firstLine="538"/>
        <w:rPr>
          <w:rFonts w:ascii="宋体" w:eastAsia="宋体" w:hAnsi="宋体" w:cs="宋体"/>
          <w:sz w:val="28"/>
        </w:rPr>
      </w:pPr>
      <w:r w:rsidRPr="006A64CC">
        <w:rPr>
          <w:rFonts w:ascii="宋体" w:eastAsia="宋体" w:hAnsi="宋体" w:cs="宋体"/>
          <w:sz w:val="28"/>
        </w:rPr>
        <w:t>2023年度政府采购支出总额4559.87万元，其中：政府采购货物支出4091.6万元，政府采购工程支出0万元，政府采购服务支出468.27万元。授予中小企业合同金额0万元，占政府采购支出总额的0%，其中：授予小微企业合同金额0万元，占政府采购支出总额的0%。</w:t>
      </w:r>
    </w:p>
    <w:p w:rsidR="00F13C3B" w:rsidRDefault="00A608A2">
      <w:pPr>
        <w:ind w:firstLine="560"/>
        <w:rPr>
          <w:rFonts w:ascii="黑体" w:eastAsia="黑体" w:hAnsi="黑体" w:cs="黑体"/>
          <w:sz w:val="28"/>
          <w:shd w:val="clear" w:color="auto" w:fill="FFFF00"/>
        </w:rPr>
      </w:pPr>
      <w:r>
        <w:rPr>
          <w:rFonts w:ascii="黑体" w:eastAsia="黑体" w:hAnsi="黑体" w:cs="黑体"/>
          <w:sz w:val="28"/>
        </w:rPr>
        <w:t>四、国有资产占用情况</w:t>
      </w:r>
    </w:p>
    <w:p w:rsidR="00F13C3B" w:rsidRPr="006A64CC" w:rsidRDefault="00A608A2">
      <w:pPr>
        <w:ind w:firstLine="560"/>
        <w:rPr>
          <w:rFonts w:ascii="宋体" w:eastAsia="宋体" w:hAnsi="宋体" w:cs="宋体"/>
          <w:sz w:val="28"/>
        </w:rPr>
      </w:pPr>
      <w:r w:rsidRPr="006A64CC">
        <w:rPr>
          <w:rFonts w:ascii="宋体" w:eastAsia="宋体" w:hAnsi="宋体" w:cs="宋体"/>
          <w:sz w:val="28"/>
        </w:rPr>
        <w:t>2023年度新购置车辆</w:t>
      </w:r>
      <w:r w:rsidR="006A64CC">
        <w:rPr>
          <w:rFonts w:ascii="宋体" w:eastAsia="宋体" w:hAnsi="宋体" w:cs="宋体" w:hint="eastAsia"/>
          <w:sz w:val="28"/>
        </w:rPr>
        <w:t>0</w:t>
      </w:r>
      <w:r w:rsidR="006A64CC">
        <w:rPr>
          <w:rFonts w:ascii="宋体" w:eastAsia="宋体" w:hAnsi="宋体" w:cs="宋体"/>
          <w:sz w:val="28"/>
        </w:rPr>
        <w:t>台</w:t>
      </w:r>
      <w:r w:rsidRPr="006A64CC">
        <w:rPr>
          <w:rFonts w:ascii="宋体" w:eastAsia="宋体" w:hAnsi="宋体" w:cs="宋体"/>
          <w:sz w:val="28"/>
        </w:rPr>
        <w:t>；新购置单位价值100万元（含）以上的设备</w:t>
      </w:r>
      <w:r w:rsidR="00706301">
        <w:rPr>
          <w:rFonts w:ascii="宋体" w:eastAsia="宋体" w:hAnsi="宋体" w:cs="宋体" w:hint="eastAsia"/>
          <w:sz w:val="28"/>
        </w:rPr>
        <w:t>0台</w:t>
      </w:r>
      <w:r w:rsidRPr="006A64CC">
        <w:rPr>
          <w:rFonts w:ascii="宋体" w:eastAsia="宋体" w:hAnsi="宋体" w:cs="宋体"/>
          <w:sz w:val="28"/>
        </w:rPr>
        <w:t>。截至12月31日，</w:t>
      </w:r>
      <w:r w:rsidR="00134EE7">
        <w:rPr>
          <w:rFonts w:ascii="宋体" w:eastAsia="宋体" w:hAnsi="宋体" w:cs="宋体" w:hint="eastAsia"/>
          <w:sz w:val="28"/>
        </w:rPr>
        <w:t>单位</w:t>
      </w:r>
      <w:r w:rsidRPr="006A64CC">
        <w:rPr>
          <w:rFonts w:ascii="宋体" w:eastAsia="宋体" w:hAnsi="宋体" w:cs="宋体"/>
          <w:sz w:val="28"/>
        </w:rPr>
        <w:t>共有车辆</w:t>
      </w:r>
      <w:r w:rsidR="00134EE7">
        <w:rPr>
          <w:rFonts w:ascii="宋体" w:eastAsia="宋体" w:hAnsi="宋体" w:cs="宋体" w:hint="eastAsia"/>
          <w:sz w:val="28"/>
        </w:rPr>
        <w:t>7</w:t>
      </w:r>
      <w:r w:rsidRPr="006A64CC">
        <w:rPr>
          <w:rFonts w:ascii="宋体" w:eastAsia="宋体" w:hAnsi="宋体" w:cs="宋体"/>
          <w:sz w:val="28"/>
        </w:rPr>
        <w:t>台，共计</w:t>
      </w:r>
      <w:r w:rsidR="00706301">
        <w:rPr>
          <w:rFonts w:ascii="宋体" w:eastAsia="宋体" w:hAnsi="宋体" w:cs="宋体" w:hint="eastAsia"/>
          <w:sz w:val="28"/>
        </w:rPr>
        <w:t>133.41</w:t>
      </w:r>
      <w:r w:rsidRPr="006A64CC">
        <w:rPr>
          <w:rFonts w:ascii="宋体" w:eastAsia="宋体" w:hAnsi="宋体" w:cs="宋体"/>
          <w:sz w:val="28"/>
        </w:rPr>
        <w:t>万元；单位价值100万元（含）以上的设备</w:t>
      </w:r>
      <w:r w:rsidR="00706301">
        <w:rPr>
          <w:rFonts w:ascii="宋体" w:eastAsia="宋体" w:hAnsi="宋体" w:cs="宋体" w:hint="eastAsia"/>
          <w:sz w:val="28"/>
        </w:rPr>
        <w:t>0</w:t>
      </w:r>
      <w:r w:rsidR="00706301">
        <w:rPr>
          <w:rFonts w:ascii="宋体" w:eastAsia="宋体" w:hAnsi="宋体" w:cs="宋体"/>
          <w:sz w:val="28"/>
        </w:rPr>
        <w:t>台</w:t>
      </w:r>
      <w:r w:rsidRPr="006A64CC">
        <w:rPr>
          <w:rFonts w:ascii="宋体" w:eastAsia="宋体" w:hAnsi="宋体" w:cs="宋体"/>
          <w:sz w:val="28"/>
        </w:rPr>
        <w:t>。</w:t>
      </w:r>
    </w:p>
    <w:p w:rsidR="00F13C3B" w:rsidRDefault="00A608A2">
      <w:pPr>
        <w:ind w:firstLine="538"/>
        <w:rPr>
          <w:rFonts w:ascii="黑体" w:eastAsia="黑体" w:hAnsi="黑体" w:cs="黑体"/>
          <w:sz w:val="28"/>
        </w:rPr>
      </w:pPr>
      <w:r>
        <w:rPr>
          <w:rFonts w:ascii="黑体" w:eastAsia="黑体" w:hAnsi="黑体" w:cs="黑体"/>
          <w:sz w:val="28"/>
        </w:rPr>
        <w:t>五、政府购买服务支出说明</w:t>
      </w:r>
    </w:p>
    <w:p w:rsidR="00F13C3B" w:rsidRPr="006A64CC" w:rsidRDefault="00A608A2" w:rsidP="006A64CC">
      <w:pPr>
        <w:ind w:firstLine="560"/>
        <w:rPr>
          <w:rFonts w:ascii="宋体" w:eastAsia="宋体" w:hAnsi="宋体" w:cs="宋体"/>
          <w:sz w:val="28"/>
        </w:rPr>
      </w:pPr>
      <w:r w:rsidRPr="006A64CC">
        <w:rPr>
          <w:rFonts w:ascii="宋体" w:eastAsia="宋体" w:hAnsi="宋体" w:cs="宋体"/>
          <w:sz w:val="28"/>
        </w:rPr>
        <w:lastRenderedPageBreak/>
        <w:t>2023年度政府购买服务决算90万元。</w:t>
      </w:r>
    </w:p>
    <w:p w:rsidR="00F13C3B" w:rsidRDefault="00A608A2">
      <w:pPr>
        <w:ind w:firstLine="560"/>
        <w:jc w:val="left"/>
        <w:rPr>
          <w:rFonts w:ascii="仿宋_GB2312" w:eastAsia="仿宋_GB2312" w:hAnsi="仿宋_GB2312" w:cs="仿宋_GB2312"/>
          <w:color w:val="000000"/>
          <w:sz w:val="32"/>
        </w:rPr>
      </w:pPr>
      <w:r>
        <w:rPr>
          <w:rFonts w:ascii="黑体" w:eastAsia="黑体" w:hAnsi="黑体" w:cs="黑体"/>
          <w:sz w:val="28"/>
        </w:rPr>
        <w:t>六、专业名词解释</w:t>
      </w:r>
    </w:p>
    <w:p w:rsidR="00F13C3B" w:rsidRPr="006A64CC" w:rsidRDefault="00A608A2">
      <w:pPr>
        <w:ind w:firstLine="560"/>
        <w:rPr>
          <w:rFonts w:ascii="宋体" w:eastAsia="宋体" w:hAnsi="宋体" w:cs="宋体"/>
          <w:sz w:val="28"/>
        </w:rPr>
      </w:pPr>
      <w:r w:rsidRPr="006A64CC">
        <w:rPr>
          <w:rFonts w:ascii="宋体" w:eastAsia="宋体" w:hAnsi="宋体" w:cs="宋体"/>
          <w:sz w:val="28"/>
        </w:rPr>
        <w:t>1.基本支出：指为保障机构正常运转、完成日常工作任务而发生的人员支出和公用支出。</w:t>
      </w:r>
    </w:p>
    <w:p w:rsidR="00F13C3B" w:rsidRPr="006A64CC" w:rsidRDefault="00A608A2">
      <w:pPr>
        <w:ind w:firstLine="560"/>
        <w:rPr>
          <w:rFonts w:ascii="宋体" w:eastAsia="宋体" w:hAnsi="宋体" w:cs="宋体"/>
          <w:sz w:val="28"/>
        </w:rPr>
      </w:pPr>
      <w:r w:rsidRPr="006A64CC">
        <w:rPr>
          <w:rFonts w:ascii="宋体" w:eastAsia="宋体" w:hAnsi="宋体" w:cs="宋体"/>
          <w:sz w:val="28"/>
        </w:rPr>
        <w:t>2.项目支出：指在基本支出之外为完成特定行政任务或事业发展目标所发生的支出。</w:t>
      </w:r>
    </w:p>
    <w:p w:rsidR="00F13C3B" w:rsidRPr="006A64CC" w:rsidRDefault="00A608A2">
      <w:pPr>
        <w:ind w:firstLine="560"/>
        <w:rPr>
          <w:rFonts w:ascii="宋体" w:eastAsia="宋体" w:hAnsi="宋体" w:cs="宋体"/>
          <w:sz w:val="28"/>
        </w:rPr>
      </w:pPr>
      <w:r w:rsidRPr="006A64CC">
        <w:rPr>
          <w:rFonts w:ascii="宋体" w:eastAsia="宋体" w:hAnsi="宋体" w:cs="宋体"/>
          <w:sz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F13C3B" w:rsidRPr="006A64CC" w:rsidRDefault="00A608A2">
      <w:pPr>
        <w:ind w:firstLine="560"/>
        <w:rPr>
          <w:rFonts w:ascii="宋体" w:eastAsia="宋体" w:hAnsi="宋体" w:cs="宋体"/>
          <w:sz w:val="28"/>
        </w:rPr>
      </w:pPr>
      <w:r w:rsidRPr="006A64CC">
        <w:rPr>
          <w:rFonts w:ascii="宋体" w:eastAsia="宋体" w:hAnsi="宋体" w:cs="宋体"/>
          <w:sz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13C3B" w:rsidRPr="006A64CC" w:rsidRDefault="00A608A2" w:rsidP="006A64CC">
      <w:pPr>
        <w:ind w:firstLine="560"/>
        <w:rPr>
          <w:rFonts w:ascii="宋体" w:eastAsia="宋体" w:hAnsi="宋体" w:cs="宋体"/>
          <w:sz w:val="28"/>
        </w:rPr>
      </w:pPr>
      <w:r w:rsidRPr="006A64CC">
        <w:rPr>
          <w:rFonts w:ascii="宋体" w:eastAsia="宋体" w:hAnsi="宋体" w:cs="宋体"/>
          <w:sz w:val="28"/>
        </w:rPr>
        <w:t>5.政府采购：指各级国家机关、事业单位和团体组织，使用财政性资金采购依法制定的集中目录以内的或者</w:t>
      </w:r>
      <w:r w:rsidRPr="006A64CC">
        <w:rPr>
          <w:rFonts w:ascii="宋体" w:eastAsia="宋体" w:hAnsi="宋体" w:cs="宋体"/>
          <w:sz w:val="28"/>
        </w:rPr>
        <w:lastRenderedPageBreak/>
        <w:t>采购限额标准以上的货物、工程和服务的行为，是规范财政支出管理和强化预算约束的有效措施。</w:t>
      </w:r>
    </w:p>
    <w:p w:rsidR="00F13C3B" w:rsidRPr="006A64CC" w:rsidRDefault="00A608A2" w:rsidP="006A64CC">
      <w:pPr>
        <w:ind w:firstLine="560"/>
        <w:rPr>
          <w:rFonts w:ascii="宋体" w:eastAsia="宋体" w:hAnsi="宋体" w:cs="宋体"/>
          <w:sz w:val="28"/>
        </w:rPr>
      </w:pPr>
      <w:r w:rsidRPr="006A64CC">
        <w:rPr>
          <w:rFonts w:ascii="宋体" w:eastAsia="宋体" w:hAnsi="宋体" w:cs="宋体"/>
          <w:sz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F13C3B" w:rsidRPr="006A64CC" w:rsidRDefault="00A608A2" w:rsidP="006A64CC">
      <w:pPr>
        <w:ind w:firstLine="560"/>
        <w:rPr>
          <w:rFonts w:ascii="宋体" w:eastAsia="宋体" w:hAnsi="宋体" w:cs="宋体"/>
          <w:sz w:val="28"/>
        </w:rPr>
      </w:pPr>
      <w:r w:rsidRPr="006A64CC">
        <w:rPr>
          <w:rFonts w:ascii="宋体" w:eastAsia="宋体" w:hAnsi="宋体" w:cs="宋体"/>
          <w:sz w:val="28"/>
        </w:rPr>
        <w:t>7.各单位需根据自身业务职能，补充当年使用的所有支出功能分类项级科目名词解释，例如：</w:t>
      </w:r>
    </w:p>
    <w:p w:rsidR="00F13C3B" w:rsidRPr="006A64CC" w:rsidRDefault="00A608A2" w:rsidP="006A64CC">
      <w:pPr>
        <w:ind w:firstLine="560"/>
        <w:rPr>
          <w:rFonts w:ascii="宋体" w:eastAsia="宋体" w:hAnsi="宋体" w:cs="宋体"/>
          <w:sz w:val="28"/>
        </w:rPr>
      </w:pPr>
      <w:r>
        <w:rPr>
          <w:rFonts w:ascii="宋体" w:eastAsia="宋体" w:hAnsi="宋体" w:cs="宋体"/>
          <w:sz w:val="28"/>
        </w:rPr>
        <w:t>一般公共服务支出（类）人大事务（款）行政运行（项）：反映行政单位（包括实行公务员管理的事业单位）的基本支出。</w:t>
      </w:r>
    </w:p>
    <w:p w:rsidR="00F13C3B" w:rsidRPr="006A64CC" w:rsidRDefault="00F13C3B" w:rsidP="006A64CC">
      <w:pPr>
        <w:ind w:firstLine="560"/>
        <w:rPr>
          <w:rFonts w:ascii="宋体" w:eastAsia="宋体" w:hAnsi="宋体" w:cs="宋体"/>
          <w:sz w:val="28"/>
        </w:rPr>
      </w:pPr>
    </w:p>
    <w:p w:rsidR="00F13C3B" w:rsidRPr="006A64CC" w:rsidRDefault="00F13C3B" w:rsidP="006A64CC">
      <w:pPr>
        <w:ind w:firstLine="560"/>
        <w:rPr>
          <w:rFonts w:ascii="宋体" w:eastAsia="宋体" w:hAnsi="宋体" w:cs="宋体"/>
          <w:sz w:val="28"/>
        </w:rPr>
      </w:pPr>
    </w:p>
    <w:p w:rsidR="00F13C3B" w:rsidRPr="006A64CC" w:rsidRDefault="00F13C3B" w:rsidP="006A64CC">
      <w:pPr>
        <w:ind w:firstLine="560"/>
        <w:rPr>
          <w:rFonts w:ascii="宋体" w:eastAsia="宋体" w:hAnsi="宋体" w:cs="宋体"/>
          <w:sz w:val="28"/>
        </w:rPr>
      </w:pPr>
    </w:p>
    <w:p w:rsidR="00F13C3B" w:rsidRPr="006A64CC" w:rsidRDefault="00F13C3B" w:rsidP="006A64CC">
      <w:pPr>
        <w:ind w:firstLine="560"/>
        <w:rPr>
          <w:rFonts w:ascii="宋体" w:eastAsia="宋体" w:hAnsi="宋体" w:cs="宋体"/>
          <w:sz w:val="28"/>
        </w:rPr>
      </w:pPr>
    </w:p>
    <w:p w:rsidR="00F13C3B" w:rsidRDefault="00F13C3B" w:rsidP="006A64CC">
      <w:pPr>
        <w:ind w:firstLine="560"/>
        <w:rPr>
          <w:rFonts w:ascii="宋体" w:eastAsia="宋体" w:hAnsi="宋体" w:cs="宋体"/>
          <w:sz w:val="28"/>
        </w:rPr>
      </w:pPr>
    </w:p>
    <w:p w:rsidR="00706301" w:rsidRPr="006A64CC" w:rsidRDefault="00706301" w:rsidP="006A64CC">
      <w:pPr>
        <w:ind w:firstLine="560"/>
        <w:rPr>
          <w:rFonts w:ascii="宋体" w:eastAsia="宋体" w:hAnsi="宋体" w:cs="宋体"/>
          <w:sz w:val="28"/>
        </w:rPr>
      </w:pPr>
    </w:p>
    <w:p w:rsidR="00F13C3B" w:rsidRDefault="00F13C3B" w:rsidP="006A64CC">
      <w:pPr>
        <w:rPr>
          <w:rFonts w:ascii="黑体" w:eastAsia="黑体" w:hAnsi="黑体" w:cs="黑体"/>
          <w:sz w:val="32"/>
        </w:rPr>
      </w:pPr>
    </w:p>
    <w:p w:rsidR="00F13C3B" w:rsidRDefault="00A608A2">
      <w:pPr>
        <w:ind w:firstLine="643"/>
        <w:jc w:val="center"/>
        <w:rPr>
          <w:rFonts w:ascii="Times New Roman" w:eastAsia="Times New Roman" w:hAnsi="Times New Roman" w:cs="Times New Roman"/>
          <w:b/>
          <w:sz w:val="32"/>
        </w:rPr>
      </w:pPr>
      <w:r>
        <w:rPr>
          <w:rFonts w:ascii="宋体" w:eastAsia="宋体" w:hAnsi="宋体" w:cs="宋体"/>
          <w:b/>
          <w:sz w:val="32"/>
        </w:rPr>
        <w:lastRenderedPageBreak/>
        <w:t>第四部分</w:t>
      </w:r>
      <w:r>
        <w:rPr>
          <w:rFonts w:ascii="Times New Roman" w:eastAsia="Times New Roman" w:hAnsi="Times New Roman" w:cs="Times New Roman"/>
          <w:b/>
          <w:sz w:val="32"/>
        </w:rPr>
        <w:t xml:space="preserve">  2023</w:t>
      </w:r>
      <w:r>
        <w:rPr>
          <w:rFonts w:ascii="宋体" w:eastAsia="宋体" w:hAnsi="宋体" w:cs="宋体"/>
          <w:b/>
          <w:sz w:val="32"/>
        </w:rPr>
        <w:t>年度部门绩效评价情况</w:t>
      </w:r>
    </w:p>
    <w:p w:rsidR="00F13C3B" w:rsidRDefault="00F13C3B">
      <w:pPr>
        <w:ind w:firstLine="560"/>
        <w:rPr>
          <w:rFonts w:ascii="黑体" w:eastAsia="黑体" w:hAnsi="黑体" w:cs="黑体"/>
          <w:sz w:val="28"/>
          <w:shd w:val="clear" w:color="auto" w:fill="FFFF00"/>
        </w:rPr>
      </w:pPr>
    </w:p>
    <w:p w:rsidR="00F13C3B" w:rsidRDefault="00A608A2">
      <w:pPr>
        <w:ind w:firstLine="560"/>
        <w:rPr>
          <w:rFonts w:ascii="黑体" w:eastAsia="黑体" w:hAnsi="黑体" w:cs="黑体"/>
          <w:sz w:val="28"/>
        </w:rPr>
      </w:pPr>
      <w:r>
        <w:rPr>
          <w:rFonts w:ascii="黑体" w:eastAsia="黑体" w:hAnsi="黑体" w:cs="黑体"/>
          <w:sz w:val="28"/>
        </w:rPr>
        <w:t>一、</w:t>
      </w:r>
      <w:r w:rsidR="006A64CC">
        <w:rPr>
          <w:rFonts w:ascii="黑体" w:eastAsia="黑体" w:hAnsi="黑体" w:cs="黑体"/>
          <w:sz w:val="28"/>
        </w:rPr>
        <w:t>项目支出绩效自评表（详见附件）</w:t>
      </w:r>
    </w:p>
    <w:p w:rsidR="00F13C3B" w:rsidRPr="006A64CC" w:rsidRDefault="00F13C3B" w:rsidP="006A64CC">
      <w:pPr>
        <w:rPr>
          <w:rFonts w:ascii="Times New Roman" w:hAnsi="Times New Roman" w:cs="Times New Roman"/>
        </w:rPr>
      </w:pPr>
    </w:p>
    <w:sectPr w:rsidR="00F13C3B" w:rsidRPr="006A64CC" w:rsidSect="0089278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149" w:rsidRDefault="00A22149" w:rsidP="001958D7">
      <w:r>
        <w:separator/>
      </w:r>
    </w:p>
  </w:endnote>
  <w:endnote w:type="continuationSeparator" w:id="0">
    <w:p w:rsidR="00A22149" w:rsidRDefault="00A22149" w:rsidP="00195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149" w:rsidRDefault="00A22149" w:rsidP="001958D7">
      <w:r>
        <w:separator/>
      </w:r>
    </w:p>
  </w:footnote>
  <w:footnote w:type="continuationSeparator" w:id="0">
    <w:p w:rsidR="00A22149" w:rsidRDefault="00A22149" w:rsidP="00195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13C3B"/>
    <w:rsid w:val="000B386A"/>
    <w:rsid w:val="00134EE7"/>
    <w:rsid w:val="001958D7"/>
    <w:rsid w:val="002E0274"/>
    <w:rsid w:val="00302FC5"/>
    <w:rsid w:val="00391D55"/>
    <w:rsid w:val="003B26B1"/>
    <w:rsid w:val="00401752"/>
    <w:rsid w:val="006A64CC"/>
    <w:rsid w:val="006D3F8D"/>
    <w:rsid w:val="00706301"/>
    <w:rsid w:val="00707C45"/>
    <w:rsid w:val="00780B83"/>
    <w:rsid w:val="007F3E03"/>
    <w:rsid w:val="0084490D"/>
    <w:rsid w:val="00892785"/>
    <w:rsid w:val="008C0BD1"/>
    <w:rsid w:val="008F311D"/>
    <w:rsid w:val="00921DD1"/>
    <w:rsid w:val="0098453E"/>
    <w:rsid w:val="00A22149"/>
    <w:rsid w:val="00A608A2"/>
    <w:rsid w:val="00AD22D7"/>
    <w:rsid w:val="00B43648"/>
    <w:rsid w:val="00BB223C"/>
    <w:rsid w:val="00C44C84"/>
    <w:rsid w:val="00C65A13"/>
    <w:rsid w:val="00C97BBC"/>
    <w:rsid w:val="00CE4A2D"/>
    <w:rsid w:val="00D231D9"/>
    <w:rsid w:val="00DB15DF"/>
    <w:rsid w:val="00DB255D"/>
    <w:rsid w:val="00DD342E"/>
    <w:rsid w:val="00DE6D76"/>
    <w:rsid w:val="00EA21E6"/>
    <w:rsid w:val="00ED265A"/>
    <w:rsid w:val="00EF04A4"/>
    <w:rsid w:val="00F13C3B"/>
    <w:rsid w:val="00F312A0"/>
    <w:rsid w:val="00FB217A"/>
    <w:rsid w:val="00FC1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1C625C-4612-4501-B8A9-54DACD5CA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8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95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958D7"/>
    <w:rPr>
      <w:sz w:val="18"/>
      <w:szCs w:val="18"/>
    </w:rPr>
  </w:style>
  <w:style w:type="paragraph" w:styleId="a4">
    <w:name w:val="footer"/>
    <w:basedOn w:val="a"/>
    <w:link w:val="Char0"/>
    <w:uiPriority w:val="99"/>
    <w:unhideWhenUsed/>
    <w:rsid w:val="001958D7"/>
    <w:pPr>
      <w:tabs>
        <w:tab w:val="center" w:pos="4153"/>
        <w:tab w:val="right" w:pos="8306"/>
      </w:tabs>
      <w:snapToGrid w:val="0"/>
      <w:jc w:val="left"/>
    </w:pPr>
    <w:rPr>
      <w:sz w:val="18"/>
      <w:szCs w:val="18"/>
    </w:rPr>
  </w:style>
  <w:style w:type="character" w:customStyle="1" w:styleId="Char0">
    <w:name w:val="页脚 Char"/>
    <w:basedOn w:val="a0"/>
    <w:link w:val="a4"/>
    <w:uiPriority w:val="99"/>
    <w:rsid w:val="001958D7"/>
    <w:rPr>
      <w:sz w:val="18"/>
      <w:szCs w:val="18"/>
    </w:rPr>
  </w:style>
  <w:style w:type="paragraph" w:styleId="a5">
    <w:name w:val="Normal (Web)"/>
    <w:basedOn w:val="a"/>
    <w:uiPriority w:val="99"/>
    <w:rsid w:val="00DE6D7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E6D76"/>
    <w:rPr>
      <w:b/>
      <w:bCs/>
    </w:rPr>
  </w:style>
  <w:style w:type="paragraph" w:styleId="a7">
    <w:name w:val="Balloon Text"/>
    <w:basedOn w:val="a"/>
    <w:link w:val="Char1"/>
    <w:uiPriority w:val="99"/>
    <w:semiHidden/>
    <w:unhideWhenUsed/>
    <w:rsid w:val="008C0BD1"/>
    <w:rPr>
      <w:sz w:val="18"/>
      <w:szCs w:val="18"/>
    </w:rPr>
  </w:style>
  <w:style w:type="character" w:customStyle="1" w:styleId="Char1">
    <w:name w:val="批注框文本 Char"/>
    <w:basedOn w:val="a0"/>
    <w:link w:val="a7"/>
    <w:uiPriority w:val="99"/>
    <w:semiHidden/>
    <w:rsid w:val="008C0B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70000">
      <w:bodyDiv w:val="1"/>
      <w:marLeft w:val="0"/>
      <w:marRight w:val="0"/>
      <w:marTop w:val="0"/>
      <w:marBottom w:val="0"/>
      <w:divBdr>
        <w:top w:val="none" w:sz="0" w:space="0" w:color="auto"/>
        <w:left w:val="none" w:sz="0" w:space="0" w:color="auto"/>
        <w:bottom w:val="none" w:sz="0" w:space="0" w:color="auto"/>
        <w:right w:val="none" w:sz="0" w:space="0" w:color="auto"/>
      </w:divBdr>
    </w:div>
    <w:div w:id="322010738">
      <w:bodyDiv w:val="1"/>
      <w:marLeft w:val="0"/>
      <w:marRight w:val="0"/>
      <w:marTop w:val="0"/>
      <w:marBottom w:val="0"/>
      <w:divBdr>
        <w:top w:val="none" w:sz="0" w:space="0" w:color="auto"/>
        <w:left w:val="none" w:sz="0" w:space="0" w:color="auto"/>
        <w:bottom w:val="none" w:sz="0" w:space="0" w:color="auto"/>
        <w:right w:val="none" w:sz="0" w:space="0" w:color="auto"/>
      </w:divBdr>
    </w:div>
    <w:div w:id="541674262">
      <w:bodyDiv w:val="1"/>
      <w:marLeft w:val="0"/>
      <w:marRight w:val="0"/>
      <w:marTop w:val="0"/>
      <w:marBottom w:val="0"/>
      <w:divBdr>
        <w:top w:val="none" w:sz="0" w:space="0" w:color="auto"/>
        <w:left w:val="none" w:sz="0" w:space="0" w:color="auto"/>
        <w:bottom w:val="none" w:sz="0" w:space="0" w:color="auto"/>
        <w:right w:val="none" w:sz="0" w:space="0" w:color="auto"/>
      </w:divBdr>
    </w:div>
    <w:div w:id="595214434">
      <w:bodyDiv w:val="1"/>
      <w:marLeft w:val="0"/>
      <w:marRight w:val="0"/>
      <w:marTop w:val="0"/>
      <w:marBottom w:val="0"/>
      <w:divBdr>
        <w:top w:val="none" w:sz="0" w:space="0" w:color="auto"/>
        <w:left w:val="none" w:sz="0" w:space="0" w:color="auto"/>
        <w:bottom w:val="none" w:sz="0" w:space="0" w:color="auto"/>
        <w:right w:val="none" w:sz="0" w:space="0" w:color="auto"/>
      </w:divBdr>
    </w:div>
    <w:div w:id="597760276">
      <w:bodyDiv w:val="1"/>
      <w:marLeft w:val="0"/>
      <w:marRight w:val="0"/>
      <w:marTop w:val="0"/>
      <w:marBottom w:val="0"/>
      <w:divBdr>
        <w:top w:val="none" w:sz="0" w:space="0" w:color="auto"/>
        <w:left w:val="none" w:sz="0" w:space="0" w:color="auto"/>
        <w:bottom w:val="none" w:sz="0" w:space="0" w:color="auto"/>
        <w:right w:val="none" w:sz="0" w:space="0" w:color="auto"/>
      </w:divBdr>
    </w:div>
    <w:div w:id="615798304">
      <w:bodyDiv w:val="1"/>
      <w:marLeft w:val="0"/>
      <w:marRight w:val="0"/>
      <w:marTop w:val="0"/>
      <w:marBottom w:val="0"/>
      <w:divBdr>
        <w:top w:val="none" w:sz="0" w:space="0" w:color="auto"/>
        <w:left w:val="none" w:sz="0" w:space="0" w:color="auto"/>
        <w:bottom w:val="none" w:sz="0" w:space="0" w:color="auto"/>
        <w:right w:val="none" w:sz="0" w:space="0" w:color="auto"/>
      </w:divBdr>
    </w:div>
    <w:div w:id="667175504">
      <w:bodyDiv w:val="1"/>
      <w:marLeft w:val="0"/>
      <w:marRight w:val="0"/>
      <w:marTop w:val="0"/>
      <w:marBottom w:val="0"/>
      <w:divBdr>
        <w:top w:val="none" w:sz="0" w:space="0" w:color="auto"/>
        <w:left w:val="none" w:sz="0" w:space="0" w:color="auto"/>
        <w:bottom w:val="none" w:sz="0" w:space="0" w:color="auto"/>
        <w:right w:val="none" w:sz="0" w:space="0" w:color="auto"/>
      </w:divBdr>
    </w:div>
    <w:div w:id="703597453">
      <w:bodyDiv w:val="1"/>
      <w:marLeft w:val="0"/>
      <w:marRight w:val="0"/>
      <w:marTop w:val="0"/>
      <w:marBottom w:val="0"/>
      <w:divBdr>
        <w:top w:val="none" w:sz="0" w:space="0" w:color="auto"/>
        <w:left w:val="none" w:sz="0" w:space="0" w:color="auto"/>
        <w:bottom w:val="none" w:sz="0" w:space="0" w:color="auto"/>
        <w:right w:val="none" w:sz="0" w:space="0" w:color="auto"/>
      </w:divBdr>
    </w:div>
    <w:div w:id="810907356">
      <w:bodyDiv w:val="1"/>
      <w:marLeft w:val="0"/>
      <w:marRight w:val="0"/>
      <w:marTop w:val="0"/>
      <w:marBottom w:val="0"/>
      <w:divBdr>
        <w:top w:val="none" w:sz="0" w:space="0" w:color="auto"/>
        <w:left w:val="none" w:sz="0" w:space="0" w:color="auto"/>
        <w:bottom w:val="none" w:sz="0" w:space="0" w:color="auto"/>
        <w:right w:val="none" w:sz="0" w:space="0" w:color="auto"/>
      </w:divBdr>
    </w:div>
    <w:div w:id="932932018">
      <w:bodyDiv w:val="1"/>
      <w:marLeft w:val="0"/>
      <w:marRight w:val="0"/>
      <w:marTop w:val="0"/>
      <w:marBottom w:val="0"/>
      <w:divBdr>
        <w:top w:val="none" w:sz="0" w:space="0" w:color="auto"/>
        <w:left w:val="none" w:sz="0" w:space="0" w:color="auto"/>
        <w:bottom w:val="none" w:sz="0" w:space="0" w:color="auto"/>
        <w:right w:val="none" w:sz="0" w:space="0" w:color="auto"/>
      </w:divBdr>
    </w:div>
    <w:div w:id="1002705264">
      <w:bodyDiv w:val="1"/>
      <w:marLeft w:val="0"/>
      <w:marRight w:val="0"/>
      <w:marTop w:val="0"/>
      <w:marBottom w:val="0"/>
      <w:divBdr>
        <w:top w:val="none" w:sz="0" w:space="0" w:color="auto"/>
        <w:left w:val="none" w:sz="0" w:space="0" w:color="auto"/>
        <w:bottom w:val="none" w:sz="0" w:space="0" w:color="auto"/>
        <w:right w:val="none" w:sz="0" w:space="0" w:color="auto"/>
      </w:divBdr>
    </w:div>
    <w:div w:id="1203783597">
      <w:bodyDiv w:val="1"/>
      <w:marLeft w:val="0"/>
      <w:marRight w:val="0"/>
      <w:marTop w:val="0"/>
      <w:marBottom w:val="0"/>
      <w:divBdr>
        <w:top w:val="none" w:sz="0" w:space="0" w:color="auto"/>
        <w:left w:val="none" w:sz="0" w:space="0" w:color="auto"/>
        <w:bottom w:val="none" w:sz="0" w:space="0" w:color="auto"/>
        <w:right w:val="none" w:sz="0" w:space="0" w:color="auto"/>
      </w:divBdr>
    </w:div>
    <w:div w:id="1422218834">
      <w:bodyDiv w:val="1"/>
      <w:marLeft w:val="0"/>
      <w:marRight w:val="0"/>
      <w:marTop w:val="0"/>
      <w:marBottom w:val="0"/>
      <w:divBdr>
        <w:top w:val="none" w:sz="0" w:space="0" w:color="auto"/>
        <w:left w:val="none" w:sz="0" w:space="0" w:color="auto"/>
        <w:bottom w:val="none" w:sz="0" w:space="0" w:color="auto"/>
        <w:right w:val="none" w:sz="0" w:space="0" w:color="auto"/>
      </w:divBdr>
    </w:div>
    <w:div w:id="1490752939">
      <w:bodyDiv w:val="1"/>
      <w:marLeft w:val="0"/>
      <w:marRight w:val="0"/>
      <w:marTop w:val="0"/>
      <w:marBottom w:val="0"/>
      <w:divBdr>
        <w:top w:val="none" w:sz="0" w:space="0" w:color="auto"/>
        <w:left w:val="none" w:sz="0" w:space="0" w:color="auto"/>
        <w:bottom w:val="none" w:sz="0" w:space="0" w:color="auto"/>
        <w:right w:val="none" w:sz="0" w:space="0" w:color="auto"/>
      </w:divBdr>
    </w:div>
    <w:div w:id="1495491454">
      <w:bodyDiv w:val="1"/>
      <w:marLeft w:val="0"/>
      <w:marRight w:val="0"/>
      <w:marTop w:val="0"/>
      <w:marBottom w:val="0"/>
      <w:divBdr>
        <w:top w:val="none" w:sz="0" w:space="0" w:color="auto"/>
        <w:left w:val="none" w:sz="0" w:space="0" w:color="auto"/>
        <w:bottom w:val="none" w:sz="0" w:space="0" w:color="auto"/>
        <w:right w:val="none" w:sz="0" w:space="0" w:color="auto"/>
      </w:divBdr>
    </w:div>
    <w:div w:id="1530949656">
      <w:bodyDiv w:val="1"/>
      <w:marLeft w:val="0"/>
      <w:marRight w:val="0"/>
      <w:marTop w:val="0"/>
      <w:marBottom w:val="0"/>
      <w:divBdr>
        <w:top w:val="none" w:sz="0" w:space="0" w:color="auto"/>
        <w:left w:val="none" w:sz="0" w:space="0" w:color="auto"/>
        <w:bottom w:val="none" w:sz="0" w:space="0" w:color="auto"/>
        <w:right w:val="none" w:sz="0" w:space="0" w:color="auto"/>
      </w:divBdr>
    </w:div>
    <w:div w:id="1588492801">
      <w:bodyDiv w:val="1"/>
      <w:marLeft w:val="0"/>
      <w:marRight w:val="0"/>
      <w:marTop w:val="0"/>
      <w:marBottom w:val="0"/>
      <w:divBdr>
        <w:top w:val="none" w:sz="0" w:space="0" w:color="auto"/>
        <w:left w:val="none" w:sz="0" w:space="0" w:color="auto"/>
        <w:bottom w:val="none" w:sz="0" w:space="0" w:color="auto"/>
        <w:right w:val="none" w:sz="0" w:space="0" w:color="auto"/>
      </w:divBdr>
    </w:div>
    <w:div w:id="1710957550">
      <w:bodyDiv w:val="1"/>
      <w:marLeft w:val="0"/>
      <w:marRight w:val="0"/>
      <w:marTop w:val="0"/>
      <w:marBottom w:val="0"/>
      <w:divBdr>
        <w:top w:val="none" w:sz="0" w:space="0" w:color="auto"/>
        <w:left w:val="none" w:sz="0" w:space="0" w:color="auto"/>
        <w:bottom w:val="none" w:sz="0" w:space="0" w:color="auto"/>
        <w:right w:val="none" w:sz="0" w:space="0" w:color="auto"/>
      </w:divBdr>
    </w:div>
    <w:div w:id="1933588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2023年度本年收入占比</c:v>
                </c:pt>
              </c:strCache>
            </c:strRef>
          </c:tx>
          <c:dLbls>
            <c:dLbl>
              <c:idx val="0"/>
              <c:tx>
                <c:rich>
                  <a:bodyPr/>
                  <a:lstStyle/>
                  <a:p>
                    <a:r>
                      <a:rPr lang="zh-CN" altLang="en-US"/>
                      <a:t>财政拨款收入
</a:t>
                    </a:r>
                    <a:r>
                      <a:rPr lang="en-US" altLang="zh-CN"/>
                      <a:t>99.3%</a:t>
                    </a:r>
                  </a:p>
                </c:rich>
              </c:tx>
              <c:showLegendKey val="0"/>
              <c:showVal val="0"/>
              <c:showCatName val="0"/>
              <c:showSerName val="0"/>
              <c:showPercent val="1"/>
              <c:showBubbleSize val="0"/>
              <c:extLst>
                <c:ext xmlns:c15="http://schemas.microsoft.com/office/drawing/2012/chart" uri="{CE6537A1-D6FC-4f65-9D91-7224C49458BB}"/>
              </c:extLst>
            </c:dLbl>
            <c:dLbl>
              <c:idx val="1"/>
              <c:tx>
                <c:rich>
                  <a:bodyPr/>
                  <a:lstStyle/>
                  <a:p>
                    <a:r>
                      <a:rPr lang="zh-CN" altLang="en-US"/>
                      <a:t>其他收入
</a:t>
                    </a:r>
                    <a:r>
                      <a:rPr lang="en-US" altLang="zh-CN"/>
                      <a:t>0.7%</a:t>
                    </a:r>
                    <a:endParaRPr lang="zh-CN" altLang="en-US"/>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财政拨款收入</c:v>
                </c:pt>
                <c:pt idx="1">
                  <c:v>其他收入</c:v>
                </c:pt>
              </c:strCache>
            </c:strRef>
          </c:cat>
          <c:val>
            <c:numRef>
              <c:f>Sheet1!$B$2:$B$3</c:f>
              <c:numCache>
                <c:formatCode>General</c:formatCode>
                <c:ptCount val="2"/>
                <c:pt idx="0">
                  <c:v>99.3</c:v>
                </c:pt>
                <c:pt idx="1">
                  <c:v>0.6900000000000005</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财政拨款收入占比</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Sheet1!$A$2</c:f>
              <c:strCache>
                <c:ptCount val="1"/>
                <c:pt idx="0">
                  <c:v>一般公共预算财政拨款收入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0"/>
        </c:dLbls>
        <c:firstSliceAng val="0"/>
      </c:pieChart>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2023年度本年支出占比</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21.439999999999987</c:v>
                </c:pt>
                <c:pt idx="1">
                  <c:v>78.56</c:v>
                </c:pt>
              </c:numCache>
            </c:numRef>
          </c:val>
        </c:ser>
        <c:dLbls>
          <c:showLegendKey val="0"/>
          <c:showVal val="0"/>
          <c:showCatName val="0"/>
          <c:showSerName val="0"/>
          <c:showPercent val="1"/>
          <c:showBubbleSize val="0"/>
          <c:showLeaderLines val="0"/>
        </c:dLbls>
        <c:firstSliceAng val="0"/>
      </c:pieChart>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9273D-4286-44B0-B4AE-F01C3397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50</Pages>
  <Words>4606</Words>
  <Characters>26255</Characters>
  <Application>Microsoft Office Word</Application>
  <DocSecurity>0</DocSecurity>
  <Lines>218</Lines>
  <Paragraphs>61</Paragraphs>
  <ScaleCrop>false</ScaleCrop>
  <Company>Microsoft</Company>
  <LinksUpToDate>false</LinksUpToDate>
  <CharactersWithSpaces>30800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wsj</cp:lastModifiedBy>
  <cp:revision>13</cp:revision>
  <cp:lastPrinted>2024-07-02T02:06:00Z</cp:lastPrinted>
  <dcterms:created xsi:type="dcterms:W3CDTF">2024-07-01T03:27:00Z</dcterms:created>
  <dcterms:modified xsi:type="dcterms:W3CDTF">2024-09-04T08:08:00Z</dcterms:modified>
</cp:coreProperties>
</file>