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北京市密云区潮白河林场</w:t>
      </w:r>
    </w:p>
    <w:p>
      <w:pPr>
        <w:jc w:val="center"/>
        <w:rPr>
          <w:rFonts w:ascii="黑体" w:eastAsia="黑体"/>
          <w:sz w:val="72"/>
          <w:szCs w:val="72"/>
        </w:rPr>
      </w:pPr>
      <w:r>
        <w:rPr>
          <w:rFonts w:hint="eastAsia" w:ascii="黑体" w:eastAsia="黑体"/>
          <w:sz w:val="72"/>
          <w:szCs w:val="72"/>
        </w:rPr>
        <w:t xml:space="preserve"> 2023年度部门决算（草案</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32"/>
          <w:szCs w:val="32"/>
        </w:rPr>
        <w:t>第一部分 2023年度部门决算报表</w:t>
      </w: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0" w:firstLineChars="0"/>
      </w:pPr>
    </w:p>
    <w:p>
      <w:pPr>
        <w:pStyle w:val="2"/>
        <w:ind w:firstLine="420"/>
      </w:pPr>
    </w:p>
    <w:p>
      <w:pPr>
        <w:pStyle w:val="2"/>
        <w:ind w:firstLine="420"/>
      </w:pPr>
    </w:p>
    <w:tbl>
      <w:tblPr>
        <w:tblStyle w:val="13"/>
        <w:tblW w:w="15297"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774"/>
        <w:gridCol w:w="774"/>
        <w:gridCol w:w="774"/>
        <w:gridCol w:w="774"/>
        <w:gridCol w:w="2007"/>
        <w:gridCol w:w="1985"/>
        <w:gridCol w:w="236"/>
        <w:gridCol w:w="729"/>
        <w:gridCol w:w="729"/>
        <w:gridCol w:w="1283"/>
        <w:gridCol w:w="1263"/>
        <w:gridCol w:w="1288"/>
        <w:gridCol w:w="1263"/>
        <w:gridCol w:w="155"/>
        <w:gridCol w:w="12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488" w:hRule="atLeast"/>
        </w:trPr>
        <w:tc>
          <w:tcPr>
            <w:tcW w:w="14034" w:type="dxa"/>
            <w:gridSpan w:val="14"/>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774" w:type="dxa"/>
            <w:tcBorders>
              <w:top w:val="nil"/>
              <w:left w:val="nil"/>
              <w:bottom w:val="nil"/>
              <w:right w:val="nil"/>
            </w:tcBorders>
            <w:vAlign w:val="center"/>
          </w:tcPr>
          <w:p>
            <w:pPr>
              <w:widowControl/>
              <w:jc w:val="center"/>
              <w:rPr>
                <w:rFonts w:ascii="宋体" w:hAnsi="宋体" w:cs="宋体"/>
                <w:b/>
                <w:bCs/>
                <w:kern w:val="0"/>
                <w:sz w:val="28"/>
                <w:szCs w:val="28"/>
              </w:rPr>
            </w:pPr>
          </w:p>
        </w:tc>
        <w:tc>
          <w:tcPr>
            <w:tcW w:w="774" w:type="dxa"/>
            <w:tcBorders>
              <w:top w:val="nil"/>
              <w:left w:val="nil"/>
              <w:bottom w:val="nil"/>
              <w:right w:val="nil"/>
            </w:tcBorders>
            <w:vAlign w:val="center"/>
          </w:tcPr>
          <w:p>
            <w:pPr>
              <w:widowControl/>
              <w:jc w:val="left"/>
              <w:rPr>
                <w:rFonts w:eastAsia="Times New Roman"/>
                <w:kern w:val="0"/>
                <w:sz w:val="20"/>
                <w:szCs w:val="20"/>
              </w:rPr>
            </w:pPr>
          </w:p>
        </w:tc>
        <w:tc>
          <w:tcPr>
            <w:tcW w:w="774" w:type="dxa"/>
            <w:tcBorders>
              <w:top w:val="nil"/>
              <w:left w:val="nil"/>
              <w:bottom w:val="nil"/>
              <w:right w:val="nil"/>
            </w:tcBorders>
            <w:vAlign w:val="center"/>
          </w:tcPr>
          <w:p>
            <w:pPr>
              <w:widowControl/>
              <w:jc w:val="left"/>
              <w:rPr>
                <w:rFonts w:eastAsia="Times New Roman"/>
                <w:kern w:val="0"/>
                <w:sz w:val="20"/>
                <w:szCs w:val="20"/>
              </w:rPr>
            </w:pPr>
          </w:p>
        </w:tc>
        <w:tc>
          <w:tcPr>
            <w:tcW w:w="774" w:type="dxa"/>
            <w:tcBorders>
              <w:top w:val="nil"/>
              <w:left w:val="nil"/>
              <w:bottom w:val="nil"/>
              <w:right w:val="nil"/>
            </w:tcBorders>
            <w:vAlign w:val="center"/>
          </w:tcPr>
          <w:p>
            <w:pPr>
              <w:widowControl/>
              <w:jc w:val="left"/>
              <w:rPr>
                <w:rFonts w:eastAsia="Times New Roman"/>
                <w:kern w:val="0"/>
                <w:sz w:val="20"/>
                <w:szCs w:val="20"/>
              </w:rPr>
            </w:pPr>
          </w:p>
        </w:tc>
        <w:tc>
          <w:tcPr>
            <w:tcW w:w="2007" w:type="dxa"/>
            <w:tcBorders>
              <w:top w:val="nil"/>
              <w:left w:val="nil"/>
              <w:bottom w:val="nil"/>
              <w:right w:val="nil"/>
            </w:tcBorders>
            <w:vAlign w:val="center"/>
          </w:tcPr>
          <w:p>
            <w:pPr>
              <w:widowControl/>
              <w:jc w:val="left"/>
              <w:rPr>
                <w:rFonts w:eastAsia="Times New Roman"/>
                <w:kern w:val="0"/>
                <w:sz w:val="20"/>
                <w:szCs w:val="20"/>
              </w:rPr>
            </w:pPr>
          </w:p>
        </w:tc>
        <w:tc>
          <w:tcPr>
            <w:tcW w:w="1985" w:type="dxa"/>
            <w:tcBorders>
              <w:top w:val="nil"/>
              <w:left w:val="nil"/>
              <w:bottom w:val="nil"/>
              <w:right w:val="nil"/>
            </w:tcBorders>
            <w:vAlign w:val="center"/>
          </w:tcPr>
          <w:p>
            <w:pPr>
              <w:widowControl/>
              <w:jc w:val="left"/>
              <w:rPr>
                <w:rFonts w:eastAsia="Times New Roman"/>
                <w:kern w:val="0"/>
                <w:sz w:val="20"/>
                <w:szCs w:val="20"/>
              </w:rPr>
            </w:pPr>
          </w:p>
        </w:tc>
        <w:tc>
          <w:tcPr>
            <w:tcW w:w="236" w:type="dxa"/>
            <w:tcBorders>
              <w:top w:val="nil"/>
              <w:left w:val="nil"/>
              <w:bottom w:val="nil"/>
              <w:right w:val="nil"/>
            </w:tcBorders>
            <w:vAlign w:val="center"/>
          </w:tcPr>
          <w:p>
            <w:pPr>
              <w:widowControl/>
              <w:jc w:val="left"/>
              <w:rPr>
                <w:rFonts w:eastAsia="Times New Roman"/>
                <w:kern w:val="0"/>
                <w:sz w:val="20"/>
                <w:szCs w:val="20"/>
              </w:rPr>
            </w:pPr>
          </w:p>
        </w:tc>
        <w:tc>
          <w:tcPr>
            <w:tcW w:w="729" w:type="dxa"/>
            <w:tcBorders>
              <w:top w:val="nil"/>
              <w:left w:val="nil"/>
              <w:bottom w:val="nil"/>
              <w:right w:val="nil"/>
            </w:tcBorders>
            <w:vAlign w:val="center"/>
          </w:tcPr>
          <w:p>
            <w:pPr>
              <w:widowControl/>
              <w:jc w:val="left"/>
              <w:rPr>
                <w:rFonts w:eastAsia="Times New Roman"/>
                <w:kern w:val="0"/>
                <w:sz w:val="20"/>
                <w:szCs w:val="20"/>
              </w:rPr>
            </w:pPr>
          </w:p>
        </w:tc>
        <w:tc>
          <w:tcPr>
            <w:tcW w:w="729" w:type="dxa"/>
            <w:tcBorders>
              <w:top w:val="nil"/>
              <w:left w:val="nil"/>
              <w:bottom w:val="nil"/>
              <w:right w:val="nil"/>
            </w:tcBorders>
            <w:vAlign w:val="center"/>
          </w:tcPr>
          <w:p>
            <w:pPr>
              <w:widowControl/>
              <w:jc w:val="left"/>
              <w:rPr>
                <w:rFonts w:eastAsia="Times New Roman"/>
                <w:kern w:val="0"/>
                <w:sz w:val="20"/>
                <w:szCs w:val="20"/>
              </w:rPr>
            </w:pPr>
          </w:p>
        </w:tc>
        <w:tc>
          <w:tcPr>
            <w:tcW w:w="2546" w:type="dxa"/>
            <w:gridSpan w:val="2"/>
            <w:tcBorders>
              <w:top w:val="nil"/>
              <w:left w:val="nil"/>
              <w:bottom w:val="nil"/>
              <w:right w:val="nil"/>
            </w:tcBorders>
            <w:vAlign w:val="center"/>
          </w:tcPr>
          <w:p>
            <w:pPr>
              <w:widowControl/>
              <w:jc w:val="left"/>
              <w:rPr>
                <w:rFonts w:eastAsia="Times New Roman"/>
                <w:kern w:val="0"/>
                <w:sz w:val="20"/>
                <w:szCs w:val="20"/>
              </w:rPr>
            </w:pPr>
          </w:p>
        </w:tc>
        <w:tc>
          <w:tcPr>
            <w:tcW w:w="2551" w:type="dxa"/>
            <w:gridSpan w:val="2"/>
            <w:tcBorders>
              <w:top w:val="nil"/>
              <w:left w:val="nil"/>
              <w:bottom w:val="nil"/>
              <w:right w:val="nil"/>
            </w:tcBorders>
            <w:vAlign w:val="center"/>
          </w:tcPr>
          <w:p>
            <w:pPr>
              <w:widowControl/>
              <w:jc w:val="left"/>
              <w:rPr>
                <w:rFonts w:eastAsia="Times New Roman"/>
                <w:kern w:val="0"/>
                <w:sz w:val="20"/>
                <w:szCs w:val="20"/>
              </w:rPr>
            </w:pPr>
          </w:p>
        </w:tc>
        <w:tc>
          <w:tcPr>
            <w:tcW w:w="1418" w:type="dxa"/>
            <w:gridSpan w:val="2"/>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288" w:hRule="atLeast"/>
        </w:trPr>
        <w:tc>
          <w:tcPr>
            <w:tcW w:w="12616" w:type="dxa"/>
            <w:gridSpan w:val="12"/>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1418" w:type="dxa"/>
            <w:gridSpan w:val="2"/>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7088"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收入</w:t>
            </w:r>
          </w:p>
        </w:tc>
        <w:tc>
          <w:tcPr>
            <w:tcW w:w="6946" w:type="dxa"/>
            <w:gridSpan w:val="8"/>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200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1985"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2977"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项目（按功能分类）</w:t>
            </w:r>
          </w:p>
        </w:tc>
        <w:tc>
          <w:tcPr>
            <w:tcW w:w="2551" w:type="dxa"/>
            <w:gridSpan w:val="2"/>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1418" w:type="dxa"/>
            <w:gridSpan w:val="2"/>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一、一般公共预算财政拨款收入</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253.796072</w:t>
            </w:r>
          </w:p>
        </w:tc>
        <w:tc>
          <w:tcPr>
            <w:tcW w:w="198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326.135425</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二、政府性基金预算财政拨款收入</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98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二、外交支出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三、国有资本经营预算财政拨款收入</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98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三、国防支出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四、上级补助收入</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98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98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五、教育支出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六、经营收入</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98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七、附属单位上缴收入</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98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八、其他收入</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98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32.737104</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32.451720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九、卫生健康支出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25.017897</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25.852558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十、节能环保支出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十一、城乡社区支出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十二、农林水支出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196.041071</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298.697665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十三、交通运输支出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十四、资源勘探工业信息等支出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十五、商业服务业等支出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十六、金融支出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十七、援助其他地区支出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十八、自然资源海洋气象等支出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十九、住房保障支出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二十、粮油物资储备支出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二十一、国有资本经营预算支出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二十二、灾害防治及应急管理支出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二十三、其他支出</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二十四、债务还本支出</w:t>
            </w:r>
          </w:p>
        </w:tc>
        <w:tc>
          <w:tcPr>
            <w:tcW w:w="2551"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二十五、债务付息支出</w:t>
            </w:r>
          </w:p>
        </w:tc>
        <w:tc>
          <w:tcPr>
            <w:tcW w:w="2551"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二十六、抗疫特别国债安排的支出</w:t>
            </w:r>
          </w:p>
        </w:tc>
        <w:tc>
          <w:tcPr>
            <w:tcW w:w="2551"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本年收入合计</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253.796072</w:t>
            </w:r>
          </w:p>
        </w:tc>
        <w:tc>
          <w:tcPr>
            <w:tcW w:w="198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326.135425</w:t>
            </w:r>
          </w:p>
        </w:tc>
        <w:tc>
          <w:tcPr>
            <w:tcW w:w="2977"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本年支出合计</w:t>
            </w:r>
          </w:p>
        </w:tc>
        <w:tc>
          <w:tcPr>
            <w:tcW w:w="2551"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253.796072</w:t>
            </w:r>
          </w:p>
        </w:tc>
        <w:tc>
          <w:tcPr>
            <w:tcW w:w="1418"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357.001943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年初结转和结余</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98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30.866518</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结余分配</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98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7" w:type="dxa"/>
            <w:gridSpan w:val="4"/>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年末结转和结余</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263" w:type="dxa"/>
          <w:trHeight w:val="323" w:hRule="atLeast"/>
        </w:trPr>
        <w:tc>
          <w:tcPr>
            <w:tcW w:w="3096"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200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253.796072</w:t>
            </w:r>
          </w:p>
        </w:tc>
        <w:tc>
          <w:tcPr>
            <w:tcW w:w="198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357.001943</w:t>
            </w:r>
          </w:p>
        </w:tc>
        <w:tc>
          <w:tcPr>
            <w:tcW w:w="2977"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255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253.796072</w:t>
            </w:r>
          </w:p>
        </w:tc>
        <w:tc>
          <w:tcPr>
            <w:tcW w:w="14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357.001943</w:t>
            </w:r>
          </w:p>
        </w:tc>
      </w:tr>
    </w:tbl>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0" w:firstLineChars="0"/>
      </w:pPr>
    </w:p>
    <w:tbl>
      <w:tblPr>
        <w:tblStyle w:val="13"/>
        <w:tblW w:w="13852"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675"/>
        <w:gridCol w:w="675"/>
        <w:gridCol w:w="675"/>
        <w:gridCol w:w="3096"/>
        <w:gridCol w:w="1301"/>
        <w:gridCol w:w="1301"/>
        <w:gridCol w:w="1301"/>
        <w:gridCol w:w="1023"/>
        <w:gridCol w:w="1023"/>
        <w:gridCol w:w="1662"/>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88" w:hRule="atLeast"/>
        </w:trPr>
        <w:tc>
          <w:tcPr>
            <w:tcW w:w="13852" w:type="dxa"/>
            <w:gridSpan w:val="11"/>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8" w:hRule="atLeast"/>
        </w:trPr>
        <w:tc>
          <w:tcPr>
            <w:tcW w:w="675" w:type="dxa"/>
            <w:tcBorders>
              <w:top w:val="nil"/>
              <w:left w:val="nil"/>
              <w:bottom w:val="nil"/>
              <w:right w:val="nil"/>
            </w:tcBorders>
            <w:vAlign w:val="center"/>
          </w:tcPr>
          <w:p>
            <w:pPr>
              <w:widowControl/>
              <w:jc w:val="center"/>
              <w:rPr>
                <w:rFonts w:ascii="宋体" w:hAnsi="宋体" w:cs="宋体"/>
                <w:b/>
                <w:bCs/>
                <w:kern w:val="0"/>
                <w:sz w:val="28"/>
                <w:szCs w:val="28"/>
              </w:rPr>
            </w:pPr>
          </w:p>
        </w:tc>
        <w:tc>
          <w:tcPr>
            <w:tcW w:w="675" w:type="dxa"/>
            <w:tcBorders>
              <w:top w:val="nil"/>
              <w:left w:val="nil"/>
              <w:bottom w:val="nil"/>
              <w:right w:val="nil"/>
            </w:tcBorders>
            <w:vAlign w:val="center"/>
          </w:tcPr>
          <w:p>
            <w:pPr>
              <w:widowControl/>
              <w:jc w:val="left"/>
              <w:rPr>
                <w:rFonts w:eastAsia="Times New Roman"/>
                <w:kern w:val="0"/>
                <w:sz w:val="20"/>
                <w:szCs w:val="20"/>
              </w:rPr>
            </w:pPr>
          </w:p>
        </w:tc>
        <w:tc>
          <w:tcPr>
            <w:tcW w:w="675" w:type="dxa"/>
            <w:tcBorders>
              <w:top w:val="nil"/>
              <w:left w:val="nil"/>
              <w:bottom w:val="nil"/>
              <w:right w:val="nil"/>
            </w:tcBorders>
            <w:vAlign w:val="center"/>
          </w:tcPr>
          <w:p>
            <w:pPr>
              <w:widowControl/>
              <w:jc w:val="left"/>
              <w:rPr>
                <w:rFonts w:eastAsia="Times New Roman"/>
                <w:kern w:val="0"/>
                <w:sz w:val="20"/>
                <w:szCs w:val="20"/>
              </w:rPr>
            </w:pPr>
          </w:p>
        </w:tc>
        <w:tc>
          <w:tcPr>
            <w:tcW w:w="3096" w:type="dxa"/>
            <w:tcBorders>
              <w:top w:val="nil"/>
              <w:left w:val="nil"/>
              <w:bottom w:val="nil"/>
              <w:right w:val="nil"/>
            </w:tcBorders>
            <w:vAlign w:val="center"/>
          </w:tcPr>
          <w:p>
            <w:pPr>
              <w:widowControl/>
              <w:jc w:val="left"/>
              <w:rPr>
                <w:rFonts w:eastAsia="Times New Roman"/>
                <w:kern w:val="0"/>
                <w:sz w:val="20"/>
                <w:szCs w:val="20"/>
              </w:rPr>
            </w:pPr>
          </w:p>
        </w:tc>
        <w:tc>
          <w:tcPr>
            <w:tcW w:w="1301" w:type="dxa"/>
            <w:tcBorders>
              <w:top w:val="nil"/>
              <w:left w:val="nil"/>
              <w:bottom w:val="nil"/>
              <w:right w:val="nil"/>
            </w:tcBorders>
            <w:vAlign w:val="center"/>
          </w:tcPr>
          <w:p>
            <w:pPr>
              <w:widowControl/>
              <w:jc w:val="left"/>
              <w:rPr>
                <w:rFonts w:eastAsia="Times New Roman"/>
                <w:kern w:val="0"/>
                <w:sz w:val="20"/>
                <w:szCs w:val="20"/>
              </w:rPr>
            </w:pPr>
          </w:p>
        </w:tc>
        <w:tc>
          <w:tcPr>
            <w:tcW w:w="1301" w:type="dxa"/>
            <w:tcBorders>
              <w:top w:val="nil"/>
              <w:left w:val="nil"/>
              <w:bottom w:val="nil"/>
              <w:right w:val="nil"/>
            </w:tcBorders>
            <w:vAlign w:val="center"/>
          </w:tcPr>
          <w:p>
            <w:pPr>
              <w:widowControl/>
              <w:jc w:val="left"/>
              <w:rPr>
                <w:rFonts w:eastAsia="Times New Roman"/>
                <w:kern w:val="0"/>
                <w:sz w:val="20"/>
                <w:szCs w:val="20"/>
              </w:rPr>
            </w:pPr>
          </w:p>
        </w:tc>
        <w:tc>
          <w:tcPr>
            <w:tcW w:w="1301" w:type="dxa"/>
            <w:tcBorders>
              <w:top w:val="nil"/>
              <w:left w:val="nil"/>
              <w:bottom w:val="nil"/>
              <w:right w:val="nil"/>
            </w:tcBorders>
            <w:vAlign w:val="center"/>
          </w:tcPr>
          <w:p>
            <w:pPr>
              <w:widowControl/>
              <w:jc w:val="left"/>
              <w:rPr>
                <w:rFonts w:eastAsia="Times New Roman"/>
                <w:kern w:val="0"/>
                <w:sz w:val="20"/>
                <w:szCs w:val="20"/>
              </w:rPr>
            </w:pPr>
          </w:p>
        </w:tc>
        <w:tc>
          <w:tcPr>
            <w:tcW w:w="1023" w:type="dxa"/>
            <w:tcBorders>
              <w:top w:val="nil"/>
              <w:left w:val="nil"/>
              <w:bottom w:val="nil"/>
              <w:right w:val="nil"/>
            </w:tcBorders>
            <w:vAlign w:val="center"/>
          </w:tcPr>
          <w:p>
            <w:pPr>
              <w:widowControl/>
              <w:jc w:val="left"/>
              <w:rPr>
                <w:rFonts w:eastAsia="Times New Roman"/>
                <w:kern w:val="0"/>
                <w:sz w:val="20"/>
                <w:szCs w:val="20"/>
              </w:rPr>
            </w:pPr>
          </w:p>
        </w:tc>
        <w:tc>
          <w:tcPr>
            <w:tcW w:w="1023" w:type="dxa"/>
            <w:tcBorders>
              <w:top w:val="nil"/>
              <w:left w:val="nil"/>
              <w:bottom w:val="nil"/>
              <w:right w:val="nil"/>
            </w:tcBorders>
            <w:vAlign w:val="center"/>
          </w:tcPr>
          <w:p>
            <w:pPr>
              <w:widowControl/>
              <w:jc w:val="left"/>
              <w:rPr>
                <w:rFonts w:eastAsia="Times New Roman"/>
                <w:kern w:val="0"/>
                <w:sz w:val="20"/>
                <w:szCs w:val="20"/>
              </w:rPr>
            </w:pPr>
          </w:p>
        </w:tc>
        <w:tc>
          <w:tcPr>
            <w:tcW w:w="1662" w:type="dxa"/>
            <w:tcBorders>
              <w:top w:val="nil"/>
              <w:left w:val="nil"/>
              <w:bottom w:val="nil"/>
              <w:right w:val="nil"/>
            </w:tcBorders>
            <w:vAlign w:val="center"/>
          </w:tcPr>
          <w:p>
            <w:pPr>
              <w:widowControl/>
              <w:jc w:val="left"/>
              <w:rPr>
                <w:rFonts w:eastAsia="Times New Roman"/>
                <w:kern w:val="0"/>
                <w:sz w:val="20"/>
                <w:szCs w:val="20"/>
              </w:rPr>
            </w:pPr>
          </w:p>
        </w:tc>
        <w:tc>
          <w:tcPr>
            <w:tcW w:w="1120" w:type="dxa"/>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12732" w:type="dxa"/>
            <w:gridSpan w:val="10"/>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1120" w:type="dxa"/>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3" w:hRule="atLeast"/>
        </w:trPr>
        <w:tc>
          <w:tcPr>
            <w:tcW w:w="512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13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本年收入合计</w:t>
            </w:r>
          </w:p>
        </w:tc>
        <w:tc>
          <w:tcPr>
            <w:tcW w:w="13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财政拨款收入</w:t>
            </w:r>
          </w:p>
        </w:tc>
        <w:tc>
          <w:tcPr>
            <w:tcW w:w="13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上级补助收入</w:t>
            </w:r>
          </w:p>
        </w:tc>
        <w:tc>
          <w:tcPr>
            <w:tcW w:w="102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事业收入</w:t>
            </w:r>
          </w:p>
        </w:tc>
        <w:tc>
          <w:tcPr>
            <w:tcW w:w="102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经营收入</w:t>
            </w:r>
          </w:p>
        </w:tc>
        <w:tc>
          <w:tcPr>
            <w:tcW w:w="166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附属单位上缴收入</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3" w:hRule="atLeast"/>
        </w:trPr>
        <w:tc>
          <w:tcPr>
            <w:tcW w:w="202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309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13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3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3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02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02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6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09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1301"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1301"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1301"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c>
          <w:tcPr>
            <w:tcW w:w="102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4</w:t>
            </w:r>
          </w:p>
        </w:tc>
        <w:tc>
          <w:tcPr>
            <w:tcW w:w="102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5</w:t>
            </w:r>
          </w:p>
        </w:tc>
        <w:tc>
          <w:tcPr>
            <w:tcW w:w="1662"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6</w:t>
            </w:r>
          </w:p>
        </w:tc>
        <w:tc>
          <w:tcPr>
            <w:tcW w:w="1120"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67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675"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675"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309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326.135425</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326.135425</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社会保障和就业支出</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20805</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行政事业单位养老支出</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2080505</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机关事业单位基本养老保险缴费支出</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21.634480</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21.634480</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2080506</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机关事业单位职业年金缴费支出</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10.817240</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10.817240</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卫生健康支出</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21011</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行政事业单位医疗</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2101102</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事业单位医疗</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25.852558</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25.852558</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农林水支出</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267.831147</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267.831147</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21302</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林业和草原</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267.831147</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267.831147</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2130204</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事业机构</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257.831147</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257.831147</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0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2130205</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森林资源培育</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10.000000</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10.000000</w:t>
            </w:r>
          </w:p>
        </w:tc>
        <w:tc>
          <w:tcPr>
            <w:tcW w:w="13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02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662"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12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bl>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tbl>
      <w:tblPr>
        <w:tblStyle w:val="13"/>
        <w:tblW w:w="1478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409"/>
        <w:gridCol w:w="408"/>
        <w:gridCol w:w="408"/>
        <w:gridCol w:w="3652"/>
        <w:gridCol w:w="1745"/>
        <w:gridCol w:w="1745"/>
        <w:gridCol w:w="1745"/>
        <w:gridCol w:w="1558"/>
        <w:gridCol w:w="1558"/>
        <w:gridCol w:w="15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8" w:hRule="atLeast"/>
        </w:trPr>
        <w:tc>
          <w:tcPr>
            <w:tcW w:w="14786" w:type="dxa"/>
            <w:gridSpan w:val="10"/>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409" w:type="dxa"/>
            <w:tcBorders>
              <w:top w:val="nil"/>
              <w:left w:val="nil"/>
              <w:bottom w:val="nil"/>
              <w:right w:val="nil"/>
            </w:tcBorders>
            <w:vAlign w:val="center"/>
          </w:tcPr>
          <w:p>
            <w:pPr>
              <w:widowControl/>
              <w:jc w:val="center"/>
              <w:rPr>
                <w:rFonts w:ascii="宋体" w:hAnsi="宋体" w:cs="宋体"/>
                <w:b/>
                <w:bCs/>
                <w:kern w:val="0"/>
                <w:sz w:val="28"/>
                <w:szCs w:val="28"/>
              </w:rPr>
            </w:pPr>
          </w:p>
        </w:tc>
        <w:tc>
          <w:tcPr>
            <w:tcW w:w="408" w:type="dxa"/>
            <w:tcBorders>
              <w:top w:val="nil"/>
              <w:left w:val="nil"/>
              <w:bottom w:val="nil"/>
              <w:right w:val="nil"/>
            </w:tcBorders>
            <w:vAlign w:val="center"/>
          </w:tcPr>
          <w:p>
            <w:pPr>
              <w:widowControl/>
              <w:jc w:val="left"/>
              <w:rPr>
                <w:rFonts w:eastAsia="Times New Roman"/>
                <w:kern w:val="0"/>
                <w:sz w:val="20"/>
                <w:szCs w:val="20"/>
              </w:rPr>
            </w:pPr>
          </w:p>
        </w:tc>
        <w:tc>
          <w:tcPr>
            <w:tcW w:w="408" w:type="dxa"/>
            <w:tcBorders>
              <w:top w:val="nil"/>
              <w:left w:val="nil"/>
              <w:bottom w:val="nil"/>
              <w:right w:val="nil"/>
            </w:tcBorders>
            <w:vAlign w:val="center"/>
          </w:tcPr>
          <w:p>
            <w:pPr>
              <w:widowControl/>
              <w:jc w:val="left"/>
              <w:rPr>
                <w:rFonts w:eastAsia="Times New Roman"/>
                <w:kern w:val="0"/>
                <w:sz w:val="20"/>
                <w:szCs w:val="20"/>
              </w:rPr>
            </w:pPr>
          </w:p>
        </w:tc>
        <w:tc>
          <w:tcPr>
            <w:tcW w:w="3652" w:type="dxa"/>
            <w:tcBorders>
              <w:top w:val="nil"/>
              <w:left w:val="nil"/>
              <w:bottom w:val="nil"/>
              <w:right w:val="nil"/>
            </w:tcBorders>
            <w:vAlign w:val="center"/>
          </w:tcPr>
          <w:p>
            <w:pPr>
              <w:widowControl/>
              <w:jc w:val="left"/>
              <w:rPr>
                <w:rFonts w:eastAsia="Times New Roman"/>
                <w:kern w:val="0"/>
                <w:sz w:val="20"/>
                <w:szCs w:val="20"/>
              </w:rPr>
            </w:pPr>
          </w:p>
        </w:tc>
        <w:tc>
          <w:tcPr>
            <w:tcW w:w="1745" w:type="dxa"/>
            <w:tcBorders>
              <w:top w:val="nil"/>
              <w:left w:val="nil"/>
              <w:bottom w:val="nil"/>
              <w:right w:val="nil"/>
            </w:tcBorders>
            <w:vAlign w:val="center"/>
          </w:tcPr>
          <w:p>
            <w:pPr>
              <w:widowControl/>
              <w:jc w:val="left"/>
              <w:rPr>
                <w:rFonts w:eastAsia="Times New Roman"/>
                <w:kern w:val="0"/>
                <w:sz w:val="20"/>
                <w:szCs w:val="20"/>
              </w:rPr>
            </w:pPr>
          </w:p>
        </w:tc>
        <w:tc>
          <w:tcPr>
            <w:tcW w:w="1745" w:type="dxa"/>
            <w:tcBorders>
              <w:top w:val="nil"/>
              <w:left w:val="nil"/>
              <w:bottom w:val="nil"/>
              <w:right w:val="nil"/>
            </w:tcBorders>
            <w:vAlign w:val="center"/>
          </w:tcPr>
          <w:p>
            <w:pPr>
              <w:widowControl/>
              <w:jc w:val="left"/>
              <w:rPr>
                <w:rFonts w:eastAsia="Times New Roman"/>
                <w:kern w:val="0"/>
                <w:sz w:val="20"/>
                <w:szCs w:val="20"/>
              </w:rPr>
            </w:pPr>
          </w:p>
        </w:tc>
        <w:tc>
          <w:tcPr>
            <w:tcW w:w="1745" w:type="dxa"/>
            <w:tcBorders>
              <w:top w:val="nil"/>
              <w:left w:val="nil"/>
              <w:bottom w:val="nil"/>
              <w:right w:val="nil"/>
            </w:tcBorders>
            <w:vAlign w:val="center"/>
          </w:tcPr>
          <w:p>
            <w:pPr>
              <w:widowControl/>
              <w:jc w:val="left"/>
              <w:rPr>
                <w:rFonts w:eastAsia="Times New Roman"/>
                <w:kern w:val="0"/>
                <w:sz w:val="20"/>
                <w:szCs w:val="20"/>
              </w:rPr>
            </w:pPr>
          </w:p>
        </w:tc>
        <w:tc>
          <w:tcPr>
            <w:tcW w:w="1558" w:type="dxa"/>
            <w:tcBorders>
              <w:top w:val="nil"/>
              <w:left w:val="nil"/>
              <w:bottom w:val="nil"/>
              <w:right w:val="nil"/>
            </w:tcBorders>
            <w:vAlign w:val="center"/>
          </w:tcPr>
          <w:p>
            <w:pPr>
              <w:widowControl/>
              <w:jc w:val="left"/>
              <w:rPr>
                <w:rFonts w:eastAsia="Times New Roman"/>
                <w:kern w:val="0"/>
                <w:sz w:val="20"/>
                <w:szCs w:val="20"/>
              </w:rPr>
            </w:pPr>
          </w:p>
        </w:tc>
        <w:tc>
          <w:tcPr>
            <w:tcW w:w="1558" w:type="dxa"/>
            <w:tcBorders>
              <w:top w:val="nil"/>
              <w:left w:val="nil"/>
              <w:bottom w:val="nil"/>
              <w:right w:val="nil"/>
            </w:tcBorders>
            <w:vAlign w:val="center"/>
          </w:tcPr>
          <w:p>
            <w:pPr>
              <w:widowControl/>
              <w:jc w:val="left"/>
              <w:rPr>
                <w:rFonts w:eastAsia="Times New Roman"/>
                <w:kern w:val="0"/>
                <w:sz w:val="20"/>
                <w:szCs w:val="20"/>
              </w:rPr>
            </w:pPr>
          </w:p>
        </w:tc>
        <w:tc>
          <w:tcPr>
            <w:tcW w:w="1558" w:type="dxa"/>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13228" w:type="dxa"/>
            <w:gridSpan w:val="9"/>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1558" w:type="dxa"/>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877"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17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本年支出合计</w:t>
            </w:r>
          </w:p>
        </w:tc>
        <w:tc>
          <w:tcPr>
            <w:tcW w:w="17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w:t>
            </w:r>
          </w:p>
        </w:tc>
        <w:tc>
          <w:tcPr>
            <w:tcW w:w="17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w:t>
            </w:r>
          </w:p>
        </w:tc>
        <w:tc>
          <w:tcPr>
            <w:tcW w:w="15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上缴上级支出</w:t>
            </w:r>
          </w:p>
        </w:tc>
        <w:tc>
          <w:tcPr>
            <w:tcW w:w="15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经营支出</w:t>
            </w:r>
          </w:p>
        </w:tc>
        <w:tc>
          <w:tcPr>
            <w:tcW w:w="15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3652"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1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5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5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5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652"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1745"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1745"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1745"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c>
          <w:tcPr>
            <w:tcW w:w="1558"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4</w:t>
            </w:r>
          </w:p>
        </w:tc>
        <w:tc>
          <w:tcPr>
            <w:tcW w:w="1558"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5</w:t>
            </w:r>
          </w:p>
        </w:tc>
        <w:tc>
          <w:tcPr>
            <w:tcW w:w="1558"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0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408"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408"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3652"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357.001943</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347.001943</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10.000000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w:t>
            </w:r>
          </w:p>
        </w:tc>
        <w:tc>
          <w:tcPr>
            <w:tcW w:w="3652"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社会保障和就业支出</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20805</w:t>
            </w:r>
          </w:p>
        </w:tc>
        <w:tc>
          <w:tcPr>
            <w:tcW w:w="3652"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行政事业单位养老支出</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2080505</w:t>
            </w:r>
          </w:p>
        </w:tc>
        <w:tc>
          <w:tcPr>
            <w:tcW w:w="365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机关事业单位基本养老保险缴费支出</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21.634480</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21.634480</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2080506</w:t>
            </w:r>
          </w:p>
        </w:tc>
        <w:tc>
          <w:tcPr>
            <w:tcW w:w="365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机关事业单位职业年金缴费支出</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10.817240</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10.817240</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w:t>
            </w:r>
          </w:p>
        </w:tc>
        <w:tc>
          <w:tcPr>
            <w:tcW w:w="3652"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卫生健康支出</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21011</w:t>
            </w:r>
          </w:p>
        </w:tc>
        <w:tc>
          <w:tcPr>
            <w:tcW w:w="3652"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行政事业单位医疗</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2101102</w:t>
            </w:r>
          </w:p>
        </w:tc>
        <w:tc>
          <w:tcPr>
            <w:tcW w:w="365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事业单位医疗</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25.852558</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25.852558</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w:t>
            </w:r>
          </w:p>
        </w:tc>
        <w:tc>
          <w:tcPr>
            <w:tcW w:w="3652"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农林水支出</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298.697665</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288.697665</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21302</w:t>
            </w:r>
          </w:p>
        </w:tc>
        <w:tc>
          <w:tcPr>
            <w:tcW w:w="3652"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林业和草原</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298.697665</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288.697665</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2130204</w:t>
            </w:r>
          </w:p>
        </w:tc>
        <w:tc>
          <w:tcPr>
            <w:tcW w:w="365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事业机构</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288.697665</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288.697665</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2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2130205</w:t>
            </w:r>
          </w:p>
        </w:tc>
        <w:tc>
          <w:tcPr>
            <w:tcW w:w="365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森林资源培育</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10.000000</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74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55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bl>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tbl>
      <w:tblPr>
        <w:tblStyle w:val="13"/>
        <w:tblW w:w="159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236"/>
        <w:gridCol w:w="236"/>
        <w:gridCol w:w="236"/>
        <w:gridCol w:w="2093"/>
        <w:gridCol w:w="1275"/>
        <w:gridCol w:w="1276"/>
        <w:gridCol w:w="363"/>
        <w:gridCol w:w="236"/>
        <w:gridCol w:w="236"/>
        <w:gridCol w:w="2005"/>
        <w:gridCol w:w="465"/>
        <w:gridCol w:w="716"/>
        <w:gridCol w:w="420"/>
        <w:gridCol w:w="808"/>
        <w:gridCol w:w="395"/>
        <w:gridCol w:w="665"/>
        <w:gridCol w:w="672"/>
        <w:gridCol w:w="302"/>
        <w:gridCol w:w="897"/>
        <w:gridCol w:w="325"/>
        <w:gridCol w:w="926"/>
        <w:gridCol w:w="92"/>
        <w:gridCol w:w="10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488" w:hRule="atLeast"/>
        </w:trPr>
        <w:tc>
          <w:tcPr>
            <w:tcW w:w="14875" w:type="dxa"/>
            <w:gridSpan w:val="22"/>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236" w:type="dxa"/>
            <w:tcBorders>
              <w:top w:val="nil"/>
              <w:left w:val="nil"/>
              <w:bottom w:val="nil"/>
              <w:right w:val="nil"/>
            </w:tcBorders>
            <w:vAlign w:val="center"/>
          </w:tcPr>
          <w:p>
            <w:pPr>
              <w:widowControl/>
              <w:jc w:val="center"/>
              <w:rPr>
                <w:rFonts w:ascii="宋体" w:hAnsi="宋体" w:cs="宋体"/>
                <w:b/>
                <w:bCs/>
                <w:kern w:val="0"/>
                <w:sz w:val="28"/>
                <w:szCs w:val="28"/>
              </w:rPr>
            </w:pPr>
          </w:p>
        </w:tc>
        <w:tc>
          <w:tcPr>
            <w:tcW w:w="236" w:type="dxa"/>
            <w:tcBorders>
              <w:top w:val="nil"/>
              <w:left w:val="nil"/>
              <w:bottom w:val="nil"/>
              <w:right w:val="nil"/>
            </w:tcBorders>
            <w:vAlign w:val="center"/>
          </w:tcPr>
          <w:p>
            <w:pPr>
              <w:widowControl/>
              <w:jc w:val="left"/>
              <w:rPr>
                <w:rFonts w:eastAsia="Times New Roman"/>
                <w:kern w:val="0"/>
                <w:sz w:val="20"/>
                <w:szCs w:val="20"/>
              </w:rPr>
            </w:pPr>
          </w:p>
        </w:tc>
        <w:tc>
          <w:tcPr>
            <w:tcW w:w="236" w:type="dxa"/>
            <w:tcBorders>
              <w:top w:val="nil"/>
              <w:left w:val="nil"/>
              <w:bottom w:val="nil"/>
              <w:right w:val="nil"/>
            </w:tcBorders>
            <w:vAlign w:val="center"/>
          </w:tcPr>
          <w:p>
            <w:pPr>
              <w:widowControl/>
              <w:jc w:val="left"/>
              <w:rPr>
                <w:rFonts w:eastAsia="Times New Roman"/>
                <w:kern w:val="0"/>
                <w:sz w:val="20"/>
                <w:szCs w:val="20"/>
              </w:rPr>
            </w:pPr>
          </w:p>
        </w:tc>
        <w:tc>
          <w:tcPr>
            <w:tcW w:w="2093" w:type="dxa"/>
            <w:tcBorders>
              <w:top w:val="nil"/>
              <w:left w:val="nil"/>
              <w:bottom w:val="nil"/>
              <w:right w:val="nil"/>
            </w:tcBorders>
            <w:vAlign w:val="center"/>
          </w:tcPr>
          <w:p>
            <w:pPr>
              <w:widowControl/>
              <w:jc w:val="left"/>
              <w:rPr>
                <w:rFonts w:eastAsia="Times New Roman"/>
                <w:kern w:val="0"/>
                <w:sz w:val="20"/>
                <w:szCs w:val="20"/>
              </w:rPr>
            </w:pPr>
          </w:p>
        </w:tc>
        <w:tc>
          <w:tcPr>
            <w:tcW w:w="1275" w:type="dxa"/>
            <w:tcBorders>
              <w:top w:val="nil"/>
              <w:left w:val="nil"/>
              <w:bottom w:val="nil"/>
              <w:right w:val="nil"/>
            </w:tcBorders>
            <w:vAlign w:val="center"/>
          </w:tcPr>
          <w:p>
            <w:pPr>
              <w:widowControl/>
              <w:jc w:val="left"/>
              <w:rPr>
                <w:rFonts w:eastAsia="Times New Roman"/>
                <w:kern w:val="0"/>
                <w:sz w:val="20"/>
                <w:szCs w:val="20"/>
              </w:rPr>
            </w:pPr>
          </w:p>
        </w:tc>
        <w:tc>
          <w:tcPr>
            <w:tcW w:w="1276" w:type="dxa"/>
            <w:tcBorders>
              <w:top w:val="nil"/>
              <w:left w:val="nil"/>
              <w:bottom w:val="nil"/>
              <w:right w:val="nil"/>
            </w:tcBorders>
            <w:vAlign w:val="center"/>
          </w:tcPr>
          <w:p>
            <w:pPr>
              <w:widowControl/>
              <w:jc w:val="left"/>
              <w:rPr>
                <w:rFonts w:eastAsia="Times New Roman"/>
                <w:kern w:val="0"/>
                <w:sz w:val="20"/>
                <w:szCs w:val="20"/>
              </w:rPr>
            </w:pPr>
          </w:p>
        </w:tc>
        <w:tc>
          <w:tcPr>
            <w:tcW w:w="363" w:type="dxa"/>
            <w:tcBorders>
              <w:top w:val="nil"/>
              <w:left w:val="nil"/>
              <w:bottom w:val="nil"/>
              <w:right w:val="nil"/>
            </w:tcBorders>
            <w:vAlign w:val="center"/>
          </w:tcPr>
          <w:p>
            <w:pPr>
              <w:widowControl/>
              <w:jc w:val="left"/>
              <w:rPr>
                <w:rFonts w:eastAsia="Times New Roman"/>
                <w:kern w:val="0"/>
                <w:sz w:val="20"/>
                <w:szCs w:val="20"/>
              </w:rPr>
            </w:pPr>
          </w:p>
        </w:tc>
        <w:tc>
          <w:tcPr>
            <w:tcW w:w="236" w:type="dxa"/>
            <w:tcBorders>
              <w:top w:val="nil"/>
              <w:left w:val="nil"/>
              <w:bottom w:val="nil"/>
              <w:right w:val="nil"/>
            </w:tcBorders>
            <w:vAlign w:val="center"/>
          </w:tcPr>
          <w:p>
            <w:pPr>
              <w:widowControl/>
              <w:jc w:val="left"/>
              <w:rPr>
                <w:rFonts w:eastAsia="Times New Roman"/>
                <w:kern w:val="0"/>
                <w:sz w:val="20"/>
                <w:szCs w:val="20"/>
              </w:rPr>
            </w:pPr>
          </w:p>
        </w:tc>
        <w:tc>
          <w:tcPr>
            <w:tcW w:w="236" w:type="dxa"/>
            <w:tcBorders>
              <w:top w:val="nil"/>
              <w:left w:val="nil"/>
              <w:bottom w:val="nil"/>
              <w:right w:val="nil"/>
            </w:tcBorders>
            <w:vAlign w:val="center"/>
          </w:tcPr>
          <w:p>
            <w:pPr>
              <w:widowControl/>
              <w:jc w:val="left"/>
              <w:rPr>
                <w:rFonts w:eastAsia="Times New Roman"/>
                <w:kern w:val="0"/>
                <w:sz w:val="20"/>
                <w:szCs w:val="20"/>
              </w:rPr>
            </w:pPr>
          </w:p>
        </w:tc>
        <w:tc>
          <w:tcPr>
            <w:tcW w:w="2470" w:type="dxa"/>
            <w:gridSpan w:val="2"/>
            <w:tcBorders>
              <w:top w:val="nil"/>
              <w:left w:val="nil"/>
              <w:bottom w:val="nil"/>
              <w:right w:val="nil"/>
            </w:tcBorders>
            <w:vAlign w:val="center"/>
          </w:tcPr>
          <w:p>
            <w:pPr>
              <w:widowControl/>
              <w:jc w:val="left"/>
              <w:rPr>
                <w:rFonts w:eastAsia="Times New Roman"/>
                <w:kern w:val="0"/>
                <w:sz w:val="20"/>
                <w:szCs w:val="20"/>
              </w:rPr>
            </w:pPr>
          </w:p>
        </w:tc>
        <w:tc>
          <w:tcPr>
            <w:tcW w:w="1136" w:type="dxa"/>
            <w:gridSpan w:val="2"/>
            <w:tcBorders>
              <w:top w:val="nil"/>
              <w:left w:val="nil"/>
              <w:bottom w:val="nil"/>
              <w:right w:val="nil"/>
            </w:tcBorders>
            <w:vAlign w:val="center"/>
          </w:tcPr>
          <w:p>
            <w:pPr>
              <w:widowControl/>
              <w:jc w:val="left"/>
              <w:rPr>
                <w:rFonts w:eastAsia="Times New Roman"/>
                <w:kern w:val="0"/>
                <w:sz w:val="20"/>
                <w:szCs w:val="20"/>
              </w:rPr>
            </w:pPr>
          </w:p>
        </w:tc>
        <w:tc>
          <w:tcPr>
            <w:tcW w:w="1203" w:type="dxa"/>
            <w:gridSpan w:val="2"/>
            <w:tcBorders>
              <w:top w:val="nil"/>
              <w:left w:val="nil"/>
              <w:bottom w:val="nil"/>
              <w:right w:val="nil"/>
            </w:tcBorders>
            <w:vAlign w:val="center"/>
          </w:tcPr>
          <w:p>
            <w:pPr>
              <w:widowControl/>
              <w:jc w:val="left"/>
              <w:rPr>
                <w:rFonts w:eastAsia="Times New Roman"/>
                <w:kern w:val="0"/>
                <w:sz w:val="20"/>
                <w:szCs w:val="20"/>
              </w:rPr>
            </w:pPr>
          </w:p>
        </w:tc>
        <w:tc>
          <w:tcPr>
            <w:tcW w:w="1337" w:type="dxa"/>
            <w:gridSpan w:val="2"/>
            <w:tcBorders>
              <w:top w:val="nil"/>
              <w:left w:val="nil"/>
              <w:bottom w:val="nil"/>
              <w:right w:val="nil"/>
            </w:tcBorders>
            <w:vAlign w:val="center"/>
          </w:tcPr>
          <w:p>
            <w:pPr>
              <w:widowControl/>
              <w:jc w:val="left"/>
              <w:rPr>
                <w:rFonts w:eastAsia="Times New Roman"/>
                <w:kern w:val="0"/>
                <w:sz w:val="20"/>
                <w:szCs w:val="20"/>
              </w:rPr>
            </w:pPr>
          </w:p>
        </w:tc>
        <w:tc>
          <w:tcPr>
            <w:tcW w:w="1199" w:type="dxa"/>
            <w:gridSpan w:val="2"/>
            <w:tcBorders>
              <w:top w:val="nil"/>
              <w:left w:val="nil"/>
              <w:bottom w:val="nil"/>
              <w:right w:val="nil"/>
            </w:tcBorders>
            <w:vAlign w:val="center"/>
          </w:tcPr>
          <w:p>
            <w:pPr>
              <w:widowControl/>
              <w:jc w:val="left"/>
              <w:rPr>
                <w:rFonts w:eastAsia="Times New Roman"/>
                <w:kern w:val="0"/>
                <w:sz w:val="20"/>
                <w:szCs w:val="20"/>
              </w:rPr>
            </w:pPr>
          </w:p>
        </w:tc>
        <w:tc>
          <w:tcPr>
            <w:tcW w:w="1251" w:type="dxa"/>
            <w:gridSpan w:val="2"/>
            <w:tcBorders>
              <w:top w:val="nil"/>
              <w:left w:val="nil"/>
              <w:bottom w:val="nil"/>
              <w:right w:val="nil"/>
            </w:tcBorders>
            <w:vAlign w:val="center"/>
          </w:tcPr>
          <w:p>
            <w:pPr>
              <w:widowControl/>
              <w:jc w:val="left"/>
              <w:rPr>
                <w:rFonts w:eastAsia="Times New Roman"/>
                <w:kern w:val="0"/>
                <w:sz w:val="20"/>
                <w:szCs w:val="20"/>
              </w:rPr>
            </w:pPr>
          </w:p>
        </w:tc>
        <w:tc>
          <w:tcPr>
            <w:tcW w:w="1130" w:type="dxa"/>
            <w:gridSpan w:val="2"/>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288" w:hRule="atLeast"/>
        </w:trPr>
        <w:tc>
          <w:tcPr>
            <w:tcW w:w="13857" w:type="dxa"/>
            <w:gridSpan w:val="20"/>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                                                                                              单位：万元</w:t>
            </w:r>
          </w:p>
        </w:tc>
        <w:tc>
          <w:tcPr>
            <w:tcW w:w="1018" w:type="dxa"/>
            <w:gridSpan w:val="2"/>
            <w:tcBorders>
              <w:top w:val="nil"/>
              <w:left w:val="nil"/>
              <w:bottom w:val="nil"/>
              <w:right w:val="nil"/>
            </w:tcBorders>
            <w:vAlign w:val="bottom"/>
          </w:tcPr>
          <w:p>
            <w:pPr>
              <w:widowControl/>
              <w:rPr>
                <w:rFonts w:ascii="宋体" w:hAnsi="宋体" w:cs="宋体"/>
                <w:b/>
                <w:bCs/>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535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收入</w:t>
            </w:r>
          </w:p>
        </w:tc>
        <w:tc>
          <w:tcPr>
            <w:tcW w:w="9523" w:type="dxa"/>
            <w:gridSpan w:val="16"/>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255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2840"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项目（按功能分类）</w:t>
            </w:r>
          </w:p>
        </w:tc>
        <w:tc>
          <w:tcPr>
            <w:tcW w:w="2409"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一般公共预算财政拨款</w:t>
            </w:r>
          </w:p>
        </w:tc>
        <w:tc>
          <w:tcPr>
            <w:tcW w:w="2034"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政府性基金预算财政拨款</w:t>
            </w:r>
          </w:p>
        </w:tc>
        <w:tc>
          <w:tcPr>
            <w:tcW w:w="224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国有资本经营预算财政拨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275"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2840" w:type="dxa"/>
            <w:gridSpan w:val="4"/>
            <w:vMerge w:val="continue"/>
            <w:tcBorders>
              <w:top w:val="nil"/>
              <w:left w:val="nil"/>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181" w:type="dxa"/>
            <w:gridSpan w:val="2"/>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1228" w:type="dxa"/>
            <w:gridSpan w:val="2"/>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1060" w:type="dxa"/>
            <w:gridSpan w:val="2"/>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974" w:type="dxa"/>
            <w:gridSpan w:val="2"/>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1222" w:type="dxa"/>
            <w:gridSpan w:val="2"/>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年初预算数</w:t>
            </w:r>
          </w:p>
        </w:tc>
        <w:tc>
          <w:tcPr>
            <w:tcW w:w="1018" w:type="dxa"/>
            <w:gridSpan w:val="2"/>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一、一般公共预算财政拨款</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253.796072</w:t>
            </w:r>
          </w:p>
        </w:tc>
        <w:tc>
          <w:tcPr>
            <w:tcW w:w="127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326.135425</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二、政府性基金预算财政拨款</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7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二、外交支出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三、国有资本经营预算财政拨款</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7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三、国防支出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五、教育支出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32.737104</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32.451720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九、卫生健康支出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25.017897</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25.852558</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十、节能环保支出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十一、城乡社区支出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十二、农林水支出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196.041071</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298.697665</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十三、交通运输支出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十四、资源勘探工业信息等支出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十五、商业服务业等支出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十六、金融支出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十七、援助其他地区支出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十八、自然资源海洋气象等支出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十九、住房保障支出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二十、粮油物资储备支出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二十一、国有资本经营预算支出</w:t>
            </w:r>
          </w:p>
        </w:tc>
        <w:tc>
          <w:tcPr>
            <w:tcW w:w="1181"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二十二、灾害防治及应急管理支出</w:t>
            </w:r>
          </w:p>
        </w:tc>
        <w:tc>
          <w:tcPr>
            <w:tcW w:w="1181"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二十三、其他支出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二十四、债务还本支出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二十五、债务付息支出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二十六、抗疫特别国债安排的支出</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本年收入合计</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253.796072</w:t>
            </w:r>
          </w:p>
        </w:tc>
        <w:tc>
          <w:tcPr>
            <w:tcW w:w="127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326.135425</w:t>
            </w:r>
          </w:p>
        </w:tc>
        <w:tc>
          <w:tcPr>
            <w:tcW w:w="284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本年支出合计</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253.796072</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357.001943</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年初财政拨款结转和结余</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7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30.866518</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年末财政拨款结转和结余</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一、一般公共预算财政拨款</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7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30.866518</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81"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二、政府性基金预算财政拨款</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7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81"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三、国有资本经营预算财政拨款</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7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84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81"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gridAfter w:val="1"/>
          <w:wAfter w:w="1038" w:type="dxa"/>
          <w:trHeight w:val="323" w:hRule="atLeast"/>
        </w:trPr>
        <w:tc>
          <w:tcPr>
            <w:tcW w:w="28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253.796072</w:t>
            </w:r>
          </w:p>
        </w:tc>
        <w:tc>
          <w:tcPr>
            <w:tcW w:w="127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357.001943</w:t>
            </w:r>
          </w:p>
        </w:tc>
        <w:tc>
          <w:tcPr>
            <w:tcW w:w="284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1181"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253.796072</w:t>
            </w:r>
          </w:p>
        </w:tc>
        <w:tc>
          <w:tcPr>
            <w:tcW w:w="122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357.001943</w:t>
            </w:r>
          </w:p>
        </w:tc>
        <w:tc>
          <w:tcPr>
            <w:tcW w:w="1060"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974"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22"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018"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bl>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tbl>
      <w:tblPr>
        <w:tblStyle w:val="13"/>
        <w:tblW w:w="1478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397"/>
        <w:gridCol w:w="397"/>
        <w:gridCol w:w="397"/>
        <w:gridCol w:w="3096"/>
        <w:gridCol w:w="1139"/>
        <w:gridCol w:w="1283"/>
        <w:gridCol w:w="1283"/>
        <w:gridCol w:w="1283"/>
        <w:gridCol w:w="1284"/>
        <w:gridCol w:w="1409"/>
        <w:gridCol w:w="1409"/>
        <w:gridCol w:w="14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8" w:hRule="atLeast"/>
        </w:trPr>
        <w:tc>
          <w:tcPr>
            <w:tcW w:w="14786" w:type="dxa"/>
            <w:gridSpan w:val="12"/>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397" w:type="dxa"/>
            <w:tcBorders>
              <w:top w:val="nil"/>
              <w:left w:val="nil"/>
              <w:bottom w:val="nil"/>
              <w:right w:val="nil"/>
            </w:tcBorders>
            <w:vAlign w:val="center"/>
          </w:tcPr>
          <w:p>
            <w:pPr>
              <w:widowControl/>
              <w:jc w:val="center"/>
              <w:rPr>
                <w:rFonts w:ascii="宋体" w:hAnsi="宋体" w:cs="宋体"/>
                <w:b/>
                <w:bCs/>
                <w:kern w:val="0"/>
                <w:sz w:val="28"/>
                <w:szCs w:val="28"/>
              </w:rPr>
            </w:pPr>
          </w:p>
        </w:tc>
        <w:tc>
          <w:tcPr>
            <w:tcW w:w="397" w:type="dxa"/>
            <w:tcBorders>
              <w:top w:val="nil"/>
              <w:left w:val="nil"/>
              <w:bottom w:val="nil"/>
              <w:right w:val="nil"/>
            </w:tcBorders>
            <w:vAlign w:val="center"/>
          </w:tcPr>
          <w:p>
            <w:pPr>
              <w:widowControl/>
              <w:jc w:val="left"/>
              <w:rPr>
                <w:rFonts w:eastAsia="Times New Roman"/>
                <w:kern w:val="0"/>
                <w:sz w:val="20"/>
                <w:szCs w:val="20"/>
              </w:rPr>
            </w:pPr>
          </w:p>
        </w:tc>
        <w:tc>
          <w:tcPr>
            <w:tcW w:w="397" w:type="dxa"/>
            <w:tcBorders>
              <w:top w:val="nil"/>
              <w:left w:val="nil"/>
              <w:bottom w:val="nil"/>
              <w:right w:val="nil"/>
            </w:tcBorders>
            <w:vAlign w:val="center"/>
          </w:tcPr>
          <w:p>
            <w:pPr>
              <w:widowControl/>
              <w:jc w:val="left"/>
              <w:rPr>
                <w:rFonts w:eastAsia="Times New Roman"/>
                <w:kern w:val="0"/>
                <w:sz w:val="20"/>
                <w:szCs w:val="20"/>
              </w:rPr>
            </w:pPr>
          </w:p>
        </w:tc>
        <w:tc>
          <w:tcPr>
            <w:tcW w:w="3096" w:type="dxa"/>
            <w:tcBorders>
              <w:top w:val="nil"/>
              <w:left w:val="nil"/>
              <w:bottom w:val="nil"/>
              <w:right w:val="nil"/>
            </w:tcBorders>
            <w:vAlign w:val="center"/>
          </w:tcPr>
          <w:p>
            <w:pPr>
              <w:widowControl/>
              <w:jc w:val="left"/>
              <w:rPr>
                <w:rFonts w:eastAsia="Times New Roman"/>
                <w:kern w:val="0"/>
                <w:sz w:val="20"/>
                <w:szCs w:val="20"/>
              </w:rPr>
            </w:pPr>
          </w:p>
        </w:tc>
        <w:tc>
          <w:tcPr>
            <w:tcW w:w="1139" w:type="dxa"/>
            <w:tcBorders>
              <w:top w:val="nil"/>
              <w:left w:val="nil"/>
              <w:bottom w:val="nil"/>
              <w:right w:val="nil"/>
            </w:tcBorders>
            <w:vAlign w:val="center"/>
          </w:tcPr>
          <w:p>
            <w:pPr>
              <w:widowControl/>
              <w:jc w:val="left"/>
              <w:rPr>
                <w:rFonts w:eastAsia="Times New Roman"/>
                <w:kern w:val="0"/>
                <w:sz w:val="20"/>
                <w:szCs w:val="20"/>
              </w:rPr>
            </w:pPr>
          </w:p>
        </w:tc>
        <w:tc>
          <w:tcPr>
            <w:tcW w:w="1283" w:type="dxa"/>
            <w:tcBorders>
              <w:top w:val="nil"/>
              <w:left w:val="nil"/>
              <w:bottom w:val="nil"/>
              <w:right w:val="nil"/>
            </w:tcBorders>
            <w:vAlign w:val="center"/>
          </w:tcPr>
          <w:p>
            <w:pPr>
              <w:widowControl/>
              <w:jc w:val="left"/>
              <w:rPr>
                <w:rFonts w:eastAsia="Times New Roman"/>
                <w:kern w:val="0"/>
                <w:sz w:val="20"/>
                <w:szCs w:val="20"/>
              </w:rPr>
            </w:pPr>
          </w:p>
        </w:tc>
        <w:tc>
          <w:tcPr>
            <w:tcW w:w="1283" w:type="dxa"/>
            <w:tcBorders>
              <w:top w:val="nil"/>
              <w:left w:val="nil"/>
              <w:bottom w:val="nil"/>
              <w:right w:val="nil"/>
            </w:tcBorders>
            <w:vAlign w:val="center"/>
          </w:tcPr>
          <w:p>
            <w:pPr>
              <w:widowControl/>
              <w:jc w:val="left"/>
              <w:rPr>
                <w:rFonts w:eastAsia="Times New Roman"/>
                <w:kern w:val="0"/>
                <w:sz w:val="20"/>
                <w:szCs w:val="20"/>
              </w:rPr>
            </w:pPr>
          </w:p>
        </w:tc>
        <w:tc>
          <w:tcPr>
            <w:tcW w:w="1283" w:type="dxa"/>
            <w:tcBorders>
              <w:top w:val="nil"/>
              <w:left w:val="nil"/>
              <w:bottom w:val="nil"/>
              <w:right w:val="nil"/>
            </w:tcBorders>
            <w:vAlign w:val="center"/>
          </w:tcPr>
          <w:p>
            <w:pPr>
              <w:widowControl/>
              <w:jc w:val="left"/>
              <w:rPr>
                <w:rFonts w:eastAsia="Times New Roman"/>
                <w:kern w:val="0"/>
                <w:sz w:val="20"/>
                <w:szCs w:val="20"/>
              </w:rPr>
            </w:pPr>
          </w:p>
        </w:tc>
        <w:tc>
          <w:tcPr>
            <w:tcW w:w="1284" w:type="dxa"/>
            <w:tcBorders>
              <w:top w:val="nil"/>
              <w:left w:val="nil"/>
              <w:bottom w:val="nil"/>
              <w:right w:val="nil"/>
            </w:tcBorders>
            <w:vAlign w:val="center"/>
          </w:tcPr>
          <w:p>
            <w:pPr>
              <w:widowControl/>
              <w:jc w:val="left"/>
              <w:rPr>
                <w:rFonts w:eastAsia="Times New Roman"/>
                <w:kern w:val="0"/>
                <w:sz w:val="20"/>
                <w:szCs w:val="20"/>
              </w:rPr>
            </w:pPr>
          </w:p>
        </w:tc>
        <w:tc>
          <w:tcPr>
            <w:tcW w:w="1409" w:type="dxa"/>
            <w:tcBorders>
              <w:top w:val="nil"/>
              <w:left w:val="nil"/>
              <w:bottom w:val="nil"/>
              <w:right w:val="nil"/>
            </w:tcBorders>
            <w:vAlign w:val="center"/>
          </w:tcPr>
          <w:p>
            <w:pPr>
              <w:widowControl/>
              <w:jc w:val="left"/>
              <w:rPr>
                <w:rFonts w:eastAsia="Times New Roman"/>
                <w:kern w:val="0"/>
                <w:sz w:val="20"/>
                <w:szCs w:val="20"/>
              </w:rPr>
            </w:pPr>
          </w:p>
        </w:tc>
        <w:tc>
          <w:tcPr>
            <w:tcW w:w="1409" w:type="dxa"/>
            <w:tcBorders>
              <w:top w:val="nil"/>
              <w:left w:val="nil"/>
              <w:bottom w:val="nil"/>
              <w:right w:val="nil"/>
            </w:tcBorders>
            <w:vAlign w:val="center"/>
          </w:tcPr>
          <w:p>
            <w:pPr>
              <w:widowControl/>
              <w:jc w:val="center"/>
              <w:rPr>
                <w:rFonts w:eastAsia="Times New Roman"/>
                <w:kern w:val="0"/>
                <w:sz w:val="20"/>
                <w:szCs w:val="20"/>
              </w:rPr>
            </w:pPr>
          </w:p>
        </w:tc>
        <w:tc>
          <w:tcPr>
            <w:tcW w:w="1409" w:type="dxa"/>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10559" w:type="dxa"/>
            <w:gridSpan w:val="9"/>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1409" w:type="dxa"/>
            <w:tcBorders>
              <w:top w:val="nil"/>
              <w:left w:val="nil"/>
              <w:bottom w:val="nil"/>
              <w:right w:val="nil"/>
            </w:tcBorders>
            <w:vAlign w:val="center"/>
          </w:tcPr>
          <w:p>
            <w:pPr>
              <w:widowControl/>
              <w:jc w:val="left"/>
              <w:rPr>
                <w:rFonts w:ascii="宋体" w:hAnsi="宋体" w:cs="宋体"/>
                <w:b/>
                <w:bCs/>
                <w:kern w:val="0"/>
                <w:sz w:val="20"/>
                <w:szCs w:val="20"/>
              </w:rPr>
            </w:pPr>
          </w:p>
        </w:tc>
        <w:tc>
          <w:tcPr>
            <w:tcW w:w="1409" w:type="dxa"/>
            <w:tcBorders>
              <w:top w:val="nil"/>
              <w:left w:val="nil"/>
              <w:bottom w:val="nil"/>
              <w:right w:val="nil"/>
            </w:tcBorders>
            <w:vAlign w:val="center"/>
          </w:tcPr>
          <w:p>
            <w:pPr>
              <w:widowControl/>
              <w:jc w:val="left"/>
              <w:rPr>
                <w:rFonts w:eastAsia="Times New Roman"/>
                <w:kern w:val="0"/>
                <w:sz w:val="20"/>
                <w:szCs w:val="20"/>
              </w:rPr>
            </w:pPr>
          </w:p>
        </w:tc>
        <w:tc>
          <w:tcPr>
            <w:tcW w:w="1409" w:type="dxa"/>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287"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113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年初结转和结余</w:t>
            </w:r>
          </w:p>
        </w:tc>
        <w:tc>
          <w:tcPr>
            <w:tcW w:w="128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本年收入</w:t>
            </w:r>
          </w:p>
        </w:tc>
        <w:tc>
          <w:tcPr>
            <w:tcW w:w="385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本年支出</w:t>
            </w:r>
          </w:p>
        </w:tc>
        <w:tc>
          <w:tcPr>
            <w:tcW w:w="4227"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309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28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128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w:t>
            </w:r>
          </w:p>
        </w:tc>
        <w:tc>
          <w:tcPr>
            <w:tcW w:w="1284"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w:t>
            </w:r>
          </w:p>
        </w:tc>
        <w:tc>
          <w:tcPr>
            <w:tcW w:w="1409"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1409"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基本支出结转</w:t>
            </w:r>
          </w:p>
        </w:tc>
        <w:tc>
          <w:tcPr>
            <w:tcW w:w="1409"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09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1139"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128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128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c>
          <w:tcPr>
            <w:tcW w:w="128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4</w:t>
            </w:r>
          </w:p>
        </w:tc>
        <w:tc>
          <w:tcPr>
            <w:tcW w:w="1284"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5</w:t>
            </w:r>
          </w:p>
        </w:tc>
        <w:tc>
          <w:tcPr>
            <w:tcW w:w="1409"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6</w:t>
            </w:r>
          </w:p>
        </w:tc>
        <w:tc>
          <w:tcPr>
            <w:tcW w:w="1409"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7</w:t>
            </w:r>
          </w:p>
        </w:tc>
        <w:tc>
          <w:tcPr>
            <w:tcW w:w="1409"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9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39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39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309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30.866518</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326.135425</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357.001943</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347.001943</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10.000000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社会保障和就业支出</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20805</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行政事业单位养老支出</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32.451720</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2080505</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机关事业单位基本养老保险缴费支出</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21.634480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21.634480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21.634480</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2080506</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机关事业单位职业年金缴费支出</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10.817240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10.817240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10.817240</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卫生健康支出</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21011</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行政事业单位医疗</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25.852558</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2101102</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事业单位医疗</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25.852558</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25.852558</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25.852558</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农林水支出</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30.866518</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267.831147</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298.697665</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288.697665</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21302</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林业和草原</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30.866518</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267.831147</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298.697665</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288.697665</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10.000000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8"/>
                <w:szCs w:val="18"/>
              </w:rPr>
            </w:pPr>
            <w:r>
              <w:rPr>
                <w:rFonts w:hint="eastAsia" w:ascii="宋体" w:hAnsi="宋体" w:cs="宋体"/>
                <w:b/>
                <w:bCs/>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2130204</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事业机构</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30.866518</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257.831147</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288.697665</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288.697665</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191" w:type="dxa"/>
            <w:gridSpan w:val="3"/>
            <w:tcBorders>
              <w:top w:val="single" w:color="auto" w:sz="4" w:space="0"/>
              <w:left w:val="single" w:color="auto" w:sz="4" w:space="0"/>
              <w:bottom w:val="single" w:color="auto" w:sz="4" w:space="0"/>
              <w:right w:val="single" w:color="000000"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2130205</w:t>
            </w:r>
          </w:p>
        </w:tc>
        <w:tc>
          <w:tcPr>
            <w:tcW w:w="309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森林资源培育</w:t>
            </w:r>
          </w:p>
        </w:tc>
        <w:tc>
          <w:tcPr>
            <w:tcW w:w="113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10.000000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10.000000</w:t>
            </w:r>
          </w:p>
        </w:tc>
        <w:tc>
          <w:tcPr>
            <w:tcW w:w="1283"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28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c>
          <w:tcPr>
            <w:tcW w:w="140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0.000000</w:t>
            </w:r>
          </w:p>
        </w:tc>
      </w:tr>
    </w:tbl>
    <w:p>
      <w:pPr>
        <w:pStyle w:val="2"/>
        <w:ind w:firstLine="420"/>
      </w:pPr>
    </w:p>
    <w:p>
      <w:pPr>
        <w:pStyle w:val="2"/>
        <w:ind w:firstLine="420"/>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tbl>
      <w:tblPr>
        <w:tblStyle w:val="13"/>
        <w:tblW w:w="1478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435"/>
        <w:gridCol w:w="435"/>
        <w:gridCol w:w="506"/>
        <w:gridCol w:w="3906"/>
        <w:gridCol w:w="3906"/>
        <w:gridCol w:w="1866"/>
        <w:gridCol w:w="1866"/>
        <w:gridCol w:w="18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8" w:hRule="atLeast"/>
        </w:trPr>
        <w:tc>
          <w:tcPr>
            <w:tcW w:w="14786" w:type="dxa"/>
            <w:gridSpan w:val="8"/>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435" w:type="dxa"/>
            <w:tcBorders>
              <w:top w:val="nil"/>
              <w:left w:val="nil"/>
              <w:bottom w:val="nil"/>
              <w:right w:val="nil"/>
            </w:tcBorders>
            <w:vAlign w:val="center"/>
          </w:tcPr>
          <w:p>
            <w:pPr>
              <w:widowControl/>
              <w:jc w:val="center"/>
              <w:rPr>
                <w:rFonts w:ascii="宋体" w:hAnsi="宋体" w:cs="宋体"/>
                <w:b/>
                <w:bCs/>
                <w:kern w:val="0"/>
                <w:sz w:val="28"/>
                <w:szCs w:val="28"/>
              </w:rPr>
            </w:pPr>
          </w:p>
        </w:tc>
        <w:tc>
          <w:tcPr>
            <w:tcW w:w="435" w:type="dxa"/>
            <w:tcBorders>
              <w:top w:val="nil"/>
              <w:left w:val="nil"/>
              <w:bottom w:val="nil"/>
              <w:right w:val="nil"/>
            </w:tcBorders>
            <w:vAlign w:val="center"/>
          </w:tcPr>
          <w:p>
            <w:pPr>
              <w:widowControl/>
              <w:jc w:val="left"/>
              <w:rPr>
                <w:rFonts w:eastAsia="Times New Roman"/>
                <w:kern w:val="0"/>
                <w:sz w:val="20"/>
                <w:szCs w:val="20"/>
              </w:rPr>
            </w:pPr>
          </w:p>
        </w:tc>
        <w:tc>
          <w:tcPr>
            <w:tcW w:w="506" w:type="dxa"/>
            <w:tcBorders>
              <w:top w:val="nil"/>
              <w:left w:val="nil"/>
              <w:bottom w:val="nil"/>
              <w:right w:val="nil"/>
            </w:tcBorders>
            <w:vAlign w:val="center"/>
          </w:tcPr>
          <w:p>
            <w:pPr>
              <w:widowControl/>
              <w:jc w:val="left"/>
              <w:rPr>
                <w:rFonts w:eastAsia="Times New Roman"/>
                <w:kern w:val="0"/>
                <w:sz w:val="20"/>
                <w:szCs w:val="20"/>
              </w:rPr>
            </w:pPr>
          </w:p>
        </w:tc>
        <w:tc>
          <w:tcPr>
            <w:tcW w:w="3906" w:type="dxa"/>
            <w:tcBorders>
              <w:top w:val="nil"/>
              <w:left w:val="nil"/>
              <w:bottom w:val="nil"/>
              <w:right w:val="nil"/>
            </w:tcBorders>
            <w:vAlign w:val="center"/>
          </w:tcPr>
          <w:p>
            <w:pPr>
              <w:widowControl/>
              <w:jc w:val="left"/>
              <w:rPr>
                <w:rFonts w:eastAsia="Times New Roman"/>
                <w:kern w:val="0"/>
                <w:sz w:val="20"/>
                <w:szCs w:val="20"/>
              </w:rPr>
            </w:pPr>
          </w:p>
        </w:tc>
        <w:tc>
          <w:tcPr>
            <w:tcW w:w="3906" w:type="dxa"/>
            <w:tcBorders>
              <w:top w:val="nil"/>
              <w:left w:val="nil"/>
              <w:bottom w:val="nil"/>
              <w:right w:val="nil"/>
            </w:tcBorders>
            <w:vAlign w:val="center"/>
          </w:tcPr>
          <w:p>
            <w:pPr>
              <w:widowControl/>
              <w:jc w:val="left"/>
              <w:rPr>
                <w:rFonts w:eastAsia="Times New Roman"/>
                <w:kern w:val="0"/>
                <w:sz w:val="20"/>
                <w:szCs w:val="20"/>
              </w:rPr>
            </w:pPr>
          </w:p>
        </w:tc>
        <w:tc>
          <w:tcPr>
            <w:tcW w:w="1866" w:type="dxa"/>
            <w:tcBorders>
              <w:top w:val="nil"/>
              <w:left w:val="nil"/>
              <w:bottom w:val="nil"/>
              <w:right w:val="nil"/>
            </w:tcBorders>
            <w:vAlign w:val="center"/>
          </w:tcPr>
          <w:p>
            <w:pPr>
              <w:widowControl/>
              <w:jc w:val="left"/>
              <w:rPr>
                <w:rFonts w:eastAsia="Times New Roman"/>
                <w:kern w:val="0"/>
                <w:sz w:val="20"/>
                <w:szCs w:val="20"/>
              </w:rPr>
            </w:pPr>
          </w:p>
        </w:tc>
        <w:tc>
          <w:tcPr>
            <w:tcW w:w="1866" w:type="dxa"/>
            <w:tcBorders>
              <w:top w:val="nil"/>
              <w:left w:val="nil"/>
              <w:bottom w:val="nil"/>
              <w:right w:val="nil"/>
            </w:tcBorders>
            <w:vAlign w:val="center"/>
          </w:tcPr>
          <w:p>
            <w:pPr>
              <w:widowControl/>
              <w:jc w:val="left"/>
              <w:rPr>
                <w:rFonts w:eastAsia="Times New Roman"/>
                <w:kern w:val="0"/>
                <w:sz w:val="20"/>
                <w:szCs w:val="20"/>
              </w:rPr>
            </w:pPr>
          </w:p>
        </w:tc>
        <w:tc>
          <w:tcPr>
            <w:tcW w:w="1866" w:type="dxa"/>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12920" w:type="dxa"/>
            <w:gridSpan w:val="7"/>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1866" w:type="dxa"/>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528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390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单位名称</w:t>
            </w:r>
          </w:p>
        </w:tc>
        <w:tc>
          <w:tcPr>
            <w:tcW w:w="186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186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w:t>
            </w:r>
          </w:p>
        </w:tc>
        <w:tc>
          <w:tcPr>
            <w:tcW w:w="186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376"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390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39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8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8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8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37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90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390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w:t>
            </w:r>
          </w:p>
        </w:tc>
        <w:tc>
          <w:tcPr>
            <w:tcW w:w="186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186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186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3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50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390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390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357.001943</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347.001943</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10.000000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30" w:hRule="atLeast"/>
        </w:trPr>
        <w:tc>
          <w:tcPr>
            <w:tcW w:w="1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208</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社会保障和就业支出</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　</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32.451720</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32.451720</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30" w:hRule="atLeast"/>
        </w:trPr>
        <w:tc>
          <w:tcPr>
            <w:tcW w:w="1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20805</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行政事业单位养老支出</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　</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32.451720</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32.451720</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30" w:hRule="atLeast"/>
        </w:trPr>
        <w:tc>
          <w:tcPr>
            <w:tcW w:w="1376"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2080505</w:t>
            </w:r>
          </w:p>
        </w:tc>
        <w:tc>
          <w:tcPr>
            <w:tcW w:w="3906" w:type="dxa"/>
            <w:tcBorders>
              <w:top w:val="nil"/>
              <w:left w:val="nil"/>
              <w:bottom w:val="single" w:color="auto" w:sz="4" w:space="0"/>
              <w:right w:val="single" w:color="auto" w:sz="4" w:space="0"/>
            </w:tcBorders>
            <w:shd w:val="clear" w:color="auto" w:fill="auto"/>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机关事业单位基本养老保险缴费支出</w:t>
            </w:r>
          </w:p>
        </w:tc>
        <w:tc>
          <w:tcPr>
            <w:tcW w:w="390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北京市密云区潮白河林场</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21.634480</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21.634480</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30" w:hRule="atLeast"/>
        </w:trPr>
        <w:tc>
          <w:tcPr>
            <w:tcW w:w="1376"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2080506</w:t>
            </w:r>
          </w:p>
        </w:tc>
        <w:tc>
          <w:tcPr>
            <w:tcW w:w="3906" w:type="dxa"/>
            <w:tcBorders>
              <w:top w:val="nil"/>
              <w:left w:val="nil"/>
              <w:bottom w:val="single" w:color="auto" w:sz="4" w:space="0"/>
              <w:right w:val="single" w:color="auto" w:sz="4" w:space="0"/>
            </w:tcBorders>
            <w:shd w:val="clear" w:color="auto" w:fill="auto"/>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机关事业单位职业年金缴费支出</w:t>
            </w:r>
          </w:p>
        </w:tc>
        <w:tc>
          <w:tcPr>
            <w:tcW w:w="390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北京市密云区潮白河林场</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10.817240</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10.817240</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30" w:hRule="atLeast"/>
        </w:trPr>
        <w:tc>
          <w:tcPr>
            <w:tcW w:w="1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210</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卫生健康支出</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　</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25.852558</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25.852558</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30" w:hRule="atLeast"/>
        </w:trPr>
        <w:tc>
          <w:tcPr>
            <w:tcW w:w="1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21011</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行政事业单位医疗</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　</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25.852558</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25.852558</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30" w:hRule="atLeast"/>
        </w:trPr>
        <w:tc>
          <w:tcPr>
            <w:tcW w:w="1376"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2101102</w:t>
            </w:r>
          </w:p>
        </w:tc>
        <w:tc>
          <w:tcPr>
            <w:tcW w:w="3906" w:type="dxa"/>
            <w:tcBorders>
              <w:top w:val="nil"/>
              <w:left w:val="nil"/>
              <w:bottom w:val="single" w:color="auto" w:sz="4" w:space="0"/>
              <w:right w:val="single" w:color="auto" w:sz="4" w:space="0"/>
            </w:tcBorders>
            <w:shd w:val="clear" w:color="auto" w:fill="auto"/>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事业单位医疗</w:t>
            </w:r>
          </w:p>
        </w:tc>
        <w:tc>
          <w:tcPr>
            <w:tcW w:w="390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北京市密云区潮白河林场</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25.852558</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25.852558</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30" w:hRule="atLeast"/>
        </w:trPr>
        <w:tc>
          <w:tcPr>
            <w:tcW w:w="1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213</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农林水支出</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　</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298.697665</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288.697665</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10.000000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30" w:hRule="atLeast"/>
        </w:trPr>
        <w:tc>
          <w:tcPr>
            <w:tcW w:w="137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21302</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林业和草原</w:t>
            </w:r>
          </w:p>
        </w:tc>
        <w:tc>
          <w:tcPr>
            <w:tcW w:w="3906" w:type="dxa"/>
            <w:tcBorders>
              <w:top w:val="nil"/>
              <w:left w:val="nil"/>
              <w:bottom w:val="single" w:color="auto" w:sz="4" w:space="0"/>
              <w:right w:val="single" w:color="auto" w:sz="4" w:space="0"/>
            </w:tcBorders>
            <w:vAlign w:val="center"/>
          </w:tcPr>
          <w:p>
            <w:pPr>
              <w:widowControl/>
              <w:jc w:val="left"/>
              <w:rPr>
                <w:rFonts w:ascii="Arial" w:hAnsi="Arial" w:cs="Arial"/>
                <w:b/>
                <w:bCs/>
                <w:color w:val="000000"/>
                <w:kern w:val="0"/>
                <w:sz w:val="18"/>
                <w:szCs w:val="18"/>
              </w:rPr>
            </w:pPr>
            <w:r>
              <w:rPr>
                <w:rFonts w:ascii="Arial" w:hAnsi="Arial" w:cs="Arial"/>
                <w:b/>
                <w:bCs/>
                <w:color w:val="000000"/>
                <w:kern w:val="0"/>
                <w:sz w:val="18"/>
                <w:szCs w:val="18"/>
              </w:rPr>
              <w:t>　</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298.697665</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288.697665</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16"/>
                <w:szCs w:val="16"/>
              </w:rPr>
            </w:pPr>
            <w:r>
              <w:rPr>
                <w:rFonts w:hint="eastAsia" w:ascii="宋体" w:hAnsi="宋体" w:cs="宋体"/>
                <w:b/>
                <w:bCs/>
                <w:color w:val="000000"/>
                <w:kern w:val="0"/>
                <w:sz w:val="16"/>
                <w:szCs w:val="16"/>
              </w:rPr>
              <w:t>10.000000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30" w:hRule="atLeast"/>
        </w:trPr>
        <w:tc>
          <w:tcPr>
            <w:tcW w:w="1376"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2130204</w:t>
            </w:r>
          </w:p>
        </w:tc>
        <w:tc>
          <w:tcPr>
            <w:tcW w:w="3906" w:type="dxa"/>
            <w:tcBorders>
              <w:top w:val="nil"/>
              <w:left w:val="nil"/>
              <w:bottom w:val="single" w:color="auto" w:sz="4" w:space="0"/>
              <w:right w:val="single" w:color="auto" w:sz="4" w:space="0"/>
            </w:tcBorders>
            <w:shd w:val="clear" w:color="auto" w:fill="auto"/>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事业机构</w:t>
            </w:r>
          </w:p>
        </w:tc>
        <w:tc>
          <w:tcPr>
            <w:tcW w:w="390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北京市密云区潮白河林场</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288.697665</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288.697665</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30" w:hRule="atLeast"/>
        </w:trPr>
        <w:tc>
          <w:tcPr>
            <w:tcW w:w="1376"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2130205</w:t>
            </w:r>
          </w:p>
        </w:tc>
        <w:tc>
          <w:tcPr>
            <w:tcW w:w="3906" w:type="dxa"/>
            <w:tcBorders>
              <w:top w:val="nil"/>
              <w:left w:val="nil"/>
              <w:bottom w:val="single" w:color="auto" w:sz="4" w:space="0"/>
              <w:right w:val="single" w:color="auto" w:sz="4" w:space="0"/>
            </w:tcBorders>
            <w:shd w:val="clear" w:color="auto" w:fill="auto"/>
            <w:vAlign w:val="center"/>
          </w:tcPr>
          <w:p>
            <w:pPr>
              <w:widowControl/>
              <w:jc w:val="left"/>
              <w:rPr>
                <w:rFonts w:ascii="Arial" w:hAnsi="Arial" w:cs="Arial"/>
                <w:color w:val="000000"/>
                <w:kern w:val="0"/>
                <w:sz w:val="18"/>
                <w:szCs w:val="18"/>
              </w:rPr>
            </w:pPr>
            <w:r>
              <w:rPr>
                <w:rFonts w:ascii="Arial" w:hAnsi="Arial" w:cs="Arial"/>
                <w:color w:val="000000"/>
                <w:kern w:val="0"/>
                <w:sz w:val="18"/>
                <w:szCs w:val="18"/>
              </w:rPr>
              <w:t>森林资源培育</w:t>
            </w:r>
          </w:p>
        </w:tc>
        <w:tc>
          <w:tcPr>
            <w:tcW w:w="390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北京市密云区潮白河林场</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10.000000</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0.000000</w:t>
            </w:r>
          </w:p>
        </w:tc>
        <w:tc>
          <w:tcPr>
            <w:tcW w:w="186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16"/>
                <w:szCs w:val="16"/>
              </w:rPr>
            </w:pPr>
            <w:r>
              <w:rPr>
                <w:rFonts w:hint="eastAsia" w:ascii="宋体" w:hAnsi="宋体" w:cs="宋体"/>
                <w:color w:val="000000"/>
                <w:kern w:val="0"/>
                <w:sz w:val="16"/>
                <w:szCs w:val="16"/>
              </w:rPr>
              <w:t>10.000000</w:t>
            </w:r>
          </w:p>
        </w:tc>
      </w:tr>
    </w:tbl>
    <w:p>
      <w:pPr>
        <w:tabs>
          <w:tab w:val="center" w:pos="6979"/>
        </w:tabs>
        <w:spacing w:before="156" w:beforeLines="50" w:after="156" w:afterLines="50"/>
        <w:jc w:val="center"/>
        <w:rPr>
          <w:rFonts w:ascii="宋体" w:hAnsi="宋体" w:cs="宋体"/>
          <w:b/>
          <w:bCs/>
          <w:spacing w:val="40"/>
          <w:kern w:val="0"/>
          <w:sz w:val="32"/>
          <w:szCs w:val="32"/>
        </w:rPr>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tbl>
      <w:tblPr>
        <w:tblStyle w:val="13"/>
        <w:tblW w:w="1478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222"/>
        <w:gridCol w:w="222"/>
        <w:gridCol w:w="222"/>
        <w:gridCol w:w="2835"/>
        <w:gridCol w:w="1451"/>
        <w:gridCol w:w="222"/>
        <w:gridCol w:w="222"/>
        <w:gridCol w:w="222"/>
        <w:gridCol w:w="2537"/>
        <w:gridCol w:w="1449"/>
        <w:gridCol w:w="376"/>
        <w:gridCol w:w="222"/>
        <w:gridCol w:w="222"/>
        <w:gridCol w:w="3241"/>
        <w:gridCol w:w="11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8" w:hRule="atLeast"/>
        </w:trPr>
        <w:tc>
          <w:tcPr>
            <w:tcW w:w="14786" w:type="dxa"/>
            <w:gridSpan w:val="15"/>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222" w:type="dxa"/>
            <w:tcBorders>
              <w:top w:val="nil"/>
              <w:left w:val="nil"/>
              <w:bottom w:val="nil"/>
              <w:right w:val="nil"/>
            </w:tcBorders>
            <w:vAlign w:val="center"/>
          </w:tcPr>
          <w:p>
            <w:pPr>
              <w:widowControl/>
              <w:jc w:val="center"/>
              <w:rPr>
                <w:rFonts w:ascii="宋体" w:hAnsi="宋体" w:cs="宋体"/>
                <w:b/>
                <w:bCs/>
                <w:kern w:val="0"/>
                <w:sz w:val="28"/>
                <w:szCs w:val="28"/>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2835" w:type="dxa"/>
            <w:tcBorders>
              <w:top w:val="nil"/>
              <w:left w:val="nil"/>
              <w:bottom w:val="nil"/>
              <w:right w:val="nil"/>
            </w:tcBorders>
            <w:vAlign w:val="center"/>
          </w:tcPr>
          <w:p>
            <w:pPr>
              <w:widowControl/>
              <w:jc w:val="left"/>
              <w:rPr>
                <w:rFonts w:eastAsia="Times New Roman"/>
                <w:kern w:val="0"/>
                <w:sz w:val="20"/>
                <w:szCs w:val="20"/>
              </w:rPr>
            </w:pPr>
          </w:p>
        </w:tc>
        <w:tc>
          <w:tcPr>
            <w:tcW w:w="1451" w:type="dxa"/>
            <w:tcBorders>
              <w:top w:val="nil"/>
              <w:left w:val="nil"/>
              <w:bottom w:val="nil"/>
              <w:right w:val="nil"/>
            </w:tcBorders>
            <w:vAlign w:val="center"/>
          </w:tcPr>
          <w:p>
            <w:pPr>
              <w:widowControl/>
              <w:jc w:val="left"/>
              <w:rPr>
                <w:rFonts w:eastAsia="Times New Roman"/>
                <w:kern w:val="0"/>
                <w:sz w:val="20"/>
                <w:szCs w:val="20"/>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2537" w:type="dxa"/>
            <w:tcBorders>
              <w:top w:val="nil"/>
              <w:left w:val="nil"/>
              <w:bottom w:val="nil"/>
              <w:right w:val="nil"/>
            </w:tcBorders>
            <w:vAlign w:val="center"/>
          </w:tcPr>
          <w:p>
            <w:pPr>
              <w:widowControl/>
              <w:jc w:val="left"/>
              <w:rPr>
                <w:rFonts w:eastAsia="Times New Roman"/>
                <w:kern w:val="0"/>
                <w:sz w:val="20"/>
                <w:szCs w:val="20"/>
              </w:rPr>
            </w:pPr>
          </w:p>
        </w:tc>
        <w:tc>
          <w:tcPr>
            <w:tcW w:w="1449" w:type="dxa"/>
            <w:tcBorders>
              <w:top w:val="nil"/>
              <w:left w:val="nil"/>
              <w:bottom w:val="nil"/>
              <w:right w:val="nil"/>
            </w:tcBorders>
            <w:vAlign w:val="center"/>
          </w:tcPr>
          <w:p>
            <w:pPr>
              <w:widowControl/>
              <w:jc w:val="left"/>
              <w:rPr>
                <w:rFonts w:eastAsia="Times New Roman"/>
                <w:kern w:val="0"/>
                <w:sz w:val="20"/>
                <w:szCs w:val="20"/>
              </w:rPr>
            </w:pPr>
          </w:p>
        </w:tc>
        <w:tc>
          <w:tcPr>
            <w:tcW w:w="376" w:type="dxa"/>
            <w:tcBorders>
              <w:top w:val="nil"/>
              <w:left w:val="nil"/>
              <w:bottom w:val="nil"/>
              <w:right w:val="nil"/>
            </w:tcBorders>
            <w:vAlign w:val="center"/>
          </w:tcPr>
          <w:p>
            <w:pPr>
              <w:widowControl/>
              <w:jc w:val="left"/>
              <w:rPr>
                <w:rFonts w:eastAsia="Times New Roman"/>
                <w:kern w:val="0"/>
                <w:sz w:val="20"/>
                <w:szCs w:val="20"/>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3241" w:type="dxa"/>
            <w:tcBorders>
              <w:top w:val="nil"/>
              <w:left w:val="nil"/>
              <w:bottom w:val="nil"/>
              <w:right w:val="nil"/>
            </w:tcBorders>
            <w:vAlign w:val="center"/>
          </w:tcPr>
          <w:p>
            <w:pPr>
              <w:widowControl/>
              <w:jc w:val="left"/>
              <w:rPr>
                <w:rFonts w:eastAsia="Times New Roman"/>
                <w:kern w:val="0"/>
                <w:sz w:val="20"/>
                <w:szCs w:val="20"/>
              </w:rPr>
            </w:pPr>
          </w:p>
        </w:tc>
        <w:tc>
          <w:tcPr>
            <w:tcW w:w="1121" w:type="dxa"/>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13665" w:type="dxa"/>
            <w:gridSpan w:val="14"/>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1121" w:type="dxa"/>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145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3203"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144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4061"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112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311.609067</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10.722476</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资本性支出</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基本工资</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101.091808</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办公费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1.620000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房屋建筑物购建</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津贴补贴</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印刷费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办公设备购置</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奖金</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咨询费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专用设备购置</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伙食补助费</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手续费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基础设施建设</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绩效工资</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130.975509</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水费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0.188000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大型修缮</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机关事业单位基本养老保险缴费</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21.634480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电费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0.225000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信息网络及软件购置更新</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职业年金缴费</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10.817240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邮电费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0.270000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物资储备</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职工基本医疗保险缴费</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25.852558</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取暖费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1.720000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土地补偿</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公务员医疗补助缴费</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物业管理费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安置补助</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其他社会保障缴费</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差旅费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地上附着物和青苗补偿</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住房公积金</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21.024000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因公出国（境）费用</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拆迁补偿</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医疗费</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维修（护）费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0.270000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公务用车购置</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其他工资福利支出</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0.213472</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租赁费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其他交通工具购置</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对个人和家庭的补助</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24.670400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会议费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文物和陈列品购置</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离休费</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培训费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无形资产购置</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退休费</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公务接待费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其他资本性支出</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退职（役）费</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专用材料费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对企业补助</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抚恤金</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15.358400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被装购置费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资本金注入</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生活补助</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9.312000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专用燃料费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政府投资基金股权投资</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救济费</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劳务费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费用补贴</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医疗费补助</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委托业务费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利息补贴</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助学金</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工会经费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1.612391</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其他对企业补助</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奖励金</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福利费</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3.780000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其他支出</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个人农业生产补贴</w:t>
            </w:r>
          </w:p>
        </w:tc>
        <w:tc>
          <w:tcPr>
            <w:tcW w:w="1451"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公务用车运行维护费</w:t>
            </w:r>
          </w:p>
        </w:tc>
        <w:tc>
          <w:tcPr>
            <w:tcW w:w="1449"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0.227085</w:t>
            </w:r>
          </w:p>
        </w:tc>
        <w:tc>
          <w:tcPr>
            <w:tcW w:w="406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国家赔偿费用支出</w:t>
            </w:r>
          </w:p>
        </w:tc>
        <w:tc>
          <w:tcPr>
            <w:tcW w:w="1121"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代缴社会保险费</w:t>
            </w:r>
          </w:p>
        </w:tc>
        <w:tc>
          <w:tcPr>
            <w:tcW w:w="1451"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其他交通费用</w:t>
            </w:r>
          </w:p>
        </w:tc>
        <w:tc>
          <w:tcPr>
            <w:tcW w:w="1449"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对民间非营利组织和群众性自治组织补贴</w:t>
            </w:r>
          </w:p>
        </w:tc>
        <w:tc>
          <w:tcPr>
            <w:tcW w:w="1121"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其他对个人和家庭的补助</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税金及附加费用</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经常性赠与</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其他商品和服务支出</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0.810000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资本性赠与</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债务利息及费用支出</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其他支出</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国内债务付息</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国外债务付息</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国内债务发行费用</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20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国外债务发行费用</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06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350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人员经费合计</w:t>
            </w:r>
          </w:p>
        </w:tc>
        <w:tc>
          <w:tcPr>
            <w:tcW w:w="145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336.279467</w:t>
            </w:r>
          </w:p>
        </w:tc>
        <w:tc>
          <w:tcPr>
            <w:tcW w:w="8713" w:type="dxa"/>
            <w:gridSpan w:val="9"/>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公用经费合计</w:t>
            </w:r>
          </w:p>
        </w:tc>
        <w:tc>
          <w:tcPr>
            <w:tcW w:w="112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10.722476</w:t>
            </w:r>
          </w:p>
        </w:tc>
      </w:tr>
    </w:tbl>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tbl>
      <w:tblPr>
        <w:tblStyle w:val="13"/>
        <w:tblW w:w="1478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397"/>
        <w:gridCol w:w="397"/>
        <w:gridCol w:w="397"/>
        <w:gridCol w:w="2793"/>
        <w:gridCol w:w="1177"/>
        <w:gridCol w:w="1321"/>
        <w:gridCol w:w="1321"/>
        <w:gridCol w:w="1321"/>
        <w:gridCol w:w="1321"/>
        <w:gridCol w:w="1449"/>
        <w:gridCol w:w="1449"/>
        <w:gridCol w:w="14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8" w:hRule="atLeast"/>
        </w:trPr>
        <w:tc>
          <w:tcPr>
            <w:tcW w:w="14786" w:type="dxa"/>
            <w:gridSpan w:val="12"/>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397" w:type="dxa"/>
            <w:tcBorders>
              <w:top w:val="nil"/>
              <w:left w:val="nil"/>
              <w:bottom w:val="nil"/>
              <w:right w:val="nil"/>
            </w:tcBorders>
            <w:vAlign w:val="center"/>
          </w:tcPr>
          <w:p>
            <w:pPr>
              <w:widowControl/>
              <w:jc w:val="center"/>
              <w:rPr>
                <w:rFonts w:ascii="宋体" w:hAnsi="宋体" w:cs="宋体"/>
                <w:b/>
                <w:bCs/>
                <w:kern w:val="0"/>
                <w:sz w:val="28"/>
                <w:szCs w:val="28"/>
              </w:rPr>
            </w:pPr>
          </w:p>
        </w:tc>
        <w:tc>
          <w:tcPr>
            <w:tcW w:w="397" w:type="dxa"/>
            <w:tcBorders>
              <w:top w:val="nil"/>
              <w:left w:val="nil"/>
              <w:bottom w:val="nil"/>
              <w:right w:val="nil"/>
            </w:tcBorders>
            <w:vAlign w:val="center"/>
          </w:tcPr>
          <w:p>
            <w:pPr>
              <w:widowControl/>
              <w:jc w:val="left"/>
              <w:rPr>
                <w:rFonts w:eastAsia="Times New Roman"/>
                <w:kern w:val="0"/>
                <w:sz w:val="20"/>
                <w:szCs w:val="20"/>
              </w:rPr>
            </w:pPr>
          </w:p>
        </w:tc>
        <w:tc>
          <w:tcPr>
            <w:tcW w:w="397" w:type="dxa"/>
            <w:tcBorders>
              <w:top w:val="nil"/>
              <w:left w:val="nil"/>
              <w:bottom w:val="nil"/>
              <w:right w:val="nil"/>
            </w:tcBorders>
            <w:vAlign w:val="center"/>
          </w:tcPr>
          <w:p>
            <w:pPr>
              <w:widowControl/>
              <w:jc w:val="left"/>
              <w:rPr>
                <w:rFonts w:eastAsia="Times New Roman"/>
                <w:kern w:val="0"/>
                <w:sz w:val="20"/>
                <w:szCs w:val="20"/>
              </w:rPr>
            </w:pPr>
          </w:p>
        </w:tc>
        <w:tc>
          <w:tcPr>
            <w:tcW w:w="2793" w:type="dxa"/>
            <w:tcBorders>
              <w:top w:val="nil"/>
              <w:left w:val="nil"/>
              <w:bottom w:val="nil"/>
              <w:right w:val="nil"/>
            </w:tcBorders>
            <w:vAlign w:val="center"/>
          </w:tcPr>
          <w:p>
            <w:pPr>
              <w:widowControl/>
              <w:jc w:val="left"/>
              <w:rPr>
                <w:rFonts w:eastAsia="Times New Roman"/>
                <w:kern w:val="0"/>
                <w:sz w:val="20"/>
                <w:szCs w:val="20"/>
              </w:rPr>
            </w:pPr>
          </w:p>
        </w:tc>
        <w:tc>
          <w:tcPr>
            <w:tcW w:w="1177" w:type="dxa"/>
            <w:tcBorders>
              <w:top w:val="nil"/>
              <w:left w:val="nil"/>
              <w:bottom w:val="nil"/>
              <w:right w:val="nil"/>
            </w:tcBorders>
            <w:vAlign w:val="center"/>
          </w:tcPr>
          <w:p>
            <w:pPr>
              <w:widowControl/>
              <w:jc w:val="left"/>
              <w:rPr>
                <w:rFonts w:eastAsia="Times New Roman"/>
                <w:kern w:val="0"/>
                <w:sz w:val="20"/>
                <w:szCs w:val="20"/>
              </w:rPr>
            </w:pPr>
          </w:p>
        </w:tc>
        <w:tc>
          <w:tcPr>
            <w:tcW w:w="1321" w:type="dxa"/>
            <w:tcBorders>
              <w:top w:val="nil"/>
              <w:left w:val="nil"/>
              <w:bottom w:val="nil"/>
              <w:right w:val="nil"/>
            </w:tcBorders>
            <w:vAlign w:val="center"/>
          </w:tcPr>
          <w:p>
            <w:pPr>
              <w:widowControl/>
              <w:jc w:val="left"/>
              <w:rPr>
                <w:rFonts w:eastAsia="Times New Roman"/>
                <w:kern w:val="0"/>
                <w:sz w:val="20"/>
                <w:szCs w:val="20"/>
              </w:rPr>
            </w:pPr>
          </w:p>
        </w:tc>
        <w:tc>
          <w:tcPr>
            <w:tcW w:w="1321" w:type="dxa"/>
            <w:tcBorders>
              <w:top w:val="nil"/>
              <w:left w:val="nil"/>
              <w:bottom w:val="nil"/>
              <w:right w:val="nil"/>
            </w:tcBorders>
            <w:vAlign w:val="center"/>
          </w:tcPr>
          <w:p>
            <w:pPr>
              <w:widowControl/>
              <w:jc w:val="left"/>
              <w:rPr>
                <w:rFonts w:eastAsia="Times New Roman"/>
                <w:kern w:val="0"/>
                <w:sz w:val="20"/>
                <w:szCs w:val="20"/>
              </w:rPr>
            </w:pPr>
          </w:p>
        </w:tc>
        <w:tc>
          <w:tcPr>
            <w:tcW w:w="1321" w:type="dxa"/>
            <w:tcBorders>
              <w:top w:val="nil"/>
              <w:left w:val="nil"/>
              <w:bottom w:val="nil"/>
              <w:right w:val="nil"/>
            </w:tcBorders>
            <w:vAlign w:val="center"/>
          </w:tcPr>
          <w:p>
            <w:pPr>
              <w:widowControl/>
              <w:jc w:val="left"/>
              <w:rPr>
                <w:rFonts w:eastAsia="Times New Roman"/>
                <w:kern w:val="0"/>
                <w:sz w:val="20"/>
                <w:szCs w:val="20"/>
              </w:rPr>
            </w:pPr>
          </w:p>
        </w:tc>
        <w:tc>
          <w:tcPr>
            <w:tcW w:w="1321" w:type="dxa"/>
            <w:tcBorders>
              <w:top w:val="nil"/>
              <w:left w:val="nil"/>
              <w:bottom w:val="nil"/>
              <w:right w:val="nil"/>
            </w:tcBorders>
            <w:vAlign w:val="center"/>
          </w:tcPr>
          <w:p>
            <w:pPr>
              <w:widowControl/>
              <w:jc w:val="left"/>
              <w:rPr>
                <w:rFonts w:eastAsia="Times New Roman"/>
                <w:kern w:val="0"/>
                <w:sz w:val="20"/>
                <w:szCs w:val="20"/>
              </w:rPr>
            </w:pPr>
          </w:p>
        </w:tc>
        <w:tc>
          <w:tcPr>
            <w:tcW w:w="1449" w:type="dxa"/>
            <w:tcBorders>
              <w:top w:val="nil"/>
              <w:left w:val="nil"/>
              <w:bottom w:val="nil"/>
              <w:right w:val="nil"/>
            </w:tcBorders>
            <w:vAlign w:val="center"/>
          </w:tcPr>
          <w:p>
            <w:pPr>
              <w:widowControl/>
              <w:jc w:val="left"/>
              <w:rPr>
                <w:rFonts w:eastAsia="Times New Roman"/>
                <w:kern w:val="0"/>
                <w:sz w:val="20"/>
                <w:szCs w:val="20"/>
              </w:rPr>
            </w:pPr>
          </w:p>
        </w:tc>
        <w:tc>
          <w:tcPr>
            <w:tcW w:w="1449" w:type="dxa"/>
            <w:tcBorders>
              <w:top w:val="nil"/>
              <w:left w:val="nil"/>
              <w:bottom w:val="nil"/>
              <w:right w:val="nil"/>
            </w:tcBorders>
            <w:vAlign w:val="center"/>
          </w:tcPr>
          <w:p>
            <w:pPr>
              <w:widowControl/>
              <w:jc w:val="center"/>
              <w:rPr>
                <w:rFonts w:eastAsia="Times New Roman"/>
                <w:kern w:val="0"/>
                <w:sz w:val="20"/>
                <w:szCs w:val="20"/>
              </w:rPr>
            </w:pPr>
          </w:p>
        </w:tc>
        <w:tc>
          <w:tcPr>
            <w:tcW w:w="1443" w:type="dxa"/>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10445" w:type="dxa"/>
            <w:gridSpan w:val="9"/>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1449" w:type="dxa"/>
            <w:tcBorders>
              <w:top w:val="nil"/>
              <w:left w:val="nil"/>
              <w:bottom w:val="nil"/>
              <w:right w:val="nil"/>
            </w:tcBorders>
            <w:vAlign w:val="center"/>
          </w:tcPr>
          <w:p>
            <w:pPr>
              <w:widowControl/>
              <w:jc w:val="left"/>
              <w:rPr>
                <w:rFonts w:ascii="宋体" w:hAnsi="宋体" w:cs="宋体"/>
                <w:b/>
                <w:bCs/>
                <w:kern w:val="0"/>
                <w:sz w:val="20"/>
                <w:szCs w:val="20"/>
              </w:rPr>
            </w:pPr>
          </w:p>
        </w:tc>
        <w:tc>
          <w:tcPr>
            <w:tcW w:w="1449" w:type="dxa"/>
            <w:tcBorders>
              <w:top w:val="nil"/>
              <w:left w:val="nil"/>
              <w:bottom w:val="nil"/>
              <w:right w:val="nil"/>
            </w:tcBorders>
            <w:vAlign w:val="center"/>
          </w:tcPr>
          <w:p>
            <w:pPr>
              <w:widowControl/>
              <w:jc w:val="left"/>
              <w:rPr>
                <w:rFonts w:eastAsia="Times New Roman"/>
                <w:kern w:val="0"/>
                <w:sz w:val="20"/>
                <w:szCs w:val="20"/>
              </w:rPr>
            </w:pPr>
          </w:p>
        </w:tc>
        <w:tc>
          <w:tcPr>
            <w:tcW w:w="1443" w:type="dxa"/>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15" w:hRule="atLeast"/>
        </w:trPr>
        <w:tc>
          <w:tcPr>
            <w:tcW w:w="3984"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11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年初结转和结余</w:t>
            </w:r>
          </w:p>
        </w:tc>
        <w:tc>
          <w:tcPr>
            <w:tcW w:w="132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本年收入</w:t>
            </w:r>
          </w:p>
        </w:tc>
        <w:tc>
          <w:tcPr>
            <w:tcW w:w="3963"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本年支出</w:t>
            </w:r>
          </w:p>
        </w:tc>
        <w:tc>
          <w:tcPr>
            <w:tcW w:w="43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846" w:hRule="atLeast"/>
        </w:trPr>
        <w:tc>
          <w:tcPr>
            <w:tcW w:w="1191"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279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11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3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321"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1321"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w:t>
            </w:r>
          </w:p>
        </w:tc>
        <w:tc>
          <w:tcPr>
            <w:tcW w:w="1321"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w:t>
            </w:r>
          </w:p>
        </w:tc>
        <w:tc>
          <w:tcPr>
            <w:tcW w:w="1449"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1449"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基本支出结转</w:t>
            </w:r>
          </w:p>
        </w:tc>
        <w:tc>
          <w:tcPr>
            <w:tcW w:w="144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784" w:hRule="atLeast"/>
        </w:trPr>
        <w:tc>
          <w:tcPr>
            <w:tcW w:w="119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279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117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1321"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1321"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c>
          <w:tcPr>
            <w:tcW w:w="1321"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4</w:t>
            </w:r>
          </w:p>
        </w:tc>
        <w:tc>
          <w:tcPr>
            <w:tcW w:w="1321"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5</w:t>
            </w:r>
          </w:p>
        </w:tc>
        <w:tc>
          <w:tcPr>
            <w:tcW w:w="1449"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6</w:t>
            </w:r>
          </w:p>
        </w:tc>
        <w:tc>
          <w:tcPr>
            <w:tcW w:w="1449"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7</w:t>
            </w:r>
          </w:p>
        </w:tc>
        <w:tc>
          <w:tcPr>
            <w:tcW w:w="144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875" w:hRule="atLeast"/>
        </w:trPr>
        <w:tc>
          <w:tcPr>
            <w:tcW w:w="39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39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39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2793"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1177"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321"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321"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321"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321"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449"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1443"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r>
    </w:tbl>
    <w:p>
      <w:pPr>
        <w:pStyle w:val="2"/>
        <w:ind w:firstLine="420"/>
      </w:pPr>
    </w:p>
    <w:p>
      <w:pPr>
        <w:pStyle w:val="2"/>
        <w:ind w:firstLine="420"/>
      </w:pPr>
    </w:p>
    <w:p>
      <w:pPr>
        <w:pStyle w:val="2"/>
        <w:ind w:firstLine="560"/>
        <w:rPr>
          <w:rFonts w:ascii="仿宋_GB2312" w:eastAsia="仿宋_GB2312"/>
          <w:sz w:val="28"/>
          <w:szCs w:val="28"/>
        </w:rPr>
      </w:pPr>
      <w:r>
        <w:rPr>
          <w:rFonts w:hint="eastAsia" w:ascii="仿宋_GB2312" w:eastAsia="仿宋_GB2312"/>
          <w:sz w:val="28"/>
          <w:szCs w:val="28"/>
        </w:rPr>
        <w:t>本年度无此项支出</w:t>
      </w: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0" w:firstLineChars="0"/>
        <w:rPr>
          <w:rFonts w:hint="eastAsia"/>
        </w:rPr>
      </w:pPr>
    </w:p>
    <w:p>
      <w:pPr>
        <w:pStyle w:val="2"/>
        <w:ind w:firstLine="420"/>
      </w:pPr>
    </w:p>
    <w:tbl>
      <w:tblPr>
        <w:tblStyle w:val="13"/>
        <w:tblW w:w="1478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222"/>
        <w:gridCol w:w="222"/>
        <w:gridCol w:w="222"/>
        <w:gridCol w:w="2138"/>
        <w:gridCol w:w="1700"/>
        <w:gridCol w:w="550"/>
        <w:gridCol w:w="222"/>
        <w:gridCol w:w="222"/>
        <w:gridCol w:w="1981"/>
        <w:gridCol w:w="1700"/>
        <w:gridCol w:w="707"/>
        <w:gridCol w:w="222"/>
        <w:gridCol w:w="222"/>
        <w:gridCol w:w="2960"/>
        <w:gridCol w:w="14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8" w:hRule="atLeast"/>
        </w:trPr>
        <w:tc>
          <w:tcPr>
            <w:tcW w:w="14786" w:type="dxa"/>
            <w:gridSpan w:val="15"/>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政府性基金预算财政拨款基本支出决算表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222" w:type="dxa"/>
            <w:tcBorders>
              <w:top w:val="nil"/>
              <w:left w:val="nil"/>
              <w:bottom w:val="nil"/>
              <w:right w:val="nil"/>
            </w:tcBorders>
            <w:vAlign w:val="center"/>
          </w:tcPr>
          <w:p>
            <w:pPr>
              <w:widowControl/>
              <w:jc w:val="center"/>
              <w:rPr>
                <w:rFonts w:ascii="宋体" w:hAnsi="宋体" w:cs="宋体"/>
                <w:b/>
                <w:bCs/>
                <w:kern w:val="0"/>
                <w:sz w:val="28"/>
                <w:szCs w:val="28"/>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2138" w:type="dxa"/>
            <w:tcBorders>
              <w:top w:val="nil"/>
              <w:left w:val="nil"/>
              <w:bottom w:val="nil"/>
              <w:right w:val="nil"/>
            </w:tcBorders>
            <w:vAlign w:val="center"/>
          </w:tcPr>
          <w:p>
            <w:pPr>
              <w:widowControl/>
              <w:jc w:val="left"/>
              <w:rPr>
                <w:rFonts w:eastAsia="Times New Roman"/>
                <w:kern w:val="0"/>
                <w:sz w:val="20"/>
                <w:szCs w:val="20"/>
              </w:rPr>
            </w:pPr>
          </w:p>
        </w:tc>
        <w:tc>
          <w:tcPr>
            <w:tcW w:w="1700" w:type="dxa"/>
            <w:tcBorders>
              <w:top w:val="nil"/>
              <w:left w:val="nil"/>
              <w:bottom w:val="nil"/>
              <w:right w:val="nil"/>
            </w:tcBorders>
            <w:vAlign w:val="center"/>
          </w:tcPr>
          <w:p>
            <w:pPr>
              <w:widowControl/>
              <w:jc w:val="left"/>
              <w:rPr>
                <w:rFonts w:eastAsia="Times New Roman"/>
                <w:kern w:val="0"/>
                <w:sz w:val="20"/>
                <w:szCs w:val="20"/>
              </w:rPr>
            </w:pPr>
          </w:p>
        </w:tc>
        <w:tc>
          <w:tcPr>
            <w:tcW w:w="550" w:type="dxa"/>
            <w:tcBorders>
              <w:top w:val="nil"/>
              <w:left w:val="nil"/>
              <w:bottom w:val="nil"/>
              <w:right w:val="nil"/>
            </w:tcBorders>
            <w:vAlign w:val="center"/>
          </w:tcPr>
          <w:p>
            <w:pPr>
              <w:widowControl/>
              <w:jc w:val="left"/>
              <w:rPr>
                <w:rFonts w:eastAsia="Times New Roman"/>
                <w:kern w:val="0"/>
                <w:sz w:val="20"/>
                <w:szCs w:val="20"/>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1981" w:type="dxa"/>
            <w:tcBorders>
              <w:top w:val="nil"/>
              <w:left w:val="nil"/>
              <w:bottom w:val="nil"/>
              <w:right w:val="nil"/>
            </w:tcBorders>
            <w:vAlign w:val="center"/>
          </w:tcPr>
          <w:p>
            <w:pPr>
              <w:widowControl/>
              <w:jc w:val="left"/>
              <w:rPr>
                <w:rFonts w:eastAsia="Times New Roman"/>
                <w:kern w:val="0"/>
                <w:sz w:val="20"/>
                <w:szCs w:val="20"/>
              </w:rPr>
            </w:pPr>
          </w:p>
        </w:tc>
        <w:tc>
          <w:tcPr>
            <w:tcW w:w="1700" w:type="dxa"/>
            <w:tcBorders>
              <w:top w:val="nil"/>
              <w:left w:val="nil"/>
              <w:bottom w:val="nil"/>
              <w:right w:val="nil"/>
            </w:tcBorders>
            <w:vAlign w:val="center"/>
          </w:tcPr>
          <w:p>
            <w:pPr>
              <w:widowControl/>
              <w:jc w:val="left"/>
              <w:rPr>
                <w:rFonts w:eastAsia="Times New Roman"/>
                <w:kern w:val="0"/>
                <w:sz w:val="20"/>
                <w:szCs w:val="20"/>
              </w:rPr>
            </w:pPr>
          </w:p>
        </w:tc>
        <w:tc>
          <w:tcPr>
            <w:tcW w:w="707" w:type="dxa"/>
            <w:tcBorders>
              <w:top w:val="nil"/>
              <w:left w:val="nil"/>
              <w:bottom w:val="nil"/>
              <w:right w:val="nil"/>
            </w:tcBorders>
            <w:vAlign w:val="center"/>
          </w:tcPr>
          <w:p>
            <w:pPr>
              <w:widowControl/>
              <w:jc w:val="left"/>
              <w:rPr>
                <w:rFonts w:eastAsia="Times New Roman"/>
                <w:kern w:val="0"/>
                <w:sz w:val="20"/>
                <w:szCs w:val="20"/>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222" w:type="dxa"/>
            <w:tcBorders>
              <w:top w:val="nil"/>
              <w:left w:val="nil"/>
              <w:bottom w:val="nil"/>
              <w:right w:val="nil"/>
            </w:tcBorders>
            <w:vAlign w:val="center"/>
          </w:tcPr>
          <w:p>
            <w:pPr>
              <w:widowControl/>
              <w:jc w:val="left"/>
              <w:rPr>
                <w:rFonts w:eastAsia="Times New Roman"/>
                <w:kern w:val="0"/>
                <w:sz w:val="20"/>
                <w:szCs w:val="20"/>
              </w:rPr>
            </w:pPr>
          </w:p>
        </w:tc>
        <w:tc>
          <w:tcPr>
            <w:tcW w:w="2960" w:type="dxa"/>
            <w:tcBorders>
              <w:top w:val="nil"/>
              <w:left w:val="nil"/>
              <w:bottom w:val="nil"/>
              <w:right w:val="nil"/>
            </w:tcBorders>
            <w:vAlign w:val="center"/>
          </w:tcPr>
          <w:p>
            <w:pPr>
              <w:widowControl/>
              <w:jc w:val="left"/>
              <w:rPr>
                <w:rFonts w:eastAsia="Times New Roman"/>
                <w:kern w:val="0"/>
                <w:sz w:val="20"/>
                <w:szCs w:val="20"/>
              </w:rPr>
            </w:pPr>
          </w:p>
        </w:tc>
        <w:tc>
          <w:tcPr>
            <w:tcW w:w="1496" w:type="dxa"/>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13290" w:type="dxa"/>
            <w:gridSpan w:val="14"/>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1496" w:type="dxa"/>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170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2975"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170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c>
          <w:tcPr>
            <w:tcW w:w="4111"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149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工资福利支出</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商品和服务支出</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资本性支出</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基本工资</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办公费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房屋建筑物购建</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津贴补贴</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印刷费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办公设备购置</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奖金</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咨询费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专用设备购置</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伙食补助费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手续费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基础设施建设</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绩效工资</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水费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大型修缮</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机关事业单位基本养老保险缴费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电费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信息网络及软件购置更新</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职业年金缴费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邮电费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物资储备</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职工基本医疗保险缴费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取暖费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土地补偿</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公务员医疗补助缴费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物业管理费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安置补助</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其他社会保障缴费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差旅费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地上附着物和青苗补偿</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住房公积金</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因公出国（境）费用</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拆迁补偿</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医疗费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维修（护）费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公务用车购置</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其他工资福利支出</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租赁费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其他交通工具购置</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对个人和家庭的补助</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会议费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文物和陈列品购置</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离休费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培训费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无形资产购置</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退休费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公务接待费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其他资本性支出</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退职（役）费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专用材料费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对企业补助</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抚恤金</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被装购置费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资本金注入</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生活补助</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专用燃料费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政府投资基金股权投资</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救济费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劳务费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费用补贴</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医疗费补助</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委托业务费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利息补贴</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助学金</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工会经费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其他对企业补助</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奖励金</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福利费</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其他支出</w:t>
            </w:r>
          </w:p>
        </w:tc>
        <w:tc>
          <w:tcPr>
            <w:tcW w:w="1496"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个人农业生产补贴</w:t>
            </w:r>
          </w:p>
        </w:tc>
        <w:tc>
          <w:tcPr>
            <w:tcW w:w="170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公务用车运行维护费</w:t>
            </w:r>
          </w:p>
        </w:tc>
        <w:tc>
          <w:tcPr>
            <w:tcW w:w="170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国家赔偿费用支出</w:t>
            </w:r>
          </w:p>
        </w:tc>
        <w:tc>
          <w:tcPr>
            <w:tcW w:w="1496"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代缴社会保险费</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其他交通费用</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对民间非营利组织和群众性自治组织补贴</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其他对个人和家庭的补助</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税金及附加费用</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经常性赠与</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其他商品和服务支出</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资本性赠与</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债务利息及费用支出</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其他支出</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国内债务付息</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9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国外债务付息</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9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国内债务发行费用</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9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975"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国外债务发行费用</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4111"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96"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2804"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人员经费合计</w:t>
            </w:r>
          </w:p>
        </w:tc>
        <w:tc>
          <w:tcPr>
            <w:tcW w:w="170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8786" w:type="dxa"/>
            <w:gridSpan w:val="9"/>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公用经费合计</w:t>
            </w:r>
          </w:p>
        </w:tc>
        <w:tc>
          <w:tcPr>
            <w:tcW w:w="149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bl>
    <w:p>
      <w:pPr>
        <w:pStyle w:val="2"/>
        <w:ind w:firstLine="420"/>
      </w:pPr>
    </w:p>
    <w:p>
      <w:pPr>
        <w:pStyle w:val="2"/>
        <w:ind w:firstLine="420"/>
      </w:pPr>
    </w:p>
    <w:p>
      <w:pPr>
        <w:pStyle w:val="2"/>
        <w:ind w:firstLine="560"/>
        <w:rPr>
          <w:rFonts w:ascii="仿宋_GB2312" w:eastAsia="仿宋_GB2312"/>
          <w:sz w:val="28"/>
          <w:szCs w:val="28"/>
        </w:rPr>
      </w:pPr>
      <w:r>
        <w:rPr>
          <w:rFonts w:hint="eastAsia" w:ascii="仿宋_GB2312" w:eastAsia="仿宋_GB2312"/>
          <w:sz w:val="28"/>
          <w:szCs w:val="28"/>
        </w:rPr>
        <w:t>本年度无此项支出</w:t>
      </w: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tbl>
      <w:tblPr>
        <w:tblStyle w:val="13"/>
        <w:tblW w:w="1478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598"/>
        <w:gridCol w:w="597"/>
        <w:gridCol w:w="597"/>
        <w:gridCol w:w="5344"/>
        <w:gridCol w:w="2552"/>
        <w:gridCol w:w="2552"/>
        <w:gridCol w:w="25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8" w:hRule="atLeast"/>
        </w:trPr>
        <w:tc>
          <w:tcPr>
            <w:tcW w:w="14786" w:type="dxa"/>
            <w:gridSpan w:val="7"/>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598" w:type="dxa"/>
            <w:tcBorders>
              <w:top w:val="nil"/>
              <w:left w:val="nil"/>
              <w:bottom w:val="nil"/>
              <w:right w:val="nil"/>
            </w:tcBorders>
            <w:vAlign w:val="center"/>
          </w:tcPr>
          <w:p>
            <w:pPr>
              <w:widowControl/>
              <w:jc w:val="center"/>
              <w:rPr>
                <w:rFonts w:ascii="宋体" w:hAnsi="宋体" w:cs="宋体"/>
                <w:b/>
                <w:bCs/>
                <w:kern w:val="0"/>
                <w:sz w:val="28"/>
                <w:szCs w:val="28"/>
              </w:rPr>
            </w:pPr>
          </w:p>
        </w:tc>
        <w:tc>
          <w:tcPr>
            <w:tcW w:w="597" w:type="dxa"/>
            <w:tcBorders>
              <w:top w:val="nil"/>
              <w:left w:val="nil"/>
              <w:bottom w:val="nil"/>
              <w:right w:val="nil"/>
            </w:tcBorders>
            <w:vAlign w:val="center"/>
          </w:tcPr>
          <w:p>
            <w:pPr>
              <w:widowControl/>
              <w:jc w:val="left"/>
              <w:rPr>
                <w:rFonts w:eastAsia="Times New Roman"/>
                <w:kern w:val="0"/>
                <w:sz w:val="20"/>
                <w:szCs w:val="20"/>
              </w:rPr>
            </w:pPr>
          </w:p>
        </w:tc>
        <w:tc>
          <w:tcPr>
            <w:tcW w:w="597" w:type="dxa"/>
            <w:tcBorders>
              <w:top w:val="nil"/>
              <w:left w:val="nil"/>
              <w:bottom w:val="nil"/>
              <w:right w:val="nil"/>
            </w:tcBorders>
            <w:vAlign w:val="center"/>
          </w:tcPr>
          <w:p>
            <w:pPr>
              <w:widowControl/>
              <w:jc w:val="left"/>
              <w:rPr>
                <w:rFonts w:eastAsia="Times New Roman"/>
                <w:kern w:val="0"/>
                <w:sz w:val="20"/>
                <w:szCs w:val="20"/>
              </w:rPr>
            </w:pPr>
          </w:p>
        </w:tc>
        <w:tc>
          <w:tcPr>
            <w:tcW w:w="5344" w:type="dxa"/>
            <w:tcBorders>
              <w:top w:val="nil"/>
              <w:left w:val="nil"/>
              <w:bottom w:val="nil"/>
              <w:right w:val="nil"/>
            </w:tcBorders>
            <w:vAlign w:val="center"/>
          </w:tcPr>
          <w:p>
            <w:pPr>
              <w:widowControl/>
              <w:jc w:val="left"/>
              <w:rPr>
                <w:rFonts w:eastAsia="Times New Roman"/>
                <w:kern w:val="0"/>
                <w:sz w:val="20"/>
                <w:szCs w:val="20"/>
              </w:rPr>
            </w:pPr>
          </w:p>
        </w:tc>
        <w:tc>
          <w:tcPr>
            <w:tcW w:w="2552" w:type="dxa"/>
            <w:tcBorders>
              <w:top w:val="nil"/>
              <w:left w:val="nil"/>
              <w:bottom w:val="nil"/>
              <w:right w:val="nil"/>
            </w:tcBorders>
            <w:vAlign w:val="center"/>
          </w:tcPr>
          <w:p>
            <w:pPr>
              <w:widowControl/>
              <w:jc w:val="left"/>
              <w:rPr>
                <w:rFonts w:eastAsia="Times New Roman"/>
                <w:kern w:val="0"/>
                <w:sz w:val="20"/>
                <w:szCs w:val="20"/>
              </w:rPr>
            </w:pPr>
          </w:p>
        </w:tc>
        <w:tc>
          <w:tcPr>
            <w:tcW w:w="2552" w:type="dxa"/>
            <w:tcBorders>
              <w:top w:val="nil"/>
              <w:left w:val="nil"/>
              <w:bottom w:val="nil"/>
              <w:right w:val="nil"/>
            </w:tcBorders>
            <w:vAlign w:val="center"/>
          </w:tcPr>
          <w:p>
            <w:pPr>
              <w:widowControl/>
              <w:jc w:val="left"/>
              <w:rPr>
                <w:rFonts w:eastAsia="Times New Roman"/>
                <w:kern w:val="0"/>
                <w:sz w:val="20"/>
                <w:szCs w:val="20"/>
              </w:rPr>
            </w:pPr>
          </w:p>
        </w:tc>
        <w:tc>
          <w:tcPr>
            <w:tcW w:w="2546" w:type="dxa"/>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12240" w:type="dxa"/>
            <w:gridSpan w:val="6"/>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2546" w:type="dxa"/>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15" w:hRule="atLeast"/>
        </w:trPr>
        <w:tc>
          <w:tcPr>
            <w:tcW w:w="7136"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765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2023年度决算数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95" w:hRule="atLeast"/>
        </w:trPr>
        <w:tc>
          <w:tcPr>
            <w:tcW w:w="1792"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支出功能分类科目编码</w:t>
            </w:r>
          </w:p>
        </w:tc>
        <w:tc>
          <w:tcPr>
            <w:tcW w:w="5344"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科目名称</w:t>
            </w:r>
          </w:p>
        </w:tc>
        <w:tc>
          <w:tcPr>
            <w:tcW w:w="2552"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2552"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基本支出</w:t>
            </w:r>
          </w:p>
        </w:tc>
        <w:tc>
          <w:tcPr>
            <w:tcW w:w="254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705" w:hRule="atLeast"/>
        </w:trPr>
        <w:tc>
          <w:tcPr>
            <w:tcW w:w="179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5344"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栏次</w:t>
            </w:r>
          </w:p>
        </w:tc>
        <w:tc>
          <w:tcPr>
            <w:tcW w:w="2552"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1</w:t>
            </w:r>
          </w:p>
        </w:tc>
        <w:tc>
          <w:tcPr>
            <w:tcW w:w="2552"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2</w:t>
            </w:r>
          </w:p>
        </w:tc>
        <w:tc>
          <w:tcPr>
            <w:tcW w:w="254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86" w:hRule="atLeast"/>
        </w:trPr>
        <w:tc>
          <w:tcPr>
            <w:tcW w:w="59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w:t>
            </w:r>
          </w:p>
        </w:tc>
        <w:tc>
          <w:tcPr>
            <w:tcW w:w="59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款</w:t>
            </w:r>
          </w:p>
        </w:tc>
        <w:tc>
          <w:tcPr>
            <w:tcW w:w="59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w:t>
            </w:r>
          </w:p>
        </w:tc>
        <w:tc>
          <w:tcPr>
            <w:tcW w:w="5344"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合计</w:t>
            </w:r>
          </w:p>
        </w:tc>
        <w:tc>
          <w:tcPr>
            <w:tcW w:w="2552"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2552"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c>
          <w:tcPr>
            <w:tcW w:w="2546"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0"/>
                <w:szCs w:val="20"/>
              </w:rPr>
            </w:pPr>
            <w:r>
              <w:rPr>
                <w:rFonts w:hint="eastAsia" w:ascii="宋体" w:hAnsi="宋体" w:cs="宋体"/>
                <w:b/>
                <w:bCs/>
                <w:kern w:val="0"/>
                <w:sz w:val="20"/>
                <w:szCs w:val="20"/>
              </w:rPr>
              <w:t>0.000000</w:t>
            </w:r>
          </w:p>
        </w:tc>
      </w:tr>
    </w:tbl>
    <w:p>
      <w:pPr>
        <w:pStyle w:val="2"/>
        <w:ind w:firstLine="420"/>
      </w:pPr>
    </w:p>
    <w:p>
      <w:pPr>
        <w:pStyle w:val="2"/>
        <w:ind w:firstLine="560"/>
        <w:rPr>
          <w:rFonts w:ascii="仿宋_GB2312" w:eastAsia="仿宋_GB2312"/>
          <w:sz w:val="28"/>
          <w:szCs w:val="28"/>
        </w:rPr>
      </w:pPr>
      <w:r>
        <w:rPr>
          <w:rFonts w:hint="eastAsia" w:ascii="仿宋_GB2312" w:eastAsia="仿宋_GB2312"/>
          <w:sz w:val="28"/>
          <w:szCs w:val="28"/>
        </w:rPr>
        <w:t>本年度无此项支出</w:t>
      </w: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0" w:firstLineChars="0"/>
        <w:rPr>
          <w:rFonts w:hint="eastAsia"/>
        </w:rPr>
      </w:pPr>
    </w:p>
    <w:p>
      <w:pPr>
        <w:pStyle w:val="2"/>
        <w:ind w:firstLine="420"/>
      </w:pPr>
    </w:p>
    <w:tbl>
      <w:tblPr>
        <w:tblStyle w:val="13"/>
        <w:tblW w:w="1478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294"/>
        <w:gridCol w:w="950"/>
        <w:gridCol w:w="1848"/>
        <w:gridCol w:w="1564"/>
        <w:gridCol w:w="1286"/>
        <w:gridCol w:w="1703"/>
        <w:gridCol w:w="1278"/>
        <w:gridCol w:w="1564"/>
        <w:gridCol w:w="1425"/>
        <w:gridCol w:w="1706"/>
        <w:gridCol w:w="11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8" w:hRule="atLeast"/>
        </w:trPr>
        <w:tc>
          <w:tcPr>
            <w:tcW w:w="14786" w:type="dxa"/>
            <w:gridSpan w:val="11"/>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8" w:hRule="atLeast"/>
        </w:trPr>
        <w:tc>
          <w:tcPr>
            <w:tcW w:w="294" w:type="dxa"/>
            <w:tcBorders>
              <w:top w:val="nil"/>
              <w:left w:val="nil"/>
              <w:bottom w:val="nil"/>
              <w:right w:val="nil"/>
            </w:tcBorders>
            <w:vAlign w:val="center"/>
          </w:tcPr>
          <w:p>
            <w:pPr>
              <w:widowControl/>
              <w:jc w:val="center"/>
              <w:rPr>
                <w:rFonts w:ascii="宋体" w:hAnsi="宋体" w:cs="宋体"/>
                <w:b/>
                <w:bCs/>
                <w:kern w:val="0"/>
                <w:sz w:val="28"/>
                <w:szCs w:val="28"/>
              </w:rPr>
            </w:pPr>
          </w:p>
        </w:tc>
        <w:tc>
          <w:tcPr>
            <w:tcW w:w="950" w:type="dxa"/>
            <w:tcBorders>
              <w:top w:val="nil"/>
              <w:left w:val="nil"/>
              <w:bottom w:val="nil"/>
              <w:right w:val="nil"/>
            </w:tcBorders>
            <w:vAlign w:val="center"/>
          </w:tcPr>
          <w:p>
            <w:pPr>
              <w:widowControl/>
              <w:jc w:val="left"/>
              <w:rPr>
                <w:rFonts w:eastAsia="Times New Roman"/>
                <w:kern w:val="0"/>
                <w:sz w:val="20"/>
                <w:szCs w:val="20"/>
              </w:rPr>
            </w:pPr>
          </w:p>
        </w:tc>
        <w:tc>
          <w:tcPr>
            <w:tcW w:w="1848" w:type="dxa"/>
            <w:tcBorders>
              <w:top w:val="nil"/>
              <w:left w:val="nil"/>
              <w:bottom w:val="nil"/>
              <w:right w:val="nil"/>
            </w:tcBorders>
            <w:vAlign w:val="center"/>
          </w:tcPr>
          <w:p>
            <w:pPr>
              <w:widowControl/>
              <w:jc w:val="left"/>
              <w:rPr>
                <w:rFonts w:eastAsia="Times New Roman"/>
                <w:kern w:val="0"/>
                <w:sz w:val="20"/>
                <w:szCs w:val="20"/>
              </w:rPr>
            </w:pPr>
          </w:p>
        </w:tc>
        <w:tc>
          <w:tcPr>
            <w:tcW w:w="1564" w:type="dxa"/>
            <w:tcBorders>
              <w:top w:val="nil"/>
              <w:left w:val="nil"/>
              <w:bottom w:val="nil"/>
              <w:right w:val="nil"/>
            </w:tcBorders>
            <w:vAlign w:val="center"/>
          </w:tcPr>
          <w:p>
            <w:pPr>
              <w:widowControl/>
              <w:jc w:val="left"/>
              <w:rPr>
                <w:rFonts w:eastAsia="Times New Roman"/>
                <w:kern w:val="0"/>
                <w:sz w:val="20"/>
                <w:szCs w:val="20"/>
              </w:rPr>
            </w:pPr>
          </w:p>
        </w:tc>
        <w:tc>
          <w:tcPr>
            <w:tcW w:w="1286" w:type="dxa"/>
            <w:tcBorders>
              <w:top w:val="nil"/>
              <w:left w:val="nil"/>
              <w:bottom w:val="nil"/>
              <w:right w:val="nil"/>
            </w:tcBorders>
            <w:vAlign w:val="center"/>
          </w:tcPr>
          <w:p>
            <w:pPr>
              <w:widowControl/>
              <w:jc w:val="left"/>
              <w:rPr>
                <w:rFonts w:eastAsia="Times New Roman"/>
                <w:kern w:val="0"/>
                <w:sz w:val="20"/>
                <w:szCs w:val="20"/>
              </w:rPr>
            </w:pPr>
          </w:p>
        </w:tc>
        <w:tc>
          <w:tcPr>
            <w:tcW w:w="1703" w:type="dxa"/>
            <w:tcBorders>
              <w:top w:val="nil"/>
              <w:left w:val="nil"/>
              <w:bottom w:val="nil"/>
              <w:right w:val="nil"/>
            </w:tcBorders>
            <w:vAlign w:val="center"/>
          </w:tcPr>
          <w:p>
            <w:pPr>
              <w:widowControl/>
              <w:jc w:val="left"/>
              <w:rPr>
                <w:rFonts w:eastAsia="Times New Roman"/>
                <w:kern w:val="0"/>
                <w:sz w:val="20"/>
                <w:szCs w:val="20"/>
              </w:rPr>
            </w:pPr>
          </w:p>
        </w:tc>
        <w:tc>
          <w:tcPr>
            <w:tcW w:w="1278" w:type="dxa"/>
            <w:tcBorders>
              <w:top w:val="nil"/>
              <w:left w:val="nil"/>
              <w:bottom w:val="nil"/>
              <w:right w:val="nil"/>
            </w:tcBorders>
            <w:vAlign w:val="center"/>
          </w:tcPr>
          <w:p>
            <w:pPr>
              <w:widowControl/>
              <w:jc w:val="left"/>
              <w:rPr>
                <w:rFonts w:eastAsia="Times New Roman"/>
                <w:kern w:val="0"/>
                <w:sz w:val="20"/>
                <w:szCs w:val="20"/>
              </w:rPr>
            </w:pPr>
          </w:p>
        </w:tc>
        <w:tc>
          <w:tcPr>
            <w:tcW w:w="1564" w:type="dxa"/>
            <w:tcBorders>
              <w:top w:val="nil"/>
              <w:left w:val="nil"/>
              <w:bottom w:val="nil"/>
              <w:right w:val="nil"/>
            </w:tcBorders>
            <w:vAlign w:val="center"/>
          </w:tcPr>
          <w:p>
            <w:pPr>
              <w:widowControl/>
              <w:jc w:val="left"/>
              <w:rPr>
                <w:rFonts w:eastAsia="Times New Roman"/>
                <w:kern w:val="0"/>
                <w:sz w:val="20"/>
                <w:szCs w:val="20"/>
              </w:rPr>
            </w:pPr>
          </w:p>
        </w:tc>
        <w:tc>
          <w:tcPr>
            <w:tcW w:w="1425" w:type="dxa"/>
            <w:tcBorders>
              <w:top w:val="nil"/>
              <w:left w:val="nil"/>
              <w:bottom w:val="nil"/>
              <w:right w:val="nil"/>
            </w:tcBorders>
            <w:vAlign w:val="center"/>
          </w:tcPr>
          <w:p>
            <w:pPr>
              <w:widowControl/>
              <w:jc w:val="left"/>
              <w:rPr>
                <w:rFonts w:eastAsia="Times New Roman"/>
                <w:kern w:val="0"/>
                <w:sz w:val="20"/>
                <w:szCs w:val="20"/>
              </w:rPr>
            </w:pPr>
          </w:p>
        </w:tc>
        <w:tc>
          <w:tcPr>
            <w:tcW w:w="1706" w:type="dxa"/>
            <w:tcBorders>
              <w:top w:val="nil"/>
              <w:left w:val="nil"/>
              <w:bottom w:val="nil"/>
              <w:right w:val="nil"/>
            </w:tcBorders>
            <w:vAlign w:val="center"/>
          </w:tcPr>
          <w:p>
            <w:pPr>
              <w:widowControl/>
              <w:jc w:val="left"/>
              <w:rPr>
                <w:rFonts w:eastAsia="Times New Roman"/>
                <w:kern w:val="0"/>
                <w:sz w:val="20"/>
                <w:szCs w:val="20"/>
              </w:rPr>
            </w:pPr>
          </w:p>
        </w:tc>
        <w:tc>
          <w:tcPr>
            <w:tcW w:w="1168" w:type="dxa"/>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8" w:hRule="atLeast"/>
        </w:trPr>
        <w:tc>
          <w:tcPr>
            <w:tcW w:w="13618" w:type="dxa"/>
            <w:gridSpan w:val="10"/>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1168" w:type="dxa"/>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4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　</w:t>
            </w:r>
          </w:p>
        </w:tc>
        <w:tc>
          <w:tcPr>
            <w:tcW w:w="184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“三公”经费财政拨款合计</w:t>
            </w:r>
          </w:p>
        </w:tc>
        <w:tc>
          <w:tcPr>
            <w:tcW w:w="156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因公出国（境）费用</w:t>
            </w:r>
          </w:p>
        </w:tc>
        <w:tc>
          <w:tcPr>
            <w:tcW w:w="128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公务接待费</w:t>
            </w:r>
          </w:p>
        </w:tc>
        <w:tc>
          <w:tcPr>
            <w:tcW w:w="8844"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公务用车购置及运行维护费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5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2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703"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公务用车购置费</w:t>
            </w:r>
          </w:p>
        </w:tc>
        <w:tc>
          <w:tcPr>
            <w:tcW w:w="7141"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2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8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5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2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7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278"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小计</w:t>
            </w:r>
          </w:p>
        </w:tc>
        <w:tc>
          <w:tcPr>
            <w:tcW w:w="1564"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公务用车加油</w:t>
            </w:r>
          </w:p>
        </w:tc>
        <w:tc>
          <w:tcPr>
            <w:tcW w:w="1425"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公务用车维修</w:t>
            </w:r>
          </w:p>
        </w:tc>
        <w:tc>
          <w:tcPr>
            <w:tcW w:w="1706"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公务用车保险</w:t>
            </w:r>
          </w:p>
        </w:tc>
        <w:tc>
          <w:tcPr>
            <w:tcW w:w="1168"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15" w:hRule="atLeast"/>
        </w:trPr>
        <w:tc>
          <w:tcPr>
            <w:tcW w:w="124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2023年预算</w:t>
            </w:r>
          </w:p>
        </w:tc>
        <w:tc>
          <w:tcPr>
            <w:tcW w:w="184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1.870000</w:t>
            </w:r>
          </w:p>
        </w:tc>
        <w:tc>
          <w:tcPr>
            <w:tcW w:w="156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8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703"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7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1.870000</w:t>
            </w:r>
          </w:p>
        </w:tc>
        <w:tc>
          <w:tcPr>
            <w:tcW w:w="156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2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1.000000</w:t>
            </w:r>
          </w:p>
        </w:tc>
        <w:tc>
          <w:tcPr>
            <w:tcW w:w="170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0.870000</w:t>
            </w:r>
          </w:p>
        </w:tc>
        <w:tc>
          <w:tcPr>
            <w:tcW w:w="116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39" w:hRule="atLeast"/>
        </w:trPr>
        <w:tc>
          <w:tcPr>
            <w:tcW w:w="124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2023年决算</w:t>
            </w:r>
          </w:p>
        </w:tc>
        <w:tc>
          <w:tcPr>
            <w:tcW w:w="184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0.227085</w:t>
            </w:r>
          </w:p>
        </w:tc>
        <w:tc>
          <w:tcPr>
            <w:tcW w:w="156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8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703"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27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0.227085</w:t>
            </w:r>
          </w:p>
        </w:tc>
        <w:tc>
          <w:tcPr>
            <w:tcW w:w="156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c>
          <w:tcPr>
            <w:tcW w:w="142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0.010000</w:t>
            </w:r>
          </w:p>
        </w:tc>
        <w:tc>
          <w:tcPr>
            <w:tcW w:w="170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0.217085</w:t>
            </w:r>
          </w:p>
        </w:tc>
        <w:tc>
          <w:tcPr>
            <w:tcW w:w="116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bl>
    <w:p>
      <w:pPr>
        <w:pStyle w:val="2"/>
        <w:ind w:firstLine="420"/>
      </w:pPr>
    </w:p>
    <w:p>
      <w:pPr>
        <w:spacing w:line="560" w:lineRule="exact"/>
        <w:ind w:firstLine="560" w:firstLineChars="200"/>
        <w:rPr>
          <w:rFonts w:ascii="仿宋_GB2312" w:eastAsia="仿宋_GB2312"/>
          <w:sz w:val="28"/>
          <w:szCs w:val="28"/>
        </w:rPr>
      </w:pPr>
      <w:r>
        <w:rPr>
          <w:rFonts w:hint="eastAsia" w:ascii="仿宋_GB2312" w:eastAsia="仿宋_GB2312"/>
          <w:sz w:val="28"/>
          <w:szCs w:val="28"/>
        </w:rPr>
        <w:t>注：“三公”经费财政拨款决算数，反映当年财政拨款和年初结转结余资金实际支出数（包含一般公共预算拨款和政府性基金预算拨款）。</w:t>
      </w: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0" w:firstLineChars="0"/>
        <w:rPr>
          <w:rFonts w:hint="eastAsia"/>
        </w:rPr>
      </w:pPr>
    </w:p>
    <w:tbl>
      <w:tblPr>
        <w:tblStyle w:val="13"/>
        <w:tblW w:w="98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1041"/>
        <w:gridCol w:w="1040"/>
        <w:gridCol w:w="1040"/>
        <w:gridCol w:w="1042"/>
        <w:gridCol w:w="57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8" w:hRule="atLeast"/>
        </w:trPr>
        <w:tc>
          <w:tcPr>
            <w:tcW w:w="9889" w:type="dxa"/>
            <w:gridSpan w:val="5"/>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政府采购情况表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1041" w:type="dxa"/>
            <w:tcBorders>
              <w:top w:val="nil"/>
              <w:left w:val="nil"/>
              <w:bottom w:val="nil"/>
              <w:right w:val="nil"/>
            </w:tcBorders>
            <w:vAlign w:val="center"/>
          </w:tcPr>
          <w:p>
            <w:pPr>
              <w:widowControl/>
              <w:jc w:val="center"/>
              <w:rPr>
                <w:rFonts w:ascii="宋体" w:hAnsi="宋体" w:cs="宋体"/>
                <w:b/>
                <w:bCs/>
                <w:kern w:val="0"/>
                <w:sz w:val="28"/>
                <w:szCs w:val="28"/>
              </w:rPr>
            </w:pPr>
          </w:p>
        </w:tc>
        <w:tc>
          <w:tcPr>
            <w:tcW w:w="1040" w:type="dxa"/>
            <w:tcBorders>
              <w:top w:val="nil"/>
              <w:left w:val="nil"/>
              <w:bottom w:val="nil"/>
              <w:right w:val="nil"/>
            </w:tcBorders>
            <w:vAlign w:val="center"/>
          </w:tcPr>
          <w:p>
            <w:pPr>
              <w:widowControl/>
              <w:jc w:val="left"/>
              <w:rPr>
                <w:rFonts w:eastAsia="Times New Roman"/>
                <w:kern w:val="0"/>
                <w:sz w:val="20"/>
                <w:szCs w:val="20"/>
              </w:rPr>
            </w:pPr>
          </w:p>
        </w:tc>
        <w:tc>
          <w:tcPr>
            <w:tcW w:w="1040" w:type="dxa"/>
            <w:tcBorders>
              <w:top w:val="nil"/>
              <w:left w:val="nil"/>
              <w:bottom w:val="nil"/>
              <w:right w:val="nil"/>
            </w:tcBorders>
            <w:vAlign w:val="center"/>
          </w:tcPr>
          <w:p>
            <w:pPr>
              <w:widowControl/>
              <w:jc w:val="left"/>
              <w:rPr>
                <w:rFonts w:eastAsia="Times New Roman"/>
                <w:kern w:val="0"/>
                <w:sz w:val="20"/>
                <w:szCs w:val="20"/>
              </w:rPr>
            </w:pPr>
          </w:p>
        </w:tc>
        <w:tc>
          <w:tcPr>
            <w:tcW w:w="1042" w:type="dxa"/>
            <w:tcBorders>
              <w:top w:val="nil"/>
              <w:left w:val="nil"/>
              <w:bottom w:val="nil"/>
              <w:right w:val="nil"/>
            </w:tcBorders>
            <w:vAlign w:val="center"/>
          </w:tcPr>
          <w:p>
            <w:pPr>
              <w:widowControl/>
              <w:jc w:val="left"/>
              <w:rPr>
                <w:rFonts w:eastAsia="Times New Roman"/>
                <w:kern w:val="0"/>
                <w:sz w:val="20"/>
                <w:szCs w:val="20"/>
              </w:rPr>
            </w:pPr>
          </w:p>
        </w:tc>
        <w:tc>
          <w:tcPr>
            <w:tcW w:w="5726" w:type="dxa"/>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4163" w:type="dxa"/>
            <w:gridSpan w:val="4"/>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5726" w:type="dxa"/>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50" w:hRule="atLeast"/>
        </w:trPr>
        <w:tc>
          <w:tcPr>
            <w:tcW w:w="41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w:t>
            </w:r>
          </w:p>
        </w:tc>
        <w:tc>
          <w:tcPr>
            <w:tcW w:w="572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50" w:hRule="atLeast"/>
        </w:trPr>
        <w:tc>
          <w:tcPr>
            <w:tcW w:w="416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政府采购支出信息</w:t>
            </w:r>
          </w:p>
        </w:tc>
        <w:tc>
          <w:tcPr>
            <w:tcW w:w="57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50" w:hRule="atLeast"/>
        </w:trPr>
        <w:tc>
          <w:tcPr>
            <w:tcW w:w="416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（一）政府采购支出合计</w:t>
            </w:r>
          </w:p>
        </w:tc>
        <w:tc>
          <w:tcPr>
            <w:tcW w:w="57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50" w:hRule="atLeast"/>
        </w:trPr>
        <w:tc>
          <w:tcPr>
            <w:tcW w:w="416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1．政府采购货物支出</w:t>
            </w:r>
          </w:p>
        </w:tc>
        <w:tc>
          <w:tcPr>
            <w:tcW w:w="57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50" w:hRule="atLeast"/>
        </w:trPr>
        <w:tc>
          <w:tcPr>
            <w:tcW w:w="416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2．政府采购工程支出</w:t>
            </w:r>
          </w:p>
        </w:tc>
        <w:tc>
          <w:tcPr>
            <w:tcW w:w="57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50" w:hRule="atLeast"/>
        </w:trPr>
        <w:tc>
          <w:tcPr>
            <w:tcW w:w="416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3．政府采购服务支出</w:t>
            </w:r>
          </w:p>
        </w:tc>
        <w:tc>
          <w:tcPr>
            <w:tcW w:w="57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50" w:hRule="atLeast"/>
        </w:trPr>
        <w:tc>
          <w:tcPr>
            <w:tcW w:w="416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（二）政府采购授予中小企业合同金额</w:t>
            </w:r>
          </w:p>
        </w:tc>
        <w:tc>
          <w:tcPr>
            <w:tcW w:w="57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50" w:hRule="atLeast"/>
        </w:trPr>
        <w:tc>
          <w:tcPr>
            <w:tcW w:w="416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其中：授予小微企业合同金额</w:t>
            </w:r>
          </w:p>
        </w:tc>
        <w:tc>
          <w:tcPr>
            <w:tcW w:w="57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bl>
    <w:p>
      <w:pPr>
        <w:pStyle w:val="2"/>
        <w:ind w:firstLine="420"/>
      </w:pPr>
    </w:p>
    <w:p>
      <w:pPr>
        <w:pStyle w:val="2"/>
        <w:ind w:firstLine="560"/>
        <w:rPr>
          <w:rFonts w:ascii="仿宋_GB2312" w:eastAsia="仿宋_GB2312"/>
          <w:sz w:val="28"/>
          <w:szCs w:val="28"/>
        </w:rPr>
      </w:pPr>
      <w:r>
        <w:rPr>
          <w:rFonts w:hint="eastAsia" w:ascii="仿宋_GB2312" w:eastAsia="仿宋_GB2312"/>
          <w:sz w:val="28"/>
          <w:szCs w:val="28"/>
        </w:rPr>
        <w:t>本年度无此项支出</w:t>
      </w:r>
    </w:p>
    <w:p>
      <w:pPr>
        <w:pStyle w:val="2"/>
        <w:ind w:firstLine="420"/>
      </w:pPr>
    </w:p>
    <w:p>
      <w:pPr>
        <w:pStyle w:val="2"/>
        <w:ind w:firstLine="420"/>
      </w:pPr>
    </w:p>
    <w:p>
      <w:pPr>
        <w:pStyle w:val="2"/>
        <w:ind w:firstLine="420"/>
      </w:pPr>
    </w:p>
    <w:p>
      <w:pPr>
        <w:pStyle w:val="2"/>
        <w:ind w:firstLine="420"/>
      </w:pPr>
    </w:p>
    <w:p>
      <w:pPr>
        <w:pStyle w:val="2"/>
        <w:ind w:firstLine="0" w:firstLineChars="0"/>
        <w:rPr>
          <w:rFonts w:hint="eastAsia"/>
        </w:rPr>
      </w:pPr>
    </w:p>
    <w:tbl>
      <w:tblPr>
        <w:tblStyle w:val="13"/>
        <w:tblW w:w="1478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4505"/>
        <w:gridCol w:w="3643"/>
        <w:gridCol w:w="2596"/>
        <w:gridCol w:w="40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8" w:hRule="atLeast"/>
        </w:trPr>
        <w:tc>
          <w:tcPr>
            <w:tcW w:w="14786" w:type="dxa"/>
            <w:gridSpan w:val="4"/>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政府购买服务决算公开情况表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4505" w:type="dxa"/>
            <w:tcBorders>
              <w:top w:val="nil"/>
              <w:left w:val="nil"/>
              <w:bottom w:val="nil"/>
              <w:right w:val="nil"/>
            </w:tcBorders>
            <w:vAlign w:val="center"/>
          </w:tcPr>
          <w:p>
            <w:pPr>
              <w:widowControl/>
              <w:jc w:val="center"/>
              <w:rPr>
                <w:rFonts w:ascii="宋体" w:hAnsi="宋体" w:cs="宋体"/>
                <w:b/>
                <w:bCs/>
                <w:kern w:val="0"/>
                <w:sz w:val="28"/>
                <w:szCs w:val="28"/>
              </w:rPr>
            </w:pPr>
          </w:p>
        </w:tc>
        <w:tc>
          <w:tcPr>
            <w:tcW w:w="3643" w:type="dxa"/>
            <w:tcBorders>
              <w:top w:val="nil"/>
              <w:left w:val="nil"/>
              <w:bottom w:val="nil"/>
              <w:right w:val="nil"/>
            </w:tcBorders>
            <w:vAlign w:val="center"/>
          </w:tcPr>
          <w:p>
            <w:pPr>
              <w:widowControl/>
              <w:jc w:val="left"/>
              <w:rPr>
                <w:rFonts w:eastAsia="Times New Roman"/>
                <w:kern w:val="0"/>
                <w:sz w:val="20"/>
                <w:szCs w:val="20"/>
              </w:rPr>
            </w:pPr>
          </w:p>
        </w:tc>
        <w:tc>
          <w:tcPr>
            <w:tcW w:w="2596" w:type="dxa"/>
            <w:tcBorders>
              <w:top w:val="nil"/>
              <w:left w:val="nil"/>
              <w:bottom w:val="nil"/>
              <w:right w:val="nil"/>
            </w:tcBorders>
            <w:vAlign w:val="center"/>
          </w:tcPr>
          <w:p>
            <w:pPr>
              <w:widowControl/>
              <w:jc w:val="left"/>
              <w:rPr>
                <w:rFonts w:eastAsia="Times New Roman"/>
                <w:kern w:val="0"/>
                <w:sz w:val="20"/>
                <w:szCs w:val="20"/>
              </w:rPr>
            </w:pPr>
          </w:p>
        </w:tc>
        <w:tc>
          <w:tcPr>
            <w:tcW w:w="4042" w:type="dxa"/>
            <w:tcBorders>
              <w:top w:val="nil"/>
              <w:left w:val="nil"/>
              <w:bottom w:val="nil"/>
              <w:right w:val="nil"/>
            </w:tcBorders>
            <w:vAlign w:val="center"/>
          </w:tcPr>
          <w:p>
            <w:pPr>
              <w:widowControl/>
              <w:jc w:val="left"/>
              <w:rPr>
                <w:rFonts w:eastAsia="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8" w:hRule="atLeast"/>
        </w:trPr>
        <w:tc>
          <w:tcPr>
            <w:tcW w:w="10744" w:type="dxa"/>
            <w:gridSpan w:val="3"/>
            <w:tcBorders>
              <w:top w:val="nil"/>
              <w:left w:val="nil"/>
              <w:bottom w:val="nil"/>
              <w:right w:val="nil"/>
            </w:tcBorders>
            <w:vAlign w:val="bottom"/>
          </w:tcPr>
          <w:p>
            <w:pPr>
              <w:widowControl/>
              <w:jc w:val="left"/>
              <w:rPr>
                <w:rFonts w:ascii="宋体" w:hAnsi="宋体" w:cs="宋体"/>
                <w:b/>
                <w:bCs/>
                <w:kern w:val="0"/>
                <w:sz w:val="20"/>
                <w:szCs w:val="20"/>
              </w:rPr>
            </w:pPr>
            <w:r>
              <w:rPr>
                <w:rFonts w:hint="eastAsia" w:ascii="宋体" w:hAnsi="宋体" w:cs="宋体"/>
                <w:b/>
                <w:bCs/>
                <w:kern w:val="0"/>
                <w:sz w:val="20"/>
                <w:szCs w:val="20"/>
              </w:rPr>
              <w:t>单位名称：北京市密云区潮白河林场</w:t>
            </w:r>
          </w:p>
        </w:tc>
        <w:tc>
          <w:tcPr>
            <w:tcW w:w="4042" w:type="dxa"/>
            <w:tcBorders>
              <w:top w:val="nil"/>
              <w:left w:val="nil"/>
              <w:bottom w:val="nil"/>
              <w:right w:val="nil"/>
            </w:tcBorders>
            <w:vAlign w:val="bottom"/>
          </w:tcPr>
          <w:p>
            <w:pPr>
              <w:widowControl/>
              <w:jc w:val="center"/>
              <w:rPr>
                <w:rFonts w:ascii="宋体" w:hAnsi="宋体" w:cs="宋体"/>
                <w:b/>
                <w:bCs/>
                <w:kern w:val="0"/>
                <w:sz w:val="20"/>
                <w:szCs w:val="20"/>
              </w:rPr>
            </w:pPr>
            <w:r>
              <w:rPr>
                <w:rFonts w:hint="eastAsia" w:ascii="宋体" w:hAnsi="宋体" w:cs="宋体"/>
                <w:b/>
                <w:bCs/>
                <w:kern w:val="0"/>
                <w:sz w:val="20"/>
                <w:szCs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一级目录</w:t>
            </w: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二级目录</w:t>
            </w:r>
          </w:p>
        </w:tc>
        <w:tc>
          <w:tcPr>
            <w:tcW w:w="404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1074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    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18"/>
                <w:szCs w:val="18"/>
              </w:rPr>
            </w:pPr>
            <w:r>
              <w:rPr>
                <w:rFonts w:hint="eastAsia" w:ascii="宋体" w:hAnsi="宋体" w:cs="宋体"/>
                <w:b/>
                <w:bCs/>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公共服务</w:t>
            </w: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公共安全服务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教育公共服务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就业公共服务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社会保障服务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卫生健康公共服务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生态保护和环境治理服务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科技公共服务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文化公共服务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体育公共服务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社会治理服务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城乡维护服务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农业、林业和水利公共服务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交通运输公共服务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灾害防治及应急管理服务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公共信息与宣传服务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行业管理服务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技术性公共服务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其他公共服务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政府履职辅助性服务</w:t>
            </w: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   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法律服务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课题研究和社会调查服务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会计审计服务</w:t>
            </w:r>
          </w:p>
        </w:tc>
        <w:tc>
          <w:tcPr>
            <w:tcW w:w="4042"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会议服务</w:t>
            </w:r>
          </w:p>
        </w:tc>
        <w:tc>
          <w:tcPr>
            <w:tcW w:w="4042"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监督检查辅助服务</w:t>
            </w:r>
          </w:p>
        </w:tc>
        <w:tc>
          <w:tcPr>
            <w:tcW w:w="4042"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工程服务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评审、评估和评价服务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咨询服务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机关工作人员培训服务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信息化服务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后勤服务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23" w:hRule="atLeast"/>
        </w:trPr>
        <w:tc>
          <w:tcPr>
            <w:tcW w:w="4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3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其他辅助性服务</w:t>
            </w:r>
          </w:p>
        </w:tc>
        <w:tc>
          <w:tcPr>
            <w:tcW w:w="4042"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0.000000</w:t>
            </w:r>
          </w:p>
        </w:tc>
      </w:tr>
    </w:tbl>
    <w:p>
      <w:pPr>
        <w:pStyle w:val="2"/>
        <w:ind w:firstLine="420"/>
      </w:pPr>
    </w:p>
    <w:p>
      <w:pPr>
        <w:pStyle w:val="2"/>
        <w:ind w:firstLine="420"/>
      </w:pPr>
    </w:p>
    <w:p>
      <w:pPr>
        <w:pStyle w:val="2"/>
        <w:ind w:firstLine="420"/>
      </w:pPr>
    </w:p>
    <w:p>
      <w:pPr>
        <w:pStyle w:val="2"/>
        <w:ind w:firstLine="420"/>
      </w:pPr>
    </w:p>
    <w:p>
      <w:pPr>
        <w:pStyle w:val="2"/>
        <w:ind w:left="0" w:leftChars="0" w:firstLine="0" w:firstLineChars="0"/>
      </w:pP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9" w:firstLineChars="196"/>
        <w:rPr>
          <w:rFonts w:ascii="黑体" w:eastAsia="黑体"/>
          <w:b/>
          <w:sz w:val="28"/>
          <w:szCs w:val="28"/>
        </w:rPr>
      </w:pPr>
      <w:r>
        <w:rPr>
          <w:rFonts w:hint="eastAsia" w:ascii="黑体" w:eastAsia="黑体"/>
          <w:bCs/>
          <w:sz w:val="28"/>
          <w:szCs w:val="28"/>
        </w:rPr>
        <w:t>一、部门基本情况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北京市密云区潮白河林场隶属于北京市密云区园林绿化局，单位性质是财政全额拨款事业单位，场部设在密云区上河湾北区东侧，林场管辖范围是黍谷山林场和冶仙塔林场，是密云水库主要的水源涵养林区。主要职责范围：以护林防火；植树造林；病虫害防治；森林资源管护及环境绿化为主。</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行政编制0人，实有人数0人；事业编制10人，实有人数10人；占地农转工1人。</w:t>
      </w:r>
    </w:p>
    <w:p>
      <w:pPr>
        <w:tabs>
          <w:tab w:val="center" w:pos="6979"/>
        </w:tabs>
        <w:spacing w:line="580" w:lineRule="exact"/>
        <w:rPr>
          <w:rFonts w:ascii="黑体" w:eastAsia="黑体"/>
          <w:bCs/>
          <w:sz w:val="28"/>
          <w:szCs w:val="28"/>
        </w:rPr>
      </w:pPr>
      <w:r>
        <w:rPr>
          <w:rFonts w:hint="eastAsia" w:ascii="仿宋_GB2312" w:eastAsia="仿宋_GB2312"/>
          <w:b/>
          <w:sz w:val="32"/>
          <w:szCs w:val="32"/>
        </w:rPr>
        <w:t xml:space="preserve">  </w:t>
      </w:r>
      <w:r>
        <w:rPr>
          <w:rFonts w:hint="eastAsia" w:ascii="仿宋_GB2312" w:eastAsia="仿宋_GB2312"/>
          <w:bCs/>
          <w:sz w:val="32"/>
          <w:szCs w:val="32"/>
        </w:rPr>
        <w:t xml:space="preserve"> </w:t>
      </w:r>
      <w:r>
        <w:rPr>
          <w:rFonts w:hint="eastAsia" w:ascii="黑体" w:eastAsia="黑体"/>
          <w:bCs/>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2023年度决算收入总计326.14万元，</w:t>
      </w:r>
      <w:r>
        <w:rPr>
          <w:rFonts w:ascii="仿宋_GB2312" w:eastAsia="仿宋_GB2312"/>
          <w:sz w:val="28"/>
          <w:szCs w:val="28"/>
        </w:rPr>
        <w:t>比上年</w:t>
      </w:r>
      <w:r>
        <w:rPr>
          <w:rFonts w:hint="eastAsia" w:ascii="仿宋_GB2312" w:eastAsia="仿宋_GB2312"/>
          <w:sz w:val="28"/>
          <w:szCs w:val="28"/>
        </w:rPr>
        <w:t>360.42万元减少34.29万元，减少9.51%。2023年度本年支出合计357万元，</w:t>
      </w:r>
      <w:r>
        <w:rPr>
          <w:rFonts w:ascii="仿宋_GB2312" w:eastAsia="仿宋_GB2312"/>
          <w:sz w:val="28"/>
          <w:szCs w:val="28"/>
        </w:rPr>
        <w:t>比上年</w:t>
      </w:r>
      <w:r>
        <w:rPr>
          <w:rFonts w:hint="eastAsia" w:ascii="仿宋_GB2312" w:eastAsia="仿宋_GB2312"/>
          <w:sz w:val="28"/>
          <w:szCs w:val="28"/>
        </w:rPr>
        <w:t>365.32万元减少8.32万元，下降2.28%。</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2023年度本年收入合计326.14万元，</w:t>
      </w:r>
      <w:r>
        <w:rPr>
          <w:rFonts w:ascii="仿宋_GB2312" w:eastAsia="仿宋_GB2312"/>
          <w:sz w:val="28"/>
          <w:szCs w:val="28"/>
        </w:rPr>
        <w:t>比上年</w:t>
      </w:r>
      <w:r>
        <w:rPr>
          <w:rFonts w:hint="eastAsia" w:ascii="仿宋_GB2312" w:eastAsia="仿宋_GB2312"/>
          <w:sz w:val="28"/>
          <w:szCs w:val="28"/>
        </w:rPr>
        <w:t>360.42万元减少34.29万元，下降9.51%。</w:t>
      </w:r>
    </w:p>
    <w:p>
      <w:pPr>
        <w:tabs>
          <w:tab w:val="center" w:pos="6979"/>
        </w:tabs>
        <w:spacing w:line="580" w:lineRule="exact"/>
        <w:ind w:firstLine="560" w:firstLineChars="200"/>
      </w:pPr>
      <w:r>
        <w:rPr>
          <w:rFonts w:hint="eastAsia" w:ascii="仿宋_GB2312" w:eastAsia="仿宋_GB2312"/>
          <w:sz w:val="28"/>
          <w:szCs w:val="28"/>
        </w:rPr>
        <w:t>1.财政拨款收入326.14万元，占收入合计的100%。其中：一般公共预算财政拨款收入326.14万元，占收入合计</w:t>
      </w:r>
      <w:r>
        <w:rPr>
          <w:rFonts w:ascii="仿宋_GB2312" w:eastAsia="仿宋_GB2312"/>
          <w:sz w:val="28"/>
          <w:szCs w:val="28"/>
        </w:rPr>
        <w:t>100</w:t>
      </w:r>
      <w:r>
        <w:rPr>
          <w:rFonts w:hint="eastAsia" w:ascii="仿宋_GB2312" w:eastAsia="仿宋_GB2312"/>
          <w:sz w:val="28"/>
          <w:szCs w:val="28"/>
        </w:rPr>
        <w:t>%；政府性基金预算财政拨款收入0万元，占收入合计的0%；国有资本经营预算财政拨款收入0万元，占收入合计的0%；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2.上级补助收入0万元，占收入合计的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3.事业收入0万元，占收入合计的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4.经营收入0万元，占收入合计的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5.附属单位上缴收入0万元，占</w:t>
      </w:r>
      <w:bookmarkStart w:id="0" w:name="_GoBack"/>
      <w:bookmarkEnd w:id="0"/>
      <w:r>
        <w:rPr>
          <w:rFonts w:hint="eastAsia" w:ascii="仿宋_GB2312" w:eastAsia="仿宋_GB2312"/>
          <w:sz w:val="28"/>
          <w:szCs w:val="28"/>
        </w:rPr>
        <w:t>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6.其他收入0万元，占收入合计的0%。</w:t>
      </w:r>
    </w:p>
    <w:p>
      <w:pPr>
        <w:pStyle w:val="2"/>
        <w:jc w:val="center"/>
        <w:rPr>
          <w:rFonts w:hint="eastAsia" w:ascii="仿宋_GB2312" w:eastAsia="仿宋_GB2312"/>
          <w:sz w:val="28"/>
          <w:szCs w:val="28"/>
        </w:rPr>
      </w:pPr>
      <w:r>
        <w:rPr>
          <w:rFonts w:ascii="Times New Roman" w:hAnsi="Times New Roman" w:eastAsia="宋体" w:cs="Times New Roman"/>
          <w:kern w:val="2"/>
          <w:sz w:val="21"/>
          <w:szCs w:val="24"/>
          <w:lang w:val="en-US" w:eastAsia="zh-CN" w:bidi="ar-SA"/>
        </w:rPr>
        <w:pict>
          <v:shape id="图片 2" o:spid="_x0000_s1026" type="#_x0000_t75" style="height:161.25pt;width:572.2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pStyle w:val="2"/>
        <w:jc w:val="center"/>
        <w:rPr>
          <w:rFonts w:hint="eastAsia" w:ascii="仿宋_GB2312" w:eastAsia="仿宋_GB2312"/>
          <w:sz w:val="28"/>
          <w:szCs w:val="28"/>
        </w:rPr>
      </w:pPr>
      <w:r>
        <w:rPr>
          <w:rFonts w:hint="eastAsia" w:ascii="仿宋_GB2312" w:eastAsia="仿宋_GB2312"/>
          <w:sz w:val="28"/>
          <w:szCs w:val="28"/>
        </w:rPr>
        <w:t>图1：收入决算</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2023年度本年支出合计357万元，</w:t>
      </w:r>
      <w:r>
        <w:rPr>
          <w:rFonts w:ascii="仿宋_GB2312" w:eastAsia="仿宋_GB2312"/>
          <w:sz w:val="28"/>
          <w:szCs w:val="28"/>
        </w:rPr>
        <w:t>比</w:t>
      </w:r>
      <w:r>
        <w:rPr>
          <w:rFonts w:hint="eastAsia" w:ascii="仿宋_GB2312" w:eastAsia="仿宋_GB2312"/>
          <w:sz w:val="28"/>
          <w:szCs w:val="28"/>
        </w:rPr>
        <w:t>上年365.32万元减少8.32万元，下降2.28%，其中：基本支出347万元，占支出合计的97.2%；项目支出10万元，占支出合计的2.8%;上缴上级支出0万元，占支出合计的0%；经营支出0万元，占支出合计的0%；对附属单位补助支出0万元，占支出合计的0%。</w:t>
      </w:r>
    </w:p>
    <w:p>
      <w:pPr>
        <w:tabs>
          <w:tab w:val="center" w:pos="6979"/>
        </w:tabs>
        <w:spacing w:line="580" w:lineRule="exact"/>
        <w:ind w:firstLine="570"/>
        <w:jc w:val="center"/>
        <w:rPr>
          <w:rFonts w:ascii="仿宋_GB2312" w:eastAsia="仿宋_GB2312"/>
          <w:sz w:val="28"/>
          <w:szCs w:val="28"/>
        </w:rPr>
      </w:pPr>
      <w:r>
        <w:rPr>
          <w:rFonts w:hint="eastAsia" w:ascii="仿宋_GB2312" w:eastAsia="仿宋_GB2312"/>
          <w:color w:val="000000"/>
          <w:sz w:val="32"/>
          <w:szCs w:val="32"/>
        </w:rPr>
        <w:t>图</w:t>
      </w:r>
      <w:r>
        <w:rPr>
          <w:rFonts w:hint="eastAsia" w:ascii="仿宋_GB2312" w:eastAsia="仿宋_GB2312"/>
          <w:color w:val="000000"/>
          <w:sz w:val="32"/>
        </w:rPr>
        <w:t>1</w:t>
      </w:r>
      <w:r>
        <w:rPr>
          <w:rFonts w:hint="eastAsia" w:ascii="仿宋_GB2312" w:eastAsia="仿宋_GB2312"/>
          <w:color w:val="000000"/>
          <w:sz w:val="32"/>
          <w:szCs w:val="32"/>
        </w:rPr>
        <w:t>：基本支出和项目支出情况</w:t>
      </w:r>
    </w:p>
    <w:p>
      <w:pPr>
        <w:jc w:val="center"/>
        <w:rPr>
          <w:rFonts w:ascii="黑体" w:eastAsia="黑体"/>
          <w:b/>
          <w:sz w:val="28"/>
          <w:szCs w:val="28"/>
        </w:rPr>
      </w:pPr>
      <w:r>
        <w:rPr>
          <w:rFonts w:ascii="Times New Roman" w:hAnsi="Times New Roman" w:eastAsia="宋体" w:cs="Times New Roman"/>
          <w:kern w:val="2"/>
          <w:sz w:val="21"/>
          <w:szCs w:val="24"/>
          <w:lang w:val="en-US" w:eastAsia="zh-CN" w:bidi="ar-SA"/>
        </w:rPr>
        <w:pict>
          <v:shape id="图表 1" o:spid="_x0000_s1027" type="#_x0000_t75" style="height:177pt;width:317.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tabs>
          <w:tab w:val="center" w:pos="6979"/>
        </w:tabs>
        <w:spacing w:line="580" w:lineRule="exact"/>
        <w:ind w:firstLine="549" w:firstLineChars="196"/>
        <w:rPr>
          <w:rFonts w:ascii="黑体" w:eastAsia="黑体"/>
          <w:bCs/>
          <w:sz w:val="28"/>
          <w:szCs w:val="28"/>
        </w:rPr>
      </w:pPr>
      <w:r>
        <w:rPr>
          <w:rFonts w:hint="eastAsia" w:ascii="黑体" w:eastAsia="黑体"/>
          <w:bCs/>
          <w:sz w:val="28"/>
          <w:szCs w:val="28"/>
        </w:rPr>
        <w:t>三</w:t>
      </w:r>
      <w:r>
        <w:rPr>
          <w:rFonts w:ascii="黑体" w:eastAsia="黑体"/>
          <w:bCs/>
          <w:sz w:val="28"/>
          <w:szCs w:val="28"/>
        </w:rPr>
        <w:t>、财政拨款</w:t>
      </w:r>
      <w:r>
        <w:rPr>
          <w:rFonts w:hint="eastAsia" w:ascii="黑体" w:eastAsia="黑体"/>
          <w:bCs/>
          <w:sz w:val="28"/>
          <w:szCs w:val="28"/>
        </w:rPr>
        <w:t>收入支出决算</w:t>
      </w:r>
      <w:r>
        <w:rPr>
          <w:rFonts w:ascii="黑体" w:eastAsia="黑体"/>
          <w:bCs/>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总计357万元，比上年365.32万元减少8.32万元，下降2.28%。主要原因：上年度购置了公务用车。</w:t>
      </w:r>
    </w:p>
    <w:p>
      <w:pPr>
        <w:tabs>
          <w:tab w:val="center" w:pos="6979"/>
        </w:tabs>
        <w:spacing w:line="580" w:lineRule="exact"/>
        <w:ind w:firstLine="549" w:firstLineChars="196"/>
        <w:rPr>
          <w:rFonts w:ascii="黑体" w:eastAsia="黑体"/>
          <w:bCs/>
          <w:sz w:val="28"/>
          <w:szCs w:val="28"/>
        </w:rPr>
      </w:pPr>
      <w:r>
        <w:rPr>
          <w:rFonts w:hint="eastAsia" w:ascii="黑体" w:eastAsia="黑体"/>
          <w:bCs/>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357万元，主要用于以下方面（按大类）：社会保障和就业支出32.45万元，占本年财政拨款支出9.1%；卫生健康支出25.85万元，占本年财政拨款支出7.5%；农林水支出298.7万元，占本年财政拨款支出83.46%</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1、“社会保障和就业支出”（类）2023年度决算32.45万元，比2023年度年初预算32.73万元减少0.28万元，下降0.9%。主要原因：人员减少造成基本养老保险和职业年金的减少。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2、“卫生健康支出”(类)2023年度决算25.85万元，比2023年度年初预算25.01万元增加0.83万元，增长3.3%。</w:t>
      </w:r>
    </w:p>
    <w:p>
      <w:pPr>
        <w:spacing w:line="580" w:lineRule="exact"/>
        <w:rPr>
          <w:rFonts w:ascii="仿宋_GB2312" w:eastAsia="仿宋_GB2312"/>
          <w:sz w:val="28"/>
          <w:szCs w:val="28"/>
        </w:rPr>
      </w:pPr>
      <w:r>
        <w:rPr>
          <w:rFonts w:hint="eastAsia" w:ascii="仿宋_GB2312" w:eastAsia="仿宋_GB2312"/>
          <w:sz w:val="28"/>
          <w:szCs w:val="28"/>
        </w:rPr>
        <w:t>主要原因：社保基数调整造成事业单位医疗增加。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3、“农林水支出”(类)2023年度决算298.7万元，比2023年度年初预算196.04万元增加102.66万元，增长52.4%。</w:t>
      </w:r>
    </w:p>
    <w:p>
      <w:pPr>
        <w:spacing w:line="580" w:lineRule="exact"/>
        <w:rPr>
          <w:rFonts w:ascii="仿宋_GB2312" w:eastAsia="仿宋_GB2312"/>
          <w:sz w:val="28"/>
          <w:szCs w:val="28"/>
        </w:rPr>
      </w:pPr>
      <w:r>
        <w:rPr>
          <w:rFonts w:hint="eastAsia" w:ascii="仿宋_GB2312" w:eastAsia="仿宋_GB2312"/>
          <w:sz w:val="28"/>
          <w:szCs w:val="28"/>
        </w:rPr>
        <w:t>主要原因：在编职工的绩效和年终奖补发、社保基数的调整以及发放去世职工抚恤金导致决算数增加。</w:t>
      </w:r>
    </w:p>
    <w:p>
      <w:pPr>
        <w:pStyle w:val="2"/>
        <w:ind w:firstLine="420"/>
      </w:pPr>
    </w:p>
    <w:p>
      <w:pPr>
        <w:spacing w:line="580" w:lineRule="exact"/>
        <w:ind w:firstLine="560" w:firstLineChars="200"/>
        <w:rPr>
          <w:rFonts w:ascii="仿宋_GB2312" w:eastAsia="仿宋_GB2312"/>
          <w:bCs/>
          <w:sz w:val="28"/>
          <w:szCs w:val="28"/>
        </w:rPr>
      </w:pPr>
      <w:r>
        <w:rPr>
          <w:rFonts w:hint="eastAsia" w:ascii="黑体" w:eastAsia="黑体"/>
          <w:bCs/>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2023年度政府性基金预算财政拨款支出0万元。</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1、“城乡社区支出”2023年度决算0万元，比2023年度年初预算增加0万元，增长0%。</w:t>
      </w:r>
    </w:p>
    <w:p>
      <w:pPr>
        <w:spacing w:line="580" w:lineRule="exact"/>
        <w:ind w:firstLine="560" w:firstLineChars="200"/>
        <w:rPr>
          <w:rFonts w:ascii="黑体" w:eastAsia="黑体"/>
          <w:bCs/>
          <w:sz w:val="28"/>
          <w:szCs w:val="28"/>
        </w:rPr>
      </w:pPr>
      <w:r>
        <w:rPr>
          <w:rFonts w:hint="eastAsia" w:ascii="黑体" w:eastAsia="黑体"/>
          <w:bCs/>
          <w:sz w:val="28"/>
          <w:szCs w:val="28"/>
        </w:rPr>
        <w:t>六、国有资本经营预算财</w:t>
      </w:r>
      <w:r>
        <w:rPr>
          <w:rFonts w:ascii="黑体" w:eastAsia="黑体"/>
          <w:bCs/>
          <w:sz w:val="28"/>
          <w:szCs w:val="28"/>
        </w:rPr>
        <w:t>政拨款</w:t>
      </w:r>
      <w:r>
        <w:rPr>
          <w:rFonts w:hint="eastAsia" w:ascii="黑体" w:eastAsia="黑体"/>
          <w:bCs/>
          <w:sz w:val="28"/>
          <w:szCs w:val="28"/>
        </w:rPr>
        <w:t>收支情况</w:t>
      </w:r>
    </w:p>
    <w:p>
      <w:pPr>
        <w:ind w:firstLine="538"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w:t>
      </w:r>
      <w:r>
        <w:rPr>
          <w:rFonts w:hint="eastAsia" w:ascii="仿宋_GB2312" w:eastAsia="仿宋_GB2312"/>
          <w:sz w:val="28"/>
          <w:szCs w:val="28"/>
        </w:rPr>
        <w:t>0万元，国有资本经营预算财政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w:t>
      </w:r>
      <w:r>
        <w:rPr>
          <w:rFonts w:hint="eastAsia" w:ascii="仿宋_GB2312" w:eastAsia="仿宋_GB2312"/>
          <w:sz w:val="28"/>
          <w:szCs w:val="28"/>
        </w:rPr>
        <w:t>0万元。</w:t>
      </w:r>
    </w:p>
    <w:p>
      <w:pPr>
        <w:spacing w:line="580" w:lineRule="exact"/>
        <w:ind w:firstLine="549" w:firstLineChars="196"/>
        <w:rPr>
          <w:rFonts w:ascii="黑体" w:eastAsia="黑体"/>
          <w:bCs/>
          <w:sz w:val="28"/>
          <w:szCs w:val="28"/>
        </w:rPr>
      </w:pPr>
      <w:r>
        <w:rPr>
          <w:rFonts w:hint="eastAsia" w:ascii="黑体" w:eastAsia="黑体"/>
          <w:bCs/>
          <w:sz w:val="28"/>
          <w:szCs w:val="28"/>
        </w:rPr>
        <w:t>七、财政拨款基本支出决算情况说明</w:t>
      </w:r>
    </w:p>
    <w:p>
      <w:pPr>
        <w:tabs>
          <w:tab w:val="center" w:pos="6979"/>
        </w:tabs>
        <w:spacing w:line="580" w:lineRule="exact"/>
        <w:ind w:firstLine="549" w:firstLineChars="196"/>
        <w:rPr>
          <w:rFonts w:ascii="黑体" w:eastAsia="黑体"/>
          <w:b/>
          <w:sz w:val="28"/>
          <w:szCs w:val="28"/>
        </w:rPr>
      </w:pPr>
      <w:r>
        <w:rPr>
          <w:rFonts w:hint="eastAsia" w:ascii="仿宋_GB2312" w:eastAsia="仿宋_GB2312"/>
          <w:sz w:val="28"/>
          <w:szCs w:val="28"/>
        </w:rPr>
        <w:t>2023年度使用一般公共预算财政拨款安排基本支出347万元，使用政府性基金财政拨款安排基本支出0万元，其中：（1）工资福利支出包括基本工资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311.6万元；（2）商品和服务支出包括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10.72万元；（3）对个人和家庭补助支出包括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24.67万元。（4）其他资本性支出包括</w:t>
      </w:r>
      <w:r>
        <w:rPr>
          <w:rFonts w:ascii="仿宋_GB2312" w:eastAsia="仿宋_GB2312"/>
          <w:sz w:val="28"/>
          <w:szCs w:val="28"/>
        </w:rPr>
        <w:t>办公设备购置、专用设备购置</w:t>
      </w:r>
      <w:r>
        <w:rPr>
          <w:rFonts w:hint="eastAsia" w:ascii="仿宋_GB2312" w:eastAsia="仿宋_GB2312"/>
          <w:sz w:val="28"/>
          <w:szCs w:val="28"/>
        </w:rPr>
        <w:t>等0万元</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“三公”经费包括本单位1</w:t>
      </w:r>
      <w:r>
        <w:rPr>
          <w:rFonts w:hint="eastAsia" w:ascii="仿宋_GB2312" w:eastAsia="仿宋_GB2312"/>
          <w:bCs/>
          <w:sz w:val="28"/>
          <w:szCs w:val="28"/>
        </w:rPr>
        <w:t>个</w:t>
      </w:r>
      <w:r>
        <w:rPr>
          <w:rFonts w:hint="eastAsia" w:ascii="仿宋_GB2312" w:eastAsia="仿宋_GB2312"/>
          <w:sz w:val="28"/>
          <w:szCs w:val="28"/>
        </w:rPr>
        <w:t>事业单位。2023年度“三公”经费财政拨款决算数0.23万元，比2023年度“三公”经费财政拨款年初预算1.87万元减少1.64万元。其中：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1.因公出国（境）费用，本单位本年无此项支出。</w:t>
      </w:r>
    </w:p>
    <w:p>
      <w:pPr>
        <w:spacing w:line="560" w:lineRule="exact"/>
        <w:ind w:firstLine="600"/>
        <w:rPr>
          <w:rFonts w:ascii="仿宋_GB2312" w:eastAsia="仿宋_GB2312"/>
          <w:sz w:val="28"/>
          <w:szCs w:val="28"/>
        </w:rPr>
      </w:pPr>
      <w:r>
        <w:rPr>
          <w:rFonts w:hint="eastAsia" w:ascii="仿宋_GB2312" w:eastAsia="仿宋_GB2312"/>
          <w:sz w:val="28"/>
          <w:szCs w:val="28"/>
        </w:rPr>
        <w:t>2.公务接待费，本单位本年无此项支出。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3.公务用车购置及运行维护费。2023年度决算数0.23万元，比2023年度年初预算数1.87万元减少1.64万元。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0万元，比2023年度年初预算数0万元增加0万元。公务用车运行维护费2023年度决算数0.23万元，比2023年度年初预算数1.87万元减少1.64万元，主要原因：未产生车辆维修费用。2023年度公务用车运行维护费中，公务用车加油0万元，公务用车维修0.01万元，公务用车保险0.22万元，公务用车其他支出0万元。2023年度公务用车保有量1辆，车均运行维护费0.23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left="540"/>
        <w:rPr>
          <w:rFonts w:ascii="仿宋_GB2312" w:eastAsia="仿宋_GB2312"/>
          <w:sz w:val="28"/>
          <w:szCs w:val="28"/>
        </w:rPr>
      </w:pPr>
      <w:r>
        <w:rPr>
          <w:rFonts w:hint="eastAsia" w:ascii="仿宋_GB2312" w:eastAsia="仿宋_GB2312"/>
          <w:sz w:val="28"/>
          <w:szCs w:val="28"/>
        </w:rPr>
        <w:t>本部门不属于机关运行经费统计范围。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left="540"/>
        <w:rPr>
          <w:rFonts w:ascii="仿宋_GB2312" w:eastAsia="仿宋_GB2312"/>
          <w:sz w:val="28"/>
          <w:szCs w:val="28"/>
        </w:rPr>
      </w:pPr>
      <w:r>
        <w:rPr>
          <w:rFonts w:hint="eastAsia" w:ascii="仿宋_GB2312" w:eastAsia="仿宋_GB2312"/>
          <w:sz w:val="28"/>
          <w:szCs w:val="28"/>
        </w:rPr>
        <w:t>本年度无政府采购支出。</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0台，共计0万元；新购置单位价值100万元（含）以上的设备0台（套），共计0万元。截至12月31日，北京市密云区潮白河林场共有车辆1台，共计15.92万元；单位价值100万元（含）以上的设备0台（套），共计0万元。</w:t>
      </w:r>
    </w:p>
    <w:p>
      <w:pPr>
        <w:ind w:firstLine="538"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8"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w:t>
      </w:r>
      <w:r>
        <w:rPr>
          <w:rFonts w:hint="eastAsia" w:ascii="仿宋_GB2312" w:eastAsia="仿宋_GB2312"/>
          <w:sz w:val="28"/>
          <w:szCs w:val="28"/>
        </w:rPr>
        <w:t>0万元。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7.各单位需根据自身业务职能，补充当年使用的所有支出功能分类项级科目名词解释，例如：</w:t>
      </w:r>
    </w:p>
    <w:p>
      <w:pPr>
        <w:ind w:firstLine="420" w:firstLineChars="150"/>
        <w:rPr>
          <w:rFonts w:ascii="仿宋_GB2312" w:eastAsia="仿宋_GB2312"/>
          <w:sz w:val="28"/>
          <w:szCs w:val="28"/>
        </w:rPr>
      </w:pPr>
      <w:r>
        <w:rPr>
          <w:rFonts w:hint="eastAsia" w:ascii="仿宋_GB2312" w:eastAsia="仿宋_GB2312"/>
          <w:sz w:val="28"/>
          <w:szCs w:val="28"/>
        </w:rPr>
        <w:t>一般公共服务支出（类）人大事务（款）行政运行（项）：反映行政单位（包括实行公务员管理的事业单位）的基本支出。</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pStyle w:val="2"/>
        <w:ind w:firstLine="640"/>
        <w:rPr>
          <w:rFonts w:ascii="黑体" w:eastAsia="黑体"/>
          <w:sz w:val="32"/>
          <w:szCs w:val="32"/>
        </w:rPr>
      </w:pPr>
    </w:p>
    <w:p>
      <w:pPr>
        <w:pStyle w:val="2"/>
        <w:ind w:firstLine="640"/>
        <w:rPr>
          <w:rFonts w:ascii="黑体" w:eastAsia="黑体"/>
          <w:sz w:val="32"/>
          <w:szCs w:val="32"/>
        </w:rPr>
      </w:pPr>
    </w:p>
    <w:p>
      <w:pPr>
        <w:pStyle w:val="2"/>
        <w:ind w:firstLine="640"/>
        <w:rPr>
          <w:rFonts w:ascii="黑体" w:eastAsia="黑体"/>
          <w:sz w:val="32"/>
          <w:szCs w:val="32"/>
        </w:rPr>
      </w:pPr>
    </w:p>
    <w:p>
      <w:pPr>
        <w:pStyle w:val="2"/>
        <w:ind w:firstLine="640"/>
        <w:rPr>
          <w:rFonts w:ascii="黑体" w:eastAsia="黑体"/>
          <w:sz w:val="32"/>
          <w:szCs w:val="32"/>
        </w:rPr>
      </w:pPr>
    </w:p>
    <w:p>
      <w:pPr>
        <w:rPr>
          <w:rFonts w:hint="eastAsia" w:ascii="黑体" w:eastAsia="黑体"/>
          <w:sz w:val="32"/>
          <w:szCs w:val="32"/>
        </w:rPr>
      </w:pPr>
    </w:p>
    <w:p>
      <w:pPr>
        <w:ind w:firstLine="643" w:firstLineChars="200"/>
        <w:jc w:val="center"/>
        <w:rPr>
          <w:rFonts w:ascii="宋体" w:hAnsi="宋体" w:eastAsia="宋体" w:cs="宋体"/>
          <w:b/>
          <w:bCs/>
          <w:sz w:val="32"/>
          <w:szCs w:val="32"/>
        </w:rPr>
      </w:pPr>
      <w:r>
        <w:rPr>
          <w:rFonts w:hint="eastAsia" w:ascii="宋体" w:hAnsi="宋体" w:eastAsia="宋体" w:cs="宋体"/>
          <w:b/>
          <w:bCs/>
          <w:sz w:val="32"/>
          <w:szCs w:val="32"/>
        </w:rPr>
        <w:t>第四部分  2023年度部门绩效评价情况</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一、部门整体绩效评价报告</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1、机构设置及职责工作任务情况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北京市密云区潮白河林场隶属于北京市密云区园林绿化局，单位性质是财政全额拨款事业单位，场部设在密云区上河湾北区东侧，林场管辖范围是黍谷山林场和冶仙塔林场，是密云水库主要的水源涵养林区。主要职责范围：以护林防火；植树造林；病虫害防治；森林资源管护及环境绿化为主。</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2、部门整体绩效目标设立情况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本单位2023年森林防火工作圆满完成，未发生森林火灾案件。病虫害防治工作有序进行，未发生检疫性病虫害，常规病虫害防治到位。林木古树保护工作有序开展，未发生古树破坏案件。</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（二）当年</w:t>
      </w:r>
      <w:r>
        <w:rPr>
          <w:rFonts w:ascii="黑体" w:hAnsi="黑体" w:eastAsia="黑体" w:cs="宋体"/>
          <w:color w:val="000000"/>
          <w:kern w:val="0"/>
          <w:sz w:val="32"/>
          <w:szCs w:val="32"/>
        </w:rPr>
        <w:t>预算执行情况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2023年</w:t>
      </w:r>
      <w:r>
        <w:rPr>
          <w:rFonts w:ascii="仿宋_GB2312" w:eastAsia="仿宋_GB2312"/>
          <w:kern w:val="0"/>
          <w:sz w:val="28"/>
          <w:szCs w:val="28"/>
        </w:rPr>
        <w:t>全年</w:t>
      </w:r>
      <w:r>
        <w:rPr>
          <w:rFonts w:hint="eastAsia" w:ascii="仿宋_GB2312" w:eastAsia="仿宋_GB2312"/>
          <w:kern w:val="0"/>
          <w:sz w:val="28"/>
          <w:szCs w:val="28"/>
        </w:rPr>
        <w:t>预算数326.13万元</w:t>
      </w:r>
      <w:r>
        <w:rPr>
          <w:rFonts w:ascii="仿宋_GB2312" w:eastAsia="仿宋_GB2312"/>
          <w:kern w:val="0"/>
          <w:sz w:val="28"/>
          <w:szCs w:val="28"/>
        </w:rPr>
        <w:t>，</w:t>
      </w:r>
      <w:r>
        <w:rPr>
          <w:rFonts w:hint="eastAsia" w:ascii="仿宋_GB2312" w:eastAsia="仿宋_GB2312"/>
          <w:kern w:val="0"/>
          <w:sz w:val="28"/>
          <w:szCs w:val="28"/>
        </w:rPr>
        <w:t>其中</w:t>
      </w:r>
      <w:r>
        <w:rPr>
          <w:rFonts w:ascii="仿宋_GB2312" w:eastAsia="仿宋_GB2312"/>
          <w:kern w:val="0"/>
          <w:sz w:val="28"/>
          <w:szCs w:val="28"/>
        </w:rPr>
        <w:t>，基本</w:t>
      </w:r>
      <w:r>
        <w:rPr>
          <w:rFonts w:hint="eastAsia" w:ascii="仿宋_GB2312" w:eastAsia="仿宋_GB2312"/>
          <w:kern w:val="0"/>
          <w:sz w:val="28"/>
          <w:szCs w:val="28"/>
        </w:rPr>
        <w:t>支出</w:t>
      </w:r>
      <w:r>
        <w:rPr>
          <w:rFonts w:ascii="仿宋_GB2312" w:eastAsia="仿宋_GB2312"/>
          <w:kern w:val="0"/>
          <w:sz w:val="28"/>
          <w:szCs w:val="28"/>
        </w:rPr>
        <w:t>预算数</w:t>
      </w:r>
      <w:r>
        <w:rPr>
          <w:rFonts w:hint="eastAsia" w:ascii="仿宋_GB2312" w:eastAsia="仿宋_GB2312"/>
          <w:kern w:val="0"/>
          <w:sz w:val="28"/>
          <w:szCs w:val="28"/>
        </w:rPr>
        <w:t>326.13</w:t>
      </w:r>
      <w:r>
        <w:rPr>
          <w:rFonts w:ascii="仿宋_GB2312" w:eastAsia="仿宋_GB2312"/>
          <w:kern w:val="0"/>
          <w:sz w:val="28"/>
          <w:szCs w:val="28"/>
        </w:rPr>
        <w:t>万元，</w:t>
      </w:r>
      <w:r>
        <w:rPr>
          <w:rFonts w:hint="eastAsia" w:ascii="仿宋_GB2312" w:eastAsia="仿宋_GB2312"/>
          <w:kern w:val="0"/>
          <w:sz w:val="28"/>
          <w:szCs w:val="28"/>
        </w:rPr>
        <w:t>项目支出预算数0</w:t>
      </w:r>
      <w:r>
        <w:rPr>
          <w:rFonts w:ascii="仿宋_GB2312" w:eastAsia="仿宋_GB2312"/>
          <w:kern w:val="0"/>
          <w:sz w:val="28"/>
          <w:szCs w:val="28"/>
        </w:rPr>
        <w:t>万元，其他支出</w:t>
      </w:r>
      <w:r>
        <w:rPr>
          <w:rFonts w:hint="eastAsia" w:ascii="仿宋_GB2312" w:eastAsia="仿宋_GB2312"/>
          <w:kern w:val="0"/>
          <w:sz w:val="28"/>
          <w:szCs w:val="28"/>
        </w:rPr>
        <w:t>预算数0</w:t>
      </w:r>
      <w:r>
        <w:rPr>
          <w:rFonts w:ascii="仿宋_GB2312" w:eastAsia="仿宋_GB2312"/>
          <w:kern w:val="0"/>
          <w:sz w:val="28"/>
          <w:szCs w:val="28"/>
        </w:rPr>
        <w:t>万元</w:t>
      </w:r>
      <w:r>
        <w:rPr>
          <w:rFonts w:hint="eastAsia" w:ascii="仿宋_GB2312" w:eastAsia="仿宋_GB2312"/>
          <w:kern w:val="0"/>
          <w:sz w:val="28"/>
          <w:szCs w:val="28"/>
        </w:rPr>
        <w:t>。</w:t>
      </w:r>
      <w:r>
        <w:rPr>
          <w:rFonts w:ascii="仿宋_GB2312" w:eastAsia="仿宋_GB2312"/>
          <w:kern w:val="0"/>
          <w:sz w:val="28"/>
          <w:szCs w:val="28"/>
        </w:rPr>
        <w:t>资金总体</w:t>
      </w:r>
      <w:r>
        <w:rPr>
          <w:rFonts w:hint="eastAsia" w:ascii="仿宋_GB2312" w:eastAsia="仿宋_GB2312"/>
          <w:kern w:val="0"/>
          <w:sz w:val="28"/>
          <w:szCs w:val="28"/>
        </w:rPr>
        <w:t>支出357</w:t>
      </w:r>
      <w:r>
        <w:rPr>
          <w:rFonts w:ascii="仿宋_GB2312" w:eastAsia="仿宋_GB2312"/>
          <w:kern w:val="0"/>
          <w:sz w:val="28"/>
          <w:szCs w:val="28"/>
        </w:rPr>
        <w:t>万元，其中，基本支出</w:t>
      </w:r>
      <w:r>
        <w:rPr>
          <w:rFonts w:hint="eastAsia" w:ascii="仿宋_GB2312" w:eastAsia="仿宋_GB2312"/>
          <w:kern w:val="0"/>
          <w:sz w:val="28"/>
          <w:szCs w:val="28"/>
        </w:rPr>
        <w:t>347</w:t>
      </w:r>
      <w:r>
        <w:rPr>
          <w:rFonts w:ascii="仿宋_GB2312" w:eastAsia="仿宋_GB2312"/>
          <w:kern w:val="0"/>
          <w:sz w:val="28"/>
          <w:szCs w:val="28"/>
        </w:rPr>
        <w:t>万元，项目</w:t>
      </w:r>
      <w:r>
        <w:rPr>
          <w:rFonts w:hint="eastAsia" w:ascii="仿宋_GB2312" w:eastAsia="仿宋_GB2312"/>
          <w:kern w:val="0"/>
          <w:sz w:val="28"/>
          <w:szCs w:val="28"/>
        </w:rPr>
        <w:t>支出10</w:t>
      </w:r>
      <w:r>
        <w:rPr>
          <w:rFonts w:ascii="仿宋_GB2312" w:eastAsia="仿宋_GB2312"/>
          <w:kern w:val="0"/>
          <w:sz w:val="28"/>
          <w:szCs w:val="28"/>
        </w:rPr>
        <w:t>万元，其他支出</w:t>
      </w:r>
      <w:r>
        <w:rPr>
          <w:rFonts w:hint="eastAsia" w:ascii="仿宋_GB2312" w:eastAsia="仿宋_GB2312"/>
          <w:kern w:val="0"/>
          <w:sz w:val="28"/>
          <w:szCs w:val="28"/>
        </w:rPr>
        <w:t>0</w:t>
      </w:r>
      <w:r>
        <w:rPr>
          <w:rFonts w:ascii="仿宋_GB2312" w:eastAsia="仿宋_GB2312"/>
          <w:kern w:val="0"/>
          <w:sz w:val="28"/>
          <w:szCs w:val="28"/>
        </w:rPr>
        <w:t>万元。</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1、产出完成情况分析</w:t>
      </w:r>
    </w:p>
    <w:p>
      <w:pPr>
        <w:spacing w:line="600" w:lineRule="exact"/>
        <w:ind w:left="105" w:leftChars="50" w:firstLine="420" w:firstLineChars="150"/>
        <w:rPr>
          <w:rFonts w:ascii="仿宋_GB2312" w:eastAsia="仿宋_GB2312"/>
          <w:kern w:val="0"/>
          <w:sz w:val="28"/>
          <w:szCs w:val="28"/>
        </w:rPr>
      </w:pPr>
      <w:r>
        <w:rPr>
          <w:rFonts w:hint="eastAsia" w:ascii="仿宋_GB2312" w:eastAsia="仿宋_GB2312"/>
          <w:kern w:val="0"/>
          <w:sz w:val="28"/>
          <w:szCs w:val="28"/>
        </w:rPr>
        <w:t>（1）产出数量：完成本单位11位职工全年的人员经费支出。</w:t>
      </w:r>
    </w:p>
    <w:p>
      <w:pPr>
        <w:spacing w:line="600" w:lineRule="exact"/>
        <w:ind w:left="105" w:leftChars="50" w:firstLine="420" w:firstLineChars="150"/>
        <w:rPr>
          <w:rFonts w:ascii="仿宋_GB2312" w:eastAsia="仿宋_GB2312"/>
          <w:kern w:val="0"/>
          <w:sz w:val="28"/>
          <w:szCs w:val="28"/>
        </w:rPr>
      </w:pPr>
      <w:r>
        <w:rPr>
          <w:rFonts w:hint="eastAsia" w:ascii="仿宋_GB2312" w:eastAsia="仿宋_GB2312"/>
          <w:kern w:val="0"/>
          <w:sz w:val="28"/>
          <w:szCs w:val="28"/>
        </w:rPr>
        <w:t>（2）产出</w:t>
      </w:r>
      <w:r>
        <w:rPr>
          <w:rFonts w:ascii="仿宋_GB2312" w:eastAsia="仿宋_GB2312"/>
          <w:kern w:val="0"/>
          <w:sz w:val="28"/>
          <w:szCs w:val="28"/>
        </w:rPr>
        <w:t>质量</w:t>
      </w:r>
      <w:r>
        <w:rPr>
          <w:rFonts w:hint="eastAsia" w:ascii="仿宋_GB2312" w:eastAsia="仿宋_GB2312"/>
          <w:kern w:val="0"/>
          <w:sz w:val="28"/>
          <w:szCs w:val="28"/>
        </w:rPr>
        <w:t>：按照财政相关要求，完成各项费用支出。</w:t>
      </w:r>
    </w:p>
    <w:p>
      <w:pPr>
        <w:spacing w:line="600" w:lineRule="exact"/>
        <w:ind w:left="105" w:leftChars="50" w:firstLine="420" w:firstLineChars="150"/>
        <w:rPr>
          <w:rFonts w:ascii="仿宋_GB2312" w:eastAsia="仿宋_GB2312"/>
          <w:kern w:val="0"/>
          <w:sz w:val="28"/>
          <w:szCs w:val="28"/>
        </w:rPr>
      </w:pPr>
      <w:r>
        <w:rPr>
          <w:rFonts w:hint="eastAsia" w:ascii="仿宋_GB2312" w:eastAsia="仿宋_GB2312"/>
          <w:kern w:val="0"/>
          <w:sz w:val="28"/>
          <w:szCs w:val="28"/>
        </w:rPr>
        <w:t>（3）产出</w:t>
      </w:r>
      <w:r>
        <w:rPr>
          <w:rFonts w:ascii="仿宋_GB2312" w:eastAsia="仿宋_GB2312"/>
          <w:kern w:val="0"/>
          <w:sz w:val="28"/>
          <w:szCs w:val="28"/>
        </w:rPr>
        <w:t>进度</w:t>
      </w:r>
      <w:r>
        <w:rPr>
          <w:rFonts w:hint="eastAsia" w:ascii="仿宋_GB2312" w:eastAsia="仿宋_GB2312"/>
          <w:kern w:val="0"/>
          <w:sz w:val="28"/>
          <w:szCs w:val="28"/>
        </w:rPr>
        <w:t>：按时缴纳各项费用、发放人员工资。</w:t>
      </w:r>
    </w:p>
    <w:p>
      <w:pPr>
        <w:spacing w:line="600" w:lineRule="exact"/>
        <w:ind w:left="105" w:leftChars="50" w:firstLine="420" w:firstLineChars="150"/>
        <w:rPr>
          <w:rFonts w:ascii="仿宋_GB2312" w:hAnsi="宋体" w:eastAsia="仿宋_GB2312" w:cs="宋体"/>
          <w:color w:val="000000"/>
          <w:kern w:val="0"/>
          <w:sz w:val="32"/>
          <w:szCs w:val="32"/>
        </w:rPr>
      </w:pPr>
      <w:r>
        <w:rPr>
          <w:rFonts w:hint="eastAsia" w:ascii="仿宋_GB2312" w:eastAsia="仿宋_GB2312"/>
          <w:kern w:val="0"/>
          <w:sz w:val="28"/>
          <w:szCs w:val="28"/>
        </w:rPr>
        <w:t>（4）产出</w:t>
      </w:r>
      <w:r>
        <w:rPr>
          <w:rFonts w:ascii="仿宋_GB2312" w:eastAsia="仿宋_GB2312"/>
          <w:kern w:val="0"/>
          <w:sz w:val="28"/>
          <w:szCs w:val="28"/>
        </w:rPr>
        <w:t>成本</w:t>
      </w:r>
      <w:r>
        <w:rPr>
          <w:rFonts w:hint="eastAsia" w:ascii="仿宋_GB2312" w:eastAsia="仿宋_GB2312"/>
          <w:kern w:val="0"/>
          <w:sz w:val="28"/>
          <w:szCs w:val="28"/>
        </w:rPr>
        <w:t>：支出费用全部来自预算及追加资金的批复。</w:t>
      </w:r>
      <w:r>
        <w:rPr>
          <w:rFonts w:hint="eastAsia" w:ascii="仿宋_GB2312" w:hAnsi="宋体" w:eastAsia="仿宋_GB2312" w:cs="宋体"/>
          <w:color w:val="000000"/>
          <w:kern w:val="0"/>
          <w:sz w:val="32"/>
          <w:szCs w:val="32"/>
        </w:rPr>
        <w:t xml:space="preserve">                                    </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2、效果</w:t>
      </w:r>
      <w:r>
        <w:rPr>
          <w:rFonts w:ascii="楷体_GB2312" w:eastAsia="楷体_GB2312"/>
          <w:sz w:val="32"/>
          <w:szCs w:val="32"/>
        </w:rPr>
        <w:t>实现情况分析</w:t>
      </w:r>
    </w:p>
    <w:p>
      <w:pPr>
        <w:spacing w:line="600" w:lineRule="exact"/>
        <w:ind w:left="105" w:leftChars="50" w:firstLine="420" w:firstLineChars="150"/>
        <w:rPr>
          <w:rFonts w:hint="eastAsia" w:ascii="仿宋_GB2312" w:eastAsia="仿宋_GB2312"/>
          <w:kern w:val="0"/>
          <w:sz w:val="28"/>
          <w:szCs w:val="28"/>
        </w:rPr>
      </w:pPr>
      <w:r>
        <w:rPr>
          <w:rFonts w:hint="eastAsia" w:ascii="仿宋_GB2312" w:eastAsia="仿宋_GB2312"/>
          <w:kern w:val="0"/>
          <w:sz w:val="28"/>
          <w:szCs w:val="28"/>
        </w:rPr>
        <w:t>（1）经济</w:t>
      </w:r>
      <w:r>
        <w:rPr>
          <w:rFonts w:ascii="仿宋_GB2312" w:eastAsia="仿宋_GB2312"/>
          <w:kern w:val="0"/>
          <w:sz w:val="28"/>
          <w:szCs w:val="28"/>
        </w:rPr>
        <w:t>效益</w:t>
      </w:r>
      <w:r>
        <w:rPr>
          <w:rFonts w:hint="eastAsia" w:ascii="仿宋_GB2312" w:eastAsia="仿宋_GB2312"/>
          <w:kern w:val="0"/>
          <w:sz w:val="28"/>
          <w:szCs w:val="28"/>
        </w:rPr>
        <w:t>：保护森林资源减少自然灾害发生的频率，从而降低社会经济的损失。</w:t>
      </w:r>
    </w:p>
    <w:p>
      <w:pPr>
        <w:spacing w:line="600" w:lineRule="exact"/>
        <w:ind w:left="105" w:leftChars="50" w:firstLine="420" w:firstLineChars="150"/>
        <w:rPr>
          <w:rFonts w:ascii="仿宋_GB2312" w:eastAsia="仿宋_GB2312"/>
          <w:kern w:val="0"/>
          <w:sz w:val="28"/>
          <w:szCs w:val="28"/>
        </w:rPr>
      </w:pPr>
      <w:r>
        <w:rPr>
          <w:rFonts w:hint="eastAsia" w:ascii="仿宋_GB2312" w:eastAsia="仿宋_GB2312"/>
          <w:kern w:val="0"/>
          <w:sz w:val="28"/>
          <w:szCs w:val="28"/>
        </w:rPr>
        <w:t>（2）社会效益：保护森林资源不仅可以提供清新的空气和景观，还可以为群众提供休闲娱乐的场所。</w:t>
      </w:r>
    </w:p>
    <w:p>
      <w:pPr>
        <w:spacing w:line="600" w:lineRule="exact"/>
        <w:ind w:left="105" w:leftChars="50" w:firstLine="420" w:firstLineChars="150"/>
        <w:rPr>
          <w:rFonts w:ascii="仿宋_GB2312" w:eastAsia="仿宋_GB2312"/>
          <w:kern w:val="0"/>
          <w:sz w:val="28"/>
          <w:szCs w:val="28"/>
        </w:rPr>
      </w:pPr>
      <w:r>
        <w:rPr>
          <w:rFonts w:hint="eastAsia" w:ascii="仿宋_GB2312" w:eastAsia="仿宋_GB2312"/>
          <w:kern w:val="0"/>
          <w:sz w:val="28"/>
          <w:szCs w:val="28"/>
        </w:rPr>
        <w:t>（3）环境效益：对促进生态环境保护、涵养水源、提高空气质量和保护生态多样性有重要作用。</w:t>
      </w:r>
    </w:p>
    <w:p>
      <w:pPr>
        <w:spacing w:line="600" w:lineRule="exact"/>
        <w:ind w:left="105" w:leftChars="50" w:firstLine="420" w:firstLineChars="150"/>
        <w:rPr>
          <w:rFonts w:ascii="仿宋_GB2312" w:eastAsia="仿宋_GB2312"/>
          <w:kern w:val="0"/>
          <w:sz w:val="28"/>
          <w:szCs w:val="28"/>
        </w:rPr>
      </w:pPr>
      <w:r>
        <w:rPr>
          <w:rFonts w:hint="eastAsia" w:ascii="仿宋_GB2312" w:eastAsia="仿宋_GB2312"/>
          <w:kern w:val="0"/>
          <w:sz w:val="28"/>
          <w:szCs w:val="28"/>
        </w:rPr>
        <w:t>（4）可持续</w:t>
      </w:r>
      <w:r>
        <w:rPr>
          <w:rFonts w:ascii="仿宋_GB2312" w:eastAsia="仿宋_GB2312"/>
          <w:kern w:val="0"/>
          <w:sz w:val="28"/>
          <w:szCs w:val="28"/>
        </w:rPr>
        <w:t>性影响</w:t>
      </w:r>
      <w:r>
        <w:rPr>
          <w:rFonts w:hint="eastAsia" w:ascii="仿宋_GB2312" w:eastAsia="仿宋_GB2312"/>
          <w:kern w:val="0"/>
          <w:sz w:val="28"/>
          <w:szCs w:val="28"/>
        </w:rPr>
        <w:t>：确保森林资源可持续性利用，为子孙后代创造更加美好的环境。</w:t>
      </w:r>
    </w:p>
    <w:p>
      <w:pPr>
        <w:spacing w:line="600" w:lineRule="exact"/>
        <w:ind w:left="105" w:leftChars="50" w:firstLine="420" w:firstLineChars="150"/>
        <w:rPr>
          <w:rFonts w:ascii="仿宋_GB2312" w:eastAsia="仿宋_GB2312"/>
          <w:kern w:val="0"/>
          <w:sz w:val="28"/>
          <w:szCs w:val="28"/>
        </w:rPr>
      </w:pPr>
      <w:r>
        <w:rPr>
          <w:rFonts w:hint="eastAsia" w:ascii="仿宋_GB2312" w:eastAsia="仿宋_GB2312"/>
          <w:kern w:val="0"/>
          <w:sz w:val="28"/>
          <w:szCs w:val="28"/>
        </w:rPr>
        <w:t>（5）服务对象</w:t>
      </w:r>
      <w:r>
        <w:rPr>
          <w:rFonts w:ascii="仿宋_GB2312" w:eastAsia="仿宋_GB2312"/>
          <w:kern w:val="0"/>
          <w:sz w:val="28"/>
          <w:szCs w:val="28"/>
        </w:rPr>
        <w:t>满意度</w:t>
      </w:r>
      <w:r>
        <w:rPr>
          <w:rFonts w:hint="eastAsia" w:ascii="仿宋_GB2312" w:eastAsia="仿宋_GB2312"/>
          <w:kern w:val="0"/>
          <w:sz w:val="28"/>
          <w:szCs w:val="28"/>
        </w:rPr>
        <w:t>：各服务对象均满意。</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1、财务管理</w:t>
      </w:r>
    </w:p>
    <w:p>
      <w:pPr>
        <w:spacing w:line="600" w:lineRule="exact"/>
        <w:ind w:left="105" w:leftChars="50" w:firstLine="420" w:firstLineChars="150"/>
        <w:rPr>
          <w:rFonts w:ascii="仿宋_GB2312" w:eastAsia="仿宋_GB2312"/>
          <w:kern w:val="0"/>
          <w:sz w:val="28"/>
          <w:szCs w:val="28"/>
        </w:rPr>
      </w:pPr>
      <w:r>
        <w:rPr>
          <w:rFonts w:hint="eastAsia" w:ascii="仿宋_GB2312" w:eastAsia="仿宋_GB2312"/>
          <w:kern w:val="0"/>
          <w:sz w:val="28"/>
          <w:szCs w:val="28"/>
        </w:rPr>
        <w:t>（1）财务</w:t>
      </w:r>
      <w:r>
        <w:rPr>
          <w:rFonts w:ascii="仿宋_GB2312" w:eastAsia="仿宋_GB2312"/>
          <w:kern w:val="0"/>
          <w:sz w:val="28"/>
          <w:szCs w:val="28"/>
        </w:rPr>
        <w:t>管理制度健全性</w:t>
      </w:r>
    </w:p>
    <w:p>
      <w:pPr>
        <w:pStyle w:val="2"/>
        <w:ind w:firstLine="560"/>
        <w:rPr>
          <w:rFonts w:hint="eastAsia" w:ascii="仿宋_GB2312" w:eastAsia="仿宋_GB2312"/>
          <w:kern w:val="0"/>
          <w:sz w:val="28"/>
          <w:szCs w:val="28"/>
        </w:rPr>
      </w:pPr>
      <w:r>
        <w:rPr>
          <w:rFonts w:hint="eastAsia" w:ascii="仿宋_GB2312" w:eastAsia="仿宋_GB2312"/>
          <w:kern w:val="0"/>
          <w:sz w:val="28"/>
          <w:szCs w:val="28"/>
        </w:rPr>
        <w:t>密云区潮白河林场建立了《合同业务管理制度》、《收支业务管理制度》、《预决算管理制度》、《资产管理制度》等制度，并且根据政策更新，不断完善相关制度。</w:t>
      </w:r>
    </w:p>
    <w:p>
      <w:pPr>
        <w:spacing w:line="600" w:lineRule="exact"/>
        <w:ind w:left="105" w:leftChars="50" w:firstLine="420" w:firstLineChars="150"/>
        <w:rPr>
          <w:rFonts w:ascii="仿宋_GB2312" w:eastAsia="仿宋_GB2312"/>
          <w:kern w:val="0"/>
          <w:sz w:val="28"/>
          <w:szCs w:val="28"/>
        </w:rPr>
      </w:pPr>
      <w:r>
        <w:rPr>
          <w:rFonts w:hint="eastAsia" w:ascii="仿宋_GB2312" w:eastAsia="仿宋_GB2312"/>
          <w:kern w:val="0"/>
          <w:sz w:val="28"/>
          <w:szCs w:val="28"/>
        </w:rPr>
        <w:t>（2）资金使用合规性</w:t>
      </w:r>
      <w:r>
        <w:rPr>
          <w:rFonts w:ascii="仿宋_GB2312" w:eastAsia="仿宋_GB2312"/>
          <w:kern w:val="0"/>
          <w:sz w:val="28"/>
          <w:szCs w:val="28"/>
        </w:rPr>
        <w:t>和安全性</w:t>
      </w:r>
    </w:p>
    <w:p>
      <w:pPr>
        <w:spacing w:line="600" w:lineRule="exact"/>
        <w:ind w:left="105" w:leftChars="50" w:firstLine="420" w:firstLineChars="150"/>
        <w:rPr>
          <w:rFonts w:hint="eastAsia" w:ascii="仿宋_GB2312" w:eastAsia="仿宋_GB2312"/>
          <w:kern w:val="0"/>
          <w:sz w:val="28"/>
          <w:szCs w:val="28"/>
        </w:rPr>
      </w:pPr>
      <w:r>
        <w:rPr>
          <w:rFonts w:hint="eastAsia" w:ascii="仿宋_GB2312" w:eastAsia="仿宋_GB2312"/>
          <w:kern w:val="0"/>
          <w:sz w:val="28"/>
          <w:szCs w:val="28"/>
        </w:rPr>
        <w:t>根据《资金管理制度》严格审查资金使用需求，建立资金使用审核机制，强化资金的安全管理。</w:t>
      </w:r>
    </w:p>
    <w:p>
      <w:pPr>
        <w:spacing w:line="600" w:lineRule="exact"/>
        <w:ind w:left="105" w:leftChars="50" w:firstLine="420" w:firstLineChars="150"/>
        <w:rPr>
          <w:rFonts w:ascii="仿宋_GB2312" w:eastAsia="仿宋_GB2312"/>
          <w:kern w:val="0"/>
          <w:sz w:val="28"/>
          <w:szCs w:val="28"/>
        </w:rPr>
      </w:pPr>
      <w:r>
        <w:rPr>
          <w:rFonts w:hint="eastAsia" w:ascii="仿宋_GB2312" w:eastAsia="仿宋_GB2312"/>
          <w:kern w:val="0"/>
          <w:sz w:val="28"/>
          <w:szCs w:val="28"/>
        </w:rPr>
        <w:t>（3）会计</w:t>
      </w:r>
      <w:r>
        <w:rPr>
          <w:rFonts w:ascii="仿宋_GB2312" w:eastAsia="仿宋_GB2312"/>
          <w:kern w:val="0"/>
          <w:sz w:val="28"/>
          <w:szCs w:val="28"/>
        </w:rPr>
        <w:t>基础信息完善性</w:t>
      </w:r>
    </w:p>
    <w:p>
      <w:pPr>
        <w:spacing w:line="600" w:lineRule="exact"/>
        <w:ind w:left="105" w:leftChars="50" w:firstLine="420" w:firstLineChars="150"/>
        <w:rPr>
          <w:rFonts w:hint="eastAsia" w:ascii="仿宋_GB2312" w:eastAsia="仿宋_GB2312"/>
          <w:kern w:val="0"/>
          <w:sz w:val="28"/>
          <w:szCs w:val="28"/>
        </w:rPr>
      </w:pPr>
      <w:r>
        <w:rPr>
          <w:rFonts w:hint="eastAsia" w:ascii="仿宋_GB2312" w:eastAsia="仿宋_GB2312"/>
          <w:kern w:val="0"/>
          <w:sz w:val="28"/>
          <w:szCs w:val="28"/>
        </w:rPr>
        <w:t>在日常财务工作当中，要确保数据的真实性，并且保管好相关原始单据，要采取谨慎性的态度，对会计确认、计量和报告时，不要低估也不要高估资产或费用；对于已经发生的会计业务，要及时处理。</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2、资产管理</w:t>
      </w:r>
    </w:p>
    <w:p>
      <w:pPr>
        <w:spacing w:line="600" w:lineRule="exact"/>
        <w:ind w:left="105" w:leftChars="50" w:firstLine="420" w:firstLineChars="150"/>
        <w:rPr>
          <w:rFonts w:hint="eastAsia" w:ascii="仿宋_GB2312" w:eastAsia="仿宋_GB2312"/>
          <w:kern w:val="0"/>
          <w:sz w:val="28"/>
          <w:szCs w:val="28"/>
        </w:rPr>
      </w:pPr>
      <w:r>
        <w:rPr>
          <w:rFonts w:hint="eastAsia" w:ascii="仿宋_GB2312" w:eastAsia="仿宋_GB2312"/>
          <w:kern w:val="0"/>
          <w:sz w:val="28"/>
          <w:szCs w:val="28"/>
        </w:rPr>
        <w:t>我单位根据工作需要和实际情况，建立健全资产管理实施办法，细化管理要求，针对固定资产验收登记、核算入账、领用移交、维修保管、清查盘点、出租出借、对外投资、回收处置等重点环节，查漏补缺，明确操作规程，确保流程清晰、管理规范、责任可查。</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3、绩效</w:t>
      </w:r>
      <w:r>
        <w:rPr>
          <w:rFonts w:ascii="楷体_GB2312" w:eastAsia="楷体_GB2312"/>
          <w:sz w:val="32"/>
          <w:szCs w:val="32"/>
        </w:rPr>
        <w:t>管理</w:t>
      </w:r>
    </w:p>
    <w:p>
      <w:pPr>
        <w:spacing w:line="600" w:lineRule="exact"/>
        <w:ind w:left="105" w:leftChars="50" w:firstLine="420" w:firstLineChars="150"/>
        <w:rPr>
          <w:rFonts w:hint="eastAsia" w:ascii="仿宋_GB2312" w:eastAsia="仿宋_GB2312"/>
          <w:kern w:val="0"/>
          <w:sz w:val="28"/>
          <w:szCs w:val="28"/>
        </w:rPr>
      </w:pPr>
      <w:r>
        <w:rPr>
          <w:rFonts w:hint="eastAsia" w:ascii="仿宋_GB2312" w:eastAsia="仿宋_GB2312"/>
          <w:kern w:val="0"/>
          <w:sz w:val="28"/>
          <w:szCs w:val="28"/>
        </w:rPr>
        <w:t>我单位根据绩效评价指标管理办法，对受绩效评价管控的各个项目开展绩效评价</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4、结转结余率：无</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5、部门</w:t>
      </w:r>
      <w:r>
        <w:rPr>
          <w:rFonts w:ascii="楷体_GB2312" w:eastAsia="楷体_GB2312"/>
          <w:sz w:val="32"/>
          <w:szCs w:val="32"/>
        </w:rPr>
        <w:t>预决算差异率</w:t>
      </w:r>
    </w:p>
    <w:p>
      <w:pPr>
        <w:pStyle w:val="2"/>
        <w:spacing w:line="560" w:lineRule="exact"/>
        <w:ind w:firstLine="560"/>
        <w:rPr>
          <w:rFonts w:ascii="仿宋_GB2312" w:hAnsi="黑体" w:eastAsia="仿宋_GB2312"/>
          <w:sz w:val="28"/>
          <w:szCs w:val="28"/>
        </w:rPr>
      </w:pPr>
      <w:r>
        <w:rPr>
          <w:rFonts w:hint="eastAsia" w:ascii="仿宋_GB2312" w:hAnsi="黑体" w:eastAsia="仿宋_GB2312"/>
          <w:sz w:val="28"/>
          <w:szCs w:val="28"/>
        </w:rPr>
        <w:t>部门年末决算与年初预算相差103.21万元，差异率为40.67%。</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1、评价</w:t>
      </w:r>
      <w:r>
        <w:rPr>
          <w:rFonts w:ascii="楷体_GB2312" w:eastAsia="楷体_GB2312"/>
          <w:sz w:val="32"/>
          <w:szCs w:val="32"/>
        </w:rPr>
        <w:t>得分</w:t>
      </w:r>
      <w:r>
        <w:rPr>
          <w:rFonts w:hint="eastAsia" w:ascii="楷体_GB2312" w:eastAsia="楷体_GB2312"/>
          <w:sz w:val="32"/>
          <w:szCs w:val="32"/>
        </w:rPr>
        <w:t>情况</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根据绩效目标完成情况，全年评价得分94。</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2、存在的问题及原因分析</w:t>
      </w:r>
    </w:p>
    <w:p>
      <w:pPr>
        <w:pStyle w:val="2"/>
        <w:ind w:firstLine="1120" w:firstLineChars="4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无</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pStyle w:val="2"/>
        <w:ind w:firstLine="1120" w:firstLineChars="4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无</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二、2023年部门整体绩效评价指标体系评分表</w:t>
      </w:r>
    </w:p>
    <w:p>
      <w:pPr>
        <w:pStyle w:val="2"/>
        <w:ind w:firstLine="1120" w:firstLineChars="4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无</w:t>
      </w: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三、项目支出绩效评价报告</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pStyle w:val="2"/>
        <w:ind w:firstLine="1120" w:firstLineChars="4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本单位无项目绩效。</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pStyle w:val="2"/>
        <w:ind w:firstLine="1120" w:firstLineChars="4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无</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pStyle w:val="2"/>
        <w:ind w:firstLine="1120" w:firstLineChars="4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无</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pStyle w:val="2"/>
        <w:ind w:firstLine="1120" w:firstLineChars="4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无</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pStyle w:val="2"/>
        <w:ind w:firstLine="1120" w:firstLineChars="4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无</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pPr>
        <w:pStyle w:val="2"/>
        <w:ind w:firstLine="1120" w:firstLineChars="4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无</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pPr>
        <w:pStyle w:val="2"/>
        <w:ind w:firstLine="1120" w:firstLineChars="4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无</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四、项目支出绩效自评表</w:t>
      </w:r>
    </w:p>
    <w:p>
      <w:pPr>
        <w:pStyle w:val="2"/>
        <w:ind w:firstLine="838" w:firstLineChars="262"/>
        <w:rPr>
          <w:rFonts w:ascii="仿宋_GB2312" w:hAnsi="仿宋_GB2312" w:eastAsia="仿宋_GB2312" w:cs="仿宋_GB2312"/>
          <w:color w:val="000000"/>
          <w:kern w:val="0"/>
          <w:sz w:val="28"/>
          <w:szCs w:val="28"/>
        </w:rPr>
      </w:pPr>
      <w:r>
        <w:rPr>
          <w:rFonts w:hint="eastAsia" w:ascii="黑体" w:hAnsi="黑体" w:eastAsia="黑体" w:cs="宋体"/>
          <w:color w:val="000000"/>
          <w:kern w:val="0"/>
          <w:sz w:val="32"/>
          <w:szCs w:val="32"/>
        </w:rPr>
        <w:t xml:space="preserve"> </w:t>
      </w:r>
      <w:r>
        <w:rPr>
          <w:rFonts w:hint="eastAsia" w:ascii="仿宋_GB2312" w:hAnsi="仿宋_GB2312" w:eastAsia="仿宋_GB2312" w:cs="仿宋_GB2312"/>
          <w:color w:val="000000"/>
          <w:kern w:val="0"/>
          <w:sz w:val="28"/>
          <w:szCs w:val="28"/>
        </w:rPr>
        <w:t xml:space="preserve"> 无</w:t>
      </w:r>
    </w:p>
    <w:p>
      <w:pPr>
        <w:spacing w:line="600" w:lineRule="exact"/>
        <w:ind w:firstLine="640" w:firstLineChars="200"/>
        <w:rPr>
          <w:rFonts w:hint="eastAsia" w:ascii="黑体" w:hAnsi="黑体" w:eastAsia="黑体" w:cs="宋体"/>
          <w:color w:val="000000"/>
          <w:kern w:val="0"/>
          <w:sz w:val="32"/>
          <w:szCs w:val="32"/>
        </w:rPr>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0" w:firstLineChars="0"/>
        <w:rPr>
          <w:rFonts w:hint="eastAsia"/>
        </w:rPr>
      </w:pPr>
    </w:p>
    <w:p>
      <w:pPr>
        <w:pStyle w:val="2"/>
        <w:ind w:firstLine="420"/>
      </w:pPr>
    </w:p>
    <w:p>
      <w:pPr>
        <w:pStyle w:val="2"/>
        <w:ind w:firstLine="0" w:firstLineChars="0"/>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23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37712"/>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0F7258"/>
    <w:rsid w:val="00100246"/>
    <w:rsid w:val="00101202"/>
    <w:rsid w:val="0010682D"/>
    <w:rsid w:val="001073C6"/>
    <w:rsid w:val="00107DB5"/>
    <w:rsid w:val="00113613"/>
    <w:rsid w:val="0011483D"/>
    <w:rsid w:val="00115724"/>
    <w:rsid w:val="00130995"/>
    <w:rsid w:val="00131FF9"/>
    <w:rsid w:val="00132320"/>
    <w:rsid w:val="00134E88"/>
    <w:rsid w:val="00135B6A"/>
    <w:rsid w:val="001369A7"/>
    <w:rsid w:val="001428C5"/>
    <w:rsid w:val="001503D8"/>
    <w:rsid w:val="00157540"/>
    <w:rsid w:val="0017111F"/>
    <w:rsid w:val="00173CF6"/>
    <w:rsid w:val="00180DAD"/>
    <w:rsid w:val="0018370E"/>
    <w:rsid w:val="001852E1"/>
    <w:rsid w:val="00191568"/>
    <w:rsid w:val="001A16AF"/>
    <w:rsid w:val="001A4277"/>
    <w:rsid w:val="001A50EA"/>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32EE"/>
    <w:rsid w:val="002253CB"/>
    <w:rsid w:val="002326DE"/>
    <w:rsid w:val="00234314"/>
    <w:rsid w:val="00241724"/>
    <w:rsid w:val="0024390C"/>
    <w:rsid w:val="002441F4"/>
    <w:rsid w:val="00244204"/>
    <w:rsid w:val="002448A4"/>
    <w:rsid w:val="00245A0A"/>
    <w:rsid w:val="00246C42"/>
    <w:rsid w:val="002515CC"/>
    <w:rsid w:val="00253EC4"/>
    <w:rsid w:val="00254515"/>
    <w:rsid w:val="00262247"/>
    <w:rsid w:val="0026479D"/>
    <w:rsid w:val="002673C4"/>
    <w:rsid w:val="0027112B"/>
    <w:rsid w:val="00271C3F"/>
    <w:rsid w:val="00272460"/>
    <w:rsid w:val="00273070"/>
    <w:rsid w:val="0027394A"/>
    <w:rsid w:val="00274D50"/>
    <w:rsid w:val="002760D5"/>
    <w:rsid w:val="00276289"/>
    <w:rsid w:val="0028081D"/>
    <w:rsid w:val="00281CAA"/>
    <w:rsid w:val="0028458C"/>
    <w:rsid w:val="002911BD"/>
    <w:rsid w:val="00291C98"/>
    <w:rsid w:val="00294DE9"/>
    <w:rsid w:val="002A1488"/>
    <w:rsid w:val="002A4C2B"/>
    <w:rsid w:val="002B19D0"/>
    <w:rsid w:val="002B3682"/>
    <w:rsid w:val="002B5464"/>
    <w:rsid w:val="002C0443"/>
    <w:rsid w:val="002C12FB"/>
    <w:rsid w:val="002C24BC"/>
    <w:rsid w:val="002C44AD"/>
    <w:rsid w:val="002D03C6"/>
    <w:rsid w:val="002D0FDF"/>
    <w:rsid w:val="002D3955"/>
    <w:rsid w:val="002D68A9"/>
    <w:rsid w:val="002E06AE"/>
    <w:rsid w:val="002E4B75"/>
    <w:rsid w:val="002E68DD"/>
    <w:rsid w:val="002F17C2"/>
    <w:rsid w:val="002F19DF"/>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3E0"/>
    <w:rsid w:val="00321BD8"/>
    <w:rsid w:val="00321CE0"/>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36F2"/>
    <w:rsid w:val="003D7274"/>
    <w:rsid w:val="003E4D82"/>
    <w:rsid w:val="003E5BC1"/>
    <w:rsid w:val="003F0D1B"/>
    <w:rsid w:val="003F1DD6"/>
    <w:rsid w:val="00401087"/>
    <w:rsid w:val="00402E26"/>
    <w:rsid w:val="00405701"/>
    <w:rsid w:val="0040796E"/>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37EB8"/>
    <w:rsid w:val="0044475D"/>
    <w:rsid w:val="00444D1E"/>
    <w:rsid w:val="0044571A"/>
    <w:rsid w:val="0044705D"/>
    <w:rsid w:val="0045090E"/>
    <w:rsid w:val="00453E36"/>
    <w:rsid w:val="00456877"/>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4F7A"/>
    <w:rsid w:val="004C7629"/>
    <w:rsid w:val="004D0D5D"/>
    <w:rsid w:val="004E27DD"/>
    <w:rsid w:val="004E3350"/>
    <w:rsid w:val="004E5292"/>
    <w:rsid w:val="004F2C5B"/>
    <w:rsid w:val="004F641B"/>
    <w:rsid w:val="004F71F3"/>
    <w:rsid w:val="005052FA"/>
    <w:rsid w:val="005069E1"/>
    <w:rsid w:val="00507E59"/>
    <w:rsid w:val="005122B5"/>
    <w:rsid w:val="00521FE1"/>
    <w:rsid w:val="0052381C"/>
    <w:rsid w:val="005346B3"/>
    <w:rsid w:val="0054051C"/>
    <w:rsid w:val="00541675"/>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47BF"/>
    <w:rsid w:val="00611BE4"/>
    <w:rsid w:val="0061219B"/>
    <w:rsid w:val="00621419"/>
    <w:rsid w:val="00626446"/>
    <w:rsid w:val="00626BE8"/>
    <w:rsid w:val="00631827"/>
    <w:rsid w:val="00632804"/>
    <w:rsid w:val="00636C20"/>
    <w:rsid w:val="006376DA"/>
    <w:rsid w:val="006459DA"/>
    <w:rsid w:val="006502E8"/>
    <w:rsid w:val="00654A2B"/>
    <w:rsid w:val="0065675C"/>
    <w:rsid w:val="0065793F"/>
    <w:rsid w:val="0066263B"/>
    <w:rsid w:val="0066713A"/>
    <w:rsid w:val="0067195C"/>
    <w:rsid w:val="006724F7"/>
    <w:rsid w:val="0067511A"/>
    <w:rsid w:val="0067539B"/>
    <w:rsid w:val="00675543"/>
    <w:rsid w:val="00677118"/>
    <w:rsid w:val="00677396"/>
    <w:rsid w:val="00677AD9"/>
    <w:rsid w:val="00681970"/>
    <w:rsid w:val="00690641"/>
    <w:rsid w:val="00690D88"/>
    <w:rsid w:val="00691844"/>
    <w:rsid w:val="00693DDF"/>
    <w:rsid w:val="00696F9E"/>
    <w:rsid w:val="006A238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5417"/>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0FA2"/>
    <w:rsid w:val="007E1D4A"/>
    <w:rsid w:val="007E53C0"/>
    <w:rsid w:val="007E7703"/>
    <w:rsid w:val="007F4558"/>
    <w:rsid w:val="007F5170"/>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B7794"/>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5BDA"/>
    <w:rsid w:val="00916B06"/>
    <w:rsid w:val="00925E40"/>
    <w:rsid w:val="0092740A"/>
    <w:rsid w:val="00927892"/>
    <w:rsid w:val="009319B9"/>
    <w:rsid w:val="00933018"/>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03BF"/>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2FF3"/>
    <w:rsid w:val="00B05903"/>
    <w:rsid w:val="00B12C7A"/>
    <w:rsid w:val="00B12E10"/>
    <w:rsid w:val="00B21A13"/>
    <w:rsid w:val="00B22BC3"/>
    <w:rsid w:val="00B25865"/>
    <w:rsid w:val="00B272B6"/>
    <w:rsid w:val="00B2771B"/>
    <w:rsid w:val="00B336E9"/>
    <w:rsid w:val="00B33AE5"/>
    <w:rsid w:val="00B35BE5"/>
    <w:rsid w:val="00B37435"/>
    <w:rsid w:val="00B46965"/>
    <w:rsid w:val="00B54ED0"/>
    <w:rsid w:val="00B55D47"/>
    <w:rsid w:val="00B6204E"/>
    <w:rsid w:val="00B6304B"/>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154EB"/>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57A9"/>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4BBE"/>
    <w:rsid w:val="00DD57AA"/>
    <w:rsid w:val="00DE1578"/>
    <w:rsid w:val="00DE7F67"/>
    <w:rsid w:val="00DF0529"/>
    <w:rsid w:val="00DF09EF"/>
    <w:rsid w:val="00DF0D0F"/>
    <w:rsid w:val="00DF13D6"/>
    <w:rsid w:val="00DF27D6"/>
    <w:rsid w:val="00DF2BEA"/>
    <w:rsid w:val="00DF4488"/>
    <w:rsid w:val="00DF5B98"/>
    <w:rsid w:val="00DF6F34"/>
    <w:rsid w:val="00DF6FA8"/>
    <w:rsid w:val="00DF701E"/>
    <w:rsid w:val="00DF7BE5"/>
    <w:rsid w:val="00E00D49"/>
    <w:rsid w:val="00E0126A"/>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0D6D"/>
    <w:rsid w:val="00E42425"/>
    <w:rsid w:val="00E43E55"/>
    <w:rsid w:val="00E4554E"/>
    <w:rsid w:val="00E46D22"/>
    <w:rsid w:val="00E4768F"/>
    <w:rsid w:val="00E53C0E"/>
    <w:rsid w:val="00E54F7E"/>
    <w:rsid w:val="00E560CE"/>
    <w:rsid w:val="00E5674E"/>
    <w:rsid w:val="00E63783"/>
    <w:rsid w:val="00E650E2"/>
    <w:rsid w:val="00E75CAD"/>
    <w:rsid w:val="00E76922"/>
    <w:rsid w:val="00E76FDD"/>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5B22"/>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5039"/>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6600081"/>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5C36AC2"/>
    <w:rsid w:val="57A7B272"/>
    <w:rsid w:val="58470068"/>
    <w:rsid w:val="5A1720F9"/>
    <w:rsid w:val="5B9C37C2"/>
    <w:rsid w:val="5BA7C654"/>
    <w:rsid w:val="64C0607C"/>
    <w:rsid w:val="676F09E1"/>
    <w:rsid w:val="68644A11"/>
    <w:rsid w:val="6E1DD6B5"/>
    <w:rsid w:val="77FFF19E"/>
    <w:rsid w:val="7A7F1C49"/>
    <w:rsid w:val="7B330394"/>
    <w:rsid w:val="7B5B7AE6"/>
    <w:rsid w:val="7BA7071E"/>
    <w:rsid w:val="7BDF6DA8"/>
    <w:rsid w:val="7C7EDC1A"/>
    <w:rsid w:val="7CCED98D"/>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uiPriority w:val="1"/>
  </w:style>
  <w:style w:type="table" w:default="1" w:styleId="13">
    <w:name w:val="Normal Table"/>
    <w:unhideWhenUsed/>
    <w:uiPriority w:val="99"/>
    <w:tblPr>
      <w:tblStyle w:val="13"/>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table" w:styleId="14">
    <w:name w:val="Table Grid"/>
    <w:basedOn w:val="13"/>
    <w:uiPriority w:val="0"/>
    <w:pPr/>
    <w:tblPr>
      <w:tblStyle w:val="1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5">
    <w:name w:val="Char Char Char Char Char Char Char"/>
    <w:basedOn w:val="1"/>
    <w:qFormat/>
    <w:uiPriority w:val="0"/>
    <w:rPr>
      <w:rFonts w:ascii="Tahoma" w:hAnsi="Tahoma"/>
      <w:sz w:val="24"/>
      <w:szCs w:val="20"/>
    </w:rPr>
  </w:style>
  <w:style w:type="paragraph" w:customStyle="1" w:styleId="16">
    <w:name w:val="Char1 Char Char Char"/>
    <w:basedOn w:val="1"/>
    <w:qFormat/>
    <w:uiPriority w:val="0"/>
    <w:pPr>
      <w:widowControl/>
      <w:spacing w:after="160" w:line="240" w:lineRule="exact"/>
      <w:jc w:val="left"/>
    </w:pPr>
    <w:rPr>
      <w:szCs w:val="20"/>
    </w:rPr>
  </w:style>
  <w:style w:type="paragraph" w:customStyle="1" w:styleId="17">
    <w:name w:val="Char"/>
    <w:basedOn w:val="1"/>
    <w:qFormat/>
    <w:uiPriority w:val="0"/>
    <w:rPr>
      <w:rFonts w:ascii="Tahoma" w:hAnsi="Tahoma"/>
      <w:sz w:val="24"/>
      <w:szCs w:val="20"/>
    </w:rPr>
  </w:style>
  <w:style w:type="paragraph" w:customStyle="1" w:styleId="18">
    <w:name w:val="Char Char3 Char Char"/>
    <w:basedOn w:val="1"/>
    <w:qFormat/>
    <w:uiPriority w:val="0"/>
    <w:rPr>
      <w:szCs w:val="21"/>
    </w:rPr>
  </w:style>
  <w:style w:type="character" w:customStyle="1" w:styleId="19">
    <w:name w:val="页脚 字符"/>
    <w:link w:val="7"/>
    <w:qFormat/>
    <w:uiPriority w:val="0"/>
    <w:rPr>
      <w:rFonts w:eastAsia="宋体"/>
      <w:kern w:val="2"/>
      <w:sz w:val="18"/>
      <w:szCs w:val="18"/>
      <w:lang w:val="en-US" w:eastAsia="zh-CN" w:bidi="ar-SA"/>
    </w:rPr>
  </w:style>
  <w:style w:type="character" w:customStyle="1" w:styleId="20">
    <w:name w:val="页眉 字符"/>
    <w:link w:val="8"/>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2910</Words>
  <Characters>16593</Characters>
  <Lines>138</Lines>
  <Paragraphs>38</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YX</cp:lastModifiedBy>
  <cp:lastPrinted>2020-08-08T03:39:00Z</cp:lastPrinted>
  <dcterms:modified xsi:type="dcterms:W3CDTF">2024-07-11T07:59:50Z</dcterms:modified>
  <dc:title>北京市财政局关于做好向市人大常委会报送2015年度市级部门决算（草案）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C53E0049DD7D4F56A956C4A3BA3D12CC_13</vt:lpwstr>
  </property>
</Properties>
</file>