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392C3">
      <w:pPr>
        <w:jc w:val="center"/>
        <w:rPr>
          <w:rFonts w:hint="eastAsia" w:ascii="仿宋_GB2312" w:eastAsia="仿宋_GB2312"/>
          <w:b/>
          <w:sz w:val="32"/>
          <w:szCs w:val="32"/>
        </w:rPr>
      </w:pPr>
    </w:p>
    <w:p w14:paraId="3004BEB5">
      <w:pPr>
        <w:jc w:val="center"/>
        <w:rPr>
          <w:rFonts w:hint="eastAsia" w:ascii="黑体" w:eastAsia="黑体"/>
          <w:sz w:val="72"/>
          <w:szCs w:val="72"/>
        </w:rPr>
      </w:pPr>
    </w:p>
    <w:p w14:paraId="49BB5698">
      <w:pPr>
        <w:jc w:val="center"/>
        <w:rPr>
          <w:rFonts w:ascii="黑体" w:eastAsia="黑体"/>
          <w:sz w:val="72"/>
          <w:szCs w:val="72"/>
        </w:rPr>
      </w:pPr>
    </w:p>
    <w:p w14:paraId="30BD4D72">
      <w:pPr>
        <w:jc w:val="center"/>
        <w:rPr>
          <w:rFonts w:hint="eastAsia" w:ascii="黑体" w:eastAsia="黑体"/>
          <w:sz w:val="72"/>
          <w:szCs w:val="72"/>
        </w:rPr>
      </w:pPr>
    </w:p>
    <w:p w14:paraId="0163D235">
      <w:pPr>
        <w:jc w:val="center"/>
        <w:rPr>
          <w:rFonts w:hint="eastAsia" w:ascii="黑体" w:eastAsia="黑体"/>
          <w:sz w:val="72"/>
          <w:szCs w:val="72"/>
          <w:lang w:eastAsia="zh-CN"/>
        </w:rPr>
      </w:pPr>
      <w:r>
        <w:rPr>
          <w:rFonts w:hint="eastAsia" w:ascii="黑体" w:eastAsia="黑体"/>
          <w:sz w:val="72"/>
          <w:szCs w:val="72"/>
          <w:lang w:eastAsia="zh-CN"/>
        </w:rPr>
        <w:t>北京市密云区节约用水事务中心</w:t>
      </w:r>
    </w:p>
    <w:p w14:paraId="045DA72F">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rPr>
        <w:t>3</w:t>
      </w:r>
      <w:r>
        <w:rPr>
          <w:rFonts w:hint="eastAsia" w:ascii="黑体" w:eastAsia="黑体"/>
          <w:sz w:val="72"/>
          <w:szCs w:val="72"/>
        </w:rPr>
        <w:t>年度部门决算</w:t>
      </w:r>
      <w:r>
        <w:rPr>
          <w:rFonts w:hint="eastAsia" w:ascii="黑体" w:eastAsia="黑体"/>
          <w:sz w:val="72"/>
          <w:szCs w:val="72"/>
          <w:lang w:eastAsia="zh-CN"/>
        </w:rPr>
        <w:t>公开</w:t>
      </w:r>
    </w:p>
    <w:p w14:paraId="407EC900">
      <w:pPr>
        <w:jc w:val="center"/>
        <w:rPr>
          <w:rFonts w:ascii="黑体" w:eastAsia="黑体"/>
          <w:sz w:val="52"/>
          <w:szCs w:val="52"/>
        </w:rPr>
      </w:pPr>
    </w:p>
    <w:p w14:paraId="7E7E2940">
      <w:pPr>
        <w:jc w:val="center"/>
        <w:rPr>
          <w:rFonts w:ascii="黑体" w:eastAsia="黑体"/>
          <w:sz w:val="52"/>
          <w:szCs w:val="52"/>
        </w:rPr>
      </w:pPr>
    </w:p>
    <w:p w14:paraId="449237CD">
      <w:pPr>
        <w:jc w:val="center"/>
        <w:rPr>
          <w:rFonts w:ascii="黑体" w:eastAsia="黑体"/>
          <w:sz w:val="52"/>
          <w:szCs w:val="52"/>
        </w:rPr>
      </w:pPr>
    </w:p>
    <w:p w14:paraId="7EF457F4">
      <w:pPr>
        <w:jc w:val="center"/>
        <w:rPr>
          <w:rFonts w:ascii="黑体" w:eastAsia="黑体"/>
          <w:sz w:val="52"/>
          <w:szCs w:val="52"/>
        </w:rPr>
      </w:pPr>
    </w:p>
    <w:p w14:paraId="4A0C543E">
      <w:pPr>
        <w:jc w:val="center"/>
        <w:rPr>
          <w:rFonts w:hint="eastAsia" w:ascii="黑体" w:eastAsia="黑体"/>
          <w:sz w:val="32"/>
          <w:szCs w:val="32"/>
        </w:rPr>
      </w:pPr>
    </w:p>
    <w:p w14:paraId="2509A93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DACE3BE">
      <w:pPr>
        <w:spacing w:line="500" w:lineRule="exact"/>
        <w:ind w:firstLine="645"/>
        <w:jc w:val="center"/>
        <w:rPr>
          <w:rFonts w:hint="eastAsia" w:ascii="宋体" w:hAnsi="宋体" w:cs="宋体"/>
          <w:b/>
          <w:bCs/>
          <w:kern w:val="0"/>
          <w:sz w:val="36"/>
          <w:szCs w:val="36"/>
        </w:rPr>
      </w:pPr>
    </w:p>
    <w:p w14:paraId="73729D8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707AC56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B43874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A004B3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C27145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BC0393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77EA12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FE7716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F15DC6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E5C69F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08130F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FF72A8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18CB7C3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63986E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13002D1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60863AA2">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BE60FC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3127C5EF">
      <w:pPr>
        <w:tabs>
          <w:tab w:val="center" w:pos="6979"/>
        </w:tabs>
        <w:spacing w:before="156" w:beforeLines="50" w:after="156" w:afterLines="50"/>
        <w:jc w:val="center"/>
        <w:rPr>
          <w:rFonts w:ascii="宋体" w:hAnsi="宋体" w:cs="宋体"/>
          <w:b/>
          <w:bCs/>
          <w:spacing w:val="40"/>
          <w:kern w:val="0"/>
          <w:sz w:val="32"/>
          <w:szCs w:val="32"/>
        </w:rPr>
      </w:pPr>
    </w:p>
    <w:p w14:paraId="282B9D65">
      <w:pPr>
        <w:tabs>
          <w:tab w:val="center" w:pos="6979"/>
        </w:tabs>
        <w:spacing w:before="156" w:beforeLines="50" w:after="156" w:afterLines="50"/>
        <w:jc w:val="center"/>
        <w:rPr>
          <w:rFonts w:ascii="宋体" w:hAnsi="宋体" w:cs="宋体"/>
          <w:b/>
          <w:bCs/>
          <w:spacing w:val="40"/>
          <w:kern w:val="0"/>
          <w:sz w:val="32"/>
          <w:szCs w:val="32"/>
        </w:rPr>
      </w:pPr>
    </w:p>
    <w:p w14:paraId="46415C21">
      <w:pPr>
        <w:tabs>
          <w:tab w:val="center" w:pos="6979"/>
        </w:tabs>
        <w:spacing w:before="156" w:beforeLines="50" w:after="156" w:afterLines="50"/>
        <w:jc w:val="center"/>
        <w:rPr>
          <w:rFonts w:hint="eastAsia" w:ascii="宋体" w:hAnsi="宋体" w:cs="宋体"/>
          <w:b/>
          <w:bCs/>
          <w:spacing w:val="40"/>
          <w:kern w:val="0"/>
          <w:sz w:val="32"/>
          <w:szCs w:val="32"/>
        </w:rPr>
      </w:pPr>
    </w:p>
    <w:p w14:paraId="6F737B58">
      <w:pPr>
        <w:tabs>
          <w:tab w:val="center" w:pos="6979"/>
        </w:tabs>
        <w:spacing w:before="156" w:beforeLines="50" w:after="156" w:afterLines="50"/>
        <w:jc w:val="center"/>
        <w:rPr>
          <w:rFonts w:ascii="宋体" w:hAnsi="宋体" w:cs="宋体"/>
          <w:b/>
          <w:bCs/>
          <w:spacing w:val="40"/>
          <w:kern w:val="0"/>
          <w:sz w:val="32"/>
          <w:szCs w:val="32"/>
        </w:rPr>
      </w:pPr>
    </w:p>
    <w:p w14:paraId="0796C265">
      <w:pPr>
        <w:tabs>
          <w:tab w:val="center" w:pos="6979"/>
        </w:tabs>
        <w:spacing w:before="156" w:beforeLines="50" w:after="156" w:afterLines="50"/>
        <w:jc w:val="center"/>
        <w:rPr>
          <w:rFonts w:hint="eastAsia" w:ascii="宋体" w:hAnsi="宋体" w:cs="宋体"/>
          <w:b/>
          <w:bCs/>
          <w:spacing w:val="40"/>
          <w:kern w:val="0"/>
          <w:sz w:val="32"/>
          <w:szCs w:val="32"/>
        </w:rPr>
      </w:pPr>
    </w:p>
    <w:p w14:paraId="44D090CD">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414A20BA">
      <w:pPr>
        <w:pStyle w:val="2"/>
        <w:rPr>
          <w:rFonts w:hint="eastAsia" w:ascii="仿宋_GB2312" w:eastAsia="仿宋_GB2312"/>
          <w:b w:val="0"/>
          <w:bCs w:val="0"/>
          <w:sz w:val="28"/>
          <w:szCs w:val="28"/>
          <w:lang w:eastAsia="zh-CN"/>
        </w:rPr>
      </w:pPr>
      <w:r>
        <w:rPr>
          <w:rFonts w:hint="eastAsia" w:ascii="仿宋_GB2312" w:eastAsia="仿宋_GB2312"/>
          <w:sz w:val="28"/>
          <w:szCs w:val="28"/>
        </w:rPr>
        <w:t xml:space="preserve"> </w:t>
      </w:r>
    </w:p>
    <w:p w14:paraId="703892BC">
      <w:pPr>
        <w:pStyle w:val="2"/>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br w:type="page"/>
      </w:r>
    </w:p>
    <w:p w14:paraId="4F45734C">
      <w:r>
        <w:rPr>
          <w:rFonts w:ascii="Times New Roman" w:hAnsi="Times New Roman" w:eastAsia="宋体" w:cs="Times New Roman"/>
          <w:kern w:val="2"/>
          <w:sz w:val="21"/>
          <w:szCs w:val="24"/>
          <w:lang w:val="en-US" w:eastAsia="zh-CN" w:bidi="ar-SA"/>
        </w:rPr>
        <w:pict>
          <v:shape id="_x0000_i1025" o:spt="75" type="#_x0000_t75" style="height:524.75pt;width:727.95pt;" fillcolor="#FFFFFF" filled="f" o:preferrelative="t" stroked="f" coordsize="21600,21600">
            <v:path/>
            <v:fill on="f" color2="#FFFFFF" focussize="0,0"/>
            <v:stroke on="f"/>
            <v:imagedata r:id="rId6" gain="65536f" blacklevel="0f" gamma="0" o:title=""/>
            <o:lock v:ext="edit" position="f" selection="f" grouping="f" rotation="f" cropping="f" text="f" aspectratio="t"/>
            <w10:wrap type="none"/>
            <w10:anchorlock/>
          </v:shape>
        </w:pict>
      </w:r>
    </w:p>
    <w:p w14:paraId="44089BB2">
      <w:r>
        <w:rPr>
          <w:rFonts w:ascii="Times New Roman" w:hAnsi="Times New Roman" w:eastAsia="宋体" w:cs="Times New Roman"/>
          <w:kern w:val="2"/>
          <w:sz w:val="21"/>
          <w:szCs w:val="24"/>
          <w:lang w:val="en-US" w:eastAsia="zh-CN" w:bidi="ar-SA"/>
        </w:rPr>
        <w:pict>
          <v:shape id="_x0000_i1026" o:spt="75" type="#_x0000_t75" style="height:321.95pt;width:728.45pt;" fillcolor="#FFFFFF" filled="f" o:preferrelative="t" stroked="f" coordsize="21600,21600">
            <v:path/>
            <v:fill on="f" color2="#FFFFFF" focussize="0,0"/>
            <v:stroke on="f"/>
            <v:imagedata r:id="rId7" gain="65536f" blacklevel="0f" gamma="0" o:title=""/>
            <o:lock v:ext="edit" position="f" selection="f" grouping="f" rotation="f" cropping="f" text="f" aspectratio="t"/>
            <w10:wrap type="none"/>
            <w10:anchorlock/>
          </v:shape>
        </w:pict>
      </w:r>
      <w:r>
        <w:br w:type="page"/>
      </w:r>
    </w:p>
    <w:p w14:paraId="667C7A76">
      <w:pPr>
        <w:pStyle w:val="3"/>
      </w:pPr>
      <w:r>
        <w:rPr>
          <w:rFonts w:ascii="Times New Roman" w:hAnsi="Times New Roman" w:eastAsia="宋体" w:cs="Times New Roman"/>
          <w:kern w:val="2"/>
          <w:sz w:val="21"/>
          <w:szCs w:val="24"/>
          <w:lang w:val="en-US" w:eastAsia="zh-CN" w:bidi="ar-SA"/>
        </w:rPr>
        <w:pict>
          <v:shape id="_x0000_i1027" o:spt="75" type="#_x0000_t75" style="height:349.2pt;width:715.7p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w:pict>
      </w:r>
    </w:p>
    <w:p w14:paraId="695E9E37">
      <w:pPr>
        <w:pStyle w:val="3"/>
      </w:pPr>
      <w:r>
        <w:br w:type="page"/>
      </w:r>
    </w:p>
    <w:p w14:paraId="7E8D349E">
      <w:pPr>
        <w:pStyle w:val="3"/>
      </w:pPr>
      <w:r>
        <w:rPr>
          <w:rFonts w:ascii="Times New Roman" w:hAnsi="Times New Roman" w:eastAsia="宋体" w:cs="Times New Roman"/>
          <w:kern w:val="2"/>
          <w:sz w:val="21"/>
          <w:szCs w:val="24"/>
          <w:lang w:val="en-US" w:eastAsia="zh-CN" w:bidi="ar-SA"/>
        </w:rPr>
        <w:pict>
          <v:shape id="_x0000_i1028" o:spt="75" type="#_x0000_t75" style="height:393.5pt;width:728.1pt;" fillcolor="#FFFFFF" filled="f" o:preferrelative="t" stroked="f" coordsize="21600,21600">
            <v:path/>
            <v:fill on="f" color2="#FFFFFF" focussize="0,0"/>
            <v:stroke on="f"/>
            <v:imagedata r:id="rId9" gain="65536f" blacklevel="0f" gamma="0" o:title=""/>
            <o:lock v:ext="edit" position="f" selection="f" grouping="f" rotation="f" cropping="f" text="f" aspectratio="t"/>
            <w10:wrap type="none"/>
            <w10:anchorlock/>
          </v:shape>
        </w:pict>
      </w:r>
    </w:p>
    <w:p w14:paraId="2A243CCA">
      <w:pPr>
        <w:pStyle w:val="3"/>
      </w:pPr>
    </w:p>
    <w:p w14:paraId="7DC082A9">
      <w:pPr>
        <w:pStyle w:val="3"/>
      </w:pPr>
      <w:r>
        <w:br w:type="page"/>
      </w:r>
    </w:p>
    <w:p w14:paraId="12DED65F">
      <w:pPr>
        <w:pStyle w:val="3"/>
      </w:pPr>
      <w:r>
        <w:rPr>
          <w:rFonts w:ascii="Times New Roman" w:hAnsi="Times New Roman" w:eastAsia="宋体" w:cs="Times New Roman"/>
          <w:kern w:val="2"/>
          <w:sz w:val="21"/>
          <w:szCs w:val="24"/>
          <w:lang w:val="en-US" w:eastAsia="zh-CN" w:bidi="ar-SA"/>
        </w:rPr>
        <w:pict>
          <v:shape id="_x0000_i1029" o:spt="75" type="#_x0000_t75" style="height:235.85pt;width:728.45pt;" fillcolor="#FFFFFF" filled="f" o:preferrelative="t" stroked="f" coordsize="21600,21600">
            <v:path/>
            <v:fill on="f" color2="#FFFFFF" focussize="0,0"/>
            <v:stroke on="f"/>
            <v:imagedata r:id="rId10" gain="65536f" blacklevel="0f" gamma="0" o:title=""/>
            <o:lock v:ext="edit" position="f" selection="f" grouping="f" rotation="f" cropping="f" text="f" aspectratio="t"/>
            <w10:wrap type="none"/>
            <w10:anchorlock/>
          </v:shape>
        </w:pict>
      </w:r>
    </w:p>
    <w:p w14:paraId="416C7937">
      <w:pPr>
        <w:pStyle w:val="3"/>
      </w:pPr>
      <w:r>
        <w:br w:type="page"/>
      </w:r>
    </w:p>
    <w:p w14:paraId="06217B60">
      <w:pPr>
        <w:pStyle w:val="3"/>
      </w:pPr>
      <w:r>
        <w:rPr>
          <w:rFonts w:ascii="Times New Roman" w:hAnsi="Times New Roman" w:eastAsia="宋体" w:cs="Times New Roman"/>
          <w:kern w:val="2"/>
          <w:sz w:val="21"/>
          <w:szCs w:val="24"/>
          <w:lang w:val="en-US" w:eastAsia="zh-CN" w:bidi="ar-SA"/>
        </w:rPr>
        <w:pict>
          <v:shape id="_x0000_i1030" o:spt="75" type="#_x0000_t75" style="height:309.55pt;width:671.35pt;" fillcolor="#FFFFFF" filled="f" o:preferrelative="t" stroked="f" coordsize="21600,21600">
            <v:path/>
            <v:fill on="f" color2="#FFFFFF" focussize="0,0"/>
            <v:stroke on="f"/>
            <v:imagedata r:id="rId11" gain="65536f" blacklevel="0f" gamma="0" o:title=""/>
            <o:lock v:ext="edit" position="f" selection="f" grouping="f" rotation="f" cropping="f" text="f" aspectratio="t"/>
            <w10:wrap type="none"/>
            <w10:anchorlock/>
          </v:shape>
        </w:pict>
      </w:r>
    </w:p>
    <w:p w14:paraId="143F2439">
      <w:pPr>
        <w:pStyle w:val="3"/>
      </w:pPr>
      <w:r>
        <w:br w:type="page"/>
      </w:r>
    </w:p>
    <w:p w14:paraId="0034ED77">
      <w:pPr>
        <w:pStyle w:val="3"/>
      </w:pPr>
      <w:r>
        <w:rPr>
          <w:rFonts w:ascii="Times New Roman" w:hAnsi="Times New Roman" w:eastAsia="宋体" w:cs="Times New Roman"/>
          <w:kern w:val="2"/>
          <w:sz w:val="21"/>
          <w:szCs w:val="24"/>
          <w:lang w:val="en-US" w:eastAsia="zh-CN" w:bidi="ar-SA"/>
        </w:rPr>
        <w:pict>
          <v:shape id="_x0000_i1031" o:spt="75" type="#_x0000_t75" style="height:488.6pt;width:728.25pt;" fillcolor="#FFFFFF" filled="f" o:preferrelative="t" stroked="f" coordsize="21600,21600">
            <v:path/>
            <v:fill on="f" color2="#FFFFFF" focussize="0,0"/>
            <v:stroke on="f"/>
            <v:imagedata r:id="rId12" gain="65536f" blacklevel="0f" gamma="0" o:title=""/>
            <o:lock v:ext="edit" position="f" selection="f" grouping="f" rotation="f" cropping="f" text="f" aspectratio="t"/>
            <w10:wrap type="none"/>
            <w10:anchorlock/>
          </v:shape>
        </w:pict>
      </w:r>
    </w:p>
    <w:p w14:paraId="318E03BC">
      <w:pPr>
        <w:pStyle w:val="3"/>
      </w:pPr>
      <w:r>
        <w:rPr>
          <w:rFonts w:ascii="Times New Roman" w:hAnsi="Times New Roman" w:eastAsia="宋体" w:cs="Times New Roman"/>
          <w:kern w:val="2"/>
          <w:sz w:val="21"/>
          <w:szCs w:val="24"/>
          <w:lang w:val="en-US" w:eastAsia="zh-CN" w:bidi="ar-SA"/>
        </w:rPr>
        <w:pict>
          <v:shape id="_x0000_i1032" o:spt="75" type="#_x0000_t75" style="height:90.35pt;width:728.4pt;" fillcolor="#FFFFFF" filled="f" o:preferrelative="t" stroked="f" coordsize="21600,21600">
            <v:path/>
            <v:fill on="f" color2="#FFFFFF" focussize="0,0"/>
            <v:stroke on="f"/>
            <v:imagedata r:id="rId13" gain="65536f" blacklevel="0f" gamma="0" o:title=""/>
            <o:lock v:ext="edit" position="f" selection="f" grouping="f" rotation="f" cropping="f" text="f" aspectratio="t"/>
            <w10:wrap type="none"/>
            <w10:anchorlock/>
          </v:shape>
        </w:pict>
      </w:r>
    </w:p>
    <w:p w14:paraId="198D2B15">
      <w:pPr>
        <w:pStyle w:val="3"/>
      </w:pPr>
      <w:r>
        <w:br w:type="page"/>
      </w:r>
    </w:p>
    <w:p w14:paraId="7A762A8E">
      <w:pPr>
        <w:pStyle w:val="3"/>
      </w:pPr>
      <w:r>
        <w:rPr>
          <w:rFonts w:ascii="Times New Roman" w:hAnsi="Times New Roman" w:eastAsia="宋体" w:cs="Times New Roman"/>
          <w:kern w:val="2"/>
          <w:sz w:val="21"/>
          <w:szCs w:val="24"/>
          <w:lang w:val="en-US" w:eastAsia="zh-CN" w:bidi="ar-SA"/>
        </w:rPr>
        <w:pict>
          <v:shape id="_x0000_i1033" o:spt="75" type="#_x0000_t75" style="height:488.6pt;width:728.25pt;" fillcolor="#FFFFFF" filled="f" o:preferrelative="t" stroked="f" coordsize="21600,21600">
            <v:path/>
            <v:fill on="f" color2="#FFFFFF" focussize="0,0"/>
            <v:stroke on="f"/>
            <v:imagedata r:id="rId14" gain="65536f" blacklevel="0f" gamma="0" o:title=""/>
            <o:lock v:ext="edit" position="f" selection="f" grouping="f" rotation="f" cropping="f" text="f" aspectratio="t"/>
            <w10:wrap type="none"/>
            <w10:anchorlock/>
          </v:shape>
        </w:pict>
      </w:r>
    </w:p>
    <w:p w14:paraId="646E0C04">
      <w:pPr>
        <w:pStyle w:val="3"/>
        <w:jc w:val="both"/>
      </w:pPr>
      <w:r>
        <w:rPr>
          <w:rFonts w:ascii="Times New Roman" w:hAnsi="Times New Roman" w:eastAsia="宋体" w:cs="Times New Roman"/>
          <w:kern w:val="2"/>
          <w:sz w:val="21"/>
          <w:szCs w:val="24"/>
          <w:lang w:val="en-US" w:eastAsia="zh-CN" w:bidi="ar-SA"/>
        </w:rPr>
        <w:pict>
          <v:shape id="_x0000_i1034" o:spt="75" type="#_x0000_t75" style="height:115.4pt;width:487.95pt;" fillcolor="#FFFFFF" filled="f" o:preferrelative="t" stroked="f" coordsize="21600,21600">
            <v:path/>
            <v:fill on="f" color2="#FFFFFF" focussize="0,0"/>
            <v:stroke on="f"/>
            <v:imagedata r:id="rId15" gain="65536f" blacklevel="0f" gamma="0" o:title=""/>
            <o:lock v:ext="edit" position="f" selection="f" grouping="f" rotation="f" cropping="f" text="f" aspectratio="t"/>
            <w10:wrap type="none"/>
            <w10:anchorlock/>
          </v:shape>
        </w:pict>
      </w:r>
    </w:p>
    <w:p w14:paraId="15D7F5AC">
      <w:pPr>
        <w:pStyle w:val="3"/>
        <w:jc w:val="both"/>
      </w:pPr>
      <w:r>
        <w:br w:type="page"/>
      </w:r>
    </w:p>
    <w:p w14:paraId="54A811E1">
      <w:pPr>
        <w:pStyle w:val="3"/>
        <w:jc w:val="both"/>
      </w:pPr>
      <w:r>
        <w:rPr>
          <w:rFonts w:ascii="Times New Roman" w:hAnsi="Times New Roman" w:eastAsia="宋体" w:cs="Times New Roman"/>
          <w:kern w:val="2"/>
          <w:sz w:val="21"/>
          <w:szCs w:val="24"/>
          <w:lang w:val="en-US" w:eastAsia="zh-CN" w:bidi="ar-SA"/>
        </w:rPr>
        <w:pict>
          <v:shape id="_x0000_i1035" o:spt="75" type="#_x0000_t75" style="height:121.1pt;width:728.3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r>
        <w:br w:type="page"/>
      </w:r>
    </w:p>
    <w:p w14:paraId="0E3AD971">
      <w:pPr>
        <w:pStyle w:val="3"/>
        <w:jc w:val="both"/>
      </w:pPr>
      <w:r>
        <w:rPr>
          <w:rFonts w:ascii="Times New Roman" w:hAnsi="Times New Roman" w:eastAsia="宋体" w:cs="Times New Roman"/>
          <w:kern w:val="2"/>
          <w:sz w:val="21"/>
          <w:szCs w:val="24"/>
          <w:lang w:val="en-US" w:eastAsia="zh-CN" w:bidi="ar-SA"/>
        </w:rPr>
        <w:pict>
          <v:shape id="_x0000_i1036" o:spt="75" type="#_x0000_t75" style="height:311.95pt;width:446.55pt;" fillcolor="#FFFFFF" filled="f" o:preferrelative="t" stroked="f" coordsize="21600,21600">
            <v:path/>
            <v:fill on="f" color2="#FFFFFF" focussize="0,0"/>
            <v:stroke on="f"/>
            <v:imagedata r:id="rId17" gain="65536f" blacklevel="0f" gamma="0" o:title=""/>
            <o:lock v:ext="edit" position="f" selection="f" grouping="f" rotation="f" cropping="f" text="f" aspectratio="t"/>
            <w10:wrap type="none"/>
            <w10:anchorlock/>
          </v:shape>
        </w:pict>
      </w:r>
    </w:p>
    <w:p w14:paraId="76687A65">
      <w:pPr>
        <w:pStyle w:val="3"/>
        <w:jc w:val="both"/>
      </w:pPr>
      <w:r>
        <w:br w:type="page"/>
      </w:r>
    </w:p>
    <w:p w14:paraId="16E08216">
      <w:pPr>
        <w:pStyle w:val="3"/>
        <w:jc w:val="both"/>
      </w:pPr>
      <w:r>
        <w:rPr>
          <w:rFonts w:ascii="Times New Roman" w:hAnsi="Times New Roman" w:eastAsia="宋体" w:cs="Times New Roman"/>
          <w:kern w:val="2"/>
          <w:sz w:val="21"/>
          <w:szCs w:val="24"/>
          <w:lang w:val="en-US" w:eastAsia="zh-CN" w:bidi="ar-SA"/>
        </w:rPr>
        <w:pict>
          <v:shape id="_x0000_i1037" o:spt="75" type="#_x0000_t75" style="height:478.2pt;width:366.6pt;" fillcolor="#FFFFFF" filled="f" o:preferrelative="t" stroked="f" coordsize="21600,21600">
            <v:path/>
            <v:fill on="f" color2="#FFFFFF" focussize="0,0"/>
            <v:stroke on="f"/>
            <v:imagedata r:id="rId18" gain="65536f" blacklevel="0f" gamma="0" o:title=""/>
            <o:lock v:ext="edit" position="f" selection="f" grouping="f" rotation="f" cropping="f" text="f" aspectratio="t"/>
            <w10:wrap type="none"/>
            <w10:anchorlock/>
          </v:shape>
        </w:pict>
      </w:r>
    </w:p>
    <w:p w14:paraId="6386606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7F513942">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01964F5A">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5622E76E">
      <w:pPr>
        <w:tabs>
          <w:tab w:val="center" w:pos="6979"/>
        </w:tabs>
        <w:spacing w:line="580" w:lineRule="exact"/>
        <w:ind w:firstLine="420" w:firstLineChars="150"/>
        <w:rPr>
          <w:rFonts w:hint="eastAsia" w:ascii="仿宋_GB2312" w:eastAsia="仿宋_GB2312"/>
          <w:kern w:val="0"/>
          <w:sz w:val="28"/>
          <w:szCs w:val="28"/>
        </w:rPr>
      </w:pPr>
      <w:r>
        <w:rPr>
          <w:rFonts w:hint="eastAsia" w:ascii="仿宋_GB2312" w:eastAsia="仿宋_GB2312"/>
          <w:kern w:val="0"/>
          <w:sz w:val="28"/>
          <w:szCs w:val="28"/>
        </w:rPr>
        <w:t>1、机构情况</w:t>
      </w:r>
    </w:p>
    <w:p w14:paraId="3113C57A">
      <w:pPr>
        <w:tabs>
          <w:tab w:val="center" w:pos="6979"/>
        </w:tabs>
        <w:spacing w:line="580" w:lineRule="exact"/>
        <w:ind w:firstLine="420" w:firstLineChars="150"/>
        <w:rPr>
          <w:rFonts w:hint="eastAsia" w:ascii="仿宋_GB2312" w:eastAsia="仿宋_GB2312"/>
          <w:kern w:val="0"/>
          <w:sz w:val="28"/>
          <w:szCs w:val="28"/>
        </w:rPr>
      </w:pPr>
      <w:r>
        <w:rPr>
          <w:rFonts w:hint="eastAsia" w:ascii="仿宋_GB2312" w:eastAsia="仿宋_GB2312"/>
          <w:kern w:val="0"/>
          <w:sz w:val="28"/>
          <w:szCs w:val="28"/>
        </w:rPr>
        <w:t>北京市密云区节约用水事务中心共有1个预算单位，单位性质属于财政补助事业单位。节水中心内设财务后勤保障组、监督检查组、管理组、节水事务管理组、节水展示组、海绵办。</w:t>
      </w:r>
    </w:p>
    <w:p w14:paraId="5E8ECD90">
      <w:pPr>
        <w:tabs>
          <w:tab w:val="center" w:pos="6979"/>
        </w:tabs>
        <w:spacing w:line="580" w:lineRule="exact"/>
        <w:ind w:firstLine="420" w:firstLineChars="150"/>
        <w:rPr>
          <w:rFonts w:hint="eastAsia" w:ascii="仿宋_GB2312" w:eastAsia="仿宋_GB2312"/>
          <w:kern w:val="0"/>
          <w:sz w:val="28"/>
          <w:szCs w:val="28"/>
        </w:rPr>
      </w:pPr>
      <w:r>
        <w:rPr>
          <w:rFonts w:hint="eastAsia" w:ascii="仿宋_GB2312" w:eastAsia="仿宋_GB2312"/>
          <w:kern w:val="0"/>
          <w:sz w:val="28"/>
          <w:szCs w:val="28"/>
        </w:rPr>
        <w:t>2、主要职能</w:t>
      </w:r>
    </w:p>
    <w:p w14:paraId="5479BE74">
      <w:pPr>
        <w:tabs>
          <w:tab w:val="center" w:pos="6979"/>
        </w:tabs>
        <w:spacing w:line="580" w:lineRule="exact"/>
        <w:ind w:firstLine="420" w:firstLineChars="150"/>
        <w:rPr>
          <w:rFonts w:hint="eastAsia" w:ascii="仿宋_GB2312" w:eastAsia="仿宋_GB2312"/>
          <w:kern w:val="0"/>
          <w:sz w:val="28"/>
          <w:szCs w:val="28"/>
        </w:rPr>
      </w:pPr>
      <w:r>
        <w:rPr>
          <w:rFonts w:hint="eastAsia" w:ascii="仿宋_GB2312" w:eastAsia="仿宋_GB2312"/>
          <w:kern w:val="0"/>
          <w:sz w:val="28"/>
          <w:szCs w:val="28"/>
        </w:rPr>
        <w:t>北京市密云区节约用水事务中心隶属于北京市密云区水务局。属区财政全额拨款的二级预算单位，主要职责是：承担本区节约用水管理和海绵城市建设的辅助性、事务性工作。负责节约用水、计划用水的统计。负责节约用水技术、设备推广应用以及宣传工作等。机构地址：北京市密云区新北路18号。</w:t>
      </w:r>
    </w:p>
    <w:p w14:paraId="0948480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7EB9593">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31</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28</w:t>
      </w:r>
      <w:r>
        <w:rPr>
          <w:rFonts w:hint="eastAsia" w:ascii="仿宋_GB2312" w:eastAsia="仿宋_GB2312"/>
          <w:kern w:val="0"/>
          <w:sz w:val="28"/>
          <w:szCs w:val="28"/>
        </w:rPr>
        <w:t>人。</w:t>
      </w:r>
    </w:p>
    <w:p w14:paraId="75D398C0">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025229F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1573.06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658.62</w:t>
      </w:r>
      <w:r>
        <w:rPr>
          <w:rFonts w:hint="eastAsia" w:ascii="仿宋_GB2312" w:eastAsia="仿宋_GB2312"/>
          <w:sz w:val="28"/>
          <w:szCs w:val="28"/>
        </w:rPr>
        <w:t>万元，增长</w:t>
      </w:r>
      <w:r>
        <w:rPr>
          <w:rFonts w:hint="eastAsia" w:ascii="仿宋_GB2312" w:eastAsia="仿宋_GB2312"/>
          <w:sz w:val="28"/>
          <w:szCs w:val="28"/>
          <w:lang w:val="en-US" w:eastAsia="zh-CN"/>
        </w:rPr>
        <w:t>41.87</w:t>
      </w:r>
      <w:r>
        <w:rPr>
          <w:rFonts w:hint="eastAsia" w:ascii="仿宋_GB2312" w:eastAsia="仿宋_GB2312"/>
          <w:sz w:val="28"/>
          <w:szCs w:val="28"/>
        </w:rPr>
        <w:t>%。</w:t>
      </w:r>
    </w:p>
    <w:p w14:paraId="207F2F8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FA87C9E">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1523.06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619.74</w:t>
      </w:r>
      <w:r>
        <w:rPr>
          <w:rFonts w:hint="eastAsia" w:ascii="仿宋_GB2312" w:eastAsia="仿宋_GB2312"/>
          <w:sz w:val="28"/>
          <w:szCs w:val="28"/>
        </w:rPr>
        <w:t>万元，增长</w:t>
      </w:r>
      <w:r>
        <w:rPr>
          <w:rFonts w:hint="eastAsia" w:ascii="仿宋_GB2312" w:eastAsia="仿宋_GB2312"/>
          <w:sz w:val="28"/>
          <w:szCs w:val="28"/>
          <w:lang w:val="en-US" w:eastAsia="zh-CN"/>
        </w:rPr>
        <w:t>40.69</w:t>
      </w:r>
      <w:r>
        <w:rPr>
          <w:rFonts w:hint="eastAsia" w:ascii="仿宋_GB2312" w:eastAsia="仿宋_GB2312"/>
          <w:sz w:val="28"/>
          <w:szCs w:val="28"/>
        </w:rPr>
        <w:t>%</w:t>
      </w:r>
      <w:r>
        <w:rPr>
          <w:rFonts w:hint="eastAsia" w:ascii="仿宋_GB2312" w:eastAsia="仿宋_GB2312"/>
          <w:sz w:val="28"/>
          <w:szCs w:val="28"/>
          <w:lang w:eastAsia="zh-CN"/>
        </w:rPr>
        <w:t>。</w:t>
      </w:r>
    </w:p>
    <w:p w14:paraId="25E16E7A">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1516.56</w:t>
      </w:r>
      <w:r>
        <w:rPr>
          <w:rFonts w:hint="eastAsia" w:ascii="仿宋_GB2312" w:eastAsia="仿宋_GB2312"/>
          <w:sz w:val="28"/>
          <w:szCs w:val="28"/>
        </w:rPr>
        <w:t>万元，占收入合计的</w:t>
      </w:r>
      <w:r>
        <w:rPr>
          <w:rFonts w:ascii="仿宋_GB2312" w:eastAsia="仿宋_GB2312"/>
          <w:sz w:val="28"/>
          <w:szCs w:val="28"/>
        </w:rPr>
        <w:t>99.57</w:t>
      </w:r>
      <w:r>
        <w:rPr>
          <w:rFonts w:hint="eastAsia" w:ascii="仿宋_GB2312" w:eastAsia="仿宋_GB2312"/>
          <w:sz w:val="28"/>
          <w:szCs w:val="28"/>
        </w:rPr>
        <w:t>%。其中：一般公共预算财政拨款收入</w:t>
      </w:r>
      <w:r>
        <w:rPr>
          <w:rFonts w:ascii="仿宋_GB2312" w:eastAsia="仿宋_GB2312"/>
          <w:sz w:val="28"/>
          <w:szCs w:val="28"/>
        </w:rPr>
        <w:t>1516.56</w:t>
      </w:r>
      <w:r>
        <w:rPr>
          <w:rFonts w:hint="eastAsia" w:ascii="仿宋_GB2312" w:eastAsia="仿宋_GB2312"/>
          <w:sz w:val="28"/>
          <w:szCs w:val="28"/>
        </w:rPr>
        <w:t>万元，占收入合计的</w:t>
      </w:r>
      <w:r>
        <w:rPr>
          <w:rFonts w:ascii="仿宋_GB2312" w:eastAsia="仿宋_GB2312"/>
          <w:sz w:val="28"/>
          <w:szCs w:val="28"/>
        </w:rPr>
        <w:t>99.57</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D21959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72BBED7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A79F86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FD8727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D370DC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6.5</w:t>
      </w:r>
      <w:r>
        <w:rPr>
          <w:rFonts w:hint="eastAsia" w:ascii="仿宋_GB2312" w:eastAsia="仿宋_GB2312"/>
          <w:sz w:val="28"/>
          <w:szCs w:val="28"/>
        </w:rPr>
        <w:t>万元，占收入合计的</w:t>
      </w:r>
      <w:r>
        <w:rPr>
          <w:rFonts w:ascii="仿宋_GB2312" w:eastAsia="仿宋_GB2312"/>
          <w:sz w:val="28"/>
          <w:szCs w:val="28"/>
        </w:rPr>
        <w:t>0.4</w:t>
      </w:r>
      <w:r>
        <w:rPr>
          <w:rFonts w:hint="eastAsia" w:ascii="仿宋_GB2312" w:eastAsia="仿宋_GB2312"/>
          <w:sz w:val="28"/>
          <w:szCs w:val="28"/>
          <w:lang w:val="en-US" w:eastAsia="zh-CN"/>
        </w:rPr>
        <w:t>3</w:t>
      </w:r>
      <w:r>
        <w:rPr>
          <w:rFonts w:hint="eastAsia" w:ascii="仿宋_GB2312" w:eastAsia="仿宋_GB2312"/>
          <w:sz w:val="28"/>
          <w:szCs w:val="28"/>
        </w:rPr>
        <w:t>%。</w:t>
      </w:r>
    </w:p>
    <w:p w14:paraId="27F595CB">
      <w:pPr>
        <w:pStyle w:val="10"/>
        <w:rPr>
          <w:rFonts w:hint="eastAsia"/>
          <w:lang w:eastAsia="zh-CN"/>
        </w:rPr>
      </w:pPr>
    </w:p>
    <w:p w14:paraId="3762F85B">
      <w:pPr>
        <w:pStyle w:val="10"/>
        <w:rPr>
          <w:rFonts w:hint="eastAsia"/>
          <w:lang w:eastAsia="zh-CN"/>
        </w:rPr>
      </w:pPr>
    </w:p>
    <w:p w14:paraId="23832A7B">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14:paraId="5A6620CD">
      <w:pPr>
        <w:jc w:val="center"/>
        <w:rPr>
          <w:rFonts w:hint="eastAsia"/>
          <w:lang w:val="en-US" w:eastAsia="zh-CN"/>
        </w:rPr>
      </w:pPr>
      <w:r>
        <w:rPr>
          <w:rFonts w:ascii="Times New Roman" w:hAnsi="Times New Roman" w:eastAsia="宋体" w:cs="Times New Roman"/>
          <w:kern w:val="2"/>
          <w:sz w:val="21"/>
          <w:szCs w:val="24"/>
          <w:lang w:val="en-US" w:eastAsia="zh-CN" w:bidi="ar-SA"/>
        </w:rPr>
        <w:pict>
          <v:shape id="_x0000_i1038" o:spt="75" type="#_x0000_t75" style="height:239.4pt;width:350.45pt;" fillcolor="#FFFFFF" filled="f" o:preferrelative="t" stroked="f" coordsize="21600,21600">
            <v:path/>
            <v:fill on="f" color2="#FFFFFF" focussize="0,0"/>
            <v:stroke on="f"/>
            <v:imagedata r:id="rId19" gain="65536f" blacklevel="0f" gamma="0" o:title=""/>
            <o:lock v:ext="edit" position="f" selection="f" grouping="f" rotation="f" cropping="f" text="f" aspectratio="t"/>
            <w10:wrap type="none"/>
            <w10:anchorlock/>
          </v:shape>
        </w:pict>
      </w:r>
    </w:p>
    <w:p w14:paraId="641F98A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33E32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1569.14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654.71</w:t>
      </w:r>
      <w:r>
        <w:rPr>
          <w:rFonts w:hint="eastAsia" w:ascii="仿宋_GB2312" w:eastAsia="仿宋_GB2312"/>
          <w:sz w:val="28"/>
          <w:szCs w:val="28"/>
        </w:rPr>
        <w:t>万元，增长</w:t>
      </w:r>
      <w:r>
        <w:rPr>
          <w:rFonts w:hint="eastAsia" w:ascii="仿宋_GB2312" w:eastAsia="仿宋_GB2312"/>
          <w:sz w:val="28"/>
          <w:szCs w:val="28"/>
          <w:lang w:val="en-US" w:eastAsia="zh-CN"/>
        </w:rPr>
        <w:t>41.72</w:t>
      </w:r>
      <w:r>
        <w:rPr>
          <w:rFonts w:hint="eastAsia" w:ascii="仿宋_GB2312" w:eastAsia="仿宋_GB2312"/>
          <w:sz w:val="28"/>
          <w:szCs w:val="28"/>
        </w:rPr>
        <w:t>%，其中：基本支出</w:t>
      </w:r>
      <w:r>
        <w:rPr>
          <w:rFonts w:ascii="仿宋_GB2312" w:eastAsia="仿宋_GB2312"/>
          <w:sz w:val="28"/>
          <w:szCs w:val="28"/>
        </w:rPr>
        <w:t>866.34</w:t>
      </w:r>
      <w:r>
        <w:rPr>
          <w:rFonts w:hint="eastAsia" w:ascii="仿宋_GB2312" w:eastAsia="仿宋_GB2312"/>
          <w:sz w:val="28"/>
          <w:szCs w:val="28"/>
        </w:rPr>
        <w:t>万元，占支出合计的</w:t>
      </w:r>
      <w:r>
        <w:rPr>
          <w:rFonts w:ascii="仿宋_GB2312" w:eastAsia="仿宋_GB2312"/>
          <w:sz w:val="28"/>
          <w:szCs w:val="28"/>
        </w:rPr>
        <w:t>55.21</w:t>
      </w:r>
      <w:r>
        <w:rPr>
          <w:rFonts w:hint="eastAsia" w:ascii="仿宋_GB2312" w:eastAsia="仿宋_GB2312"/>
          <w:sz w:val="28"/>
          <w:szCs w:val="28"/>
        </w:rPr>
        <w:t>%；项目支出</w:t>
      </w:r>
      <w:r>
        <w:rPr>
          <w:rFonts w:ascii="仿宋_GB2312" w:eastAsia="仿宋_GB2312"/>
          <w:sz w:val="28"/>
          <w:szCs w:val="28"/>
        </w:rPr>
        <w:t>702.81</w:t>
      </w:r>
      <w:r>
        <w:rPr>
          <w:rFonts w:hint="eastAsia" w:ascii="仿宋_GB2312" w:eastAsia="仿宋_GB2312"/>
          <w:sz w:val="28"/>
          <w:szCs w:val="28"/>
        </w:rPr>
        <w:t>万元，占支出合计的</w:t>
      </w:r>
      <w:r>
        <w:rPr>
          <w:rFonts w:ascii="仿宋_GB2312" w:eastAsia="仿宋_GB2312"/>
          <w:sz w:val="28"/>
          <w:szCs w:val="28"/>
        </w:rPr>
        <w:t>44.7</w:t>
      </w:r>
      <w:r>
        <w:rPr>
          <w:rFonts w:hint="eastAsia" w:ascii="仿宋_GB2312" w:eastAsia="仿宋_GB2312"/>
          <w:sz w:val="28"/>
          <w:szCs w:val="28"/>
          <w:lang w:val="en-US" w:eastAsia="zh-CN"/>
        </w:rPr>
        <w:t>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4CD92E64">
      <w:pPr>
        <w:spacing w:line="560" w:lineRule="exact"/>
        <w:ind w:firstLine="640"/>
        <w:rPr>
          <w:rFonts w:hint="eastAsia" w:ascii="仿宋_GB2312" w:eastAsia="仿宋_GB2312" w:cs="Droid Sans"/>
          <w:color w:val="000000"/>
          <w:sz w:val="32"/>
          <w:szCs w:val="32"/>
          <w:highlight w:val="none"/>
          <w:lang w:eastAsia="zh-CN"/>
        </w:rPr>
      </w:pPr>
    </w:p>
    <w:p w14:paraId="594E0F93">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178C343D">
      <w:pPr>
        <w:jc w:val="center"/>
        <w:rPr>
          <w:rFonts w:hint="eastAsia" w:ascii="黑体" w:eastAsia="黑体"/>
          <w:b/>
          <w:sz w:val="28"/>
          <w:szCs w:val="28"/>
        </w:rPr>
      </w:pPr>
      <w:r>
        <w:rPr>
          <w:rFonts w:ascii="Times New Roman" w:hAnsi="Times New Roman" w:eastAsia="宋体" w:cs="Times New Roman"/>
          <w:kern w:val="2"/>
          <w:sz w:val="21"/>
          <w:szCs w:val="24"/>
          <w:lang w:val="en-US" w:eastAsia="zh-CN" w:bidi="ar-SA"/>
        </w:rPr>
        <w:pict>
          <v:shape id="_x0000_i1039" o:spt="75" type="#_x0000_t75" style="height:204pt;width:313.85pt;" fillcolor="#FFFFFF" filled="f" o:preferrelative="t" stroked="f" coordsize="21600,21600">
            <v:path/>
            <v:fill on="f" color2="#FFFFFF" focussize="0,0"/>
            <v:stroke on="f"/>
            <v:imagedata r:id="rId20" gain="65536f" blacklevel="0f" gamma="0" o:title=""/>
            <o:lock v:ext="edit" position="f" selection="f" grouping="f" rotation="f" cropping="f" text="f" aspectratio="t"/>
            <w10:wrap type="none"/>
            <w10:anchorlock/>
          </v:shape>
        </w:pict>
      </w:r>
    </w:p>
    <w:p w14:paraId="24EF9E6F">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12FEFA8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1566.56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613.24</w:t>
      </w:r>
      <w:r>
        <w:rPr>
          <w:rFonts w:hint="eastAsia" w:ascii="仿宋_GB2312" w:eastAsia="仿宋_GB2312"/>
          <w:sz w:val="28"/>
          <w:szCs w:val="28"/>
        </w:rPr>
        <w:t>万元，增长</w:t>
      </w:r>
      <w:r>
        <w:rPr>
          <w:rFonts w:hint="eastAsia" w:ascii="仿宋_GB2312" w:eastAsia="仿宋_GB2312"/>
          <w:sz w:val="28"/>
          <w:szCs w:val="28"/>
          <w:lang w:val="en-US" w:eastAsia="zh-CN"/>
        </w:rPr>
        <w:t>40.44</w:t>
      </w:r>
      <w:r>
        <w:rPr>
          <w:rFonts w:hint="eastAsia" w:ascii="仿宋_GB2312" w:eastAsia="仿宋_GB2312"/>
          <w:sz w:val="28"/>
          <w:szCs w:val="28"/>
        </w:rPr>
        <w:t>%。主要原因：</w:t>
      </w:r>
      <w:r>
        <w:rPr>
          <w:rFonts w:hint="eastAsia" w:ascii="仿宋_GB2312" w:eastAsia="仿宋_GB2312"/>
          <w:sz w:val="28"/>
          <w:szCs w:val="28"/>
          <w:lang w:eastAsia="zh-CN"/>
        </w:rPr>
        <w:t>人员工资增加以及2023年节水型社会建设项目增加，财政拨款收、支总计增加</w:t>
      </w:r>
      <w:r>
        <w:rPr>
          <w:rFonts w:hint="eastAsia" w:ascii="仿宋_GB2312" w:eastAsia="仿宋_GB2312"/>
          <w:sz w:val="28"/>
          <w:szCs w:val="28"/>
        </w:rPr>
        <w:t>。</w:t>
      </w:r>
    </w:p>
    <w:p w14:paraId="4251F611">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5F42F16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CAEB3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15</w:t>
      </w:r>
      <w:r>
        <w:rPr>
          <w:rFonts w:hint="eastAsia" w:ascii="仿宋_GB2312" w:eastAsia="仿宋_GB2312"/>
          <w:sz w:val="28"/>
          <w:szCs w:val="28"/>
          <w:lang w:val="en-US" w:eastAsia="zh-CN"/>
        </w:rPr>
        <w:t>6</w:t>
      </w:r>
      <w:r>
        <w:rPr>
          <w:rFonts w:ascii="仿宋_GB2312" w:eastAsia="仿宋_GB2312"/>
          <w:sz w:val="28"/>
          <w:szCs w:val="28"/>
        </w:rPr>
        <w:t>6.56</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118.03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7.53</w:t>
      </w:r>
      <w:r>
        <w:rPr>
          <w:rFonts w:hint="eastAsia" w:ascii="仿宋_GB2312" w:eastAsia="仿宋_GB2312"/>
          <w:sz w:val="28"/>
          <w:szCs w:val="28"/>
        </w:rPr>
        <w:t>%；卫生健康支出</w:t>
      </w:r>
      <w:r>
        <w:rPr>
          <w:rFonts w:hint="eastAsia" w:ascii="仿宋_GB2312" w:eastAsia="仿宋_GB2312"/>
          <w:sz w:val="28"/>
          <w:szCs w:val="28"/>
          <w:lang w:val="en-US" w:eastAsia="zh-CN"/>
        </w:rPr>
        <w:t>59.68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3.81</w:t>
      </w:r>
      <w:r>
        <w:rPr>
          <w:rFonts w:hint="eastAsia" w:ascii="仿宋_GB2312" w:eastAsia="仿宋_GB2312"/>
          <w:sz w:val="28"/>
          <w:szCs w:val="28"/>
        </w:rPr>
        <w:t>%；农林水支出</w:t>
      </w:r>
      <w:r>
        <w:rPr>
          <w:rFonts w:hint="eastAsia" w:ascii="仿宋_GB2312" w:eastAsia="仿宋_GB2312"/>
          <w:sz w:val="28"/>
          <w:szCs w:val="28"/>
          <w:lang w:val="en-US" w:eastAsia="zh-CN"/>
        </w:rPr>
        <w:t>1388.85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88.66</w:t>
      </w:r>
      <w:r>
        <w:rPr>
          <w:rFonts w:hint="eastAsia" w:ascii="仿宋_GB2312" w:eastAsia="仿宋_GB2312"/>
          <w:sz w:val="28"/>
          <w:szCs w:val="28"/>
        </w:rPr>
        <w:t>%</w:t>
      </w:r>
      <w:r>
        <w:rPr>
          <w:rFonts w:hint="eastAsia" w:ascii="仿宋_GB2312" w:eastAsia="仿宋_GB2312"/>
          <w:sz w:val="28"/>
          <w:szCs w:val="28"/>
          <w:lang w:eastAsia="zh-CN"/>
        </w:rPr>
        <w:t>；。</w:t>
      </w:r>
    </w:p>
    <w:p w14:paraId="2FA8182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EACEA3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118.03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16.93</w:t>
      </w:r>
      <w:r>
        <w:rPr>
          <w:rFonts w:hint="eastAsia" w:ascii="仿宋_GB2312" w:eastAsia="仿宋_GB2312"/>
          <w:sz w:val="28"/>
          <w:szCs w:val="28"/>
        </w:rPr>
        <w:t>万元，增加1</w:t>
      </w:r>
      <w:r>
        <w:rPr>
          <w:rFonts w:hint="eastAsia" w:ascii="仿宋_GB2312" w:eastAsia="仿宋_GB2312"/>
          <w:sz w:val="28"/>
          <w:szCs w:val="28"/>
          <w:lang w:val="en-US" w:eastAsia="zh-CN"/>
        </w:rPr>
        <w:t>6</w:t>
      </w: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4%。其中：</w:t>
      </w:r>
    </w:p>
    <w:p w14:paraId="6176F8C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118.03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16.93</w:t>
      </w:r>
      <w:r>
        <w:rPr>
          <w:rFonts w:hint="eastAsia" w:ascii="仿宋_GB2312" w:eastAsia="仿宋_GB2312"/>
          <w:sz w:val="28"/>
          <w:szCs w:val="28"/>
        </w:rPr>
        <w:t>万元，增加1</w:t>
      </w:r>
      <w:r>
        <w:rPr>
          <w:rFonts w:hint="eastAsia" w:ascii="仿宋_GB2312" w:eastAsia="仿宋_GB2312"/>
          <w:sz w:val="28"/>
          <w:szCs w:val="28"/>
          <w:lang w:val="en-US" w:eastAsia="zh-CN"/>
        </w:rPr>
        <w:t>6</w:t>
      </w: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4%。主要原因：根据人员变动、标准调整等按实际情况追加预算。</w:t>
      </w:r>
    </w:p>
    <w:p w14:paraId="3FC6E68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59.68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9.27</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18.38</w:t>
      </w:r>
      <w:r>
        <w:rPr>
          <w:rFonts w:hint="eastAsia" w:ascii="仿宋_GB2312" w:eastAsia="仿宋_GB2312"/>
          <w:sz w:val="28"/>
          <w:szCs w:val="28"/>
        </w:rPr>
        <w:t>%。其中：</w:t>
      </w:r>
    </w:p>
    <w:p w14:paraId="780A1AF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59.68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9.27</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18.38</w:t>
      </w:r>
      <w:r>
        <w:rPr>
          <w:rFonts w:hint="eastAsia" w:ascii="仿宋_GB2312" w:eastAsia="仿宋_GB2312"/>
          <w:sz w:val="28"/>
          <w:szCs w:val="28"/>
        </w:rPr>
        <w:t>%。主要原因：根据人员变动、标准调整等按实际情况追加预算。</w:t>
      </w:r>
    </w:p>
    <w:p w14:paraId="16081D9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3、“农林水支出”(类)202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1388.85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55.70</w:t>
      </w:r>
      <w:r>
        <w:rPr>
          <w:rFonts w:hint="eastAsia" w:ascii="仿宋_GB2312" w:eastAsia="仿宋_GB2312"/>
          <w:sz w:val="28"/>
          <w:szCs w:val="28"/>
        </w:rPr>
        <w:t>万元，增长</w:t>
      </w:r>
      <w:r>
        <w:rPr>
          <w:rFonts w:hint="eastAsia" w:ascii="仿宋_GB2312" w:eastAsia="仿宋_GB2312"/>
          <w:sz w:val="28"/>
          <w:szCs w:val="28"/>
          <w:lang w:val="en-US" w:eastAsia="zh-CN"/>
        </w:rPr>
        <w:t>4.18</w:t>
      </w:r>
      <w:r>
        <w:rPr>
          <w:rFonts w:hint="eastAsia" w:ascii="仿宋_GB2312" w:eastAsia="仿宋_GB2312"/>
          <w:sz w:val="28"/>
          <w:szCs w:val="28"/>
        </w:rPr>
        <w:t>%。其中：</w:t>
      </w:r>
    </w:p>
    <w:p w14:paraId="59DAB0F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1388.85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55.70</w:t>
      </w:r>
      <w:r>
        <w:rPr>
          <w:rFonts w:hint="eastAsia" w:ascii="仿宋_GB2312" w:eastAsia="仿宋_GB2312"/>
          <w:sz w:val="28"/>
          <w:szCs w:val="28"/>
        </w:rPr>
        <w:t>万元，增长</w:t>
      </w:r>
      <w:r>
        <w:rPr>
          <w:rFonts w:hint="eastAsia" w:ascii="仿宋_GB2312" w:eastAsia="仿宋_GB2312"/>
          <w:sz w:val="28"/>
          <w:szCs w:val="28"/>
          <w:lang w:val="en-US" w:eastAsia="zh-CN"/>
        </w:rPr>
        <w:t>4.18</w:t>
      </w:r>
      <w:r>
        <w:rPr>
          <w:rFonts w:hint="eastAsia" w:ascii="仿宋_GB2312" w:eastAsia="仿宋_GB2312"/>
          <w:sz w:val="28"/>
          <w:szCs w:val="28"/>
        </w:rPr>
        <w:t>%。主要原因：人员变动、政策性增资、基数调整等支出增加。</w:t>
      </w:r>
    </w:p>
    <w:p w14:paraId="3C4A3B5D">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五、政府性基金预算财政拨款支出决算情况说明</w:t>
      </w:r>
    </w:p>
    <w:p w14:paraId="330AA8B7">
      <w:pPr>
        <w:spacing w:line="560" w:lineRule="exact"/>
        <w:ind w:firstLine="420" w:firstLineChars="150"/>
        <w:rPr>
          <w:rFonts w:hint="eastAsia"/>
        </w:rPr>
      </w:pPr>
      <w:r>
        <w:rPr>
          <w:rFonts w:hint="eastAsia" w:ascii="仿宋_GB2312" w:eastAsia="仿宋_GB2312"/>
          <w:sz w:val="28"/>
          <w:szCs w:val="28"/>
        </w:rPr>
        <w:t>本年度无此项支出</w:t>
      </w:r>
    </w:p>
    <w:p w14:paraId="78465AC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2A6CFB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本年度无此项支出</w:t>
      </w:r>
    </w:p>
    <w:p w14:paraId="19F9C04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32F8E79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本年度无此项支出</w:t>
      </w:r>
    </w:p>
    <w:p w14:paraId="7770CBFA">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07F5209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955E465">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4F5280B6">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866.34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6D69F4F">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6204515">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5ADD51B">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3.51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8.51</w:t>
      </w:r>
      <w:r>
        <w:rPr>
          <w:rFonts w:hint="eastAsia" w:ascii="仿宋_GB2312" w:eastAsia="仿宋_GB2312"/>
          <w:sz w:val="28"/>
          <w:szCs w:val="28"/>
        </w:rPr>
        <w:t>万元</w:t>
      </w:r>
      <w:r>
        <w:rPr>
          <w:rFonts w:hint="eastAsia" w:ascii="仿宋_GB2312" w:eastAsia="仿宋_GB2312"/>
          <w:sz w:val="28"/>
          <w:szCs w:val="28"/>
          <w:lang w:val="en-US" w:eastAsia="zh-CN"/>
        </w:rPr>
        <w:t>减少</w:t>
      </w:r>
      <w:r>
        <w:rPr>
          <w:rFonts w:ascii="仿宋_GB2312" w:eastAsia="仿宋_GB2312"/>
          <w:sz w:val="28"/>
          <w:szCs w:val="28"/>
        </w:rPr>
        <w:t>4.99</w:t>
      </w:r>
      <w:r>
        <w:rPr>
          <w:rFonts w:hint="eastAsia" w:ascii="仿宋_GB2312" w:eastAsia="仿宋_GB2312"/>
          <w:sz w:val="28"/>
          <w:szCs w:val="28"/>
        </w:rPr>
        <w:t>万元。其中：</w:t>
      </w:r>
    </w:p>
    <w:p w14:paraId="4F8AF89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无此项支出</w:t>
      </w:r>
      <w:r>
        <w:rPr>
          <w:rFonts w:hint="eastAsia" w:ascii="仿宋_GB2312" w:eastAsia="仿宋_GB2312"/>
          <w:sz w:val="28"/>
          <w:szCs w:val="28"/>
        </w:rPr>
        <w:t>；</w:t>
      </w:r>
    </w:p>
    <w:p w14:paraId="1B00C3B9">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无此项支出</w:t>
      </w:r>
      <w:r>
        <w:rPr>
          <w:rFonts w:hint="eastAsia" w:ascii="仿宋_GB2312" w:eastAsia="仿宋_GB2312"/>
          <w:sz w:val="28"/>
          <w:szCs w:val="28"/>
        </w:rPr>
        <w:t>。</w:t>
      </w:r>
    </w:p>
    <w:p w14:paraId="3F0DC02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3.51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8.51</w:t>
      </w:r>
      <w:r>
        <w:rPr>
          <w:rFonts w:hint="eastAsia" w:ascii="仿宋_GB2312" w:eastAsia="仿宋_GB2312"/>
          <w:sz w:val="28"/>
          <w:szCs w:val="28"/>
        </w:rPr>
        <w:t>万元减少</w:t>
      </w:r>
      <w:r>
        <w:rPr>
          <w:rFonts w:hint="eastAsia" w:ascii="仿宋_GB2312" w:eastAsia="仿宋_GB2312"/>
          <w:sz w:val="28"/>
          <w:szCs w:val="28"/>
          <w:lang w:val="en-US" w:eastAsia="zh-CN"/>
        </w:rPr>
        <w:t>5</w:t>
      </w:r>
      <w:r>
        <w:rPr>
          <w:rFonts w:hint="eastAsia" w:ascii="仿宋_GB2312" w:eastAsia="仿宋_GB2312"/>
          <w:sz w:val="28"/>
          <w:szCs w:val="28"/>
        </w:rPr>
        <w:t>万元。</w:t>
      </w:r>
    </w:p>
    <w:p w14:paraId="62D5900A">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3.51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8.51</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5</w:t>
      </w:r>
      <w:r>
        <w:rPr>
          <w:rFonts w:hint="eastAsia" w:ascii="仿宋_GB2312" w:eastAsia="仿宋_GB2312"/>
          <w:sz w:val="28"/>
          <w:szCs w:val="28"/>
        </w:rPr>
        <w:t>万元，主要原因：车辆保养维护次数减少，费用减少。202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1.35</w:t>
      </w:r>
      <w:r>
        <w:rPr>
          <w:rFonts w:hint="eastAsia" w:ascii="仿宋_GB2312" w:eastAsia="仿宋_GB2312"/>
          <w:sz w:val="28"/>
          <w:szCs w:val="28"/>
        </w:rPr>
        <w:t>万元，公务用车维修</w:t>
      </w:r>
      <w:r>
        <w:rPr>
          <w:rFonts w:hint="eastAsia" w:ascii="仿宋_GB2312" w:eastAsia="仿宋_GB2312"/>
          <w:sz w:val="28"/>
          <w:szCs w:val="28"/>
          <w:highlight w:val="none"/>
          <w:lang w:val="en-US" w:eastAsia="zh-CN"/>
        </w:rPr>
        <w:t>1.35</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0.69</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0.12</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4</w:t>
      </w:r>
      <w:r>
        <w:rPr>
          <w:rFonts w:hint="eastAsia" w:ascii="仿宋_GB2312" w:eastAsia="仿宋_GB2312"/>
          <w:sz w:val="28"/>
          <w:szCs w:val="28"/>
        </w:rPr>
        <w:t>辆，车均运行维护费</w:t>
      </w:r>
      <w:r>
        <w:rPr>
          <w:rFonts w:hint="eastAsia" w:ascii="仿宋_GB2312" w:eastAsia="仿宋_GB2312"/>
          <w:sz w:val="28"/>
          <w:szCs w:val="28"/>
          <w:lang w:val="en-US" w:eastAsia="zh-CN"/>
        </w:rPr>
        <w:t>0.88</w:t>
      </w:r>
      <w:r>
        <w:rPr>
          <w:rFonts w:hint="eastAsia" w:ascii="仿宋_GB2312" w:eastAsia="仿宋_GB2312"/>
          <w:sz w:val="28"/>
          <w:szCs w:val="28"/>
        </w:rPr>
        <w:t>万元。</w:t>
      </w:r>
    </w:p>
    <w:p w14:paraId="7363711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FA9C7DF">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本单位不属于机关运行经费统计范围</w:t>
      </w:r>
    </w:p>
    <w:p w14:paraId="0117E008">
      <w:pPr>
        <w:ind w:left="540"/>
        <w:rPr>
          <w:rFonts w:hint="eastAsia" w:ascii="黑体" w:eastAsia="黑体"/>
          <w:sz w:val="28"/>
          <w:szCs w:val="28"/>
        </w:rPr>
      </w:pPr>
      <w:r>
        <w:rPr>
          <w:rFonts w:hint="eastAsia" w:ascii="黑体" w:eastAsia="黑体"/>
          <w:sz w:val="28"/>
          <w:szCs w:val="28"/>
        </w:rPr>
        <w:t>三、政府采购支出情况</w:t>
      </w:r>
      <w:bookmarkStart w:id="0" w:name="_GoBack"/>
      <w:bookmarkEnd w:id="0"/>
    </w:p>
    <w:p w14:paraId="0896BFF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448.39</w:t>
      </w:r>
      <w:r>
        <w:rPr>
          <w:rFonts w:hint="eastAsia" w:ascii="仿宋_GB2312" w:eastAsia="仿宋_GB2312"/>
          <w:sz w:val="28"/>
          <w:szCs w:val="28"/>
        </w:rPr>
        <w:t>万元，其中：政府采购货物支出</w:t>
      </w:r>
      <w:r>
        <w:rPr>
          <w:rFonts w:ascii="仿宋_GB2312" w:eastAsia="仿宋_GB2312"/>
          <w:sz w:val="28"/>
          <w:szCs w:val="28"/>
        </w:rPr>
        <w:t>108.42</w:t>
      </w:r>
      <w:r>
        <w:rPr>
          <w:rFonts w:hint="eastAsia" w:ascii="仿宋_GB2312" w:eastAsia="仿宋_GB2312"/>
          <w:sz w:val="28"/>
          <w:szCs w:val="28"/>
        </w:rPr>
        <w:t>万元，政府采购工程支出</w:t>
      </w:r>
      <w:r>
        <w:rPr>
          <w:rFonts w:ascii="仿宋_GB2312" w:eastAsia="仿宋_GB2312"/>
          <w:sz w:val="28"/>
          <w:szCs w:val="28"/>
        </w:rPr>
        <w:t>215.19</w:t>
      </w:r>
      <w:r>
        <w:rPr>
          <w:rFonts w:hint="eastAsia" w:ascii="仿宋_GB2312" w:eastAsia="仿宋_GB2312"/>
          <w:sz w:val="28"/>
          <w:szCs w:val="28"/>
        </w:rPr>
        <w:t>万元，政府采购服务支出</w:t>
      </w:r>
      <w:r>
        <w:rPr>
          <w:rFonts w:ascii="仿宋_GB2312" w:eastAsia="仿宋_GB2312"/>
          <w:sz w:val="28"/>
          <w:szCs w:val="28"/>
        </w:rPr>
        <w:t>124.78</w:t>
      </w:r>
      <w:r>
        <w:rPr>
          <w:rFonts w:hint="eastAsia" w:ascii="仿宋_GB2312" w:eastAsia="仿宋_GB2312"/>
          <w:sz w:val="28"/>
          <w:szCs w:val="28"/>
        </w:rPr>
        <w:t>万元。授予中小企业合同金额</w:t>
      </w:r>
      <w:r>
        <w:rPr>
          <w:rFonts w:ascii="仿宋_GB2312" w:eastAsia="仿宋_GB2312"/>
          <w:sz w:val="28"/>
          <w:szCs w:val="28"/>
          <w:highlight w:val="none"/>
        </w:rPr>
        <w:t>338.68</w:t>
      </w:r>
      <w:r>
        <w:rPr>
          <w:rFonts w:hint="eastAsia" w:ascii="仿宋_GB2312" w:eastAsia="仿宋_GB2312"/>
          <w:sz w:val="28"/>
          <w:szCs w:val="28"/>
        </w:rPr>
        <w:t>万元，占政府采购支出总额的</w:t>
      </w:r>
      <w:r>
        <w:rPr>
          <w:rFonts w:ascii="仿宋_GB2312" w:eastAsia="仿宋_GB2312"/>
          <w:sz w:val="28"/>
          <w:szCs w:val="28"/>
          <w:highlight w:val="none"/>
        </w:rPr>
        <w:t>75.53</w:t>
      </w:r>
      <w:r>
        <w:rPr>
          <w:rFonts w:hint="eastAsia" w:ascii="仿宋_GB2312" w:eastAsia="仿宋_GB2312"/>
          <w:sz w:val="28"/>
          <w:szCs w:val="28"/>
        </w:rPr>
        <w:t>%，其中：授予小微企业合同金额</w:t>
      </w:r>
      <w:r>
        <w:rPr>
          <w:rFonts w:ascii="仿宋_GB2312" w:eastAsia="仿宋_GB2312"/>
          <w:sz w:val="28"/>
          <w:szCs w:val="28"/>
          <w:highlight w:val="none"/>
        </w:rPr>
        <w:t>217.28</w:t>
      </w:r>
      <w:r>
        <w:rPr>
          <w:rFonts w:hint="eastAsia" w:ascii="仿宋_GB2312" w:eastAsia="仿宋_GB2312"/>
          <w:sz w:val="28"/>
          <w:szCs w:val="28"/>
        </w:rPr>
        <w:t>万元，占政府采购支出总额的</w:t>
      </w:r>
      <w:r>
        <w:rPr>
          <w:rFonts w:ascii="仿宋_GB2312" w:eastAsia="仿宋_GB2312"/>
          <w:sz w:val="28"/>
          <w:szCs w:val="28"/>
          <w:highlight w:val="none"/>
        </w:rPr>
        <w:t>48.45</w:t>
      </w:r>
      <w:r>
        <w:rPr>
          <w:rFonts w:hint="eastAsia" w:ascii="仿宋_GB2312" w:eastAsia="仿宋_GB2312"/>
          <w:sz w:val="28"/>
          <w:szCs w:val="28"/>
          <w:highlight w:val="none"/>
        </w:rPr>
        <w:t>%</w:t>
      </w:r>
      <w:r>
        <w:rPr>
          <w:rFonts w:hint="eastAsia" w:ascii="仿宋_GB2312" w:eastAsia="仿宋_GB2312"/>
          <w:sz w:val="28"/>
          <w:szCs w:val="28"/>
        </w:rPr>
        <w:t>。</w:t>
      </w:r>
    </w:p>
    <w:p w14:paraId="7FC998F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CA56C1C">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本部门共有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61.40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64FEBE95">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F48710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14:paraId="0DFE996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BA47D2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EFAB71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4C4D08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B69C8A8">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87F527D">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2922E7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440CCD4">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14:paraId="605A5EA0">
      <w:pPr>
        <w:ind w:firstLine="420" w:firstLineChars="150"/>
        <w:rPr>
          <w:rFonts w:hint="eastAsia"/>
          <w:lang w:val="en-US" w:eastAsia="zh-CN"/>
        </w:rPr>
      </w:pPr>
      <w:r>
        <w:rPr>
          <w:rFonts w:hint="eastAsia" w:ascii="仿宋_GB2312" w:eastAsia="仿宋_GB2312"/>
          <w:sz w:val="28"/>
          <w:szCs w:val="28"/>
          <w:lang w:val="en-US" w:eastAsia="zh-CN"/>
        </w:rPr>
        <w:t>社会保障和就业支出（类）行政事业单位养老支出（款）事业单位离退休（项）：反映事业单位开支的离退休经费。</w:t>
      </w:r>
    </w:p>
    <w:p w14:paraId="144168FB">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14:paraId="264372B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社会保障和就业支出（类）行政事业单位养老支出（款）机关事业单位职业年金缴费支出（项）：反映机关事业单位实施养老保险制度由单位实际缴纳的职业年金支出。</w:t>
      </w:r>
    </w:p>
    <w:p w14:paraId="1490E3B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6BDB6B9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农林水支出（类）水利（款）水资源节约管理与保护（项）：反映水资源节约、监管、配置、调度、保护和基础管理工作的支出。</w:t>
      </w:r>
    </w:p>
    <w:p w14:paraId="6978034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农林水支出（类）水利（款）其他水利支出（项）：反映除上述项目以外其他用于水利方面的支出。</w:t>
      </w:r>
    </w:p>
    <w:p w14:paraId="0746FCE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其他支出（类）其他支出（款）其他支出（项）：反映除上述项目以外其他不能划分到具体功能科目中的支出项目。</w:t>
      </w:r>
    </w:p>
    <w:p w14:paraId="66DAD666">
      <w:pPr>
        <w:pStyle w:val="3"/>
        <w:rPr>
          <w:rFonts w:hint="eastAsia"/>
          <w:lang w:val="en-US" w:eastAsia="zh-CN"/>
        </w:rPr>
      </w:pPr>
    </w:p>
    <w:p w14:paraId="04CFB777">
      <w:pPr>
        <w:pStyle w:val="3"/>
        <w:ind w:left="0" w:leftChars="0" w:firstLine="0" w:firstLineChars="0"/>
        <w:rPr>
          <w:rFonts w:hint="eastAsia"/>
        </w:rPr>
      </w:pPr>
      <w:r>
        <w:rPr>
          <w:rFonts w:hint="eastAsia"/>
        </w:rPr>
        <w:br w:type="page"/>
      </w:r>
    </w:p>
    <w:p w14:paraId="3459B003">
      <w:pPr>
        <w:pStyle w:val="3"/>
        <w:ind w:left="0" w:leftChars="0" w:firstLine="0" w:firstLineChars="0"/>
        <w:rPr>
          <w:rFonts w:hint="eastAsia"/>
        </w:rPr>
      </w:pPr>
    </w:p>
    <w:p w14:paraId="4368AB7D">
      <w:pPr>
        <w:ind w:firstLine="640"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第四部分  202</w:t>
      </w:r>
      <w:r>
        <w:rPr>
          <w:rFonts w:hint="eastAsia" w:ascii="宋体" w:hAnsi="宋体" w:eastAsia="宋体" w:cs="宋体"/>
          <w:b/>
          <w:bCs/>
          <w:sz w:val="32"/>
          <w:szCs w:val="32"/>
          <w:highlight w:val="none"/>
          <w:lang w:val="en-US" w:eastAsia="zh-CN"/>
        </w:rPr>
        <w:t>3</w:t>
      </w:r>
      <w:r>
        <w:rPr>
          <w:rFonts w:hint="eastAsia" w:ascii="宋体" w:hAnsi="宋体" w:eastAsia="宋体" w:cs="宋体"/>
          <w:b/>
          <w:bCs/>
          <w:sz w:val="32"/>
          <w:szCs w:val="32"/>
          <w:highlight w:val="none"/>
        </w:rPr>
        <w:t>年度部门绩效评价情况</w:t>
      </w:r>
    </w:p>
    <w:p w14:paraId="15B8F31C">
      <w:pPr>
        <w:ind w:firstLine="560" w:firstLineChars="200"/>
        <w:rPr>
          <w:rFonts w:hint="eastAsia" w:ascii="黑体" w:eastAsia="黑体"/>
          <w:sz w:val="28"/>
          <w:szCs w:val="28"/>
          <w:highlight w:val="none"/>
        </w:rPr>
      </w:pPr>
    </w:p>
    <w:p w14:paraId="39B6A903">
      <w:pPr>
        <w:keepNext w:val="0"/>
        <w:keepLines w:val="0"/>
        <w:pageBreakBefore w:val="0"/>
        <w:widowControl w:val="0"/>
        <w:kinsoku/>
        <w:wordWrap/>
        <w:overflowPunct/>
        <w:topLinePunct w:val="0"/>
        <w:autoSpaceDE/>
        <w:autoSpaceDN/>
        <w:bidi w:val="0"/>
        <w:snapToGrid/>
        <w:spacing w:line="360" w:lineRule="auto"/>
        <w:ind w:firstLine="560" w:firstLineChars="200"/>
        <w:textAlignment w:val="auto"/>
        <w:rPr>
          <w:rFonts w:hint="eastAsia" w:ascii="黑体" w:eastAsia="黑体"/>
          <w:sz w:val="28"/>
          <w:szCs w:val="28"/>
          <w:highlight w:val="none"/>
        </w:rPr>
      </w:pPr>
      <w:r>
        <w:rPr>
          <w:rFonts w:hint="eastAsia" w:ascii="黑体" w:eastAsia="黑体"/>
          <w:sz w:val="28"/>
          <w:szCs w:val="28"/>
          <w:highlight w:val="none"/>
        </w:rPr>
        <w:t>一、部门整体绩效评价报告</w:t>
      </w:r>
    </w:p>
    <w:p w14:paraId="613C3B45">
      <w:pPr>
        <w:pStyle w:val="3"/>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560" w:firstLineChars="200"/>
        <w:textAlignment w:val="auto"/>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北京市密云区节约用水事务中心属于二级预算单位，不需要对部门整体绩效评价报告进行公开。</w:t>
      </w:r>
    </w:p>
    <w:p w14:paraId="096BCEB2">
      <w:pPr>
        <w:keepNext w:val="0"/>
        <w:keepLines w:val="0"/>
        <w:pageBreakBefore w:val="0"/>
        <w:widowControl w:val="0"/>
        <w:kinsoku/>
        <w:wordWrap/>
        <w:overflowPunct/>
        <w:topLinePunct w:val="0"/>
        <w:autoSpaceDE/>
        <w:autoSpaceDN/>
        <w:bidi w:val="0"/>
        <w:snapToGrid/>
        <w:spacing w:line="360" w:lineRule="auto"/>
        <w:ind w:firstLine="560" w:firstLineChars="200"/>
        <w:textAlignment w:val="auto"/>
        <w:rPr>
          <w:rFonts w:hint="eastAsia" w:ascii="黑体" w:eastAsia="黑体"/>
          <w:sz w:val="28"/>
          <w:szCs w:val="28"/>
          <w:highlight w:val="none"/>
        </w:rPr>
      </w:pPr>
      <w:r>
        <w:rPr>
          <w:rFonts w:hint="eastAsia" w:ascii="黑体" w:eastAsia="黑体"/>
          <w:sz w:val="28"/>
          <w:szCs w:val="28"/>
          <w:highlight w:val="none"/>
        </w:rPr>
        <w:t>二、项目支出绩效评价报告</w:t>
      </w:r>
    </w:p>
    <w:p w14:paraId="297FF6F5">
      <w:pPr>
        <w:pStyle w:val="3"/>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560" w:firstLineChars="200"/>
        <w:textAlignment w:val="auto"/>
        <w:rPr>
          <w:rFonts w:hint="eastAsia"/>
        </w:rPr>
      </w:pPr>
      <w:r>
        <w:rPr>
          <w:rFonts w:hint="eastAsia" w:ascii="仿宋_GB2312" w:hAnsi="黑体" w:eastAsia="仿宋_GB2312"/>
          <w:sz w:val="28"/>
          <w:szCs w:val="28"/>
          <w:lang w:val="en-US" w:eastAsia="zh-CN"/>
        </w:rPr>
        <w:t>北京市密云区节约用水事务中心属于二级预算单位，不需要对部门整体绩效评价报告进行公开。</w:t>
      </w:r>
    </w:p>
    <w:p w14:paraId="432360D3">
      <w:pPr>
        <w:keepNext w:val="0"/>
        <w:keepLines w:val="0"/>
        <w:pageBreakBefore w:val="0"/>
        <w:widowControl w:val="0"/>
        <w:kinsoku/>
        <w:wordWrap/>
        <w:overflowPunct/>
        <w:topLinePunct w:val="0"/>
        <w:autoSpaceDE/>
        <w:autoSpaceDN/>
        <w:bidi w:val="0"/>
        <w:snapToGrid/>
        <w:spacing w:line="360" w:lineRule="auto"/>
        <w:ind w:firstLine="560" w:firstLineChars="200"/>
        <w:textAlignment w:val="auto"/>
        <w:rPr>
          <w:rFonts w:ascii="黑体" w:eastAsia="黑体"/>
          <w:sz w:val="28"/>
          <w:szCs w:val="28"/>
        </w:rPr>
      </w:pPr>
      <w:r>
        <w:rPr>
          <w:rFonts w:hint="eastAsia" w:ascii="黑体" w:eastAsia="黑体"/>
          <w:sz w:val="28"/>
          <w:szCs w:val="28"/>
          <w:lang w:val="en-US" w:eastAsia="zh-CN"/>
        </w:rPr>
        <w:t>三</w:t>
      </w:r>
      <w:r>
        <w:rPr>
          <w:rFonts w:hint="eastAsia" w:ascii="黑体" w:eastAsia="黑体"/>
          <w:sz w:val="28"/>
          <w:szCs w:val="28"/>
        </w:rPr>
        <w:t>、项目</w:t>
      </w:r>
      <w:r>
        <w:rPr>
          <w:rFonts w:ascii="黑体" w:eastAsia="黑体"/>
          <w:sz w:val="28"/>
          <w:szCs w:val="28"/>
        </w:rPr>
        <w:t>支出绩效自评表</w:t>
      </w:r>
    </w:p>
    <w:p w14:paraId="24AAF339">
      <w:pPr>
        <w:keepNext w:val="0"/>
        <w:keepLines w:val="0"/>
        <w:pageBreakBefore w:val="0"/>
        <w:widowControl w:val="0"/>
        <w:kinsoku/>
        <w:wordWrap/>
        <w:overflowPunct/>
        <w:topLinePunct w:val="0"/>
        <w:autoSpaceDE/>
        <w:autoSpaceDN/>
        <w:bidi w:val="0"/>
        <w:snapToGrid/>
        <w:spacing w:line="360" w:lineRule="auto"/>
        <w:textAlignment w:val="auto"/>
        <w:rPr>
          <w:rFonts w:hint="eastAsia"/>
        </w:rPr>
      </w:pPr>
    </w:p>
    <w:p w14:paraId="6CCA6C71">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F2792E7">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年度）</w:t>
      </w:r>
    </w:p>
    <w:p w14:paraId="33818DEE">
      <w:pPr>
        <w:spacing w:line="240" w:lineRule="exact"/>
        <w:rPr>
          <w:rFonts w:hint="eastAsia" w:ascii="仿宋_GB2312" w:hAnsi="宋体" w:eastAsia="仿宋_GB2312"/>
          <w:sz w:val="30"/>
          <w:szCs w:val="30"/>
        </w:rPr>
      </w:pPr>
    </w:p>
    <w:tbl>
      <w:tblPr>
        <w:tblStyle w:val="11"/>
        <w:tblW w:w="94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866"/>
        <w:gridCol w:w="109"/>
        <w:gridCol w:w="992"/>
        <w:gridCol w:w="840"/>
        <w:gridCol w:w="1127"/>
        <w:gridCol w:w="598"/>
        <w:gridCol w:w="800"/>
        <w:gridCol w:w="904"/>
        <w:gridCol w:w="221"/>
        <w:gridCol w:w="367"/>
        <w:gridCol w:w="158"/>
        <w:gridCol w:w="542"/>
        <w:gridCol w:w="133"/>
        <w:gridCol w:w="1185"/>
      </w:tblGrid>
      <w:tr w14:paraId="7418A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14:paraId="22242A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867" w:type="dxa"/>
            <w:gridSpan w:val="12"/>
            <w:tcBorders>
              <w:top w:val="single" w:color="auto" w:sz="4" w:space="0"/>
              <w:left w:val="nil"/>
              <w:bottom w:val="single" w:color="auto" w:sz="4" w:space="0"/>
              <w:right w:val="single" w:color="auto" w:sz="4" w:space="0"/>
            </w:tcBorders>
            <w:vAlign w:val="center"/>
          </w:tcPr>
          <w:p w14:paraId="069A9316">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4"/>
                <w:szCs w:val="24"/>
                <w:u w:val="none"/>
                <w:lang w:val="en-US" w:eastAsia="zh-CN" w:bidi="ar-SA"/>
              </w:rPr>
              <w:t>推进节水型社会建设</w:t>
            </w:r>
          </w:p>
        </w:tc>
      </w:tr>
      <w:tr w14:paraId="00B21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14:paraId="2A2754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357" w:type="dxa"/>
            <w:gridSpan w:val="5"/>
            <w:tcBorders>
              <w:top w:val="single" w:color="auto" w:sz="4" w:space="0"/>
              <w:left w:val="nil"/>
              <w:bottom w:val="single" w:color="auto" w:sz="4" w:space="0"/>
              <w:right w:val="single" w:color="auto" w:sz="4" w:space="0"/>
            </w:tcBorders>
            <w:vAlign w:val="center"/>
          </w:tcPr>
          <w:p w14:paraId="70EA7941">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4"/>
                <w:szCs w:val="24"/>
                <w:u w:val="none"/>
                <w:lang w:val="en-US" w:eastAsia="zh-CN" w:bidi="ar-SA"/>
              </w:rPr>
              <w:t>北京市密云区水务局</w:t>
            </w:r>
          </w:p>
        </w:tc>
        <w:tc>
          <w:tcPr>
            <w:tcW w:w="1125" w:type="dxa"/>
            <w:gridSpan w:val="2"/>
            <w:tcBorders>
              <w:top w:val="nil"/>
              <w:left w:val="nil"/>
              <w:bottom w:val="single" w:color="auto" w:sz="4" w:space="0"/>
              <w:right w:val="single" w:color="auto" w:sz="4" w:space="0"/>
            </w:tcBorders>
            <w:vAlign w:val="center"/>
          </w:tcPr>
          <w:p w14:paraId="43F9A2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385" w:type="dxa"/>
            <w:gridSpan w:val="5"/>
            <w:tcBorders>
              <w:top w:val="single" w:color="auto" w:sz="4" w:space="0"/>
              <w:left w:val="nil"/>
              <w:bottom w:val="single" w:color="auto" w:sz="4" w:space="0"/>
              <w:right w:val="single" w:color="auto" w:sz="4" w:space="0"/>
            </w:tcBorders>
            <w:vAlign w:val="center"/>
          </w:tcPr>
          <w:p w14:paraId="3F4DCA95">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kern w:val="0"/>
                <w:sz w:val="13"/>
                <w:szCs w:val="13"/>
              </w:rPr>
            </w:pPr>
            <w:r>
              <w:rPr>
                <w:rFonts w:hint="eastAsia" w:ascii="仿宋_GB2312" w:hAnsi="宋体" w:eastAsia="仿宋_GB2312" w:cs="仿宋_GB2312"/>
                <w:i w:val="0"/>
                <w:color w:val="000000"/>
                <w:kern w:val="0"/>
                <w:sz w:val="15"/>
                <w:szCs w:val="15"/>
                <w:u w:val="none"/>
                <w:lang w:val="en-US" w:eastAsia="zh-CN" w:bidi="ar-SA"/>
              </w:rPr>
              <w:t>北京市密云区节约用水事务中心</w:t>
            </w:r>
          </w:p>
        </w:tc>
      </w:tr>
      <w:tr w14:paraId="58335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14:paraId="555215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357" w:type="dxa"/>
            <w:gridSpan w:val="5"/>
            <w:tcBorders>
              <w:top w:val="single" w:color="auto" w:sz="4" w:space="0"/>
              <w:left w:val="nil"/>
              <w:bottom w:val="single" w:color="auto" w:sz="4" w:space="0"/>
              <w:right w:val="single" w:color="auto" w:sz="4" w:space="0"/>
            </w:tcBorders>
            <w:vAlign w:val="center"/>
          </w:tcPr>
          <w:p w14:paraId="7FDFE314">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宋桂丽</w:t>
            </w:r>
          </w:p>
        </w:tc>
        <w:tc>
          <w:tcPr>
            <w:tcW w:w="1125" w:type="dxa"/>
            <w:gridSpan w:val="2"/>
            <w:tcBorders>
              <w:top w:val="nil"/>
              <w:left w:val="nil"/>
              <w:bottom w:val="single" w:color="auto" w:sz="4" w:space="0"/>
              <w:right w:val="single" w:color="auto" w:sz="4" w:space="0"/>
            </w:tcBorders>
            <w:vAlign w:val="center"/>
          </w:tcPr>
          <w:p w14:paraId="0A9EBBA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385" w:type="dxa"/>
            <w:gridSpan w:val="5"/>
            <w:tcBorders>
              <w:top w:val="single" w:color="auto" w:sz="4" w:space="0"/>
              <w:left w:val="nil"/>
              <w:bottom w:val="single" w:color="auto" w:sz="4" w:space="0"/>
              <w:right w:val="single" w:color="auto" w:sz="4" w:space="0"/>
            </w:tcBorders>
            <w:vAlign w:val="center"/>
          </w:tcPr>
          <w:p w14:paraId="5FD95624">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4"/>
                <w:szCs w:val="24"/>
                <w:u w:val="none"/>
                <w:lang w:val="en-US" w:eastAsia="zh-CN" w:bidi="ar-SA"/>
              </w:rPr>
              <w:t>69041747</w:t>
            </w:r>
          </w:p>
        </w:tc>
      </w:tr>
      <w:tr w14:paraId="249C6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60" w:type="dxa"/>
            <w:gridSpan w:val="3"/>
            <w:vMerge w:val="restart"/>
            <w:tcBorders>
              <w:top w:val="single" w:color="auto" w:sz="4" w:space="0"/>
              <w:left w:val="single" w:color="auto" w:sz="4" w:space="0"/>
              <w:bottom w:val="single" w:color="auto" w:sz="4" w:space="0"/>
              <w:right w:val="single" w:color="auto" w:sz="4" w:space="0"/>
            </w:tcBorders>
            <w:vAlign w:val="center"/>
          </w:tcPr>
          <w:p w14:paraId="036827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6F42952">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75F0F2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738A0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398" w:type="dxa"/>
            <w:gridSpan w:val="2"/>
            <w:tcBorders>
              <w:top w:val="nil"/>
              <w:left w:val="nil"/>
              <w:bottom w:val="single" w:color="auto" w:sz="4" w:space="0"/>
              <w:right w:val="single" w:color="auto" w:sz="4" w:space="0"/>
            </w:tcBorders>
            <w:vAlign w:val="center"/>
          </w:tcPr>
          <w:p w14:paraId="790D87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856E2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5" w:type="dxa"/>
            <w:gridSpan w:val="2"/>
            <w:tcBorders>
              <w:top w:val="nil"/>
              <w:left w:val="nil"/>
              <w:bottom w:val="single" w:color="auto" w:sz="4" w:space="0"/>
              <w:right w:val="single" w:color="auto" w:sz="4" w:space="0"/>
            </w:tcBorders>
            <w:vAlign w:val="center"/>
          </w:tcPr>
          <w:p w14:paraId="691441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C85F8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25" w:type="dxa"/>
            <w:gridSpan w:val="2"/>
            <w:tcBorders>
              <w:top w:val="nil"/>
              <w:left w:val="nil"/>
              <w:bottom w:val="single" w:color="auto" w:sz="4" w:space="0"/>
              <w:right w:val="single" w:color="auto" w:sz="4" w:space="0"/>
            </w:tcBorders>
            <w:vAlign w:val="center"/>
          </w:tcPr>
          <w:p w14:paraId="0BDAD6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14:paraId="767600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185" w:type="dxa"/>
            <w:tcBorders>
              <w:top w:val="nil"/>
              <w:left w:val="nil"/>
              <w:bottom w:val="single" w:color="auto" w:sz="4" w:space="0"/>
              <w:right w:val="single" w:color="auto" w:sz="4" w:space="0"/>
            </w:tcBorders>
            <w:vAlign w:val="center"/>
          </w:tcPr>
          <w:p w14:paraId="39F608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93D3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47090FE9">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C2E0B89">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3B1EA68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674.318465</w:t>
            </w:r>
          </w:p>
        </w:tc>
        <w:tc>
          <w:tcPr>
            <w:tcW w:w="1398" w:type="dxa"/>
            <w:gridSpan w:val="2"/>
            <w:tcBorders>
              <w:top w:val="nil"/>
              <w:left w:val="nil"/>
              <w:bottom w:val="single" w:color="auto" w:sz="4" w:space="0"/>
              <w:right w:val="single" w:color="auto" w:sz="4" w:space="0"/>
            </w:tcBorders>
            <w:vAlign w:val="center"/>
          </w:tcPr>
          <w:p w14:paraId="7FAA5E7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674.318465</w:t>
            </w:r>
          </w:p>
        </w:tc>
        <w:tc>
          <w:tcPr>
            <w:tcW w:w="1125" w:type="dxa"/>
            <w:gridSpan w:val="2"/>
            <w:tcBorders>
              <w:top w:val="nil"/>
              <w:left w:val="nil"/>
              <w:bottom w:val="single" w:color="auto" w:sz="4" w:space="0"/>
              <w:right w:val="single" w:color="auto" w:sz="4" w:space="0"/>
            </w:tcBorders>
            <w:vAlign w:val="center"/>
          </w:tcPr>
          <w:p w14:paraId="21B8606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624.366047</w:t>
            </w:r>
          </w:p>
        </w:tc>
        <w:tc>
          <w:tcPr>
            <w:tcW w:w="525" w:type="dxa"/>
            <w:gridSpan w:val="2"/>
            <w:tcBorders>
              <w:top w:val="nil"/>
              <w:left w:val="nil"/>
              <w:bottom w:val="single" w:color="auto" w:sz="4" w:space="0"/>
              <w:right w:val="single" w:color="auto" w:sz="4" w:space="0"/>
            </w:tcBorders>
            <w:vAlign w:val="center"/>
          </w:tcPr>
          <w:p w14:paraId="2BED5CD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tcBorders>
              <w:top w:val="single" w:color="auto" w:sz="4" w:space="0"/>
              <w:left w:val="nil"/>
              <w:bottom w:val="single" w:color="auto" w:sz="4" w:space="0"/>
              <w:right w:val="single" w:color="auto" w:sz="4" w:space="0"/>
            </w:tcBorders>
            <w:vAlign w:val="center"/>
          </w:tcPr>
          <w:p w14:paraId="0F7FA60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w:t>
            </w:r>
          </w:p>
        </w:tc>
        <w:tc>
          <w:tcPr>
            <w:tcW w:w="1185" w:type="dxa"/>
            <w:tcBorders>
              <w:top w:val="nil"/>
              <w:left w:val="nil"/>
              <w:bottom w:val="single" w:color="auto" w:sz="4" w:space="0"/>
              <w:right w:val="single" w:color="auto" w:sz="4" w:space="0"/>
            </w:tcBorders>
            <w:vAlign w:val="center"/>
          </w:tcPr>
          <w:p w14:paraId="3B76E13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w:t>
            </w:r>
          </w:p>
        </w:tc>
      </w:tr>
      <w:tr w14:paraId="448F5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2DDF9814">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130D1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641E7F8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5F59C6BE">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674.318465</w:t>
            </w:r>
          </w:p>
        </w:tc>
        <w:tc>
          <w:tcPr>
            <w:tcW w:w="1398" w:type="dxa"/>
            <w:gridSpan w:val="2"/>
            <w:tcBorders>
              <w:top w:val="nil"/>
              <w:left w:val="nil"/>
              <w:bottom w:val="single" w:color="auto" w:sz="4" w:space="0"/>
              <w:right w:val="single" w:color="auto" w:sz="4" w:space="0"/>
            </w:tcBorders>
            <w:vAlign w:val="center"/>
          </w:tcPr>
          <w:p w14:paraId="0149B0A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674.318465</w:t>
            </w:r>
          </w:p>
        </w:tc>
        <w:tc>
          <w:tcPr>
            <w:tcW w:w="1125" w:type="dxa"/>
            <w:gridSpan w:val="2"/>
            <w:tcBorders>
              <w:top w:val="nil"/>
              <w:left w:val="nil"/>
              <w:bottom w:val="single" w:color="auto" w:sz="4" w:space="0"/>
              <w:right w:val="single" w:color="auto" w:sz="4" w:space="0"/>
            </w:tcBorders>
            <w:vAlign w:val="center"/>
          </w:tcPr>
          <w:p w14:paraId="4D39D42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624.366047</w:t>
            </w:r>
          </w:p>
        </w:tc>
        <w:tc>
          <w:tcPr>
            <w:tcW w:w="525" w:type="dxa"/>
            <w:gridSpan w:val="2"/>
            <w:tcBorders>
              <w:top w:val="nil"/>
              <w:left w:val="nil"/>
              <w:bottom w:val="single" w:color="auto" w:sz="4" w:space="0"/>
              <w:right w:val="single" w:color="auto" w:sz="4" w:space="0"/>
            </w:tcBorders>
            <w:vAlign w:val="center"/>
          </w:tcPr>
          <w:p w14:paraId="02A476C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75" w:type="dxa"/>
            <w:gridSpan w:val="2"/>
            <w:tcBorders>
              <w:top w:val="single" w:color="auto" w:sz="4" w:space="0"/>
              <w:left w:val="nil"/>
              <w:bottom w:val="single" w:color="auto" w:sz="4" w:space="0"/>
              <w:right w:val="single" w:color="auto" w:sz="4" w:space="0"/>
            </w:tcBorders>
            <w:vAlign w:val="center"/>
          </w:tcPr>
          <w:p w14:paraId="7C90D91B">
            <w:pPr>
              <w:widowControl/>
              <w:spacing w:line="240" w:lineRule="exact"/>
              <w:jc w:val="center"/>
              <w:rPr>
                <w:rFonts w:hint="eastAsia" w:ascii="仿宋_GB2312" w:hAnsi="宋体" w:eastAsia="仿宋_GB2312" w:cs="宋体"/>
                <w:kern w:val="0"/>
                <w:szCs w:val="21"/>
              </w:rPr>
            </w:pPr>
          </w:p>
        </w:tc>
        <w:tc>
          <w:tcPr>
            <w:tcW w:w="1185" w:type="dxa"/>
            <w:tcBorders>
              <w:top w:val="nil"/>
              <w:left w:val="nil"/>
              <w:bottom w:val="single" w:color="auto" w:sz="4" w:space="0"/>
              <w:right w:val="single" w:color="auto" w:sz="4" w:space="0"/>
            </w:tcBorders>
            <w:vAlign w:val="center"/>
          </w:tcPr>
          <w:p w14:paraId="5286346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7610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4650966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0690B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7E6ACC3">
            <w:pPr>
              <w:widowControl/>
              <w:spacing w:line="240" w:lineRule="exact"/>
              <w:jc w:val="center"/>
              <w:rPr>
                <w:rFonts w:hint="eastAsia" w:ascii="仿宋_GB2312" w:hAnsi="宋体" w:eastAsia="仿宋_GB2312" w:cs="宋体"/>
                <w:kern w:val="0"/>
                <w:szCs w:val="21"/>
              </w:rPr>
            </w:pPr>
          </w:p>
        </w:tc>
        <w:tc>
          <w:tcPr>
            <w:tcW w:w="1398" w:type="dxa"/>
            <w:gridSpan w:val="2"/>
            <w:tcBorders>
              <w:top w:val="nil"/>
              <w:left w:val="nil"/>
              <w:bottom w:val="single" w:color="auto" w:sz="4" w:space="0"/>
              <w:right w:val="single" w:color="auto" w:sz="4" w:space="0"/>
            </w:tcBorders>
            <w:vAlign w:val="center"/>
          </w:tcPr>
          <w:p w14:paraId="181F41AA">
            <w:pPr>
              <w:widowControl/>
              <w:spacing w:line="240" w:lineRule="exact"/>
              <w:jc w:val="center"/>
              <w:rPr>
                <w:rFonts w:hint="eastAsia" w:ascii="仿宋_GB2312" w:hAnsi="宋体" w:eastAsia="仿宋_GB2312" w:cs="宋体"/>
                <w:kern w:val="0"/>
                <w:szCs w:val="21"/>
              </w:rPr>
            </w:pPr>
          </w:p>
        </w:tc>
        <w:tc>
          <w:tcPr>
            <w:tcW w:w="1125" w:type="dxa"/>
            <w:gridSpan w:val="2"/>
            <w:tcBorders>
              <w:top w:val="nil"/>
              <w:left w:val="nil"/>
              <w:bottom w:val="single" w:color="auto" w:sz="4" w:space="0"/>
              <w:right w:val="single" w:color="auto" w:sz="4" w:space="0"/>
            </w:tcBorders>
            <w:vAlign w:val="center"/>
          </w:tcPr>
          <w:p w14:paraId="563DAF10">
            <w:pPr>
              <w:widowControl/>
              <w:spacing w:line="240" w:lineRule="exact"/>
              <w:jc w:val="center"/>
              <w:rPr>
                <w:rFonts w:hint="eastAsia" w:ascii="仿宋_GB2312" w:hAnsi="宋体" w:eastAsia="仿宋_GB2312" w:cs="宋体"/>
                <w:kern w:val="0"/>
                <w:szCs w:val="21"/>
              </w:rPr>
            </w:pPr>
          </w:p>
        </w:tc>
        <w:tc>
          <w:tcPr>
            <w:tcW w:w="525" w:type="dxa"/>
            <w:gridSpan w:val="2"/>
            <w:tcBorders>
              <w:top w:val="nil"/>
              <w:left w:val="nil"/>
              <w:bottom w:val="single" w:color="auto" w:sz="4" w:space="0"/>
              <w:right w:val="single" w:color="auto" w:sz="4" w:space="0"/>
            </w:tcBorders>
            <w:vAlign w:val="center"/>
          </w:tcPr>
          <w:p w14:paraId="149A90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75" w:type="dxa"/>
            <w:gridSpan w:val="2"/>
            <w:tcBorders>
              <w:top w:val="single" w:color="auto" w:sz="4" w:space="0"/>
              <w:left w:val="nil"/>
              <w:bottom w:val="single" w:color="auto" w:sz="4" w:space="0"/>
              <w:right w:val="single" w:color="auto" w:sz="4" w:space="0"/>
            </w:tcBorders>
            <w:vAlign w:val="center"/>
          </w:tcPr>
          <w:p w14:paraId="77887729">
            <w:pPr>
              <w:widowControl/>
              <w:spacing w:line="240" w:lineRule="exact"/>
              <w:jc w:val="center"/>
              <w:rPr>
                <w:rFonts w:hint="eastAsia" w:ascii="仿宋_GB2312" w:hAnsi="宋体" w:eastAsia="仿宋_GB2312" w:cs="宋体"/>
                <w:kern w:val="0"/>
                <w:szCs w:val="21"/>
              </w:rPr>
            </w:pPr>
          </w:p>
        </w:tc>
        <w:tc>
          <w:tcPr>
            <w:tcW w:w="1185" w:type="dxa"/>
            <w:tcBorders>
              <w:top w:val="nil"/>
              <w:left w:val="nil"/>
              <w:bottom w:val="single" w:color="auto" w:sz="4" w:space="0"/>
              <w:right w:val="single" w:color="auto" w:sz="4" w:space="0"/>
            </w:tcBorders>
            <w:vAlign w:val="center"/>
          </w:tcPr>
          <w:p w14:paraId="31D9662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E69C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5EF0C3D4">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F8F21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33EDB73A">
            <w:pPr>
              <w:widowControl/>
              <w:spacing w:line="240" w:lineRule="exact"/>
              <w:jc w:val="center"/>
              <w:rPr>
                <w:rFonts w:hint="eastAsia" w:ascii="仿宋_GB2312" w:hAnsi="宋体" w:eastAsia="仿宋_GB2312" w:cs="宋体"/>
                <w:kern w:val="0"/>
                <w:szCs w:val="21"/>
              </w:rPr>
            </w:pPr>
          </w:p>
        </w:tc>
        <w:tc>
          <w:tcPr>
            <w:tcW w:w="1398" w:type="dxa"/>
            <w:gridSpan w:val="2"/>
            <w:tcBorders>
              <w:top w:val="nil"/>
              <w:left w:val="nil"/>
              <w:bottom w:val="single" w:color="auto" w:sz="4" w:space="0"/>
              <w:right w:val="single" w:color="auto" w:sz="4" w:space="0"/>
            </w:tcBorders>
            <w:vAlign w:val="center"/>
          </w:tcPr>
          <w:p w14:paraId="236F67F4">
            <w:pPr>
              <w:widowControl/>
              <w:spacing w:line="240" w:lineRule="exact"/>
              <w:jc w:val="center"/>
              <w:rPr>
                <w:rFonts w:hint="eastAsia" w:ascii="仿宋_GB2312" w:hAnsi="宋体" w:eastAsia="仿宋_GB2312" w:cs="宋体"/>
                <w:kern w:val="0"/>
                <w:szCs w:val="21"/>
              </w:rPr>
            </w:pPr>
          </w:p>
        </w:tc>
        <w:tc>
          <w:tcPr>
            <w:tcW w:w="1125" w:type="dxa"/>
            <w:gridSpan w:val="2"/>
            <w:tcBorders>
              <w:top w:val="nil"/>
              <w:left w:val="nil"/>
              <w:bottom w:val="single" w:color="auto" w:sz="4" w:space="0"/>
              <w:right w:val="single" w:color="auto" w:sz="4" w:space="0"/>
            </w:tcBorders>
            <w:vAlign w:val="center"/>
          </w:tcPr>
          <w:p w14:paraId="330EBA3C">
            <w:pPr>
              <w:widowControl/>
              <w:spacing w:line="240" w:lineRule="exact"/>
              <w:jc w:val="center"/>
              <w:rPr>
                <w:rFonts w:hint="eastAsia" w:ascii="仿宋_GB2312" w:hAnsi="宋体" w:eastAsia="仿宋_GB2312" w:cs="宋体"/>
                <w:kern w:val="0"/>
                <w:szCs w:val="21"/>
              </w:rPr>
            </w:pPr>
          </w:p>
        </w:tc>
        <w:tc>
          <w:tcPr>
            <w:tcW w:w="525" w:type="dxa"/>
            <w:gridSpan w:val="2"/>
            <w:tcBorders>
              <w:top w:val="nil"/>
              <w:left w:val="nil"/>
              <w:bottom w:val="single" w:color="auto" w:sz="4" w:space="0"/>
              <w:right w:val="single" w:color="auto" w:sz="4" w:space="0"/>
            </w:tcBorders>
            <w:vAlign w:val="center"/>
          </w:tcPr>
          <w:p w14:paraId="58EE69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75" w:type="dxa"/>
            <w:gridSpan w:val="2"/>
            <w:tcBorders>
              <w:top w:val="single" w:color="auto" w:sz="4" w:space="0"/>
              <w:left w:val="nil"/>
              <w:bottom w:val="single" w:color="auto" w:sz="4" w:space="0"/>
              <w:right w:val="single" w:color="auto" w:sz="4" w:space="0"/>
            </w:tcBorders>
            <w:vAlign w:val="center"/>
          </w:tcPr>
          <w:p w14:paraId="50FB69C5">
            <w:pPr>
              <w:widowControl/>
              <w:spacing w:line="240" w:lineRule="exact"/>
              <w:jc w:val="center"/>
              <w:rPr>
                <w:rFonts w:hint="eastAsia" w:ascii="仿宋_GB2312" w:hAnsi="宋体" w:eastAsia="仿宋_GB2312" w:cs="宋体"/>
                <w:kern w:val="0"/>
                <w:szCs w:val="21"/>
              </w:rPr>
            </w:pPr>
          </w:p>
        </w:tc>
        <w:tc>
          <w:tcPr>
            <w:tcW w:w="1185" w:type="dxa"/>
            <w:tcBorders>
              <w:top w:val="nil"/>
              <w:left w:val="nil"/>
              <w:bottom w:val="single" w:color="auto" w:sz="4" w:space="0"/>
              <w:right w:val="single" w:color="auto" w:sz="4" w:space="0"/>
            </w:tcBorders>
            <w:vAlign w:val="center"/>
          </w:tcPr>
          <w:p w14:paraId="044BAF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293F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04CEB7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332" w:type="dxa"/>
            <w:gridSpan w:val="7"/>
            <w:tcBorders>
              <w:top w:val="single" w:color="auto" w:sz="4" w:space="0"/>
              <w:left w:val="nil"/>
              <w:bottom w:val="single" w:color="auto" w:sz="4" w:space="0"/>
              <w:right w:val="single" w:color="auto" w:sz="4" w:space="0"/>
            </w:tcBorders>
            <w:vAlign w:val="center"/>
          </w:tcPr>
          <w:p w14:paraId="4606BA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10" w:type="dxa"/>
            <w:gridSpan w:val="7"/>
            <w:tcBorders>
              <w:top w:val="single" w:color="auto" w:sz="4" w:space="0"/>
              <w:left w:val="nil"/>
              <w:bottom w:val="single" w:color="auto" w:sz="4" w:space="0"/>
              <w:right w:val="single" w:color="auto" w:sz="4" w:space="0"/>
            </w:tcBorders>
            <w:vAlign w:val="center"/>
          </w:tcPr>
          <w:p w14:paraId="5BF27FA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2F4CC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8"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259DCE61">
            <w:pPr>
              <w:widowControl/>
              <w:spacing w:line="240" w:lineRule="exact"/>
              <w:jc w:val="center"/>
              <w:rPr>
                <w:rFonts w:hint="eastAsia" w:ascii="仿宋_GB2312" w:hAnsi="宋体" w:eastAsia="仿宋_GB2312" w:cs="宋体"/>
                <w:kern w:val="0"/>
                <w:szCs w:val="21"/>
              </w:rPr>
            </w:pPr>
          </w:p>
        </w:tc>
        <w:tc>
          <w:tcPr>
            <w:tcW w:w="5332" w:type="dxa"/>
            <w:gridSpan w:val="7"/>
            <w:tcBorders>
              <w:top w:val="single" w:color="auto" w:sz="4" w:space="0"/>
              <w:left w:val="nil"/>
              <w:bottom w:val="single" w:color="auto" w:sz="4" w:space="0"/>
              <w:right w:val="single" w:color="auto" w:sz="4" w:space="0"/>
            </w:tcBorders>
            <w:vAlign w:val="center"/>
          </w:tcPr>
          <w:p w14:paraId="1CAF7D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使全体市民的节水意识普遍提高；建立水资源的长效管理机制，使水资源进一步有效利用；制定科学合理的用水定额标准，严格用水管理，实现用水总量宏观调控；建立完善的节水标准体系，节水科技支撑体系，用科学手段实现标准化、规范化的用水管理。</w:t>
            </w:r>
          </w:p>
        </w:tc>
        <w:tc>
          <w:tcPr>
            <w:tcW w:w="3510" w:type="dxa"/>
            <w:gridSpan w:val="7"/>
            <w:tcBorders>
              <w:top w:val="single" w:color="auto" w:sz="4" w:space="0"/>
              <w:left w:val="nil"/>
              <w:bottom w:val="single" w:color="auto" w:sz="4" w:space="0"/>
              <w:right w:val="single" w:color="auto" w:sz="4" w:space="0"/>
            </w:tcBorders>
            <w:vAlign w:val="center"/>
          </w:tcPr>
          <w:p w14:paraId="363F9729">
            <w:pPr>
              <w:widowControl/>
              <w:spacing w:line="240" w:lineRule="exact"/>
              <w:jc w:val="both"/>
              <w:rPr>
                <w:rFonts w:hint="eastAsia" w:ascii="仿宋_GB2312" w:hAnsi="宋体" w:eastAsia="仿宋_GB2312" w:cs="宋体"/>
                <w:kern w:val="0"/>
                <w:sz w:val="15"/>
                <w:szCs w:val="15"/>
              </w:rPr>
            </w:pPr>
            <w:r>
              <w:rPr>
                <w:rFonts w:hint="eastAsia" w:ascii="仿宋_GB2312" w:hAnsi="宋体" w:eastAsia="仿宋_GB2312" w:cs="宋体"/>
                <w:kern w:val="0"/>
                <w:sz w:val="15"/>
                <w:szCs w:val="15"/>
              </w:rPr>
              <w:t>使全体市民的节水意识普遍提高；建立水资源的长效管理机制，使水资源进一步有效利用；制定科学合理的用水定额标准，严格用水管理，实现用水总量宏观调控；建立完善的节水标准体系，节水科技支撑体系，用科学手段实现标准化、规范化的用水管理。</w:t>
            </w:r>
            <w:r>
              <w:rPr>
                <w:rFonts w:hint="eastAsia" w:ascii="仿宋_GB2312" w:hAnsi="宋体" w:eastAsia="仿宋_GB2312" w:cs="宋体"/>
                <w:kern w:val="0"/>
                <w:sz w:val="15"/>
                <w:szCs w:val="15"/>
              </w:rPr>
              <w:tab/>
            </w:r>
            <w:r>
              <w:rPr>
                <w:rFonts w:hint="eastAsia" w:ascii="仿宋_GB2312" w:hAnsi="宋体" w:eastAsia="仿宋_GB2312" w:cs="宋体"/>
                <w:kern w:val="0"/>
                <w:sz w:val="15"/>
                <w:szCs w:val="15"/>
              </w:rPr>
              <w:tab/>
            </w:r>
            <w:r>
              <w:rPr>
                <w:rFonts w:hint="eastAsia" w:ascii="仿宋_GB2312" w:hAnsi="宋体" w:eastAsia="仿宋_GB2312" w:cs="宋体"/>
                <w:kern w:val="0"/>
                <w:sz w:val="15"/>
                <w:szCs w:val="15"/>
              </w:rPr>
              <w:tab/>
            </w:r>
            <w:r>
              <w:rPr>
                <w:rFonts w:hint="eastAsia" w:ascii="仿宋_GB2312" w:hAnsi="宋体" w:eastAsia="仿宋_GB2312" w:cs="宋体"/>
                <w:kern w:val="0"/>
                <w:sz w:val="15"/>
                <w:szCs w:val="15"/>
              </w:rPr>
              <w:tab/>
            </w:r>
            <w:r>
              <w:rPr>
                <w:rFonts w:hint="eastAsia" w:ascii="仿宋_GB2312" w:hAnsi="宋体" w:eastAsia="仿宋_GB2312" w:cs="宋体"/>
                <w:kern w:val="0"/>
                <w:sz w:val="15"/>
                <w:szCs w:val="15"/>
              </w:rPr>
              <w:tab/>
            </w:r>
            <w:r>
              <w:rPr>
                <w:rFonts w:hint="eastAsia" w:ascii="仿宋_GB2312" w:hAnsi="宋体" w:eastAsia="仿宋_GB2312" w:cs="宋体"/>
                <w:kern w:val="0"/>
                <w:sz w:val="15"/>
                <w:szCs w:val="15"/>
              </w:rPr>
              <w:tab/>
            </w:r>
          </w:p>
          <w:p w14:paraId="0E5C63F4">
            <w:pPr>
              <w:widowControl/>
              <w:spacing w:line="240" w:lineRule="exact"/>
              <w:jc w:val="both"/>
              <w:rPr>
                <w:rFonts w:hint="eastAsia" w:ascii="仿宋_GB2312" w:hAnsi="宋体" w:eastAsia="仿宋_GB2312" w:cs="宋体"/>
                <w:kern w:val="0"/>
                <w:sz w:val="15"/>
                <w:szCs w:val="15"/>
              </w:rPr>
            </w:pPr>
          </w:p>
        </w:tc>
      </w:tr>
      <w:tr w14:paraId="13578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17BC1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866" w:type="dxa"/>
            <w:tcBorders>
              <w:top w:val="single" w:color="auto" w:sz="4" w:space="0"/>
              <w:left w:val="nil"/>
              <w:bottom w:val="single" w:color="auto" w:sz="4" w:space="0"/>
              <w:right w:val="single" w:color="auto" w:sz="4" w:space="0"/>
            </w:tcBorders>
            <w:vAlign w:val="center"/>
          </w:tcPr>
          <w:p w14:paraId="70D379F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1" w:type="dxa"/>
            <w:gridSpan w:val="2"/>
            <w:tcBorders>
              <w:top w:val="single" w:color="auto" w:sz="4" w:space="0"/>
              <w:left w:val="nil"/>
              <w:bottom w:val="single" w:color="auto" w:sz="4" w:space="0"/>
              <w:right w:val="single" w:color="auto" w:sz="4" w:space="0"/>
            </w:tcBorders>
            <w:vAlign w:val="center"/>
          </w:tcPr>
          <w:p w14:paraId="085928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565" w:type="dxa"/>
            <w:gridSpan w:val="3"/>
            <w:tcBorders>
              <w:top w:val="single" w:color="auto" w:sz="4" w:space="0"/>
              <w:left w:val="nil"/>
              <w:bottom w:val="single" w:color="auto" w:sz="4" w:space="0"/>
              <w:right w:val="single" w:color="auto" w:sz="4" w:space="0"/>
            </w:tcBorders>
            <w:vAlign w:val="center"/>
          </w:tcPr>
          <w:p w14:paraId="3408E1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00" w:type="dxa"/>
            <w:tcBorders>
              <w:top w:val="single" w:color="auto" w:sz="4" w:space="0"/>
              <w:left w:val="nil"/>
              <w:bottom w:val="single" w:color="auto" w:sz="4" w:space="0"/>
              <w:right w:val="single" w:color="auto" w:sz="4" w:space="0"/>
            </w:tcBorders>
            <w:vAlign w:val="center"/>
          </w:tcPr>
          <w:p w14:paraId="67B0997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50E3CAB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904" w:type="dxa"/>
            <w:tcBorders>
              <w:top w:val="single" w:color="auto" w:sz="4" w:space="0"/>
              <w:left w:val="nil"/>
              <w:bottom w:val="single" w:color="auto" w:sz="4" w:space="0"/>
              <w:right w:val="single" w:color="auto" w:sz="4" w:space="0"/>
            </w:tcBorders>
            <w:vAlign w:val="center"/>
          </w:tcPr>
          <w:p w14:paraId="58D461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115966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88" w:type="dxa"/>
            <w:gridSpan w:val="2"/>
            <w:tcBorders>
              <w:top w:val="single" w:color="auto" w:sz="4" w:space="0"/>
              <w:left w:val="nil"/>
              <w:bottom w:val="single" w:color="auto" w:sz="4" w:space="0"/>
              <w:right w:val="single" w:color="auto" w:sz="4" w:space="0"/>
            </w:tcBorders>
            <w:vAlign w:val="center"/>
          </w:tcPr>
          <w:p w14:paraId="70F9014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00" w:type="dxa"/>
            <w:gridSpan w:val="2"/>
            <w:tcBorders>
              <w:top w:val="single" w:color="auto" w:sz="4" w:space="0"/>
              <w:left w:val="nil"/>
              <w:bottom w:val="single" w:color="auto" w:sz="4" w:space="0"/>
              <w:right w:val="single" w:color="auto" w:sz="4" w:space="0"/>
            </w:tcBorders>
            <w:vAlign w:val="center"/>
          </w:tcPr>
          <w:p w14:paraId="5D18D6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18" w:type="dxa"/>
            <w:gridSpan w:val="2"/>
            <w:tcBorders>
              <w:top w:val="single" w:color="auto" w:sz="4" w:space="0"/>
              <w:left w:val="nil"/>
              <w:bottom w:val="single" w:color="auto" w:sz="4" w:space="0"/>
              <w:right w:val="single" w:color="auto" w:sz="4" w:space="0"/>
            </w:tcBorders>
            <w:vAlign w:val="center"/>
          </w:tcPr>
          <w:p w14:paraId="58C353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67B6058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6195E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EBFC6E">
            <w:pPr>
              <w:widowControl/>
              <w:spacing w:line="240" w:lineRule="exact"/>
              <w:jc w:val="center"/>
              <w:rPr>
                <w:rFonts w:hint="eastAsia" w:ascii="仿宋_GB2312" w:hAnsi="宋体" w:eastAsia="仿宋_GB2312" w:cs="宋体"/>
                <w:kern w:val="0"/>
                <w:szCs w:val="21"/>
              </w:rPr>
            </w:pPr>
          </w:p>
        </w:tc>
        <w:tc>
          <w:tcPr>
            <w:tcW w:w="866" w:type="dxa"/>
            <w:vMerge w:val="restart"/>
            <w:tcBorders>
              <w:top w:val="single" w:color="auto" w:sz="4" w:space="0"/>
              <w:left w:val="single" w:color="auto" w:sz="4" w:space="0"/>
              <w:bottom w:val="single" w:color="auto" w:sz="4" w:space="0"/>
              <w:right w:val="single" w:color="auto" w:sz="4" w:space="0"/>
            </w:tcBorders>
            <w:vAlign w:val="center"/>
          </w:tcPr>
          <w:p w14:paraId="09B5F4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1" w:type="dxa"/>
            <w:gridSpan w:val="2"/>
            <w:vMerge w:val="restart"/>
            <w:tcBorders>
              <w:top w:val="single" w:color="auto" w:sz="4" w:space="0"/>
              <w:left w:val="single" w:color="auto" w:sz="4" w:space="0"/>
              <w:bottom w:val="single" w:color="auto" w:sz="4" w:space="0"/>
              <w:right w:val="single" w:color="auto" w:sz="4" w:space="0"/>
            </w:tcBorders>
            <w:vAlign w:val="center"/>
          </w:tcPr>
          <w:p w14:paraId="38F604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565" w:type="dxa"/>
            <w:gridSpan w:val="3"/>
            <w:tcBorders>
              <w:top w:val="single" w:color="auto" w:sz="4" w:space="0"/>
              <w:left w:val="nil"/>
              <w:bottom w:val="single" w:color="auto" w:sz="4" w:space="0"/>
              <w:right w:val="single" w:color="auto" w:sz="4" w:space="0"/>
            </w:tcBorders>
            <w:vAlign w:val="center"/>
          </w:tcPr>
          <w:p w14:paraId="7BFF30A5">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w:t>
            </w:r>
            <w:r>
              <w:rPr>
                <w:rStyle w:val="21"/>
                <w:rFonts w:hAnsi="宋体"/>
                <w:sz w:val="15"/>
                <w:szCs w:val="15"/>
                <w:lang w:val="en-US" w:eastAsia="zh-CN" w:bidi="ar-SA"/>
              </w:rPr>
              <w:t>开展节水载体建设（复验）</w:t>
            </w:r>
          </w:p>
        </w:tc>
        <w:tc>
          <w:tcPr>
            <w:tcW w:w="800" w:type="dxa"/>
            <w:tcBorders>
              <w:top w:val="single" w:color="auto" w:sz="4" w:space="0"/>
              <w:left w:val="nil"/>
              <w:bottom w:val="single" w:color="auto" w:sz="4" w:space="0"/>
              <w:right w:val="single" w:color="auto" w:sz="4" w:space="0"/>
            </w:tcBorders>
            <w:vAlign w:val="center"/>
          </w:tcPr>
          <w:p w14:paraId="1DE32872">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45个</w:t>
            </w:r>
          </w:p>
        </w:tc>
        <w:tc>
          <w:tcPr>
            <w:tcW w:w="904" w:type="dxa"/>
            <w:tcBorders>
              <w:top w:val="single" w:color="auto" w:sz="4" w:space="0"/>
              <w:left w:val="nil"/>
              <w:bottom w:val="single" w:color="auto" w:sz="4" w:space="0"/>
              <w:right w:val="single" w:color="auto" w:sz="4" w:space="0"/>
            </w:tcBorders>
            <w:vAlign w:val="center"/>
          </w:tcPr>
          <w:p w14:paraId="2C8E1122">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92个</w:t>
            </w:r>
          </w:p>
        </w:tc>
        <w:tc>
          <w:tcPr>
            <w:tcW w:w="588" w:type="dxa"/>
            <w:gridSpan w:val="2"/>
            <w:tcBorders>
              <w:top w:val="single" w:color="auto" w:sz="4" w:space="0"/>
              <w:left w:val="nil"/>
              <w:bottom w:val="single" w:color="auto" w:sz="4" w:space="0"/>
              <w:right w:val="single" w:color="auto" w:sz="4" w:space="0"/>
            </w:tcBorders>
            <w:vAlign w:val="center"/>
          </w:tcPr>
          <w:p w14:paraId="52F0D5C2">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0C3280A2">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1318" w:type="dxa"/>
            <w:gridSpan w:val="2"/>
            <w:tcBorders>
              <w:top w:val="single" w:color="auto" w:sz="4" w:space="0"/>
              <w:left w:val="nil"/>
              <w:bottom w:val="single" w:color="auto" w:sz="4" w:space="0"/>
              <w:right w:val="single" w:color="auto" w:sz="4" w:space="0"/>
            </w:tcBorders>
            <w:vAlign w:val="center"/>
          </w:tcPr>
          <w:p w14:paraId="389882F4">
            <w:pPr>
              <w:jc w:val="center"/>
              <w:rPr>
                <w:rFonts w:hint="eastAsia" w:ascii="仿宋_GB2312" w:hAnsi="宋体" w:eastAsia="仿宋_GB2312" w:cs="宋体"/>
                <w:kern w:val="0"/>
                <w:szCs w:val="21"/>
              </w:rPr>
            </w:pPr>
          </w:p>
        </w:tc>
      </w:tr>
      <w:tr w14:paraId="5D381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6BDFA5">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2D947D5A">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76021C6B">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3BFE2A91">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指标2：</w:t>
            </w:r>
            <w:r>
              <w:rPr>
                <w:rStyle w:val="21"/>
                <w:rFonts w:hAnsi="宋体"/>
                <w:sz w:val="15"/>
                <w:szCs w:val="15"/>
                <w:lang w:val="en-US" w:eastAsia="zh-CN" w:bidi="ar-SA"/>
              </w:rPr>
              <w:t>换装高效节水器具</w:t>
            </w:r>
          </w:p>
        </w:tc>
        <w:tc>
          <w:tcPr>
            <w:tcW w:w="800" w:type="dxa"/>
            <w:tcBorders>
              <w:top w:val="single" w:color="auto" w:sz="4" w:space="0"/>
              <w:left w:val="nil"/>
              <w:bottom w:val="single" w:color="auto" w:sz="4" w:space="0"/>
              <w:right w:val="single" w:color="auto" w:sz="4" w:space="0"/>
            </w:tcBorders>
            <w:vAlign w:val="center"/>
          </w:tcPr>
          <w:p w14:paraId="6B27AB2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10000套件</w:t>
            </w:r>
          </w:p>
        </w:tc>
        <w:tc>
          <w:tcPr>
            <w:tcW w:w="904" w:type="dxa"/>
            <w:tcBorders>
              <w:top w:val="single" w:color="auto" w:sz="4" w:space="0"/>
              <w:left w:val="nil"/>
              <w:bottom w:val="single" w:color="auto" w:sz="4" w:space="0"/>
              <w:right w:val="single" w:color="auto" w:sz="4" w:space="0"/>
            </w:tcBorders>
            <w:vAlign w:val="center"/>
          </w:tcPr>
          <w:p w14:paraId="0A08371A">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13500套件</w:t>
            </w:r>
          </w:p>
        </w:tc>
        <w:tc>
          <w:tcPr>
            <w:tcW w:w="588" w:type="dxa"/>
            <w:gridSpan w:val="2"/>
            <w:tcBorders>
              <w:top w:val="single" w:color="auto" w:sz="4" w:space="0"/>
              <w:left w:val="nil"/>
              <w:bottom w:val="single" w:color="auto" w:sz="4" w:space="0"/>
              <w:right w:val="single" w:color="auto" w:sz="4" w:space="0"/>
            </w:tcBorders>
            <w:vAlign w:val="center"/>
          </w:tcPr>
          <w:p w14:paraId="6190E4D4">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307D18E8">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2</w:t>
            </w:r>
          </w:p>
        </w:tc>
        <w:tc>
          <w:tcPr>
            <w:tcW w:w="1318" w:type="dxa"/>
            <w:gridSpan w:val="2"/>
            <w:tcBorders>
              <w:top w:val="single" w:color="auto" w:sz="4" w:space="0"/>
              <w:left w:val="nil"/>
              <w:bottom w:val="single" w:color="auto" w:sz="4" w:space="0"/>
              <w:right w:val="single" w:color="auto" w:sz="4" w:space="0"/>
            </w:tcBorders>
            <w:vAlign w:val="center"/>
          </w:tcPr>
          <w:p w14:paraId="78DFC068">
            <w:pPr>
              <w:widowControl/>
              <w:wordWrap/>
              <w:adjustRightInd w:val="0"/>
              <w:snapToGrid w:val="0"/>
              <w:spacing w:line="240" w:lineRule="auto"/>
              <w:ind w:left="0" w:leftChars="0" w:right="0" w:firstLine="0" w:firstLineChars="0"/>
              <w:jc w:val="left"/>
              <w:textAlignment w:val="center"/>
              <w:outlineLvl w:val="9"/>
              <w:rPr>
                <w:rFonts w:hint="eastAsia" w:ascii="仿宋_GB2312" w:hAnsi="宋体" w:eastAsia="仿宋_GB2312" w:cs="宋体"/>
                <w:kern w:val="0"/>
                <w:sz w:val="13"/>
                <w:szCs w:val="13"/>
              </w:rPr>
            </w:pPr>
            <w:r>
              <w:rPr>
                <w:rFonts w:hint="eastAsia" w:ascii="仿宋_GB2312" w:hAnsi="宋体" w:eastAsia="仿宋_GB2312" w:cs="仿宋_GB2312"/>
                <w:i w:val="0"/>
                <w:color w:val="000000"/>
                <w:kern w:val="0"/>
                <w:sz w:val="13"/>
                <w:szCs w:val="13"/>
                <w:u w:val="none"/>
                <w:lang w:val="en-US" w:eastAsia="zh-CN" w:bidi="ar-SA"/>
              </w:rPr>
              <w:t>换装需求较大，视资金情况，进行调整换装比列</w:t>
            </w:r>
          </w:p>
        </w:tc>
      </w:tr>
      <w:tr w14:paraId="0DEB9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417462">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57FD852D">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3C8BD6EF">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070CB28C">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指标3：规划、组织各类宣传</w:t>
            </w:r>
          </w:p>
        </w:tc>
        <w:tc>
          <w:tcPr>
            <w:tcW w:w="800" w:type="dxa"/>
            <w:tcBorders>
              <w:top w:val="single" w:color="auto" w:sz="4" w:space="0"/>
              <w:left w:val="nil"/>
              <w:bottom w:val="single" w:color="auto" w:sz="4" w:space="0"/>
              <w:right w:val="single" w:color="auto" w:sz="4" w:space="0"/>
            </w:tcBorders>
            <w:vAlign w:val="center"/>
          </w:tcPr>
          <w:p w14:paraId="1875AB3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≥10次</w:t>
            </w:r>
          </w:p>
        </w:tc>
        <w:tc>
          <w:tcPr>
            <w:tcW w:w="904" w:type="dxa"/>
            <w:tcBorders>
              <w:top w:val="single" w:color="auto" w:sz="4" w:space="0"/>
              <w:left w:val="nil"/>
              <w:bottom w:val="single" w:color="auto" w:sz="4" w:space="0"/>
              <w:right w:val="single" w:color="auto" w:sz="4" w:space="0"/>
            </w:tcBorders>
            <w:vAlign w:val="center"/>
          </w:tcPr>
          <w:p w14:paraId="359D827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67次</w:t>
            </w:r>
          </w:p>
        </w:tc>
        <w:tc>
          <w:tcPr>
            <w:tcW w:w="588" w:type="dxa"/>
            <w:gridSpan w:val="2"/>
            <w:tcBorders>
              <w:top w:val="single" w:color="auto" w:sz="4" w:space="0"/>
              <w:left w:val="nil"/>
              <w:bottom w:val="single" w:color="auto" w:sz="4" w:space="0"/>
              <w:right w:val="single" w:color="auto" w:sz="4" w:space="0"/>
            </w:tcBorders>
            <w:vAlign w:val="center"/>
          </w:tcPr>
          <w:p w14:paraId="316D684D">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0EFA9C51">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1318" w:type="dxa"/>
            <w:gridSpan w:val="2"/>
            <w:tcBorders>
              <w:top w:val="single" w:color="auto" w:sz="4" w:space="0"/>
              <w:left w:val="nil"/>
              <w:bottom w:val="single" w:color="auto" w:sz="4" w:space="0"/>
              <w:right w:val="single" w:color="auto" w:sz="4" w:space="0"/>
            </w:tcBorders>
            <w:vAlign w:val="center"/>
          </w:tcPr>
          <w:p w14:paraId="67E37D34">
            <w:pPr>
              <w:jc w:val="center"/>
              <w:rPr>
                <w:rFonts w:hint="eastAsia" w:ascii="仿宋_GB2312" w:hAnsi="宋体" w:eastAsia="仿宋_GB2312" w:cs="宋体"/>
                <w:kern w:val="0"/>
                <w:szCs w:val="21"/>
              </w:rPr>
            </w:pPr>
          </w:p>
        </w:tc>
      </w:tr>
      <w:tr w14:paraId="1889C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4997D4">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1729F42A">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680518EC">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1C4A9C2D">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指标4：已建节水宣传栏页面更新</w:t>
            </w:r>
          </w:p>
        </w:tc>
        <w:tc>
          <w:tcPr>
            <w:tcW w:w="800" w:type="dxa"/>
            <w:tcBorders>
              <w:top w:val="single" w:color="auto" w:sz="4" w:space="0"/>
              <w:left w:val="nil"/>
              <w:bottom w:val="single" w:color="auto" w:sz="4" w:space="0"/>
              <w:right w:val="single" w:color="auto" w:sz="4" w:space="0"/>
            </w:tcBorders>
            <w:vAlign w:val="center"/>
          </w:tcPr>
          <w:p w14:paraId="2BCA208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≥100处</w:t>
            </w:r>
          </w:p>
        </w:tc>
        <w:tc>
          <w:tcPr>
            <w:tcW w:w="904" w:type="dxa"/>
            <w:tcBorders>
              <w:top w:val="single" w:color="auto" w:sz="4" w:space="0"/>
              <w:left w:val="nil"/>
              <w:bottom w:val="single" w:color="auto" w:sz="4" w:space="0"/>
              <w:right w:val="single" w:color="auto" w:sz="4" w:space="0"/>
            </w:tcBorders>
            <w:vAlign w:val="center"/>
          </w:tcPr>
          <w:p w14:paraId="05F3AEE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137处</w:t>
            </w:r>
          </w:p>
        </w:tc>
        <w:tc>
          <w:tcPr>
            <w:tcW w:w="588" w:type="dxa"/>
            <w:gridSpan w:val="2"/>
            <w:tcBorders>
              <w:top w:val="single" w:color="auto" w:sz="4" w:space="0"/>
              <w:left w:val="nil"/>
              <w:bottom w:val="single" w:color="auto" w:sz="4" w:space="0"/>
              <w:right w:val="single" w:color="auto" w:sz="4" w:space="0"/>
            </w:tcBorders>
            <w:vAlign w:val="center"/>
          </w:tcPr>
          <w:p w14:paraId="7A32763A">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7F0F65CA">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1318" w:type="dxa"/>
            <w:gridSpan w:val="2"/>
            <w:tcBorders>
              <w:top w:val="single" w:color="auto" w:sz="4" w:space="0"/>
              <w:left w:val="nil"/>
              <w:bottom w:val="single" w:color="auto" w:sz="4" w:space="0"/>
              <w:right w:val="single" w:color="auto" w:sz="4" w:space="0"/>
            </w:tcBorders>
            <w:vAlign w:val="center"/>
          </w:tcPr>
          <w:p w14:paraId="4F33404A">
            <w:pPr>
              <w:jc w:val="center"/>
              <w:rPr>
                <w:rFonts w:hint="eastAsia" w:ascii="仿宋_GB2312" w:hAnsi="宋体" w:eastAsia="仿宋_GB2312" w:cs="宋体"/>
                <w:kern w:val="0"/>
                <w:szCs w:val="21"/>
              </w:rPr>
            </w:pPr>
          </w:p>
        </w:tc>
      </w:tr>
      <w:tr w14:paraId="014D3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700ADC">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111E029E">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05CB254C">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2B116227">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指标5：安装集雨樽</w:t>
            </w:r>
          </w:p>
        </w:tc>
        <w:tc>
          <w:tcPr>
            <w:tcW w:w="800" w:type="dxa"/>
            <w:tcBorders>
              <w:top w:val="single" w:color="auto" w:sz="4" w:space="0"/>
              <w:left w:val="nil"/>
              <w:bottom w:val="single" w:color="auto" w:sz="4" w:space="0"/>
              <w:right w:val="single" w:color="auto" w:sz="4" w:space="0"/>
            </w:tcBorders>
            <w:vAlign w:val="center"/>
          </w:tcPr>
          <w:p w14:paraId="34B9785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100个</w:t>
            </w:r>
          </w:p>
        </w:tc>
        <w:tc>
          <w:tcPr>
            <w:tcW w:w="904" w:type="dxa"/>
            <w:tcBorders>
              <w:top w:val="single" w:color="auto" w:sz="4" w:space="0"/>
              <w:left w:val="nil"/>
              <w:bottom w:val="single" w:color="auto" w:sz="4" w:space="0"/>
              <w:right w:val="single" w:color="auto" w:sz="4" w:space="0"/>
            </w:tcBorders>
            <w:vAlign w:val="center"/>
          </w:tcPr>
          <w:p w14:paraId="5DF5B3D0">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100个</w:t>
            </w:r>
          </w:p>
        </w:tc>
        <w:tc>
          <w:tcPr>
            <w:tcW w:w="588" w:type="dxa"/>
            <w:gridSpan w:val="2"/>
            <w:tcBorders>
              <w:top w:val="single" w:color="auto" w:sz="4" w:space="0"/>
              <w:left w:val="nil"/>
              <w:bottom w:val="single" w:color="auto" w:sz="4" w:space="0"/>
              <w:right w:val="single" w:color="auto" w:sz="4" w:space="0"/>
            </w:tcBorders>
            <w:vAlign w:val="center"/>
          </w:tcPr>
          <w:p w14:paraId="613E8183">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3D03ECED">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1318" w:type="dxa"/>
            <w:gridSpan w:val="2"/>
            <w:tcBorders>
              <w:top w:val="single" w:color="auto" w:sz="4" w:space="0"/>
              <w:left w:val="nil"/>
              <w:bottom w:val="single" w:color="auto" w:sz="4" w:space="0"/>
              <w:right w:val="single" w:color="auto" w:sz="4" w:space="0"/>
            </w:tcBorders>
            <w:vAlign w:val="center"/>
          </w:tcPr>
          <w:p w14:paraId="0102EF37">
            <w:pPr>
              <w:jc w:val="center"/>
              <w:rPr>
                <w:rFonts w:hint="eastAsia" w:ascii="仿宋_GB2312" w:hAnsi="宋体" w:eastAsia="仿宋_GB2312" w:cs="宋体"/>
                <w:kern w:val="0"/>
                <w:szCs w:val="21"/>
              </w:rPr>
            </w:pPr>
          </w:p>
        </w:tc>
      </w:tr>
      <w:tr w14:paraId="4E6C3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02C34C">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0C494F11">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70E460DF">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308D9B29">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指标6：透水混凝土路面铺装</w:t>
            </w:r>
          </w:p>
        </w:tc>
        <w:tc>
          <w:tcPr>
            <w:tcW w:w="800" w:type="dxa"/>
            <w:tcBorders>
              <w:top w:val="single" w:color="auto" w:sz="4" w:space="0"/>
              <w:left w:val="nil"/>
              <w:bottom w:val="single" w:color="auto" w:sz="4" w:space="0"/>
              <w:right w:val="single" w:color="auto" w:sz="4" w:space="0"/>
            </w:tcBorders>
            <w:vAlign w:val="center"/>
          </w:tcPr>
          <w:p w14:paraId="114B1879">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7006㎡</w:t>
            </w:r>
          </w:p>
        </w:tc>
        <w:tc>
          <w:tcPr>
            <w:tcW w:w="904" w:type="dxa"/>
            <w:tcBorders>
              <w:top w:val="single" w:color="auto" w:sz="4" w:space="0"/>
              <w:left w:val="nil"/>
              <w:bottom w:val="single" w:color="auto" w:sz="4" w:space="0"/>
              <w:right w:val="single" w:color="auto" w:sz="4" w:space="0"/>
            </w:tcBorders>
            <w:vAlign w:val="center"/>
          </w:tcPr>
          <w:p w14:paraId="54BC4C8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7190.54㎡</w:t>
            </w:r>
          </w:p>
        </w:tc>
        <w:tc>
          <w:tcPr>
            <w:tcW w:w="588" w:type="dxa"/>
            <w:gridSpan w:val="2"/>
            <w:tcBorders>
              <w:top w:val="single" w:color="auto" w:sz="4" w:space="0"/>
              <w:left w:val="nil"/>
              <w:bottom w:val="single" w:color="auto" w:sz="4" w:space="0"/>
              <w:right w:val="single" w:color="auto" w:sz="4" w:space="0"/>
            </w:tcBorders>
            <w:vAlign w:val="center"/>
          </w:tcPr>
          <w:p w14:paraId="13475F6A">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700" w:type="dxa"/>
            <w:gridSpan w:val="2"/>
            <w:tcBorders>
              <w:top w:val="single" w:color="auto" w:sz="4" w:space="0"/>
              <w:left w:val="nil"/>
              <w:bottom w:val="single" w:color="auto" w:sz="4" w:space="0"/>
              <w:right w:val="single" w:color="auto" w:sz="4" w:space="0"/>
            </w:tcBorders>
            <w:vAlign w:val="center"/>
          </w:tcPr>
          <w:p w14:paraId="6934C2B8">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color w:val="000000"/>
                <w:kern w:val="0"/>
                <w:sz w:val="20"/>
                <w:szCs w:val="20"/>
                <w:u w:val="none"/>
                <w:lang w:val="en-US" w:eastAsia="zh-CN" w:bidi="ar-SA"/>
              </w:rPr>
              <w:t>3</w:t>
            </w:r>
          </w:p>
        </w:tc>
        <w:tc>
          <w:tcPr>
            <w:tcW w:w="1318" w:type="dxa"/>
            <w:gridSpan w:val="2"/>
            <w:tcBorders>
              <w:top w:val="single" w:color="auto" w:sz="4" w:space="0"/>
              <w:left w:val="nil"/>
              <w:bottom w:val="single" w:color="auto" w:sz="4" w:space="0"/>
              <w:right w:val="single" w:color="auto" w:sz="4" w:space="0"/>
            </w:tcBorders>
            <w:vAlign w:val="center"/>
          </w:tcPr>
          <w:p w14:paraId="062C8150">
            <w:pPr>
              <w:jc w:val="center"/>
              <w:rPr>
                <w:rFonts w:hint="eastAsia" w:ascii="仿宋_GB2312" w:hAnsi="宋体" w:eastAsia="仿宋_GB2312" w:cs="宋体"/>
                <w:kern w:val="0"/>
                <w:szCs w:val="21"/>
              </w:rPr>
            </w:pPr>
          </w:p>
        </w:tc>
      </w:tr>
      <w:tr w14:paraId="387F4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AF1F8AA">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5636EABA">
            <w:pPr>
              <w:widowControl/>
              <w:spacing w:line="240" w:lineRule="exact"/>
              <w:jc w:val="center"/>
              <w:rPr>
                <w:rFonts w:hint="eastAsia" w:ascii="仿宋_GB2312" w:hAnsi="宋体" w:eastAsia="仿宋_GB2312" w:cs="宋体"/>
                <w:kern w:val="0"/>
                <w:szCs w:val="21"/>
              </w:rPr>
            </w:pPr>
          </w:p>
        </w:tc>
        <w:tc>
          <w:tcPr>
            <w:tcW w:w="1101" w:type="dxa"/>
            <w:gridSpan w:val="2"/>
            <w:vMerge w:val="restart"/>
            <w:tcBorders>
              <w:top w:val="single" w:color="auto" w:sz="4" w:space="0"/>
              <w:left w:val="single" w:color="auto" w:sz="4" w:space="0"/>
              <w:bottom w:val="single" w:color="auto" w:sz="4" w:space="0"/>
              <w:right w:val="single" w:color="auto" w:sz="4" w:space="0"/>
            </w:tcBorders>
            <w:vAlign w:val="center"/>
          </w:tcPr>
          <w:p w14:paraId="4603AA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565" w:type="dxa"/>
            <w:gridSpan w:val="3"/>
            <w:tcBorders>
              <w:top w:val="single" w:color="auto" w:sz="4" w:space="0"/>
              <w:left w:val="nil"/>
              <w:bottom w:val="single" w:color="auto" w:sz="4" w:space="0"/>
              <w:right w:val="single" w:color="auto" w:sz="4" w:space="0"/>
            </w:tcBorders>
            <w:vAlign w:val="center"/>
          </w:tcPr>
          <w:p w14:paraId="6FD06119">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指标1：按要求完成创建工作，完成质量率达到100%，验收合格率100%</w:t>
            </w:r>
          </w:p>
        </w:tc>
        <w:tc>
          <w:tcPr>
            <w:tcW w:w="800" w:type="dxa"/>
            <w:tcBorders>
              <w:top w:val="single" w:color="auto" w:sz="4" w:space="0"/>
              <w:left w:val="nil"/>
              <w:bottom w:val="single" w:color="auto" w:sz="4" w:space="0"/>
              <w:right w:val="single" w:color="auto" w:sz="4" w:space="0"/>
            </w:tcBorders>
            <w:vAlign w:val="center"/>
          </w:tcPr>
          <w:p w14:paraId="4409978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完成</w:t>
            </w:r>
          </w:p>
        </w:tc>
        <w:tc>
          <w:tcPr>
            <w:tcW w:w="904" w:type="dxa"/>
            <w:tcBorders>
              <w:top w:val="single" w:color="auto" w:sz="4" w:space="0"/>
              <w:left w:val="nil"/>
              <w:bottom w:val="single" w:color="auto" w:sz="4" w:space="0"/>
              <w:right w:val="single" w:color="auto" w:sz="4" w:space="0"/>
            </w:tcBorders>
            <w:vAlign w:val="center"/>
          </w:tcPr>
          <w:p w14:paraId="37DCC82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完成</w:t>
            </w:r>
          </w:p>
        </w:tc>
        <w:tc>
          <w:tcPr>
            <w:tcW w:w="588" w:type="dxa"/>
            <w:gridSpan w:val="2"/>
            <w:tcBorders>
              <w:top w:val="single" w:color="auto" w:sz="4" w:space="0"/>
              <w:left w:val="nil"/>
              <w:bottom w:val="single" w:color="auto" w:sz="4" w:space="0"/>
              <w:right w:val="single" w:color="auto" w:sz="4" w:space="0"/>
            </w:tcBorders>
            <w:vAlign w:val="center"/>
          </w:tcPr>
          <w:p w14:paraId="212ECB6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6A83B43C">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4D37FF98">
            <w:pPr>
              <w:widowControl/>
              <w:spacing w:line="240" w:lineRule="exact"/>
              <w:jc w:val="center"/>
              <w:rPr>
                <w:rFonts w:hint="eastAsia" w:ascii="仿宋_GB2312" w:hAnsi="宋体" w:eastAsia="仿宋_GB2312" w:cs="宋体"/>
                <w:kern w:val="0"/>
                <w:szCs w:val="21"/>
              </w:rPr>
            </w:pPr>
          </w:p>
        </w:tc>
      </w:tr>
      <w:tr w14:paraId="4E509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BF829EB">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4E5C3575">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23086F23">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46638616">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指标2：《城市雨水利用工程技术规程》DB11/T685-2009</w:t>
            </w:r>
          </w:p>
        </w:tc>
        <w:tc>
          <w:tcPr>
            <w:tcW w:w="800" w:type="dxa"/>
            <w:tcBorders>
              <w:top w:val="single" w:color="auto" w:sz="4" w:space="0"/>
              <w:left w:val="nil"/>
              <w:bottom w:val="single" w:color="auto" w:sz="4" w:space="0"/>
              <w:right w:val="single" w:color="auto" w:sz="4" w:space="0"/>
            </w:tcBorders>
            <w:vAlign w:val="center"/>
          </w:tcPr>
          <w:p w14:paraId="690228F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904" w:type="dxa"/>
            <w:tcBorders>
              <w:top w:val="single" w:color="auto" w:sz="4" w:space="0"/>
              <w:left w:val="nil"/>
              <w:bottom w:val="single" w:color="auto" w:sz="4" w:space="0"/>
              <w:right w:val="single" w:color="auto" w:sz="4" w:space="0"/>
            </w:tcBorders>
            <w:vAlign w:val="center"/>
          </w:tcPr>
          <w:p w14:paraId="16C1D0D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588" w:type="dxa"/>
            <w:gridSpan w:val="2"/>
            <w:tcBorders>
              <w:top w:val="single" w:color="auto" w:sz="4" w:space="0"/>
              <w:left w:val="nil"/>
              <w:bottom w:val="single" w:color="auto" w:sz="4" w:space="0"/>
              <w:right w:val="single" w:color="auto" w:sz="4" w:space="0"/>
            </w:tcBorders>
            <w:vAlign w:val="center"/>
          </w:tcPr>
          <w:p w14:paraId="146016F5">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7F3E4B5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14CA79C5">
            <w:pPr>
              <w:widowControl/>
              <w:spacing w:line="240" w:lineRule="exact"/>
              <w:jc w:val="center"/>
              <w:rPr>
                <w:rFonts w:hint="eastAsia" w:ascii="仿宋_GB2312" w:hAnsi="宋体" w:eastAsia="仿宋_GB2312" w:cs="宋体"/>
                <w:kern w:val="0"/>
                <w:szCs w:val="21"/>
              </w:rPr>
            </w:pPr>
          </w:p>
        </w:tc>
      </w:tr>
      <w:tr w14:paraId="28210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2D95239">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712CC1D3">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4A178837">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51D13CAF">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指标3：《透水混凝土》JC/T2558-2020</w:t>
            </w:r>
          </w:p>
        </w:tc>
        <w:tc>
          <w:tcPr>
            <w:tcW w:w="800" w:type="dxa"/>
            <w:tcBorders>
              <w:top w:val="single" w:color="auto" w:sz="4" w:space="0"/>
              <w:left w:val="nil"/>
              <w:bottom w:val="single" w:color="auto" w:sz="4" w:space="0"/>
              <w:right w:val="single" w:color="auto" w:sz="4" w:space="0"/>
            </w:tcBorders>
            <w:vAlign w:val="center"/>
          </w:tcPr>
          <w:p w14:paraId="707891F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904" w:type="dxa"/>
            <w:tcBorders>
              <w:top w:val="single" w:color="auto" w:sz="4" w:space="0"/>
              <w:left w:val="nil"/>
              <w:bottom w:val="single" w:color="auto" w:sz="4" w:space="0"/>
              <w:right w:val="single" w:color="auto" w:sz="4" w:space="0"/>
            </w:tcBorders>
            <w:vAlign w:val="center"/>
          </w:tcPr>
          <w:p w14:paraId="6C455D3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588" w:type="dxa"/>
            <w:gridSpan w:val="2"/>
            <w:tcBorders>
              <w:top w:val="single" w:color="auto" w:sz="4" w:space="0"/>
              <w:left w:val="nil"/>
              <w:bottom w:val="single" w:color="auto" w:sz="4" w:space="0"/>
              <w:right w:val="single" w:color="auto" w:sz="4" w:space="0"/>
            </w:tcBorders>
            <w:vAlign w:val="center"/>
          </w:tcPr>
          <w:p w14:paraId="1A91C4DC">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6DED2B6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509B5927">
            <w:pPr>
              <w:widowControl/>
              <w:spacing w:line="240" w:lineRule="exact"/>
              <w:jc w:val="center"/>
              <w:rPr>
                <w:rFonts w:hint="eastAsia" w:ascii="仿宋_GB2312" w:hAnsi="宋体" w:eastAsia="仿宋_GB2312" w:cs="宋体"/>
                <w:kern w:val="0"/>
                <w:szCs w:val="21"/>
              </w:rPr>
            </w:pPr>
          </w:p>
        </w:tc>
      </w:tr>
      <w:tr w14:paraId="006A1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CC80206">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78E7198A">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45D914EC">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65A36F93">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指标4：《建筑与小区雨水利用工程技术规范》GB 50400</w:t>
            </w:r>
          </w:p>
        </w:tc>
        <w:tc>
          <w:tcPr>
            <w:tcW w:w="800" w:type="dxa"/>
            <w:tcBorders>
              <w:top w:val="single" w:color="auto" w:sz="4" w:space="0"/>
              <w:left w:val="nil"/>
              <w:bottom w:val="single" w:color="auto" w:sz="4" w:space="0"/>
              <w:right w:val="single" w:color="auto" w:sz="4" w:space="0"/>
            </w:tcBorders>
            <w:vAlign w:val="center"/>
          </w:tcPr>
          <w:p w14:paraId="5D5ED27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904" w:type="dxa"/>
            <w:tcBorders>
              <w:top w:val="single" w:color="auto" w:sz="4" w:space="0"/>
              <w:left w:val="nil"/>
              <w:bottom w:val="single" w:color="auto" w:sz="4" w:space="0"/>
              <w:right w:val="single" w:color="auto" w:sz="4" w:space="0"/>
            </w:tcBorders>
            <w:vAlign w:val="center"/>
          </w:tcPr>
          <w:p w14:paraId="3EF448F5">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588" w:type="dxa"/>
            <w:gridSpan w:val="2"/>
            <w:tcBorders>
              <w:top w:val="single" w:color="auto" w:sz="4" w:space="0"/>
              <w:left w:val="nil"/>
              <w:bottom w:val="single" w:color="auto" w:sz="4" w:space="0"/>
              <w:right w:val="single" w:color="auto" w:sz="4" w:space="0"/>
            </w:tcBorders>
            <w:vAlign w:val="center"/>
          </w:tcPr>
          <w:p w14:paraId="65D8E74A">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56E3C52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297F8A20">
            <w:pPr>
              <w:widowControl/>
              <w:spacing w:line="240" w:lineRule="exact"/>
              <w:jc w:val="center"/>
              <w:rPr>
                <w:rFonts w:hint="eastAsia" w:ascii="仿宋_GB2312" w:hAnsi="宋体" w:eastAsia="仿宋_GB2312" w:cs="宋体"/>
                <w:kern w:val="0"/>
                <w:szCs w:val="21"/>
              </w:rPr>
            </w:pPr>
          </w:p>
        </w:tc>
      </w:tr>
      <w:tr w14:paraId="5ECF6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3CBB87">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6E4530BB">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42D54478">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3349C2E0">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指标5：《北京市透水混凝土路面技术规程》DB11/T775-2010</w:t>
            </w:r>
          </w:p>
        </w:tc>
        <w:tc>
          <w:tcPr>
            <w:tcW w:w="800" w:type="dxa"/>
            <w:tcBorders>
              <w:top w:val="single" w:color="auto" w:sz="4" w:space="0"/>
              <w:left w:val="nil"/>
              <w:bottom w:val="single" w:color="auto" w:sz="4" w:space="0"/>
              <w:right w:val="single" w:color="auto" w:sz="4" w:space="0"/>
            </w:tcBorders>
            <w:vAlign w:val="center"/>
          </w:tcPr>
          <w:p w14:paraId="34DB197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904" w:type="dxa"/>
            <w:tcBorders>
              <w:top w:val="single" w:color="auto" w:sz="4" w:space="0"/>
              <w:left w:val="nil"/>
              <w:bottom w:val="single" w:color="auto" w:sz="4" w:space="0"/>
              <w:right w:val="single" w:color="auto" w:sz="4" w:space="0"/>
            </w:tcBorders>
            <w:vAlign w:val="center"/>
          </w:tcPr>
          <w:p w14:paraId="42D1B51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588" w:type="dxa"/>
            <w:gridSpan w:val="2"/>
            <w:tcBorders>
              <w:top w:val="single" w:color="auto" w:sz="4" w:space="0"/>
              <w:left w:val="nil"/>
              <w:bottom w:val="single" w:color="auto" w:sz="4" w:space="0"/>
              <w:right w:val="single" w:color="auto" w:sz="4" w:space="0"/>
            </w:tcBorders>
            <w:vAlign w:val="center"/>
          </w:tcPr>
          <w:p w14:paraId="7425B7B7">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1BC231C5">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4AF198BE">
            <w:pPr>
              <w:widowControl/>
              <w:spacing w:line="240" w:lineRule="exact"/>
              <w:jc w:val="center"/>
              <w:rPr>
                <w:rFonts w:hint="eastAsia" w:ascii="仿宋_GB2312" w:hAnsi="宋体" w:eastAsia="仿宋_GB2312" w:cs="宋体"/>
                <w:kern w:val="0"/>
                <w:szCs w:val="21"/>
              </w:rPr>
            </w:pPr>
          </w:p>
        </w:tc>
      </w:tr>
      <w:tr w14:paraId="70EF6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70CB279">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139B8EB6">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6A729CA9">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0FC2F719">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指标6：合同中约定各项条款</w:t>
            </w:r>
          </w:p>
        </w:tc>
        <w:tc>
          <w:tcPr>
            <w:tcW w:w="800" w:type="dxa"/>
            <w:tcBorders>
              <w:top w:val="single" w:color="auto" w:sz="4" w:space="0"/>
              <w:left w:val="nil"/>
              <w:bottom w:val="single" w:color="auto" w:sz="4" w:space="0"/>
              <w:right w:val="single" w:color="auto" w:sz="4" w:space="0"/>
            </w:tcBorders>
            <w:vAlign w:val="center"/>
          </w:tcPr>
          <w:p w14:paraId="1EEAAE3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904" w:type="dxa"/>
            <w:tcBorders>
              <w:top w:val="single" w:color="auto" w:sz="4" w:space="0"/>
              <w:left w:val="nil"/>
              <w:bottom w:val="single" w:color="auto" w:sz="4" w:space="0"/>
              <w:right w:val="single" w:color="auto" w:sz="4" w:space="0"/>
            </w:tcBorders>
            <w:vAlign w:val="center"/>
          </w:tcPr>
          <w:p w14:paraId="47AAA28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符合</w:t>
            </w:r>
          </w:p>
        </w:tc>
        <w:tc>
          <w:tcPr>
            <w:tcW w:w="588" w:type="dxa"/>
            <w:gridSpan w:val="2"/>
            <w:tcBorders>
              <w:top w:val="single" w:color="auto" w:sz="4" w:space="0"/>
              <w:left w:val="nil"/>
              <w:bottom w:val="single" w:color="auto" w:sz="4" w:space="0"/>
              <w:right w:val="single" w:color="auto" w:sz="4" w:space="0"/>
            </w:tcBorders>
            <w:vAlign w:val="center"/>
          </w:tcPr>
          <w:p w14:paraId="1C64B8E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1E1826C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77ECFC49">
            <w:pPr>
              <w:widowControl/>
              <w:spacing w:line="240" w:lineRule="exact"/>
              <w:jc w:val="center"/>
              <w:rPr>
                <w:rFonts w:hint="eastAsia" w:ascii="仿宋_GB2312" w:hAnsi="宋体" w:eastAsia="仿宋_GB2312" w:cs="宋体"/>
                <w:kern w:val="0"/>
                <w:szCs w:val="21"/>
              </w:rPr>
            </w:pPr>
          </w:p>
        </w:tc>
      </w:tr>
      <w:tr w14:paraId="14999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236CAED">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6405CF13">
            <w:pPr>
              <w:widowControl/>
              <w:spacing w:line="240" w:lineRule="exact"/>
              <w:jc w:val="center"/>
              <w:rPr>
                <w:rFonts w:hint="eastAsia" w:ascii="仿宋_GB2312" w:hAnsi="宋体" w:eastAsia="仿宋_GB2312" w:cs="宋体"/>
                <w:kern w:val="0"/>
                <w:szCs w:val="21"/>
              </w:rPr>
            </w:pPr>
          </w:p>
        </w:tc>
        <w:tc>
          <w:tcPr>
            <w:tcW w:w="1101" w:type="dxa"/>
            <w:gridSpan w:val="2"/>
            <w:tcBorders>
              <w:top w:val="single" w:color="auto" w:sz="4" w:space="0"/>
              <w:left w:val="single" w:color="auto" w:sz="4" w:space="0"/>
              <w:bottom w:val="single" w:color="auto" w:sz="4" w:space="0"/>
              <w:right w:val="single" w:color="auto" w:sz="4" w:space="0"/>
            </w:tcBorders>
            <w:vAlign w:val="center"/>
          </w:tcPr>
          <w:p w14:paraId="63CF87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565" w:type="dxa"/>
            <w:gridSpan w:val="3"/>
            <w:tcBorders>
              <w:top w:val="single" w:color="auto" w:sz="4" w:space="0"/>
              <w:left w:val="nil"/>
              <w:bottom w:val="single" w:color="auto" w:sz="4" w:space="0"/>
              <w:right w:val="single" w:color="auto" w:sz="4" w:space="0"/>
            </w:tcBorders>
            <w:vAlign w:val="center"/>
          </w:tcPr>
          <w:p w14:paraId="53AA0E34">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指标1：在计划时间内完成各项工作</w:t>
            </w:r>
          </w:p>
        </w:tc>
        <w:tc>
          <w:tcPr>
            <w:tcW w:w="800" w:type="dxa"/>
            <w:tcBorders>
              <w:top w:val="single" w:color="auto" w:sz="4" w:space="0"/>
              <w:left w:val="nil"/>
              <w:bottom w:val="single" w:color="auto" w:sz="4" w:space="0"/>
              <w:right w:val="single" w:color="auto" w:sz="4" w:space="0"/>
            </w:tcBorders>
            <w:vAlign w:val="center"/>
          </w:tcPr>
          <w:p w14:paraId="7EDDF6DA">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2023年1月-2023年12月</w:t>
            </w:r>
          </w:p>
        </w:tc>
        <w:tc>
          <w:tcPr>
            <w:tcW w:w="904" w:type="dxa"/>
            <w:tcBorders>
              <w:top w:val="single" w:color="auto" w:sz="4" w:space="0"/>
              <w:left w:val="nil"/>
              <w:bottom w:val="single" w:color="auto" w:sz="4" w:space="0"/>
              <w:right w:val="single" w:color="auto" w:sz="4" w:space="0"/>
            </w:tcBorders>
            <w:vAlign w:val="center"/>
          </w:tcPr>
          <w:p w14:paraId="41F4D1D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2023年1月-2023年12月</w:t>
            </w:r>
          </w:p>
        </w:tc>
        <w:tc>
          <w:tcPr>
            <w:tcW w:w="588" w:type="dxa"/>
            <w:gridSpan w:val="2"/>
            <w:tcBorders>
              <w:top w:val="single" w:color="auto" w:sz="4" w:space="0"/>
              <w:left w:val="nil"/>
              <w:bottom w:val="single" w:color="auto" w:sz="4" w:space="0"/>
              <w:right w:val="single" w:color="auto" w:sz="4" w:space="0"/>
            </w:tcBorders>
            <w:vAlign w:val="center"/>
          </w:tcPr>
          <w:p w14:paraId="18096BC5">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04407C0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50853BAF">
            <w:pPr>
              <w:widowControl/>
              <w:spacing w:line="240" w:lineRule="exact"/>
              <w:jc w:val="center"/>
              <w:rPr>
                <w:rFonts w:hint="eastAsia" w:ascii="仿宋_GB2312" w:hAnsi="宋体" w:eastAsia="仿宋_GB2312" w:cs="宋体"/>
                <w:kern w:val="0"/>
                <w:szCs w:val="21"/>
              </w:rPr>
            </w:pPr>
          </w:p>
        </w:tc>
      </w:tr>
      <w:tr w14:paraId="6DE8E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27C66AE">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0C9D4135">
            <w:pPr>
              <w:widowControl/>
              <w:spacing w:line="240" w:lineRule="exact"/>
              <w:jc w:val="center"/>
              <w:rPr>
                <w:rFonts w:hint="eastAsia" w:ascii="仿宋_GB2312" w:hAnsi="宋体" w:eastAsia="仿宋_GB2312" w:cs="宋体"/>
                <w:kern w:val="0"/>
                <w:szCs w:val="21"/>
              </w:rPr>
            </w:pPr>
          </w:p>
        </w:tc>
        <w:tc>
          <w:tcPr>
            <w:tcW w:w="1101" w:type="dxa"/>
            <w:gridSpan w:val="2"/>
            <w:tcBorders>
              <w:top w:val="single" w:color="auto" w:sz="4" w:space="0"/>
              <w:left w:val="single" w:color="auto" w:sz="4" w:space="0"/>
              <w:bottom w:val="single" w:color="auto" w:sz="4" w:space="0"/>
              <w:right w:val="single" w:color="auto" w:sz="4" w:space="0"/>
            </w:tcBorders>
            <w:vAlign w:val="center"/>
          </w:tcPr>
          <w:p w14:paraId="3649D9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565" w:type="dxa"/>
            <w:gridSpan w:val="3"/>
            <w:tcBorders>
              <w:top w:val="single" w:color="auto" w:sz="4" w:space="0"/>
              <w:left w:val="nil"/>
              <w:bottom w:val="single" w:color="auto" w:sz="4" w:space="0"/>
              <w:right w:val="single" w:color="auto" w:sz="4" w:space="0"/>
            </w:tcBorders>
            <w:vAlign w:val="center"/>
          </w:tcPr>
          <w:p w14:paraId="074B4904">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指标1：项目预算控制</w:t>
            </w:r>
          </w:p>
        </w:tc>
        <w:tc>
          <w:tcPr>
            <w:tcW w:w="800" w:type="dxa"/>
            <w:tcBorders>
              <w:top w:val="single" w:color="auto" w:sz="4" w:space="0"/>
              <w:left w:val="nil"/>
              <w:bottom w:val="single" w:color="auto" w:sz="4" w:space="0"/>
              <w:right w:val="single" w:color="auto" w:sz="4" w:space="0"/>
            </w:tcBorders>
            <w:vAlign w:val="center"/>
          </w:tcPr>
          <w:p w14:paraId="455DE347">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≤674.318465万元</w:t>
            </w:r>
          </w:p>
        </w:tc>
        <w:tc>
          <w:tcPr>
            <w:tcW w:w="904" w:type="dxa"/>
            <w:tcBorders>
              <w:top w:val="single" w:color="auto" w:sz="4" w:space="0"/>
              <w:left w:val="nil"/>
              <w:bottom w:val="single" w:color="auto" w:sz="4" w:space="0"/>
              <w:right w:val="single" w:color="auto" w:sz="4" w:space="0"/>
            </w:tcBorders>
            <w:vAlign w:val="center"/>
          </w:tcPr>
          <w:p w14:paraId="45BE74F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624.366047</w:t>
            </w:r>
          </w:p>
        </w:tc>
        <w:tc>
          <w:tcPr>
            <w:tcW w:w="588" w:type="dxa"/>
            <w:gridSpan w:val="2"/>
            <w:tcBorders>
              <w:top w:val="single" w:color="auto" w:sz="4" w:space="0"/>
              <w:left w:val="nil"/>
              <w:bottom w:val="single" w:color="auto" w:sz="4" w:space="0"/>
              <w:right w:val="single" w:color="auto" w:sz="4" w:space="0"/>
            </w:tcBorders>
            <w:vAlign w:val="center"/>
          </w:tcPr>
          <w:p w14:paraId="3300570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1995F5D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16E9A66B">
            <w:pPr>
              <w:widowControl/>
              <w:spacing w:line="240" w:lineRule="exact"/>
              <w:jc w:val="center"/>
              <w:rPr>
                <w:rFonts w:hint="eastAsia" w:ascii="仿宋_GB2312" w:hAnsi="宋体" w:eastAsia="仿宋_GB2312" w:cs="宋体"/>
                <w:kern w:val="0"/>
                <w:szCs w:val="21"/>
              </w:rPr>
            </w:pPr>
          </w:p>
        </w:tc>
      </w:tr>
      <w:tr w14:paraId="7C10E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68FA04">
            <w:pPr>
              <w:widowControl/>
              <w:spacing w:line="240" w:lineRule="exact"/>
              <w:jc w:val="center"/>
              <w:rPr>
                <w:rFonts w:hint="eastAsia" w:ascii="仿宋_GB2312" w:hAnsi="宋体" w:eastAsia="仿宋_GB2312" w:cs="宋体"/>
                <w:kern w:val="0"/>
                <w:szCs w:val="21"/>
              </w:rPr>
            </w:pPr>
          </w:p>
        </w:tc>
        <w:tc>
          <w:tcPr>
            <w:tcW w:w="866" w:type="dxa"/>
            <w:vMerge w:val="restart"/>
            <w:tcBorders>
              <w:top w:val="single" w:color="auto" w:sz="4" w:space="0"/>
              <w:left w:val="single" w:color="auto" w:sz="4" w:space="0"/>
              <w:bottom w:val="single" w:color="auto" w:sz="4" w:space="0"/>
              <w:right w:val="single" w:color="auto" w:sz="4" w:space="0"/>
            </w:tcBorders>
            <w:vAlign w:val="center"/>
          </w:tcPr>
          <w:p w14:paraId="1A92852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1" w:type="dxa"/>
            <w:gridSpan w:val="2"/>
            <w:vMerge w:val="restart"/>
            <w:tcBorders>
              <w:top w:val="single" w:color="auto" w:sz="4" w:space="0"/>
              <w:left w:val="single" w:color="auto" w:sz="4" w:space="0"/>
              <w:bottom w:val="single" w:color="auto" w:sz="4" w:space="0"/>
              <w:right w:val="single" w:color="auto" w:sz="4" w:space="0"/>
            </w:tcBorders>
            <w:vAlign w:val="center"/>
          </w:tcPr>
          <w:p w14:paraId="4277CB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17C42A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565" w:type="dxa"/>
            <w:gridSpan w:val="3"/>
            <w:tcBorders>
              <w:top w:val="single" w:color="auto" w:sz="4" w:space="0"/>
              <w:left w:val="nil"/>
              <w:bottom w:val="single" w:color="auto" w:sz="4" w:space="0"/>
              <w:right w:val="single" w:color="auto" w:sz="4" w:space="0"/>
            </w:tcBorders>
            <w:vAlign w:val="center"/>
          </w:tcPr>
          <w:p w14:paraId="1234C80A">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指标1：单位内部节水潜力</w:t>
            </w:r>
          </w:p>
        </w:tc>
        <w:tc>
          <w:tcPr>
            <w:tcW w:w="800" w:type="dxa"/>
            <w:tcBorders>
              <w:top w:val="single" w:color="auto" w:sz="4" w:space="0"/>
              <w:left w:val="nil"/>
              <w:bottom w:val="single" w:color="auto" w:sz="4" w:space="0"/>
              <w:right w:val="single" w:color="auto" w:sz="4" w:space="0"/>
            </w:tcBorders>
            <w:vAlign w:val="center"/>
          </w:tcPr>
          <w:p w14:paraId="7640FD9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得到促进</w:t>
            </w:r>
          </w:p>
        </w:tc>
        <w:tc>
          <w:tcPr>
            <w:tcW w:w="904" w:type="dxa"/>
            <w:tcBorders>
              <w:top w:val="single" w:color="auto" w:sz="4" w:space="0"/>
              <w:left w:val="nil"/>
              <w:bottom w:val="single" w:color="auto" w:sz="4" w:space="0"/>
              <w:right w:val="single" w:color="auto" w:sz="4" w:space="0"/>
            </w:tcBorders>
            <w:vAlign w:val="center"/>
          </w:tcPr>
          <w:p w14:paraId="019FB83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得到促进</w:t>
            </w:r>
          </w:p>
        </w:tc>
        <w:tc>
          <w:tcPr>
            <w:tcW w:w="588" w:type="dxa"/>
            <w:gridSpan w:val="2"/>
            <w:tcBorders>
              <w:top w:val="single" w:color="auto" w:sz="4" w:space="0"/>
              <w:left w:val="nil"/>
              <w:bottom w:val="single" w:color="auto" w:sz="4" w:space="0"/>
              <w:right w:val="single" w:color="auto" w:sz="4" w:space="0"/>
            </w:tcBorders>
            <w:vAlign w:val="center"/>
          </w:tcPr>
          <w:p w14:paraId="7BB6C87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53097E6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7BDA1363">
            <w:pPr>
              <w:widowControl/>
              <w:spacing w:line="240" w:lineRule="exact"/>
              <w:jc w:val="center"/>
              <w:rPr>
                <w:rFonts w:hint="eastAsia" w:ascii="仿宋_GB2312" w:hAnsi="宋体" w:eastAsia="仿宋_GB2312" w:cs="宋体"/>
                <w:kern w:val="0"/>
                <w:szCs w:val="21"/>
              </w:rPr>
            </w:pPr>
          </w:p>
        </w:tc>
      </w:tr>
      <w:tr w14:paraId="79409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F7447F6">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112B0E10">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6A4E6BE8">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7B2561D4">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指标2：乡镇、村级、企事业单位及公共服务机构用水效率减少用水消耗量</w:t>
            </w:r>
          </w:p>
        </w:tc>
        <w:tc>
          <w:tcPr>
            <w:tcW w:w="800" w:type="dxa"/>
            <w:tcBorders>
              <w:top w:val="single" w:color="auto" w:sz="4" w:space="0"/>
              <w:left w:val="nil"/>
              <w:bottom w:val="single" w:color="auto" w:sz="4" w:space="0"/>
              <w:right w:val="single" w:color="auto" w:sz="4" w:space="0"/>
            </w:tcBorders>
            <w:vAlign w:val="center"/>
          </w:tcPr>
          <w:p w14:paraId="73D4285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得到提高</w:t>
            </w:r>
          </w:p>
        </w:tc>
        <w:tc>
          <w:tcPr>
            <w:tcW w:w="904" w:type="dxa"/>
            <w:tcBorders>
              <w:top w:val="single" w:color="auto" w:sz="4" w:space="0"/>
              <w:left w:val="nil"/>
              <w:bottom w:val="single" w:color="auto" w:sz="4" w:space="0"/>
              <w:right w:val="single" w:color="auto" w:sz="4" w:space="0"/>
            </w:tcBorders>
            <w:vAlign w:val="center"/>
          </w:tcPr>
          <w:p w14:paraId="20F327FE">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得到提高</w:t>
            </w:r>
          </w:p>
        </w:tc>
        <w:tc>
          <w:tcPr>
            <w:tcW w:w="588" w:type="dxa"/>
            <w:gridSpan w:val="2"/>
            <w:tcBorders>
              <w:top w:val="single" w:color="auto" w:sz="4" w:space="0"/>
              <w:left w:val="nil"/>
              <w:bottom w:val="single" w:color="auto" w:sz="4" w:space="0"/>
              <w:right w:val="single" w:color="auto" w:sz="4" w:space="0"/>
            </w:tcBorders>
            <w:vAlign w:val="center"/>
          </w:tcPr>
          <w:p w14:paraId="46505A4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7A0768C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29D65A6C">
            <w:pPr>
              <w:widowControl/>
              <w:spacing w:line="240" w:lineRule="exact"/>
              <w:jc w:val="center"/>
              <w:rPr>
                <w:rFonts w:hint="eastAsia" w:ascii="仿宋_GB2312" w:hAnsi="宋体" w:eastAsia="仿宋_GB2312" w:cs="宋体"/>
                <w:kern w:val="0"/>
                <w:szCs w:val="21"/>
              </w:rPr>
            </w:pPr>
          </w:p>
        </w:tc>
      </w:tr>
      <w:tr w14:paraId="2D8BA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A74691">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6D36A37D">
            <w:pPr>
              <w:widowControl/>
              <w:spacing w:line="240" w:lineRule="exact"/>
              <w:jc w:val="center"/>
              <w:rPr>
                <w:rFonts w:hint="eastAsia" w:ascii="仿宋_GB2312" w:hAnsi="宋体" w:eastAsia="仿宋_GB2312" w:cs="宋体"/>
                <w:kern w:val="0"/>
                <w:szCs w:val="21"/>
              </w:rPr>
            </w:pPr>
          </w:p>
        </w:tc>
        <w:tc>
          <w:tcPr>
            <w:tcW w:w="1101" w:type="dxa"/>
            <w:gridSpan w:val="2"/>
            <w:vMerge w:val="restart"/>
            <w:tcBorders>
              <w:top w:val="single" w:color="auto" w:sz="4" w:space="0"/>
              <w:left w:val="single" w:color="auto" w:sz="4" w:space="0"/>
              <w:bottom w:val="single" w:color="auto" w:sz="4" w:space="0"/>
              <w:right w:val="single" w:color="auto" w:sz="4" w:space="0"/>
            </w:tcBorders>
            <w:vAlign w:val="center"/>
          </w:tcPr>
          <w:p w14:paraId="62FDE3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71BD99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565" w:type="dxa"/>
            <w:gridSpan w:val="3"/>
            <w:tcBorders>
              <w:top w:val="single" w:color="auto" w:sz="4" w:space="0"/>
              <w:left w:val="nil"/>
              <w:bottom w:val="single" w:color="auto" w:sz="4" w:space="0"/>
              <w:right w:val="single" w:color="auto" w:sz="4" w:space="0"/>
            </w:tcBorders>
            <w:vAlign w:val="center"/>
          </w:tcPr>
          <w:p w14:paraId="0749AC8B">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指标1：实现“建设和谐首善之区”目标</w:t>
            </w:r>
          </w:p>
        </w:tc>
        <w:tc>
          <w:tcPr>
            <w:tcW w:w="800" w:type="dxa"/>
            <w:tcBorders>
              <w:top w:val="single" w:color="auto" w:sz="4" w:space="0"/>
              <w:left w:val="nil"/>
              <w:bottom w:val="single" w:color="auto" w:sz="4" w:space="0"/>
              <w:right w:val="single" w:color="auto" w:sz="4" w:space="0"/>
            </w:tcBorders>
            <w:vAlign w:val="center"/>
          </w:tcPr>
          <w:p w14:paraId="7220DA1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得到保障</w:t>
            </w:r>
          </w:p>
        </w:tc>
        <w:tc>
          <w:tcPr>
            <w:tcW w:w="904" w:type="dxa"/>
            <w:tcBorders>
              <w:top w:val="single" w:color="auto" w:sz="4" w:space="0"/>
              <w:left w:val="nil"/>
              <w:bottom w:val="single" w:color="auto" w:sz="4" w:space="0"/>
              <w:right w:val="single" w:color="auto" w:sz="4" w:space="0"/>
            </w:tcBorders>
            <w:vAlign w:val="center"/>
          </w:tcPr>
          <w:p w14:paraId="5DA03A8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得到保障</w:t>
            </w:r>
          </w:p>
        </w:tc>
        <w:tc>
          <w:tcPr>
            <w:tcW w:w="588" w:type="dxa"/>
            <w:gridSpan w:val="2"/>
            <w:tcBorders>
              <w:top w:val="single" w:color="auto" w:sz="4" w:space="0"/>
              <w:left w:val="nil"/>
              <w:bottom w:val="single" w:color="auto" w:sz="4" w:space="0"/>
              <w:right w:val="single" w:color="auto" w:sz="4" w:space="0"/>
            </w:tcBorders>
            <w:vAlign w:val="center"/>
          </w:tcPr>
          <w:p w14:paraId="330B79F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0E6CE6E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6C2E79E7">
            <w:pPr>
              <w:widowControl/>
              <w:spacing w:line="240" w:lineRule="exact"/>
              <w:jc w:val="center"/>
              <w:rPr>
                <w:rFonts w:hint="eastAsia" w:ascii="仿宋_GB2312" w:hAnsi="宋体" w:eastAsia="仿宋_GB2312" w:cs="宋体"/>
                <w:kern w:val="0"/>
                <w:szCs w:val="21"/>
              </w:rPr>
            </w:pPr>
          </w:p>
        </w:tc>
      </w:tr>
      <w:tr w14:paraId="577EC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41BB82D">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2480A76E">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11B32B29">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7A7B92A7">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指标2：推进节水型社会建设工作的开展</w:t>
            </w:r>
          </w:p>
        </w:tc>
        <w:tc>
          <w:tcPr>
            <w:tcW w:w="800" w:type="dxa"/>
            <w:tcBorders>
              <w:top w:val="single" w:color="auto" w:sz="4" w:space="0"/>
              <w:left w:val="nil"/>
              <w:bottom w:val="single" w:color="auto" w:sz="4" w:space="0"/>
              <w:right w:val="single" w:color="auto" w:sz="4" w:space="0"/>
            </w:tcBorders>
            <w:vAlign w:val="center"/>
          </w:tcPr>
          <w:p w14:paraId="59800207">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奠定基础</w:t>
            </w:r>
          </w:p>
        </w:tc>
        <w:tc>
          <w:tcPr>
            <w:tcW w:w="904" w:type="dxa"/>
            <w:tcBorders>
              <w:top w:val="single" w:color="auto" w:sz="4" w:space="0"/>
              <w:left w:val="nil"/>
              <w:bottom w:val="single" w:color="auto" w:sz="4" w:space="0"/>
              <w:right w:val="single" w:color="auto" w:sz="4" w:space="0"/>
            </w:tcBorders>
            <w:vAlign w:val="center"/>
          </w:tcPr>
          <w:p w14:paraId="3ACED9D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奠定基础</w:t>
            </w:r>
          </w:p>
        </w:tc>
        <w:tc>
          <w:tcPr>
            <w:tcW w:w="588" w:type="dxa"/>
            <w:gridSpan w:val="2"/>
            <w:tcBorders>
              <w:top w:val="single" w:color="auto" w:sz="4" w:space="0"/>
              <w:left w:val="nil"/>
              <w:bottom w:val="single" w:color="auto" w:sz="4" w:space="0"/>
              <w:right w:val="single" w:color="auto" w:sz="4" w:space="0"/>
            </w:tcBorders>
            <w:vAlign w:val="center"/>
          </w:tcPr>
          <w:p w14:paraId="7B9EF38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2865C56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0968E4E8">
            <w:pPr>
              <w:widowControl/>
              <w:spacing w:line="240" w:lineRule="exact"/>
              <w:jc w:val="center"/>
              <w:rPr>
                <w:rFonts w:hint="eastAsia" w:ascii="仿宋_GB2312" w:hAnsi="宋体" w:eastAsia="仿宋_GB2312" w:cs="宋体"/>
                <w:kern w:val="0"/>
                <w:szCs w:val="21"/>
              </w:rPr>
            </w:pPr>
          </w:p>
        </w:tc>
      </w:tr>
      <w:tr w14:paraId="59EA2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943E6E0">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31C045BD">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03F787D0">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48EC11B1">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指标3：乡镇、村级、企事业单位、公共用水机构的节水意识</w:t>
            </w:r>
          </w:p>
        </w:tc>
        <w:tc>
          <w:tcPr>
            <w:tcW w:w="800" w:type="dxa"/>
            <w:tcBorders>
              <w:top w:val="single" w:color="auto" w:sz="4" w:space="0"/>
              <w:left w:val="nil"/>
              <w:bottom w:val="single" w:color="auto" w:sz="4" w:space="0"/>
              <w:right w:val="single" w:color="auto" w:sz="4" w:space="0"/>
            </w:tcBorders>
            <w:vAlign w:val="center"/>
          </w:tcPr>
          <w:p w14:paraId="67D62AA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得到提高</w:t>
            </w:r>
          </w:p>
        </w:tc>
        <w:tc>
          <w:tcPr>
            <w:tcW w:w="904" w:type="dxa"/>
            <w:tcBorders>
              <w:top w:val="single" w:color="auto" w:sz="4" w:space="0"/>
              <w:left w:val="nil"/>
              <w:bottom w:val="single" w:color="auto" w:sz="4" w:space="0"/>
              <w:right w:val="single" w:color="auto" w:sz="4" w:space="0"/>
            </w:tcBorders>
            <w:vAlign w:val="center"/>
          </w:tcPr>
          <w:p w14:paraId="4D3A17AC">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得到提高</w:t>
            </w:r>
          </w:p>
        </w:tc>
        <w:tc>
          <w:tcPr>
            <w:tcW w:w="588" w:type="dxa"/>
            <w:gridSpan w:val="2"/>
            <w:tcBorders>
              <w:top w:val="single" w:color="auto" w:sz="4" w:space="0"/>
              <w:left w:val="nil"/>
              <w:bottom w:val="single" w:color="auto" w:sz="4" w:space="0"/>
              <w:right w:val="single" w:color="auto" w:sz="4" w:space="0"/>
            </w:tcBorders>
            <w:vAlign w:val="center"/>
          </w:tcPr>
          <w:p w14:paraId="3A9C36E6">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29ABFA5C">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6AF414FC">
            <w:pPr>
              <w:widowControl/>
              <w:spacing w:line="240" w:lineRule="exact"/>
              <w:jc w:val="center"/>
              <w:rPr>
                <w:rFonts w:hint="eastAsia" w:ascii="仿宋_GB2312" w:hAnsi="宋体" w:eastAsia="仿宋_GB2312" w:cs="宋体"/>
                <w:kern w:val="0"/>
                <w:szCs w:val="21"/>
              </w:rPr>
            </w:pPr>
          </w:p>
        </w:tc>
      </w:tr>
      <w:tr w14:paraId="75861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B14183C">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4A5113B4">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4DDA41DE">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5D45B0B4">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指标4：宣传和推广雨水利用的相关知识</w:t>
            </w:r>
          </w:p>
        </w:tc>
        <w:tc>
          <w:tcPr>
            <w:tcW w:w="800" w:type="dxa"/>
            <w:tcBorders>
              <w:top w:val="single" w:color="auto" w:sz="4" w:space="0"/>
              <w:left w:val="nil"/>
              <w:bottom w:val="single" w:color="auto" w:sz="4" w:space="0"/>
              <w:right w:val="single" w:color="auto" w:sz="4" w:space="0"/>
            </w:tcBorders>
            <w:vAlign w:val="center"/>
          </w:tcPr>
          <w:p w14:paraId="3B2348DE">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宣传推广</w:t>
            </w:r>
          </w:p>
        </w:tc>
        <w:tc>
          <w:tcPr>
            <w:tcW w:w="904" w:type="dxa"/>
            <w:tcBorders>
              <w:top w:val="single" w:color="auto" w:sz="4" w:space="0"/>
              <w:left w:val="nil"/>
              <w:bottom w:val="single" w:color="auto" w:sz="4" w:space="0"/>
              <w:right w:val="single" w:color="auto" w:sz="4" w:space="0"/>
            </w:tcBorders>
            <w:vAlign w:val="center"/>
          </w:tcPr>
          <w:p w14:paraId="6E90FD8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宣传推广</w:t>
            </w:r>
          </w:p>
        </w:tc>
        <w:tc>
          <w:tcPr>
            <w:tcW w:w="588" w:type="dxa"/>
            <w:gridSpan w:val="2"/>
            <w:tcBorders>
              <w:top w:val="single" w:color="auto" w:sz="4" w:space="0"/>
              <w:left w:val="nil"/>
              <w:bottom w:val="single" w:color="auto" w:sz="4" w:space="0"/>
              <w:right w:val="single" w:color="auto" w:sz="4" w:space="0"/>
            </w:tcBorders>
            <w:vAlign w:val="center"/>
          </w:tcPr>
          <w:p w14:paraId="3F7C3979">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6571B240">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36444D1F">
            <w:pPr>
              <w:widowControl/>
              <w:spacing w:line="240" w:lineRule="exact"/>
              <w:jc w:val="center"/>
              <w:rPr>
                <w:rFonts w:hint="eastAsia" w:ascii="仿宋_GB2312" w:hAnsi="宋体" w:eastAsia="仿宋_GB2312" w:cs="宋体"/>
                <w:kern w:val="0"/>
                <w:szCs w:val="21"/>
              </w:rPr>
            </w:pPr>
          </w:p>
        </w:tc>
      </w:tr>
      <w:tr w14:paraId="5FA00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7F873E1">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0B0E66E5">
            <w:pPr>
              <w:widowControl/>
              <w:spacing w:line="240" w:lineRule="exact"/>
              <w:jc w:val="center"/>
              <w:rPr>
                <w:rFonts w:hint="eastAsia" w:ascii="仿宋_GB2312" w:hAnsi="宋体" w:eastAsia="仿宋_GB2312" w:cs="宋体"/>
                <w:kern w:val="0"/>
                <w:szCs w:val="21"/>
              </w:rPr>
            </w:pPr>
          </w:p>
        </w:tc>
        <w:tc>
          <w:tcPr>
            <w:tcW w:w="1101" w:type="dxa"/>
            <w:gridSpan w:val="2"/>
            <w:vMerge w:val="restart"/>
            <w:tcBorders>
              <w:top w:val="single" w:color="auto" w:sz="4" w:space="0"/>
              <w:left w:val="single" w:color="auto" w:sz="4" w:space="0"/>
              <w:bottom w:val="single" w:color="auto" w:sz="4" w:space="0"/>
              <w:right w:val="single" w:color="auto" w:sz="4" w:space="0"/>
            </w:tcBorders>
            <w:vAlign w:val="center"/>
          </w:tcPr>
          <w:p w14:paraId="5D7667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14:paraId="0FE026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565" w:type="dxa"/>
            <w:gridSpan w:val="3"/>
            <w:tcBorders>
              <w:top w:val="single" w:color="auto" w:sz="4" w:space="0"/>
              <w:left w:val="nil"/>
              <w:bottom w:val="single" w:color="auto" w:sz="4" w:space="0"/>
              <w:right w:val="single" w:color="auto" w:sz="4" w:space="0"/>
            </w:tcBorders>
            <w:vAlign w:val="center"/>
          </w:tcPr>
          <w:p w14:paraId="0ED3C588">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指标1：建立完善的节水标准体系，加快节水型社会建设的步伐，保护好首都北京这块重要地表水源地，承担好保水、护水的重要职责。</w:t>
            </w:r>
          </w:p>
        </w:tc>
        <w:tc>
          <w:tcPr>
            <w:tcW w:w="800" w:type="dxa"/>
            <w:tcBorders>
              <w:top w:val="single" w:color="auto" w:sz="4" w:space="0"/>
              <w:left w:val="nil"/>
              <w:bottom w:val="single" w:color="auto" w:sz="4" w:space="0"/>
              <w:right w:val="single" w:color="auto" w:sz="4" w:space="0"/>
            </w:tcBorders>
            <w:vAlign w:val="center"/>
          </w:tcPr>
          <w:p w14:paraId="7A678E7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达到预期目标</w:t>
            </w:r>
          </w:p>
        </w:tc>
        <w:tc>
          <w:tcPr>
            <w:tcW w:w="904" w:type="dxa"/>
            <w:tcBorders>
              <w:top w:val="single" w:color="auto" w:sz="4" w:space="0"/>
              <w:left w:val="nil"/>
              <w:bottom w:val="single" w:color="auto" w:sz="4" w:space="0"/>
              <w:right w:val="single" w:color="auto" w:sz="4" w:space="0"/>
            </w:tcBorders>
            <w:vAlign w:val="center"/>
          </w:tcPr>
          <w:p w14:paraId="1F61D0BB">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达到预期目标</w:t>
            </w:r>
          </w:p>
        </w:tc>
        <w:tc>
          <w:tcPr>
            <w:tcW w:w="588" w:type="dxa"/>
            <w:gridSpan w:val="2"/>
            <w:tcBorders>
              <w:top w:val="single" w:color="auto" w:sz="4" w:space="0"/>
              <w:left w:val="nil"/>
              <w:bottom w:val="single" w:color="auto" w:sz="4" w:space="0"/>
              <w:right w:val="single" w:color="auto" w:sz="4" w:space="0"/>
            </w:tcBorders>
            <w:vAlign w:val="center"/>
          </w:tcPr>
          <w:p w14:paraId="6F3967A5">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5A0CF1DC">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7B9A1567">
            <w:pPr>
              <w:widowControl/>
              <w:spacing w:line="240" w:lineRule="exact"/>
              <w:jc w:val="center"/>
              <w:rPr>
                <w:rFonts w:hint="eastAsia" w:ascii="仿宋_GB2312" w:hAnsi="宋体" w:eastAsia="仿宋_GB2312" w:cs="宋体"/>
                <w:kern w:val="0"/>
                <w:szCs w:val="21"/>
              </w:rPr>
            </w:pPr>
          </w:p>
        </w:tc>
      </w:tr>
      <w:tr w14:paraId="3008F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4C0173A">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798D3629">
            <w:pPr>
              <w:widowControl/>
              <w:spacing w:line="240" w:lineRule="exact"/>
              <w:jc w:val="center"/>
              <w:rPr>
                <w:rFonts w:hint="eastAsia" w:ascii="仿宋_GB2312" w:hAnsi="宋体" w:eastAsia="仿宋_GB2312" w:cs="宋体"/>
                <w:kern w:val="0"/>
                <w:szCs w:val="21"/>
              </w:rPr>
            </w:pPr>
          </w:p>
        </w:tc>
        <w:tc>
          <w:tcPr>
            <w:tcW w:w="1101" w:type="dxa"/>
            <w:gridSpan w:val="2"/>
            <w:vMerge w:val="continue"/>
            <w:tcBorders>
              <w:top w:val="single" w:color="auto" w:sz="4" w:space="0"/>
              <w:left w:val="single" w:color="auto" w:sz="4" w:space="0"/>
              <w:bottom w:val="single" w:color="auto" w:sz="4" w:space="0"/>
              <w:right w:val="single" w:color="auto" w:sz="4" w:space="0"/>
            </w:tcBorders>
            <w:vAlign w:val="center"/>
          </w:tcPr>
          <w:p w14:paraId="24254CCA">
            <w:pPr>
              <w:widowControl/>
              <w:spacing w:line="240" w:lineRule="exact"/>
              <w:jc w:val="center"/>
              <w:rPr>
                <w:rFonts w:hint="eastAsia" w:ascii="仿宋_GB2312" w:hAnsi="宋体" w:eastAsia="仿宋_GB2312" w:cs="宋体"/>
                <w:kern w:val="0"/>
                <w:szCs w:val="21"/>
              </w:rPr>
            </w:pPr>
          </w:p>
        </w:tc>
        <w:tc>
          <w:tcPr>
            <w:tcW w:w="2565" w:type="dxa"/>
            <w:gridSpan w:val="3"/>
            <w:tcBorders>
              <w:top w:val="single" w:color="auto" w:sz="4" w:space="0"/>
              <w:left w:val="nil"/>
              <w:bottom w:val="single" w:color="auto" w:sz="4" w:space="0"/>
              <w:right w:val="single" w:color="auto" w:sz="4" w:space="0"/>
            </w:tcBorders>
            <w:vAlign w:val="center"/>
          </w:tcPr>
          <w:p w14:paraId="4B2FC2FD">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指标2：降低内涝风险和水污染风险</w:t>
            </w:r>
          </w:p>
        </w:tc>
        <w:tc>
          <w:tcPr>
            <w:tcW w:w="800" w:type="dxa"/>
            <w:tcBorders>
              <w:top w:val="single" w:color="auto" w:sz="4" w:space="0"/>
              <w:left w:val="nil"/>
              <w:bottom w:val="single" w:color="auto" w:sz="4" w:space="0"/>
              <w:right w:val="single" w:color="auto" w:sz="4" w:space="0"/>
            </w:tcBorders>
            <w:vAlign w:val="center"/>
          </w:tcPr>
          <w:p w14:paraId="7C6ECC8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达到一定的调蓄防涝作用</w:t>
            </w:r>
          </w:p>
        </w:tc>
        <w:tc>
          <w:tcPr>
            <w:tcW w:w="904" w:type="dxa"/>
            <w:tcBorders>
              <w:top w:val="single" w:color="auto" w:sz="4" w:space="0"/>
              <w:left w:val="nil"/>
              <w:bottom w:val="single" w:color="auto" w:sz="4" w:space="0"/>
              <w:right w:val="single" w:color="auto" w:sz="4" w:space="0"/>
            </w:tcBorders>
            <w:vAlign w:val="center"/>
          </w:tcPr>
          <w:p w14:paraId="71BC8AD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达到一定的调蓄防涝作用</w:t>
            </w:r>
          </w:p>
        </w:tc>
        <w:tc>
          <w:tcPr>
            <w:tcW w:w="588" w:type="dxa"/>
            <w:gridSpan w:val="2"/>
            <w:tcBorders>
              <w:top w:val="single" w:color="auto" w:sz="4" w:space="0"/>
              <w:left w:val="nil"/>
              <w:bottom w:val="single" w:color="auto" w:sz="4" w:space="0"/>
              <w:right w:val="single" w:color="auto" w:sz="4" w:space="0"/>
            </w:tcBorders>
            <w:vAlign w:val="center"/>
          </w:tcPr>
          <w:p w14:paraId="4915740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4A6A2AA0">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1BE4215F">
            <w:pPr>
              <w:widowControl/>
              <w:spacing w:line="240" w:lineRule="exact"/>
              <w:jc w:val="center"/>
              <w:rPr>
                <w:rFonts w:hint="eastAsia" w:ascii="仿宋_GB2312" w:hAnsi="宋体" w:eastAsia="仿宋_GB2312" w:cs="宋体"/>
                <w:kern w:val="0"/>
                <w:szCs w:val="21"/>
              </w:rPr>
            </w:pPr>
          </w:p>
        </w:tc>
      </w:tr>
      <w:tr w14:paraId="2DCED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0CC228">
            <w:pPr>
              <w:widowControl/>
              <w:spacing w:line="240" w:lineRule="exact"/>
              <w:jc w:val="center"/>
              <w:rPr>
                <w:rFonts w:hint="eastAsia" w:ascii="仿宋_GB2312" w:hAnsi="宋体" w:eastAsia="仿宋_GB2312" w:cs="宋体"/>
                <w:kern w:val="0"/>
                <w:szCs w:val="21"/>
              </w:rPr>
            </w:pPr>
          </w:p>
        </w:tc>
        <w:tc>
          <w:tcPr>
            <w:tcW w:w="866" w:type="dxa"/>
            <w:vMerge w:val="continue"/>
            <w:tcBorders>
              <w:top w:val="single" w:color="auto" w:sz="4" w:space="0"/>
              <w:left w:val="single" w:color="auto" w:sz="4" w:space="0"/>
              <w:bottom w:val="single" w:color="auto" w:sz="4" w:space="0"/>
              <w:right w:val="single" w:color="auto" w:sz="4" w:space="0"/>
            </w:tcBorders>
            <w:vAlign w:val="center"/>
          </w:tcPr>
          <w:p w14:paraId="688051E9">
            <w:pPr>
              <w:widowControl/>
              <w:spacing w:line="240" w:lineRule="exact"/>
              <w:jc w:val="center"/>
              <w:rPr>
                <w:rFonts w:hint="eastAsia" w:ascii="仿宋_GB2312" w:hAnsi="宋体" w:eastAsia="仿宋_GB2312" w:cs="宋体"/>
                <w:kern w:val="0"/>
                <w:szCs w:val="21"/>
              </w:rPr>
            </w:pPr>
          </w:p>
        </w:tc>
        <w:tc>
          <w:tcPr>
            <w:tcW w:w="1101" w:type="dxa"/>
            <w:gridSpan w:val="2"/>
            <w:tcBorders>
              <w:top w:val="single" w:color="auto" w:sz="4" w:space="0"/>
              <w:left w:val="single" w:color="auto" w:sz="4" w:space="0"/>
              <w:bottom w:val="single" w:color="auto" w:sz="4" w:space="0"/>
              <w:right w:val="single" w:color="auto" w:sz="4" w:space="0"/>
            </w:tcBorders>
            <w:vAlign w:val="center"/>
          </w:tcPr>
          <w:p w14:paraId="71A7AB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565" w:type="dxa"/>
            <w:gridSpan w:val="3"/>
            <w:tcBorders>
              <w:top w:val="single" w:color="auto" w:sz="4" w:space="0"/>
              <w:left w:val="nil"/>
              <w:bottom w:val="single" w:color="auto" w:sz="4" w:space="0"/>
              <w:right w:val="single" w:color="auto" w:sz="4" w:space="0"/>
            </w:tcBorders>
            <w:vAlign w:val="center"/>
          </w:tcPr>
          <w:p w14:paraId="21467F52">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指标1：缓解水资源的紧张状况</w:t>
            </w:r>
          </w:p>
        </w:tc>
        <w:tc>
          <w:tcPr>
            <w:tcW w:w="800" w:type="dxa"/>
            <w:tcBorders>
              <w:top w:val="single" w:color="auto" w:sz="4" w:space="0"/>
              <w:left w:val="nil"/>
              <w:bottom w:val="single" w:color="auto" w:sz="4" w:space="0"/>
              <w:right w:val="single" w:color="auto" w:sz="4" w:space="0"/>
            </w:tcBorders>
            <w:vAlign w:val="center"/>
          </w:tcPr>
          <w:p w14:paraId="60665843">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持续缓解</w:t>
            </w:r>
          </w:p>
        </w:tc>
        <w:tc>
          <w:tcPr>
            <w:tcW w:w="904" w:type="dxa"/>
            <w:tcBorders>
              <w:top w:val="single" w:color="auto" w:sz="4" w:space="0"/>
              <w:left w:val="nil"/>
              <w:bottom w:val="single" w:color="auto" w:sz="4" w:space="0"/>
              <w:right w:val="single" w:color="auto" w:sz="4" w:space="0"/>
            </w:tcBorders>
            <w:vAlign w:val="center"/>
          </w:tcPr>
          <w:p w14:paraId="7341ACA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持续缓解</w:t>
            </w:r>
          </w:p>
        </w:tc>
        <w:tc>
          <w:tcPr>
            <w:tcW w:w="588" w:type="dxa"/>
            <w:gridSpan w:val="2"/>
            <w:tcBorders>
              <w:top w:val="single" w:color="auto" w:sz="4" w:space="0"/>
              <w:left w:val="nil"/>
              <w:bottom w:val="single" w:color="auto" w:sz="4" w:space="0"/>
              <w:right w:val="single" w:color="auto" w:sz="4" w:space="0"/>
            </w:tcBorders>
            <w:vAlign w:val="center"/>
          </w:tcPr>
          <w:p w14:paraId="6B936108">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1A140231">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7550DC0D">
            <w:pPr>
              <w:widowControl/>
              <w:spacing w:line="240" w:lineRule="exact"/>
              <w:jc w:val="center"/>
              <w:rPr>
                <w:rFonts w:hint="eastAsia" w:ascii="仿宋_GB2312" w:hAnsi="宋体" w:eastAsia="仿宋_GB2312" w:cs="宋体"/>
                <w:kern w:val="0"/>
                <w:szCs w:val="21"/>
              </w:rPr>
            </w:pPr>
          </w:p>
        </w:tc>
      </w:tr>
      <w:tr w14:paraId="05953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CAC37E">
            <w:pPr>
              <w:widowControl/>
              <w:spacing w:line="240" w:lineRule="exact"/>
              <w:jc w:val="center"/>
              <w:rPr>
                <w:rFonts w:hint="eastAsia" w:ascii="仿宋_GB2312" w:hAnsi="宋体" w:eastAsia="仿宋_GB2312" w:cs="宋体"/>
                <w:kern w:val="0"/>
                <w:szCs w:val="21"/>
              </w:rPr>
            </w:pPr>
          </w:p>
        </w:tc>
        <w:tc>
          <w:tcPr>
            <w:tcW w:w="866" w:type="dxa"/>
            <w:tcBorders>
              <w:top w:val="single" w:color="auto" w:sz="4" w:space="0"/>
              <w:left w:val="single" w:color="auto" w:sz="4" w:space="0"/>
              <w:bottom w:val="single" w:color="auto" w:sz="4" w:space="0"/>
              <w:right w:val="single" w:color="auto" w:sz="4" w:space="0"/>
            </w:tcBorders>
            <w:vAlign w:val="center"/>
          </w:tcPr>
          <w:p w14:paraId="584495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028056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1" w:type="dxa"/>
            <w:gridSpan w:val="2"/>
            <w:tcBorders>
              <w:top w:val="single" w:color="auto" w:sz="4" w:space="0"/>
              <w:left w:val="single" w:color="auto" w:sz="4" w:space="0"/>
              <w:bottom w:val="single" w:color="auto" w:sz="4" w:space="0"/>
              <w:right w:val="single" w:color="auto" w:sz="4" w:space="0"/>
            </w:tcBorders>
            <w:vAlign w:val="center"/>
          </w:tcPr>
          <w:p w14:paraId="4145E4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8"/>
                <w:szCs w:val="18"/>
              </w:rPr>
              <w:t>服务对象满意度</w:t>
            </w:r>
            <w:r>
              <w:rPr>
                <w:rFonts w:hint="eastAsia" w:ascii="仿宋_GB2312" w:hAnsi="宋体" w:eastAsia="仿宋_GB2312" w:cs="宋体"/>
                <w:kern w:val="0"/>
                <w:sz w:val="18"/>
                <w:szCs w:val="18"/>
                <w:lang w:eastAsia="zh-CN"/>
              </w:rPr>
              <w:t>指</w:t>
            </w:r>
            <w:r>
              <w:rPr>
                <w:rFonts w:hint="eastAsia" w:ascii="仿宋_GB2312" w:hAnsi="宋体" w:eastAsia="仿宋_GB2312" w:cs="宋体"/>
                <w:kern w:val="0"/>
                <w:sz w:val="18"/>
                <w:szCs w:val="18"/>
              </w:rPr>
              <w:t>标</w:t>
            </w:r>
          </w:p>
        </w:tc>
        <w:tc>
          <w:tcPr>
            <w:tcW w:w="2565" w:type="dxa"/>
            <w:gridSpan w:val="3"/>
            <w:tcBorders>
              <w:top w:val="single" w:color="auto" w:sz="4" w:space="0"/>
              <w:left w:val="nil"/>
              <w:bottom w:val="single" w:color="auto" w:sz="4" w:space="0"/>
              <w:right w:val="single" w:color="auto" w:sz="4" w:space="0"/>
            </w:tcBorders>
            <w:vAlign w:val="center"/>
          </w:tcPr>
          <w:p w14:paraId="125D25C5">
            <w:pPr>
              <w:widowControl/>
              <w:wordWrap/>
              <w:adjustRightInd/>
              <w:snapToGrid w:val="0"/>
              <w:spacing w:line="240" w:lineRule="auto"/>
              <w:ind w:left="0" w:leftChars="0" w:right="0" w:firstLine="0" w:firstLineChars="0"/>
              <w:jc w:val="left"/>
              <w:textAlignment w:val="center"/>
              <w:outlineLvl w:val="9"/>
              <w:rPr>
                <w:rFonts w:hint="eastAsia" w:ascii="仿宋_GB2312" w:hAnsi="宋体" w:eastAsia="仿宋_GB2312" w:cs="宋体"/>
                <w:color w:val="000000"/>
                <w:kern w:val="0"/>
                <w:sz w:val="15"/>
                <w:szCs w:val="15"/>
              </w:rPr>
            </w:pPr>
            <w:r>
              <w:rPr>
                <w:rFonts w:hint="eastAsia" w:ascii="仿宋_GB2312" w:hAnsi="宋体" w:eastAsia="仿宋_GB2312" w:cs="仿宋_GB2312"/>
                <w:i w:val="0"/>
                <w:color w:val="000000"/>
                <w:kern w:val="0"/>
                <w:sz w:val="15"/>
                <w:szCs w:val="15"/>
                <w:u w:val="none"/>
                <w:lang w:val="en-US" w:eastAsia="zh-CN" w:bidi="ar-SA"/>
              </w:rPr>
              <w:t>指标1：满意度调查</w:t>
            </w:r>
          </w:p>
        </w:tc>
        <w:tc>
          <w:tcPr>
            <w:tcW w:w="800" w:type="dxa"/>
            <w:tcBorders>
              <w:top w:val="single" w:color="auto" w:sz="4" w:space="0"/>
              <w:left w:val="nil"/>
              <w:bottom w:val="single" w:color="auto" w:sz="4" w:space="0"/>
              <w:right w:val="single" w:color="auto" w:sz="4" w:space="0"/>
            </w:tcBorders>
            <w:vAlign w:val="center"/>
          </w:tcPr>
          <w:p w14:paraId="31547164">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≥90%</w:t>
            </w:r>
          </w:p>
        </w:tc>
        <w:tc>
          <w:tcPr>
            <w:tcW w:w="904" w:type="dxa"/>
            <w:tcBorders>
              <w:top w:val="single" w:color="auto" w:sz="4" w:space="0"/>
              <w:left w:val="nil"/>
              <w:bottom w:val="single" w:color="auto" w:sz="4" w:space="0"/>
              <w:right w:val="single" w:color="auto" w:sz="4" w:space="0"/>
            </w:tcBorders>
            <w:vAlign w:val="center"/>
          </w:tcPr>
          <w:p w14:paraId="6B6F65AD">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100%</w:t>
            </w:r>
          </w:p>
        </w:tc>
        <w:tc>
          <w:tcPr>
            <w:tcW w:w="588" w:type="dxa"/>
            <w:gridSpan w:val="2"/>
            <w:tcBorders>
              <w:top w:val="single" w:color="auto" w:sz="4" w:space="0"/>
              <w:left w:val="nil"/>
              <w:bottom w:val="single" w:color="auto" w:sz="4" w:space="0"/>
              <w:right w:val="single" w:color="auto" w:sz="4" w:space="0"/>
            </w:tcBorders>
            <w:vAlign w:val="center"/>
          </w:tcPr>
          <w:p w14:paraId="0B2A6557">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700" w:type="dxa"/>
            <w:gridSpan w:val="2"/>
            <w:tcBorders>
              <w:top w:val="single" w:color="auto" w:sz="4" w:space="0"/>
              <w:left w:val="nil"/>
              <w:bottom w:val="single" w:color="auto" w:sz="4" w:space="0"/>
              <w:right w:val="single" w:color="auto" w:sz="4" w:space="0"/>
            </w:tcBorders>
            <w:vAlign w:val="center"/>
          </w:tcPr>
          <w:p w14:paraId="145147BF">
            <w:pPr>
              <w:widowControl/>
              <w:jc w:val="center"/>
              <w:textAlignment w:val="center"/>
              <w:rPr>
                <w:rFonts w:hint="eastAsia" w:ascii="仿宋_GB2312" w:hAnsi="宋体" w:eastAsia="仿宋_GB2312" w:cs="宋体"/>
                <w:kern w:val="0"/>
                <w:sz w:val="15"/>
                <w:szCs w:val="15"/>
              </w:rPr>
            </w:pPr>
            <w:r>
              <w:rPr>
                <w:rFonts w:hint="eastAsia" w:ascii="仿宋_GB2312" w:hAnsi="宋体" w:eastAsia="仿宋_GB2312" w:cs="仿宋_GB2312"/>
                <w:i w:val="0"/>
                <w:color w:val="000000"/>
                <w:kern w:val="0"/>
                <w:sz w:val="15"/>
                <w:szCs w:val="15"/>
                <w:u w:val="none"/>
                <w:lang w:val="en-US" w:eastAsia="zh-CN" w:bidi="ar-SA"/>
              </w:rPr>
              <w:t>4</w:t>
            </w:r>
          </w:p>
        </w:tc>
        <w:tc>
          <w:tcPr>
            <w:tcW w:w="1318" w:type="dxa"/>
            <w:gridSpan w:val="2"/>
            <w:tcBorders>
              <w:top w:val="single" w:color="auto" w:sz="4" w:space="0"/>
              <w:left w:val="nil"/>
              <w:bottom w:val="single" w:color="auto" w:sz="4" w:space="0"/>
              <w:right w:val="single" w:color="auto" w:sz="4" w:space="0"/>
            </w:tcBorders>
            <w:vAlign w:val="center"/>
          </w:tcPr>
          <w:p w14:paraId="646A289E">
            <w:pPr>
              <w:widowControl/>
              <w:spacing w:line="240" w:lineRule="exact"/>
              <w:jc w:val="center"/>
              <w:rPr>
                <w:rFonts w:hint="eastAsia" w:ascii="仿宋_GB2312" w:hAnsi="宋体" w:eastAsia="仿宋_GB2312" w:cs="宋体"/>
                <w:kern w:val="0"/>
                <w:szCs w:val="21"/>
              </w:rPr>
            </w:pPr>
          </w:p>
        </w:tc>
      </w:tr>
      <w:tr w14:paraId="00E9A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exact"/>
          <w:jc w:val="center"/>
        </w:trPr>
        <w:tc>
          <w:tcPr>
            <w:tcW w:w="6821" w:type="dxa"/>
            <w:gridSpan w:val="9"/>
            <w:tcBorders>
              <w:top w:val="single" w:color="auto" w:sz="4" w:space="0"/>
              <w:left w:val="single" w:color="auto" w:sz="4" w:space="0"/>
              <w:bottom w:val="single" w:color="auto" w:sz="4" w:space="0"/>
              <w:right w:val="single" w:color="auto" w:sz="4" w:space="0"/>
            </w:tcBorders>
            <w:vAlign w:val="center"/>
          </w:tcPr>
          <w:p w14:paraId="75ED4BFE">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88" w:type="dxa"/>
            <w:gridSpan w:val="2"/>
            <w:tcBorders>
              <w:top w:val="single" w:color="auto" w:sz="4" w:space="0"/>
              <w:left w:val="nil"/>
              <w:bottom w:val="single" w:color="auto" w:sz="4" w:space="0"/>
              <w:right w:val="single" w:color="auto" w:sz="4" w:space="0"/>
            </w:tcBorders>
            <w:vAlign w:val="center"/>
          </w:tcPr>
          <w:p w14:paraId="3F603AAF">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0" w:type="dxa"/>
            <w:gridSpan w:val="2"/>
            <w:tcBorders>
              <w:top w:val="single" w:color="auto" w:sz="4" w:space="0"/>
              <w:left w:val="nil"/>
              <w:bottom w:val="single" w:color="auto" w:sz="4" w:space="0"/>
              <w:right w:val="single" w:color="auto" w:sz="4" w:space="0"/>
            </w:tcBorders>
            <w:vAlign w:val="center"/>
          </w:tcPr>
          <w:p w14:paraId="6BAECD57">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98.3</w:t>
            </w:r>
          </w:p>
        </w:tc>
        <w:tc>
          <w:tcPr>
            <w:tcW w:w="1318" w:type="dxa"/>
            <w:gridSpan w:val="2"/>
            <w:tcBorders>
              <w:top w:val="single" w:color="auto" w:sz="4" w:space="0"/>
              <w:left w:val="nil"/>
              <w:bottom w:val="single" w:color="auto" w:sz="4" w:space="0"/>
              <w:right w:val="single" w:color="auto" w:sz="4" w:space="0"/>
            </w:tcBorders>
            <w:vAlign w:val="center"/>
          </w:tcPr>
          <w:p w14:paraId="32850DF2">
            <w:pPr>
              <w:widowControl/>
              <w:spacing w:line="240" w:lineRule="exact"/>
              <w:jc w:val="center"/>
              <w:rPr>
                <w:rFonts w:hint="eastAsia" w:ascii="仿宋_GB2312" w:hAnsi="宋体" w:eastAsia="仿宋_GB2312" w:cs="宋体"/>
                <w:kern w:val="0"/>
                <w:szCs w:val="21"/>
              </w:rPr>
            </w:pPr>
          </w:p>
        </w:tc>
      </w:tr>
    </w:tbl>
    <w:p w14:paraId="1B56A04B">
      <w:pPr>
        <w:rPr>
          <w:rFonts w:hint="eastAsia" w:ascii="仿宋_GB2312" w:eastAsia="仿宋_GB2312"/>
          <w:vanish/>
          <w:sz w:val="32"/>
          <w:szCs w:val="32"/>
        </w:rPr>
      </w:pPr>
    </w:p>
    <w:p w14:paraId="0DAD069C">
      <w:pPr>
        <w:widowControl/>
        <w:jc w:val="left"/>
        <w:rPr>
          <w:rFonts w:ascii="仿宋_GB2312" w:hAnsi="宋体" w:eastAsia="仿宋_GB2312" w:cs="宋体"/>
          <w:color w:val="000000"/>
          <w:kern w:val="0"/>
          <w:sz w:val="32"/>
          <w:szCs w:val="32"/>
        </w:rPr>
      </w:pPr>
    </w:p>
    <w:p w14:paraId="589D4A1B">
      <w:pPr>
        <w:spacing w:line="520" w:lineRule="exact"/>
        <w:ind w:firstLine="640" w:firstLineChars="200"/>
        <w:rPr>
          <w:rFonts w:hint="eastAsia" w:ascii="仿宋_GB2312" w:hAnsi="宋体" w:eastAsia="仿宋_GB2312" w:cs="宋体"/>
          <w:color w:val="000000"/>
          <w:kern w:val="0"/>
          <w:sz w:val="32"/>
          <w:szCs w:val="32"/>
        </w:rPr>
      </w:pPr>
    </w:p>
    <w:p w14:paraId="384BA7A8">
      <w:pPr>
        <w:spacing w:line="480" w:lineRule="exact"/>
        <w:rPr>
          <w:rFonts w:hint="eastAsia" w:ascii="仿宋_GB2312" w:eastAsia="仿宋_GB2312"/>
          <w:sz w:val="32"/>
          <w:szCs w:val="32"/>
        </w:rPr>
      </w:pPr>
    </w:p>
    <w:p w14:paraId="1C46225D">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黑体" w:hAnsi="Times New Roman" w:eastAsia="黑体" w:cs="Times New Roman"/>
          <w:sz w:val="28"/>
          <w:szCs w:val="28"/>
          <w:lang w:eastAsia="zh-CN"/>
        </w:rPr>
      </w:pPr>
      <w:r>
        <w:rPr>
          <w:rFonts w:hint="eastAsia" w:ascii="黑体" w:hAnsi="Times New Roman" w:eastAsia="黑体" w:cs="Times New Roman"/>
          <w:kern w:val="2"/>
          <w:sz w:val="28"/>
          <w:szCs w:val="28"/>
          <w:lang w:val="en-US" w:eastAsia="zh-CN" w:bidi="ar-SA"/>
        </w:rPr>
        <w:t>四、</w:t>
      </w:r>
      <w:r>
        <w:rPr>
          <w:rFonts w:hint="eastAsia" w:ascii="黑体" w:hAnsi="Times New Roman" w:eastAsia="黑体" w:cs="Times New Roman"/>
          <w:sz w:val="28"/>
          <w:szCs w:val="28"/>
          <w:lang w:eastAsia="zh-CN"/>
        </w:rPr>
        <w:t>中央对北京转移支付预算执行情况绩效自评报告</w:t>
      </w:r>
    </w:p>
    <w:p w14:paraId="1CF873C5">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_GB2312" w:eastAsia="仿宋_GB2312"/>
          <w:sz w:val="32"/>
          <w:szCs w:val="32"/>
        </w:rPr>
      </w:pPr>
      <w:r>
        <w:rPr>
          <w:rFonts w:hint="eastAsia" w:ascii="仿宋_GB2312" w:hAnsi="黑体" w:eastAsia="仿宋_GB2312"/>
          <w:sz w:val="28"/>
          <w:szCs w:val="28"/>
          <w:lang w:val="en-US" w:eastAsia="zh-CN"/>
        </w:rPr>
        <w:t>2023年度无此事项。</w:t>
      </w:r>
    </w:p>
    <w:p w14:paraId="6223AAE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eastAsia="宋体"/>
          <w:lang w:eastAsia="zh-CN"/>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C0D23">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14:paraId="4D067F6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F42AD">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04C0E323">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5D2C"/>
    <w:rsid w:val="00FD65A9"/>
    <w:rsid w:val="00FD7508"/>
    <w:rsid w:val="00FE1E51"/>
    <w:rsid w:val="00FE2496"/>
    <w:rsid w:val="00FE6A2B"/>
    <w:rsid w:val="00FF0275"/>
    <w:rsid w:val="00FF07B3"/>
    <w:rsid w:val="00FF1E37"/>
    <w:rsid w:val="012A3378"/>
    <w:rsid w:val="02DE685E"/>
    <w:rsid w:val="02F8266E"/>
    <w:rsid w:val="05121823"/>
    <w:rsid w:val="054753B6"/>
    <w:rsid w:val="079004AC"/>
    <w:rsid w:val="093B1AB4"/>
    <w:rsid w:val="09B6397C"/>
    <w:rsid w:val="0B684647"/>
    <w:rsid w:val="0F8C6010"/>
    <w:rsid w:val="0F8E2C57"/>
    <w:rsid w:val="1059665E"/>
    <w:rsid w:val="10AC13BA"/>
    <w:rsid w:val="11ED44F6"/>
    <w:rsid w:val="12424957"/>
    <w:rsid w:val="130030B9"/>
    <w:rsid w:val="13581549"/>
    <w:rsid w:val="13697265"/>
    <w:rsid w:val="14FF2B7F"/>
    <w:rsid w:val="1504288A"/>
    <w:rsid w:val="18C919E2"/>
    <w:rsid w:val="1AEC0734"/>
    <w:rsid w:val="1C222CB7"/>
    <w:rsid w:val="1DEF20B0"/>
    <w:rsid w:val="214243FA"/>
    <w:rsid w:val="24AA0E90"/>
    <w:rsid w:val="257A14F5"/>
    <w:rsid w:val="26BE651E"/>
    <w:rsid w:val="27196C26"/>
    <w:rsid w:val="29D900DF"/>
    <w:rsid w:val="29EF086F"/>
    <w:rsid w:val="2A7C0543"/>
    <w:rsid w:val="2ADC5FDE"/>
    <w:rsid w:val="2B02041C"/>
    <w:rsid w:val="2B1419BB"/>
    <w:rsid w:val="2D614A83"/>
    <w:rsid w:val="2EFFE297"/>
    <w:rsid w:val="2FA362B7"/>
    <w:rsid w:val="301437CA"/>
    <w:rsid w:val="31B66C1B"/>
    <w:rsid w:val="335B4D4D"/>
    <w:rsid w:val="36C450EA"/>
    <w:rsid w:val="387437AC"/>
    <w:rsid w:val="397F3E5A"/>
    <w:rsid w:val="39DE2D7E"/>
    <w:rsid w:val="3DA13429"/>
    <w:rsid w:val="3F193EFA"/>
    <w:rsid w:val="415B10F8"/>
    <w:rsid w:val="42E40ACD"/>
    <w:rsid w:val="433E495C"/>
    <w:rsid w:val="433E7EE2"/>
    <w:rsid w:val="441E2AFA"/>
    <w:rsid w:val="44E05090"/>
    <w:rsid w:val="46190610"/>
    <w:rsid w:val="49A87567"/>
    <w:rsid w:val="49B87801"/>
    <w:rsid w:val="49C0138A"/>
    <w:rsid w:val="4AC27CB3"/>
    <w:rsid w:val="4BF72BEF"/>
    <w:rsid w:val="4DE41E5A"/>
    <w:rsid w:val="4DF2379B"/>
    <w:rsid w:val="51DB3C59"/>
    <w:rsid w:val="5236106C"/>
    <w:rsid w:val="544E713F"/>
    <w:rsid w:val="55762E42"/>
    <w:rsid w:val="57905DB9"/>
    <w:rsid w:val="57A7B272"/>
    <w:rsid w:val="58470068"/>
    <w:rsid w:val="5A1720F9"/>
    <w:rsid w:val="5ACE4F06"/>
    <w:rsid w:val="5AD75815"/>
    <w:rsid w:val="5B9C37C2"/>
    <w:rsid w:val="5BA7C654"/>
    <w:rsid w:val="5CED4F00"/>
    <w:rsid w:val="5EA7685B"/>
    <w:rsid w:val="5EAC7460"/>
    <w:rsid w:val="602A3154"/>
    <w:rsid w:val="62695C01"/>
    <w:rsid w:val="64C0607C"/>
    <w:rsid w:val="672C74D4"/>
    <w:rsid w:val="676F09E1"/>
    <w:rsid w:val="67CD37DA"/>
    <w:rsid w:val="6E1DD6B5"/>
    <w:rsid w:val="6E337CDC"/>
    <w:rsid w:val="6FDB6D93"/>
    <w:rsid w:val="717B4F6C"/>
    <w:rsid w:val="726873C1"/>
    <w:rsid w:val="77FFF19E"/>
    <w:rsid w:val="78312740"/>
    <w:rsid w:val="7A7F1C49"/>
    <w:rsid w:val="7B330394"/>
    <w:rsid w:val="7B5B7AE6"/>
    <w:rsid w:val="7B8B4B71"/>
    <w:rsid w:val="7BA7071E"/>
    <w:rsid w:val="7BDF6DA8"/>
    <w:rsid w:val="7C7EDC1A"/>
    <w:rsid w:val="7CCED98D"/>
    <w:rsid w:val="7D08410F"/>
    <w:rsid w:val="7DB96DED"/>
    <w:rsid w:val="7DD3AD81"/>
    <w:rsid w:val="7F7FE70F"/>
    <w:rsid w:val="7FC77193"/>
    <w:rsid w:val="7FE761E4"/>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paragraph" w:styleId="10">
    <w:name w:val="Body Text First Indent 2"/>
    <w:basedOn w:val="4"/>
    <w:qFormat/>
    <w:uiPriority w:val="0"/>
    <w:pPr>
      <w:widowControl w:val="0"/>
      <w:spacing w:line="400" w:lineRule="exact"/>
      <w:ind w:firstLine="420"/>
    </w:pPr>
    <w:rPr>
      <w:rFonts w:cs="Times New Roman"/>
      <w:kern w:val="2"/>
      <w:szCs w:val="24"/>
      <w:lang w:bidi="ar-SA"/>
    </w:rPr>
  </w:style>
  <w:style w:type="character" w:styleId="13">
    <w:name w:val="Strong"/>
    <w:qFormat/>
    <w:uiPriority w:val="0"/>
    <w:rPr>
      <w:b/>
    </w:rPr>
  </w:style>
  <w:style w:type="character" w:styleId="14">
    <w:name w:val="page number"/>
    <w:qFormat/>
    <w:uiPriority w:val="0"/>
  </w:style>
  <w:style w:type="paragraph" w:customStyle="1" w:styleId="15">
    <w:name w:val=" 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character" w:customStyle="1" w:styleId="19">
    <w:name w:val="页脚 Char"/>
    <w:link w:val="7"/>
    <w:qFormat/>
    <w:uiPriority w:val="0"/>
    <w:rPr>
      <w:rFonts w:eastAsia="宋体"/>
      <w:kern w:val="2"/>
      <w:sz w:val="18"/>
      <w:szCs w:val="18"/>
      <w:lang w:val="en-US" w:eastAsia="zh-CN" w:bidi="ar-SA"/>
    </w:rPr>
  </w:style>
  <w:style w:type="character" w:customStyle="1" w:styleId="20">
    <w:name w:val="页眉 Char"/>
    <w:link w:val="8"/>
    <w:qFormat/>
    <w:uiPriority w:val="0"/>
    <w:rPr>
      <w:rFonts w:ascii="Calibri" w:hAnsi="Calibri" w:eastAsia="宋体"/>
      <w:kern w:val="2"/>
      <w:sz w:val="18"/>
      <w:szCs w:val="18"/>
      <w:lang w:val="en-US" w:eastAsia="zh-CN" w:bidi="ar-SA"/>
    </w:rPr>
  </w:style>
  <w:style w:type="character" w:customStyle="1" w:styleId="21">
    <w:name w:val="font01"/>
    <w:basedOn w:val="12"/>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wmf"/><Relationship Id="rId17" Type="http://schemas.openxmlformats.org/officeDocument/2006/relationships/image" Target="media/image12.wmf"/><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5239</Words>
  <Characters>5923</Characters>
  <Lines>77</Lines>
  <Paragraphs>21</Paragraphs>
  <TotalTime>0</TotalTime>
  <ScaleCrop>false</ScaleCrop>
  <LinksUpToDate>false</LinksUpToDate>
  <CharactersWithSpaces>5957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lenovo</cp:lastModifiedBy>
  <cp:lastPrinted>2020-08-08T03:39:00Z</cp:lastPrinted>
  <dcterms:modified xsi:type="dcterms:W3CDTF">2024-12-09T03:07:19Z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C53E0049DD7D4F56A956C4A3BA3D12CC_13</vt:lpwstr>
  </property>
</Properties>
</file>