
<file path=[Content_Types].xml><?xml version="1.0" encoding="utf-8"?>
<Types xmlns="http://schemas.openxmlformats.org/package/2006/content-types">
  <Default Extension="xlsx" ContentType="application/vnd.openxmlformats-officedocument.spreadsheetml.sheet"/>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2B780">
      <w:pPr>
        <w:jc w:val="center"/>
        <w:rPr>
          <w:rFonts w:hint="eastAsia" w:ascii="仿宋_GB2312" w:eastAsia="仿宋_GB2312"/>
          <w:b/>
          <w:sz w:val="32"/>
          <w:szCs w:val="32"/>
        </w:rPr>
      </w:pPr>
    </w:p>
    <w:p w14:paraId="030A9DBD">
      <w:pPr>
        <w:jc w:val="center"/>
        <w:rPr>
          <w:rFonts w:hint="eastAsia" w:ascii="黑体" w:eastAsia="黑体"/>
          <w:sz w:val="72"/>
          <w:szCs w:val="72"/>
        </w:rPr>
      </w:pPr>
    </w:p>
    <w:p w14:paraId="6C6B016F">
      <w:pPr>
        <w:jc w:val="center"/>
        <w:rPr>
          <w:rFonts w:ascii="黑体" w:eastAsia="黑体"/>
          <w:sz w:val="72"/>
          <w:szCs w:val="72"/>
        </w:rPr>
      </w:pPr>
    </w:p>
    <w:p w14:paraId="082DBD89">
      <w:pPr>
        <w:jc w:val="center"/>
        <w:rPr>
          <w:rFonts w:hint="eastAsia" w:ascii="黑体" w:eastAsia="黑体"/>
          <w:sz w:val="72"/>
          <w:szCs w:val="72"/>
        </w:rPr>
      </w:pPr>
    </w:p>
    <w:p w14:paraId="324379CF">
      <w:pPr>
        <w:jc w:val="center"/>
        <w:rPr>
          <w:rFonts w:hint="eastAsia" w:ascii="黑体" w:eastAsia="黑体"/>
          <w:sz w:val="72"/>
          <w:szCs w:val="72"/>
        </w:rPr>
      </w:pPr>
    </w:p>
    <w:p w14:paraId="6C07A68E">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14:paraId="7B113030">
      <w:pPr>
        <w:jc w:val="center"/>
        <w:rPr>
          <w:rFonts w:ascii="黑体" w:eastAsia="黑体"/>
          <w:sz w:val="52"/>
          <w:szCs w:val="52"/>
        </w:rPr>
      </w:pPr>
    </w:p>
    <w:p w14:paraId="204A27FF">
      <w:pPr>
        <w:jc w:val="center"/>
        <w:rPr>
          <w:rFonts w:ascii="黑体" w:eastAsia="黑体"/>
          <w:sz w:val="52"/>
          <w:szCs w:val="52"/>
        </w:rPr>
      </w:pPr>
    </w:p>
    <w:p w14:paraId="1F996220">
      <w:pPr>
        <w:jc w:val="center"/>
        <w:rPr>
          <w:rFonts w:ascii="黑体" w:eastAsia="黑体"/>
          <w:sz w:val="52"/>
          <w:szCs w:val="52"/>
        </w:rPr>
      </w:pPr>
    </w:p>
    <w:p w14:paraId="106E6809">
      <w:pPr>
        <w:jc w:val="center"/>
        <w:rPr>
          <w:rFonts w:ascii="黑体" w:eastAsia="黑体"/>
          <w:sz w:val="52"/>
          <w:szCs w:val="52"/>
        </w:rPr>
      </w:pPr>
    </w:p>
    <w:p w14:paraId="35894ABD">
      <w:pPr>
        <w:jc w:val="center"/>
        <w:rPr>
          <w:rFonts w:hint="eastAsia" w:ascii="黑体" w:eastAsia="黑体"/>
          <w:sz w:val="32"/>
          <w:szCs w:val="32"/>
        </w:rPr>
      </w:pPr>
    </w:p>
    <w:p w14:paraId="2E07FDED">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1F83B86">
      <w:pPr>
        <w:spacing w:line="500" w:lineRule="exact"/>
        <w:ind w:firstLine="645"/>
        <w:jc w:val="center"/>
        <w:rPr>
          <w:rFonts w:hint="eastAsia" w:ascii="宋体" w:hAnsi="宋体" w:cs="宋体"/>
          <w:b/>
          <w:bCs/>
          <w:kern w:val="0"/>
          <w:sz w:val="36"/>
          <w:szCs w:val="36"/>
        </w:rPr>
      </w:pPr>
    </w:p>
    <w:p w14:paraId="1E98802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14:paraId="251A414B">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6CB571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C081C3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F88670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4A42C5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509DF38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3262D37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4556AA2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B284B5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29C93C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121A480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7C91355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0EFE398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24DA349B">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14:paraId="76EBA64E">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4A5836E">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14:paraId="11AED8DE">
      <w:pPr>
        <w:tabs>
          <w:tab w:val="center" w:pos="6979"/>
        </w:tabs>
        <w:spacing w:before="156" w:beforeLines="50" w:after="156" w:afterLines="50"/>
        <w:jc w:val="center"/>
        <w:rPr>
          <w:rFonts w:ascii="宋体" w:hAnsi="宋体" w:cs="宋体"/>
          <w:b/>
          <w:bCs/>
          <w:spacing w:val="40"/>
          <w:kern w:val="0"/>
          <w:sz w:val="32"/>
          <w:szCs w:val="32"/>
        </w:rPr>
      </w:pPr>
    </w:p>
    <w:p w14:paraId="5D0BF58B">
      <w:pPr>
        <w:tabs>
          <w:tab w:val="center" w:pos="6979"/>
        </w:tabs>
        <w:spacing w:before="156" w:beforeLines="50" w:after="156" w:afterLines="50"/>
        <w:jc w:val="center"/>
        <w:rPr>
          <w:rFonts w:ascii="宋体" w:hAnsi="宋体" w:cs="宋体"/>
          <w:b/>
          <w:bCs/>
          <w:spacing w:val="40"/>
          <w:kern w:val="0"/>
          <w:sz w:val="32"/>
          <w:szCs w:val="32"/>
        </w:rPr>
      </w:pPr>
    </w:p>
    <w:p w14:paraId="63CFE381">
      <w:pPr>
        <w:tabs>
          <w:tab w:val="center" w:pos="6979"/>
        </w:tabs>
        <w:spacing w:before="156" w:beforeLines="50" w:after="156" w:afterLines="50"/>
        <w:jc w:val="center"/>
        <w:rPr>
          <w:rFonts w:hint="eastAsia" w:ascii="宋体" w:hAnsi="宋体" w:cs="宋体"/>
          <w:b/>
          <w:bCs/>
          <w:spacing w:val="40"/>
          <w:kern w:val="0"/>
          <w:sz w:val="32"/>
          <w:szCs w:val="32"/>
        </w:rPr>
      </w:pPr>
    </w:p>
    <w:p w14:paraId="3B2940A3">
      <w:pPr>
        <w:tabs>
          <w:tab w:val="center" w:pos="6979"/>
        </w:tabs>
        <w:spacing w:before="156" w:beforeLines="50" w:after="156" w:afterLines="50"/>
        <w:jc w:val="center"/>
        <w:rPr>
          <w:rFonts w:ascii="宋体" w:hAnsi="宋体" w:cs="宋体"/>
          <w:b/>
          <w:bCs/>
          <w:spacing w:val="40"/>
          <w:kern w:val="0"/>
          <w:sz w:val="32"/>
          <w:szCs w:val="32"/>
        </w:rPr>
      </w:pPr>
    </w:p>
    <w:p w14:paraId="536CD36C">
      <w:pPr>
        <w:tabs>
          <w:tab w:val="center" w:pos="6979"/>
        </w:tabs>
        <w:spacing w:before="156" w:beforeLines="50" w:after="156" w:afterLines="50"/>
        <w:jc w:val="center"/>
        <w:rPr>
          <w:rFonts w:hint="eastAsia" w:ascii="宋体" w:hAnsi="宋体" w:cs="宋体"/>
          <w:b/>
          <w:bCs/>
          <w:spacing w:val="40"/>
          <w:kern w:val="0"/>
          <w:sz w:val="32"/>
          <w:szCs w:val="32"/>
        </w:rPr>
      </w:pPr>
    </w:p>
    <w:p w14:paraId="46B80C28">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14:paraId="52E20DC9">
      <w:pPr>
        <w:pStyle w:val="3"/>
        <w:rPr>
          <w:rFonts w:hint="eastAsia" w:ascii="仿宋_GB2312" w:eastAsia="仿宋_GB2312"/>
          <w:b w:val="0"/>
          <w:bCs w:val="0"/>
          <w:sz w:val="28"/>
          <w:szCs w:val="28"/>
          <w:lang w:eastAsia="zh-CN"/>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p>
    <w:p w14:paraId="0AB36CF5">
      <w:pPr>
        <w:rPr>
          <w:rFonts w:hint="eastAsia" w:ascii="仿宋_GB2312" w:eastAsia="仿宋_GB2312"/>
          <w:b w:val="0"/>
          <w:bCs w:val="0"/>
          <w:sz w:val="28"/>
          <w:szCs w:val="28"/>
          <w:lang w:eastAsia="zh-CN"/>
        </w:rPr>
      </w:pPr>
    </w:p>
    <w:p w14:paraId="12643870">
      <w:pPr>
        <w:pStyle w:val="2"/>
        <w:rPr>
          <w:rFonts w:hint="eastAsia" w:ascii="仿宋_GB2312" w:eastAsia="仿宋_GB2312"/>
          <w:b w:val="0"/>
          <w:bCs w:val="0"/>
          <w:sz w:val="28"/>
          <w:szCs w:val="28"/>
          <w:lang w:eastAsia="zh-CN"/>
        </w:rPr>
      </w:pPr>
    </w:p>
    <w:p w14:paraId="728FDA16">
      <w:pPr>
        <w:pStyle w:val="2"/>
        <w:rPr>
          <w:rFonts w:hint="eastAsia" w:ascii="仿宋_GB2312" w:eastAsia="仿宋_GB2312"/>
          <w:b w:val="0"/>
          <w:bCs w:val="0"/>
          <w:sz w:val="28"/>
          <w:szCs w:val="28"/>
          <w:lang w:eastAsia="zh-CN"/>
        </w:rPr>
      </w:pPr>
    </w:p>
    <w:p w14:paraId="1F7839B3">
      <w:pPr>
        <w:pStyle w:val="2"/>
        <w:rPr>
          <w:rFonts w:hint="eastAsia" w:ascii="仿宋_GB2312" w:eastAsia="仿宋_GB2312"/>
          <w:b w:val="0"/>
          <w:bCs w:val="0"/>
          <w:sz w:val="28"/>
          <w:szCs w:val="28"/>
          <w:lang w:eastAsia="zh-CN"/>
        </w:rPr>
      </w:pPr>
    </w:p>
    <w:p w14:paraId="3AD43AB3">
      <w:pPr>
        <w:pStyle w:val="2"/>
        <w:rPr>
          <w:rFonts w:hint="eastAsia" w:ascii="仿宋_GB2312" w:eastAsia="仿宋_GB2312"/>
          <w:b w:val="0"/>
          <w:bCs w:val="0"/>
          <w:sz w:val="28"/>
          <w:szCs w:val="28"/>
          <w:lang w:eastAsia="zh-CN"/>
        </w:rPr>
      </w:pPr>
    </w:p>
    <w:p w14:paraId="4DCAFDD5">
      <w:pPr>
        <w:pStyle w:val="2"/>
        <w:rPr>
          <w:rFonts w:hint="eastAsia" w:ascii="仿宋_GB2312" w:eastAsia="仿宋_GB2312"/>
          <w:b w:val="0"/>
          <w:bCs w:val="0"/>
          <w:sz w:val="28"/>
          <w:szCs w:val="28"/>
          <w:lang w:eastAsia="zh-CN"/>
        </w:rPr>
      </w:pPr>
    </w:p>
    <w:p w14:paraId="59FC2C7C">
      <w:pPr>
        <w:pStyle w:val="2"/>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 w:eastAsia="zh-CN"/>
        </w:rPr>
        <w:object>
          <v:shape id="_x0000_i1025" o:spt="75" type="#_x0000_t75" style="height:466.75pt;width:682.1pt;" o:ole="t" filled="f" o:preferrelative="t" stroked="f" coordsize="21600,21600">
            <v:path/>
            <v:fill on="f" focussize="0,0"/>
            <v:stroke on="f"/>
            <v:imagedata r:id="rId8" o:title=""/>
            <o:lock v:ext="edit" aspectratio="f"/>
            <w10:wrap type="none"/>
            <w10:anchorlock/>
          </v:shape>
          <o:OLEObject Type="Embed" ProgID="Excel.Sheet.8" ShapeID="_x0000_i1025" DrawAspect="Content" ObjectID="_1468075725" r:id="rId7">
            <o:LockedField>false</o:LockedField>
          </o:OLEObject>
        </w:object>
      </w:r>
      <w:r>
        <w:rPr>
          <w:rFonts w:hint="eastAsia" w:ascii="仿宋_GB2312" w:eastAsia="仿宋_GB2312"/>
          <w:b w:val="0"/>
          <w:bCs w:val="0"/>
          <w:sz w:val="28"/>
          <w:szCs w:val="28"/>
          <w:lang w:val="en-US" w:eastAsia="zh-CN"/>
        </w:rPr>
        <w:t xml:space="preserve"> </w:t>
      </w:r>
    </w:p>
    <w:p w14:paraId="4E0DA93E">
      <w:pPr>
        <w:pStyle w:val="2"/>
        <w:rPr>
          <w:rFonts w:hint="eastAsia" w:ascii="仿宋_GB2312" w:eastAsia="仿宋_GB2312"/>
          <w:b w:val="0"/>
          <w:bCs w:val="0"/>
          <w:sz w:val="28"/>
          <w:szCs w:val="28"/>
          <w:lang w:val="en" w:eastAsia="zh-CN"/>
        </w:rPr>
      </w:pPr>
      <w:r>
        <w:rPr>
          <w:rFonts w:hint="eastAsia" w:ascii="仿宋_GB2312" w:eastAsia="仿宋_GB2312"/>
          <w:b w:val="0"/>
          <w:bCs w:val="0"/>
          <w:sz w:val="28"/>
          <w:szCs w:val="28"/>
          <w:lang w:val="en" w:eastAsia="zh-CN"/>
        </w:rPr>
        <w:object>
          <v:shape id="_x0000_i1026" o:spt="75" type="#_x0000_t75" style="height:349.8pt;width:674.4pt;" o:ole="t" filled="f" o:preferrelative="t" stroked="f" coordsize="21600,21600">
            <v:path/>
            <v:fill on="f" focussize="0,0"/>
            <v:stroke on="f"/>
            <v:imagedata r:id="rId10" o:title=""/>
            <o:lock v:ext="edit" aspectratio="f"/>
            <w10:wrap type="none"/>
            <w10:anchorlock/>
          </v:shape>
          <o:OLEObject Type="Embed" ProgID="Excel.Sheet.8" ShapeID="_x0000_i1026" DrawAspect="Content" ObjectID="_1468075726" r:id="rId9">
            <o:LockedField>false</o:LockedField>
          </o:OLEObject>
        </w:object>
      </w:r>
    </w:p>
    <w:p w14:paraId="5AB789A6">
      <w:pPr>
        <w:pStyle w:val="2"/>
        <w:rPr>
          <w:rFonts w:hint="eastAsia" w:ascii="仿宋_GB2312" w:eastAsia="仿宋_GB2312"/>
          <w:b w:val="0"/>
          <w:bCs w:val="0"/>
          <w:sz w:val="28"/>
          <w:szCs w:val="28"/>
          <w:lang w:val="en" w:eastAsia="zh-CN"/>
        </w:rPr>
      </w:pPr>
    </w:p>
    <w:p w14:paraId="35DE2075">
      <w:pPr>
        <w:pStyle w:val="2"/>
        <w:rPr>
          <w:rFonts w:hint="eastAsia" w:ascii="仿宋_GB2312" w:eastAsia="仿宋_GB2312"/>
          <w:b w:val="0"/>
          <w:bCs w:val="0"/>
          <w:sz w:val="28"/>
          <w:szCs w:val="28"/>
          <w:lang w:val="en" w:eastAsia="zh-CN"/>
        </w:rPr>
      </w:pPr>
    </w:p>
    <w:p w14:paraId="7956AD93">
      <w:pPr>
        <w:pStyle w:val="2"/>
        <w:rPr>
          <w:rFonts w:hint="eastAsia" w:ascii="仿宋_GB2312" w:eastAsia="仿宋_GB2312"/>
          <w:b w:val="0"/>
          <w:bCs w:val="0"/>
          <w:sz w:val="28"/>
          <w:szCs w:val="28"/>
          <w:lang w:val="en" w:eastAsia="zh-CN"/>
        </w:rPr>
      </w:pPr>
    </w:p>
    <w:p w14:paraId="0E13321B">
      <w:pPr>
        <w:pStyle w:val="2"/>
        <w:rPr>
          <w:rFonts w:hint="eastAsia" w:ascii="仿宋_GB2312" w:eastAsia="仿宋_GB2312"/>
          <w:b w:val="0"/>
          <w:bCs w:val="0"/>
          <w:sz w:val="28"/>
          <w:szCs w:val="28"/>
          <w:lang w:val="en" w:eastAsia="zh-CN"/>
        </w:rPr>
      </w:pPr>
    </w:p>
    <w:p w14:paraId="7D46F0D5">
      <w:pPr>
        <w:pStyle w:val="2"/>
        <w:rPr>
          <w:rFonts w:hint="eastAsia" w:ascii="仿宋_GB2312" w:eastAsia="仿宋_GB2312"/>
          <w:b w:val="0"/>
          <w:bCs w:val="0"/>
          <w:sz w:val="28"/>
          <w:szCs w:val="28"/>
          <w:lang w:val="en" w:eastAsia="zh-CN"/>
        </w:rPr>
      </w:pPr>
    </w:p>
    <w:p w14:paraId="7A59F2C1">
      <w:pPr>
        <w:pStyle w:val="2"/>
        <w:rPr>
          <w:rFonts w:hint="eastAsia" w:ascii="仿宋_GB2312" w:eastAsia="仿宋_GB2312"/>
          <w:b w:val="0"/>
          <w:bCs w:val="0"/>
          <w:sz w:val="28"/>
          <w:szCs w:val="28"/>
          <w:lang w:val="en" w:eastAsia="zh-CN"/>
        </w:rPr>
      </w:pPr>
      <w:r>
        <w:rPr>
          <w:rFonts w:hint="eastAsia" w:ascii="仿宋_GB2312" w:eastAsia="仿宋_GB2312"/>
          <w:b w:val="0"/>
          <w:bCs w:val="0"/>
          <w:sz w:val="28"/>
          <w:szCs w:val="28"/>
          <w:lang w:val="en" w:eastAsia="zh-CN"/>
        </w:rPr>
        <w:object>
          <v:shape id="_x0000_i1027" o:spt="75" type="#_x0000_t75" style="height:364.55pt;width:689.3pt;" o:ole="t" filled="f" o:preferrelative="t" stroked="f" coordsize="21600,21600">
            <v:path/>
            <v:fill on="f" focussize="0,0"/>
            <v:stroke on="f"/>
            <v:imagedata r:id="rId12" o:title=""/>
            <o:lock v:ext="edit" aspectratio="f"/>
            <w10:wrap type="none"/>
            <w10:anchorlock/>
          </v:shape>
          <o:OLEObject Type="Embed" ProgID="Excel.Sheet.12" ShapeID="_x0000_i1027" DrawAspect="Content" ObjectID="_1468075727" r:id="rId11">
            <o:LockedField>false</o:LockedField>
          </o:OLEObject>
        </w:object>
      </w:r>
    </w:p>
    <w:p w14:paraId="3785E8D5">
      <w:pPr>
        <w:pStyle w:val="2"/>
        <w:rPr>
          <w:rFonts w:hint="eastAsia" w:ascii="仿宋_GB2312" w:eastAsia="仿宋_GB2312"/>
          <w:b w:val="0"/>
          <w:bCs w:val="0"/>
          <w:sz w:val="28"/>
          <w:szCs w:val="28"/>
          <w:lang w:val="en" w:eastAsia="zh-CN"/>
        </w:rPr>
      </w:pPr>
    </w:p>
    <w:p w14:paraId="3873E362">
      <w:pPr>
        <w:pStyle w:val="2"/>
        <w:rPr>
          <w:rFonts w:hint="eastAsia" w:ascii="仿宋_GB2312" w:eastAsia="仿宋_GB2312"/>
          <w:b w:val="0"/>
          <w:bCs w:val="0"/>
          <w:sz w:val="28"/>
          <w:szCs w:val="28"/>
          <w:lang w:val="en" w:eastAsia="zh-CN"/>
        </w:rPr>
      </w:pPr>
    </w:p>
    <w:p w14:paraId="28BA8139">
      <w:pPr>
        <w:pStyle w:val="2"/>
        <w:rPr>
          <w:rFonts w:hint="eastAsia" w:ascii="仿宋_GB2312" w:eastAsia="仿宋_GB2312"/>
          <w:b w:val="0"/>
          <w:bCs w:val="0"/>
          <w:sz w:val="28"/>
          <w:szCs w:val="28"/>
          <w:lang w:val="en" w:eastAsia="zh-CN"/>
        </w:rPr>
      </w:pPr>
      <w:r>
        <w:rPr>
          <w:rFonts w:hint="eastAsia" w:ascii="仿宋_GB2312" w:eastAsia="仿宋_GB2312"/>
          <w:b w:val="0"/>
          <w:bCs w:val="0"/>
          <w:sz w:val="28"/>
          <w:szCs w:val="28"/>
          <w:lang w:val="en" w:eastAsia="zh-CN"/>
        </w:rPr>
        <w:object>
          <v:shape id="_x0000_i1028" o:spt="75" type="#_x0000_t75" style="height:448.75pt;width:684.95pt;" o:ole="t" filled="f" o:preferrelative="t" stroked="f" coordsize="21600,21600">
            <v:path/>
            <v:fill on="f" focussize="0,0"/>
            <v:stroke on="f"/>
            <v:imagedata r:id="rId14" o:title=""/>
            <o:lock v:ext="edit" aspectratio="f"/>
            <w10:wrap type="none"/>
            <w10:anchorlock/>
          </v:shape>
          <o:OLEObject Type="Embed" ProgID="Excel.Sheet.8" ShapeID="_x0000_i1028" DrawAspect="Content" ObjectID="_1468075728" r:id="rId13">
            <o:LockedField>false</o:LockedField>
          </o:OLEObject>
        </w:object>
      </w:r>
    </w:p>
    <w:p w14:paraId="614433FD">
      <w:pPr>
        <w:pStyle w:val="2"/>
        <w:rPr>
          <w:rFonts w:hint="eastAsia" w:ascii="仿宋_GB2312" w:eastAsia="仿宋_GB2312"/>
          <w:b w:val="0"/>
          <w:bCs w:val="0"/>
          <w:sz w:val="28"/>
          <w:szCs w:val="28"/>
          <w:lang w:val="en" w:eastAsia="zh-CN"/>
        </w:rPr>
      </w:pPr>
    </w:p>
    <w:p w14:paraId="48B7873B">
      <w:pPr>
        <w:pStyle w:val="2"/>
        <w:rPr>
          <w:rFonts w:hint="eastAsia" w:ascii="仿宋_GB2312" w:eastAsia="仿宋_GB2312"/>
          <w:b w:val="0"/>
          <w:bCs w:val="0"/>
          <w:sz w:val="28"/>
          <w:szCs w:val="28"/>
          <w:lang w:val="en" w:eastAsia="zh-CN"/>
        </w:rPr>
      </w:pPr>
      <w:r>
        <w:rPr>
          <w:rFonts w:hint="eastAsia" w:ascii="仿宋_GB2312" w:eastAsia="仿宋_GB2312"/>
          <w:b w:val="0"/>
          <w:bCs w:val="0"/>
          <w:sz w:val="28"/>
          <w:szCs w:val="28"/>
          <w:lang w:val="en" w:eastAsia="zh-CN"/>
        </w:rPr>
        <w:object>
          <v:shape id="_x0000_i1029" o:spt="75" type="#_x0000_t75" style="height:261pt;width:685.9pt;" o:ole="t" filled="f" o:preferrelative="t" stroked="f" coordsize="21600,21600">
            <v:path/>
            <v:fill on="f" focussize="0,0"/>
            <v:stroke on="f"/>
            <v:imagedata r:id="rId16" o:title=""/>
            <o:lock v:ext="edit" aspectratio="f"/>
            <w10:wrap type="none"/>
            <w10:anchorlock/>
          </v:shape>
          <o:OLEObject Type="Embed" ProgID="Excel.Sheet.8" ShapeID="_x0000_i1029" DrawAspect="Content" ObjectID="_1468075729" r:id="rId15">
            <o:LockedField>false</o:LockedField>
          </o:OLEObject>
        </w:object>
      </w:r>
    </w:p>
    <w:p w14:paraId="40C7833E">
      <w:pPr>
        <w:pStyle w:val="2"/>
        <w:rPr>
          <w:rFonts w:hint="eastAsia" w:ascii="仿宋_GB2312" w:eastAsia="仿宋_GB2312"/>
          <w:b w:val="0"/>
          <w:bCs w:val="0"/>
          <w:sz w:val="28"/>
          <w:szCs w:val="28"/>
          <w:lang w:val="en" w:eastAsia="zh-CN"/>
        </w:rPr>
      </w:pPr>
    </w:p>
    <w:p w14:paraId="3847C2FF">
      <w:pPr>
        <w:pStyle w:val="2"/>
        <w:rPr>
          <w:rFonts w:hint="eastAsia" w:ascii="仿宋_GB2312" w:eastAsia="仿宋_GB2312"/>
          <w:b w:val="0"/>
          <w:bCs w:val="0"/>
          <w:sz w:val="28"/>
          <w:szCs w:val="28"/>
          <w:lang w:val="en" w:eastAsia="zh-CN"/>
        </w:rPr>
      </w:pPr>
    </w:p>
    <w:p w14:paraId="7AF02803">
      <w:pPr>
        <w:pStyle w:val="2"/>
        <w:ind w:left="0" w:leftChars="0" w:firstLine="0" w:firstLineChars="0"/>
        <w:rPr>
          <w:rFonts w:hint="eastAsia" w:ascii="仿宋_GB2312" w:eastAsia="仿宋_GB2312"/>
          <w:b w:val="0"/>
          <w:bCs w:val="0"/>
          <w:sz w:val="28"/>
          <w:szCs w:val="28"/>
          <w:lang w:val="en" w:eastAsia="zh-CN"/>
        </w:rPr>
      </w:pPr>
    </w:p>
    <w:p w14:paraId="4902CD0E">
      <w:pPr>
        <w:pStyle w:val="2"/>
        <w:ind w:left="0" w:leftChars="0" w:firstLine="0" w:firstLineChars="0"/>
        <w:rPr>
          <w:rFonts w:hint="eastAsia" w:ascii="仿宋_GB2312" w:eastAsia="仿宋_GB2312"/>
          <w:b w:val="0"/>
          <w:bCs w:val="0"/>
          <w:sz w:val="28"/>
          <w:szCs w:val="28"/>
          <w:lang w:val="en" w:eastAsia="zh-CN"/>
        </w:rPr>
      </w:pPr>
    </w:p>
    <w:p w14:paraId="0BFA8A2A">
      <w:pPr>
        <w:pStyle w:val="2"/>
        <w:rPr>
          <w:rFonts w:hint="eastAsia" w:ascii="仿宋_GB2312" w:eastAsia="仿宋_GB2312"/>
          <w:b w:val="0"/>
          <w:bCs w:val="0"/>
          <w:sz w:val="28"/>
          <w:szCs w:val="28"/>
          <w:lang w:val="en" w:eastAsia="zh-CN"/>
        </w:rPr>
      </w:pPr>
    </w:p>
    <w:p w14:paraId="710E7D8F">
      <w:pPr>
        <w:pStyle w:val="2"/>
        <w:rPr>
          <w:rFonts w:hint="default" w:ascii="仿宋_GB2312" w:eastAsia="仿宋_GB2312"/>
          <w:b w:val="0"/>
          <w:bCs w:val="0"/>
          <w:sz w:val="28"/>
          <w:szCs w:val="28"/>
          <w:lang w:val="en-US" w:eastAsia="zh-CN"/>
        </w:rPr>
      </w:pPr>
    </w:p>
    <w:tbl>
      <w:tblPr>
        <w:tblStyle w:val="10"/>
        <w:tblpPr w:leftFromText="180" w:rightFromText="180" w:vertAnchor="text" w:horzAnchor="page" w:tblpX="1936" w:tblpY="684"/>
        <w:tblOverlap w:val="never"/>
        <w:tblW w:w="133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465"/>
        <w:gridCol w:w="3551"/>
        <w:gridCol w:w="3459"/>
        <w:gridCol w:w="1701"/>
        <w:gridCol w:w="1701"/>
        <w:gridCol w:w="1701"/>
      </w:tblGrid>
      <w:tr w14:paraId="4FC4F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3372" w:type="dxa"/>
            <w:gridSpan w:val="8"/>
            <w:tcBorders>
              <w:top w:val="nil"/>
              <w:left w:val="nil"/>
              <w:bottom w:val="nil"/>
              <w:right w:val="nil"/>
            </w:tcBorders>
            <w:shd w:val="clear" w:color="auto" w:fill="auto"/>
            <w:noWrap/>
            <w:vAlign w:val="center"/>
          </w:tcPr>
          <w:p w14:paraId="234A8703">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一般公共预算财政拨款支出决算表</w:t>
            </w:r>
          </w:p>
        </w:tc>
      </w:tr>
      <w:tr w14:paraId="3DA63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14:paraId="2126E88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122A12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EB16107">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7D9489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4E3A9C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516EA04">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51503A3">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8E6923D">
            <w:pPr>
              <w:jc w:val="center"/>
              <w:rPr>
                <w:rFonts w:hint="eastAsia" w:ascii="宋体" w:hAnsi="宋体" w:eastAsia="宋体" w:cs="宋体"/>
                <w:b/>
                <w:bCs/>
                <w:i w:val="0"/>
                <w:iCs w:val="0"/>
                <w:color w:val="000000"/>
                <w:sz w:val="20"/>
                <w:szCs w:val="20"/>
                <w:u w:val="none"/>
              </w:rPr>
            </w:pPr>
          </w:p>
        </w:tc>
      </w:tr>
      <w:tr w14:paraId="5A5BC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7"/>
            <w:tcBorders>
              <w:top w:val="nil"/>
              <w:left w:val="nil"/>
              <w:bottom w:val="nil"/>
              <w:right w:val="nil"/>
            </w:tcBorders>
            <w:shd w:val="clear" w:color="auto" w:fill="auto"/>
            <w:noWrap/>
            <w:vAlign w:val="bottom"/>
          </w:tcPr>
          <w:p w14:paraId="2F4D5BF6">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单位名称：北京市密云区水务局太师屯水务站</w:t>
            </w:r>
          </w:p>
        </w:tc>
        <w:tc>
          <w:tcPr>
            <w:tcW w:w="0" w:type="auto"/>
            <w:tcBorders>
              <w:top w:val="nil"/>
              <w:left w:val="nil"/>
              <w:bottom w:val="nil"/>
              <w:right w:val="nil"/>
            </w:tcBorders>
            <w:shd w:val="clear" w:color="auto" w:fill="auto"/>
            <w:noWrap/>
            <w:vAlign w:val="bottom"/>
          </w:tcPr>
          <w:p w14:paraId="07379C70">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0364D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71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9A12B1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355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B8A917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452D09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71FC020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738E393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r>
      <w:tr w14:paraId="64771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67"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4233D26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DD2A97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355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626147B">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9FF0E58">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A9A6D4E">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76E2CAC">
            <w:pPr>
              <w:jc w:val="center"/>
              <w:rPr>
                <w:rFonts w:hint="eastAsia" w:ascii="宋体" w:hAnsi="宋体" w:eastAsia="宋体" w:cs="宋体"/>
                <w:b/>
                <w:bCs/>
                <w:i w:val="0"/>
                <w:iCs w:val="0"/>
                <w:color w:val="000000"/>
                <w:sz w:val="18"/>
                <w:szCs w:val="18"/>
                <w:u w:val="none"/>
              </w:rPr>
            </w:pPr>
          </w:p>
        </w:tc>
      </w:tr>
      <w:tr w14:paraId="0C15E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67"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809EA69">
            <w:pPr>
              <w:jc w:val="center"/>
              <w:rPr>
                <w:rFonts w:hint="eastAsia" w:ascii="宋体" w:hAnsi="宋体" w:eastAsia="宋体" w:cs="宋体"/>
                <w:b/>
                <w:bCs/>
                <w:i w:val="0"/>
                <w:iCs w:val="0"/>
                <w:color w:val="000000"/>
                <w:sz w:val="18"/>
                <w:szCs w:val="18"/>
                <w:u w:val="none"/>
              </w:rPr>
            </w:pP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271435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9BDB43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3336C5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2611E3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61D94F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r>
      <w:tr w14:paraId="05A85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471484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993B0A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46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0E3C6E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AA59D2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1EE575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7154FD6">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749.305321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3B0AD16">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530.325613</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ED76F79">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218.979708</w:t>
            </w:r>
          </w:p>
        </w:tc>
      </w:tr>
      <w:tr w14:paraId="2D97C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8DCDB">
            <w:pPr>
              <w:keepNext w:val="0"/>
              <w:keepLines w:val="0"/>
              <w:widowControl/>
              <w:suppressLineNumbers w:val="0"/>
              <w:jc w:val="left"/>
              <w:textAlignment w:val="center"/>
              <w:rPr>
                <w:rFonts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558D1">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69626">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60820">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81.584792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1F927">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81.584792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0EE1E">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7F409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F1DC4">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A66AF">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9017F">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C8BA2">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81.584792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4CD3B">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81.584792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EF7BF">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13BD1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42B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E06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事业单位离退休</w:t>
            </w:r>
          </w:p>
        </w:tc>
        <w:tc>
          <w:tcPr>
            <w:tcW w:w="35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36C5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北京市密云区水务局太师屯水务站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EADA6">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25.134200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C6993">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25.134200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29738">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6494C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769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495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机关事业单位基本养老保险缴费支出</w:t>
            </w:r>
          </w:p>
        </w:tc>
        <w:tc>
          <w:tcPr>
            <w:tcW w:w="35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60FB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北京市密云区水务局太师屯水务站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88ADA">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37.633728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B80C0">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37.633728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FB8A9">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423FE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BC4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C5F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机关事业单位职业年金缴费支出</w:t>
            </w:r>
          </w:p>
        </w:tc>
        <w:tc>
          <w:tcPr>
            <w:tcW w:w="35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82B8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北京市密云区水务局太师屯水务站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E9797">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18.816864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D6F41">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18.816864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E3312">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16889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26A75">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AF923">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17D16">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4F4DF">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35.975683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B472E">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35.975683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6C2E6">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7892C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03905">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0B1F6">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63A03">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FA615">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35.975683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07DFD">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35.975683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0A9AA">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3B51E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6AB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C95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事业单位医疗</w:t>
            </w:r>
          </w:p>
        </w:tc>
        <w:tc>
          <w:tcPr>
            <w:tcW w:w="35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82C7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北京市密云区水务局太师屯水务站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D9280">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35.975683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B1AC2">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35.975683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60921">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4E68D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70940">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C8EDF">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农林水支出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8F46E">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F31CD">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631.744846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B497A">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412.765138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381FE">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218.979708</w:t>
            </w:r>
          </w:p>
        </w:tc>
      </w:tr>
      <w:tr w14:paraId="2C41A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6144C">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4F566">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水利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334FB">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B3953">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631.744846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98295">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412.765138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9E19E">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218.979708</w:t>
            </w:r>
          </w:p>
        </w:tc>
      </w:tr>
      <w:tr w14:paraId="6AB39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1E4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73B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水利工程运行与维护</w:t>
            </w:r>
          </w:p>
        </w:tc>
        <w:tc>
          <w:tcPr>
            <w:tcW w:w="35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FAFE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北京市密云区水务局太师屯水务站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4A1B3">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412.765138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2B3A2">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412.765138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2DE25">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1B57B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CE7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2130311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96D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水资源节约管理与保护</w:t>
            </w:r>
          </w:p>
        </w:tc>
        <w:tc>
          <w:tcPr>
            <w:tcW w:w="35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C647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北京市密云区水务局太师屯水务站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237FA">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136.276373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E2D80">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7FA55">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136.276373</w:t>
            </w:r>
          </w:p>
        </w:tc>
      </w:tr>
      <w:tr w14:paraId="7BEA4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85E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2130399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370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其他水利支出</w:t>
            </w:r>
          </w:p>
        </w:tc>
        <w:tc>
          <w:tcPr>
            <w:tcW w:w="35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95F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北京市密云区水务局太师屯水务站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E438E">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82.703335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89F7A">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9F99D">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82.703335</w:t>
            </w:r>
          </w:p>
        </w:tc>
      </w:tr>
    </w:tbl>
    <w:p w14:paraId="5B21D166">
      <w:pPr>
        <w:pStyle w:val="2"/>
        <w:rPr>
          <w:rFonts w:hint="eastAsia" w:ascii="仿宋_GB2312" w:eastAsia="仿宋_GB2312"/>
          <w:b w:val="0"/>
          <w:bCs w:val="0"/>
          <w:sz w:val="28"/>
          <w:szCs w:val="28"/>
          <w:lang w:val="en" w:eastAsia="zh-CN"/>
        </w:rPr>
      </w:pPr>
    </w:p>
    <w:p w14:paraId="030C4AEE">
      <w:pPr>
        <w:pStyle w:val="2"/>
        <w:rPr>
          <w:rFonts w:hint="eastAsia" w:ascii="仿宋_GB2312" w:eastAsia="仿宋_GB2312"/>
          <w:b w:val="0"/>
          <w:bCs w:val="0"/>
          <w:sz w:val="28"/>
          <w:szCs w:val="28"/>
          <w:lang w:val="en" w:eastAsia="zh-CN"/>
        </w:rPr>
      </w:pPr>
    </w:p>
    <w:p w14:paraId="6F79EEDF">
      <w:pPr>
        <w:pStyle w:val="2"/>
        <w:rPr>
          <w:rFonts w:hint="eastAsia" w:ascii="仿宋_GB2312" w:eastAsia="仿宋_GB2312"/>
          <w:b w:val="0"/>
          <w:bCs w:val="0"/>
          <w:sz w:val="28"/>
          <w:szCs w:val="28"/>
          <w:lang w:val="en" w:eastAsia="zh-CN"/>
        </w:rPr>
      </w:pPr>
    </w:p>
    <w:p w14:paraId="03548069">
      <w:pPr>
        <w:pStyle w:val="2"/>
        <w:rPr>
          <w:rFonts w:hint="eastAsia" w:ascii="仿宋_GB2312" w:eastAsia="仿宋_GB2312"/>
          <w:b w:val="0"/>
          <w:bCs w:val="0"/>
          <w:sz w:val="28"/>
          <w:szCs w:val="28"/>
          <w:lang w:val="en" w:eastAsia="zh-CN"/>
        </w:rPr>
      </w:pPr>
      <w:r>
        <w:rPr>
          <w:rFonts w:hint="eastAsia" w:ascii="仿宋_GB2312" w:eastAsia="仿宋_GB2312"/>
          <w:b w:val="0"/>
          <w:bCs w:val="0"/>
          <w:sz w:val="28"/>
          <w:szCs w:val="28"/>
          <w:lang w:val="en" w:eastAsia="zh-CN"/>
        </w:rPr>
        <w:object>
          <v:shape id="_x0000_i1030" o:spt="75" type="#_x0000_t75" style="height:470.25pt;width:683.4pt;" o:ole="t" filled="f" o:preferrelative="t" stroked="f" coordsize="21600,21600">
            <v:path/>
            <v:fill on="f" focussize="0,0"/>
            <v:stroke on="f"/>
            <v:imagedata r:id="rId18" o:title=""/>
            <o:lock v:ext="edit" aspectratio="f"/>
            <w10:wrap type="none"/>
            <w10:anchorlock/>
          </v:shape>
          <o:OLEObject Type="Embed" ProgID="Excel.Sheet.8" ShapeID="_x0000_i1030" DrawAspect="Content" ObjectID="_1468075730" r:id="rId17">
            <o:LockedField>false</o:LockedField>
          </o:OLEObject>
        </w:object>
      </w:r>
    </w:p>
    <w:p w14:paraId="1F1D6D54">
      <w:pPr>
        <w:pStyle w:val="2"/>
        <w:rPr>
          <w:rFonts w:hint="eastAsia" w:ascii="仿宋_GB2312" w:eastAsia="仿宋_GB2312"/>
          <w:b w:val="0"/>
          <w:bCs w:val="0"/>
          <w:sz w:val="28"/>
          <w:szCs w:val="28"/>
          <w:lang w:val="en" w:eastAsia="zh-CN"/>
        </w:rPr>
      </w:pPr>
      <w:r>
        <w:rPr>
          <w:rFonts w:hint="eastAsia" w:ascii="仿宋_GB2312" w:eastAsia="仿宋_GB2312"/>
          <w:b w:val="0"/>
          <w:bCs w:val="0"/>
          <w:sz w:val="28"/>
          <w:szCs w:val="28"/>
          <w:lang w:val="en" w:eastAsia="zh-CN"/>
        </w:rPr>
        <w:object>
          <v:shape id="_x0000_i1031" o:spt="75" type="#_x0000_t75" style="height:146.15pt;width:691pt;" o:ole="t" filled="f" o:preferrelative="t" stroked="f" coordsize="21600,21600">
            <v:path/>
            <v:fill on="f" focussize="0,0"/>
            <v:stroke on="f"/>
            <v:imagedata r:id="rId20" o:title=""/>
            <o:lock v:ext="edit" aspectratio="f"/>
            <w10:wrap type="none"/>
            <w10:anchorlock/>
          </v:shape>
          <o:OLEObject Type="Embed" ProgID="Excel.Sheet.8" ShapeID="_x0000_i1031" DrawAspect="Content" ObjectID="_1468075731" r:id="rId19">
            <o:LockedField>false</o:LockedField>
          </o:OLEObject>
        </w:object>
      </w:r>
    </w:p>
    <w:p w14:paraId="0C8CA02F">
      <w:pPr>
        <w:pStyle w:val="2"/>
        <w:rPr>
          <w:rFonts w:hint="eastAsia" w:ascii="仿宋_GB2312" w:eastAsia="仿宋_GB2312"/>
          <w:b w:val="0"/>
          <w:bCs w:val="0"/>
          <w:sz w:val="28"/>
          <w:szCs w:val="28"/>
          <w:lang w:val="en" w:eastAsia="zh-CN"/>
        </w:rPr>
      </w:pPr>
      <w:r>
        <w:rPr>
          <w:rFonts w:hint="eastAsia" w:ascii="仿宋_GB2312" w:eastAsia="仿宋_GB2312"/>
          <w:b w:val="0"/>
          <w:bCs w:val="0"/>
          <w:sz w:val="28"/>
          <w:szCs w:val="28"/>
          <w:lang w:val="en" w:eastAsia="zh-CN"/>
        </w:rPr>
        <w:t>本年度无此项支出</w:t>
      </w:r>
    </w:p>
    <w:p w14:paraId="5367BC66">
      <w:pPr>
        <w:pStyle w:val="2"/>
        <w:rPr>
          <w:rFonts w:hint="eastAsia" w:ascii="仿宋_GB2312" w:eastAsia="仿宋_GB2312"/>
          <w:b w:val="0"/>
          <w:bCs w:val="0"/>
          <w:sz w:val="28"/>
          <w:szCs w:val="28"/>
          <w:lang w:val="en" w:eastAsia="zh-CN"/>
        </w:rPr>
      </w:pPr>
    </w:p>
    <w:p w14:paraId="27EEFBD6">
      <w:pPr>
        <w:pStyle w:val="2"/>
        <w:rPr>
          <w:rFonts w:hint="eastAsia" w:ascii="仿宋_GB2312" w:eastAsia="仿宋_GB2312"/>
          <w:b w:val="0"/>
          <w:bCs w:val="0"/>
          <w:sz w:val="28"/>
          <w:szCs w:val="28"/>
          <w:lang w:val="en" w:eastAsia="zh-CN"/>
        </w:rPr>
      </w:pPr>
    </w:p>
    <w:p w14:paraId="5FD9074C">
      <w:pPr>
        <w:pStyle w:val="2"/>
        <w:rPr>
          <w:rFonts w:hint="eastAsia" w:ascii="仿宋_GB2312" w:eastAsia="仿宋_GB2312"/>
          <w:b w:val="0"/>
          <w:bCs w:val="0"/>
          <w:sz w:val="28"/>
          <w:szCs w:val="28"/>
          <w:lang w:val="en" w:eastAsia="zh-CN"/>
        </w:rPr>
      </w:pPr>
    </w:p>
    <w:p w14:paraId="654AD733">
      <w:pPr>
        <w:pStyle w:val="2"/>
        <w:rPr>
          <w:rFonts w:hint="eastAsia" w:ascii="仿宋_GB2312" w:eastAsia="仿宋_GB2312"/>
          <w:b w:val="0"/>
          <w:bCs w:val="0"/>
          <w:sz w:val="28"/>
          <w:szCs w:val="28"/>
          <w:lang w:val="en" w:eastAsia="zh-CN"/>
        </w:rPr>
      </w:pPr>
    </w:p>
    <w:p w14:paraId="09AD6962">
      <w:pPr>
        <w:pStyle w:val="2"/>
        <w:rPr>
          <w:rFonts w:hint="eastAsia" w:ascii="仿宋_GB2312" w:eastAsia="仿宋_GB2312"/>
          <w:b w:val="0"/>
          <w:bCs w:val="0"/>
          <w:sz w:val="28"/>
          <w:szCs w:val="28"/>
          <w:lang w:val="en" w:eastAsia="zh-CN"/>
        </w:rPr>
      </w:pPr>
    </w:p>
    <w:p w14:paraId="39FB6E04">
      <w:pPr>
        <w:pStyle w:val="2"/>
        <w:rPr>
          <w:rFonts w:hint="eastAsia" w:ascii="仿宋_GB2312" w:eastAsia="仿宋_GB2312"/>
          <w:b w:val="0"/>
          <w:bCs w:val="0"/>
          <w:sz w:val="28"/>
          <w:szCs w:val="28"/>
          <w:lang w:val="en" w:eastAsia="zh-CN"/>
        </w:rPr>
      </w:pPr>
    </w:p>
    <w:p w14:paraId="1D72DE49">
      <w:pPr>
        <w:pStyle w:val="2"/>
        <w:rPr>
          <w:rFonts w:hint="eastAsia" w:ascii="仿宋_GB2312" w:eastAsia="仿宋_GB2312"/>
          <w:b w:val="0"/>
          <w:bCs w:val="0"/>
          <w:sz w:val="28"/>
          <w:szCs w:val="28"/>
          <w:lang w:val="en" w:eastAsia="zh-CN"/>
        </w:rPr>
      </w:pPr>
    </w:p>
    <w:p w14:paraId="241E78D0">
      <w:pPr>
        <w:pStyle w:val="2"/>
        <w:rPr>
          <w:rFonts w:hint="eastAsia" w:ascii="仿宋_GB2312" w:eastAsia="仿宋_GB2312"/>
          <w:b w:val="0"/>
          <w:bCs w:val="0"/>
          <w:sz w:val="28"/>
          <w:szCs w:val="28"/>
          <w:lang w:val="en" w:eastAsia="zh-CN"/>
        </w:rPr>
      </w:pPr>
    </w:p>
    <w:p w14:paraId="6ED96FBA">
      <w:pPr>
        <w:pStyle w:val="2"/>
        <w:rPr>
          <w:rFonts w:hint="eastAsia" w:ascii="仿宋_GB2312" w:eastAsia="仿宋_GB2312"/>
          <w:b w:val="0"/>
          <w:bCs w:val="0"/>
          <w:sz w:val="28"/>
          <w:szCs w:val="28"/>
          <w:lang w:val="en" w:eastAsia="zh-CN"/>
        </w:rPr>
      </w:pPr>
    </w:p>
    <w:p w14:paraId="7226C78B">
      <w:pPr>
        <w:pStyle w:val="2"/>
        <w:rPr>
          <w:rFonts w:hint="eastAsia" w:ascii="仿宋_GB2312" w:eastAsia="仿宋_GB2312"/>
          <w:b w:val="0"/>
          <w:bCs w:val="0"/>
          <w:sz w:val="28"/>
          <w:szCs w:val="28"/>
          <w:lang w:val="en" w:eastAsia="zh-CN"/>
        </w:rPr>
      </w:pPr>
      <w:r>
        <w:rPr>
          <w:rFonts w:hint="eastAsia" w:ascii="仿宋_GB2312" w:eastAsia="仿宋_GB2312"/>
          <w:b w:val="0"/>
          <w:bCs w:val="0"/>
          <w:sz w:val="28"/>
          <w:szCs w:val="28"/>
          <w:lang w:val="en" w:eastAsia="zh-CN"/>
        </w:rPr>
        <w:object>
          <v:shape id="_x0000_i1032" o:spt="75" type="#_x0000_t75" style="height:427.4pt;width:694.65pt;" o:ole="t" filled="f" o:preferrelative="t" stroked="f" coordsize="21600,21600">
            <v:path/>
            <v:fill on="f" focussize="0,0"/>
            <v:stroke on="f"/>
            <v:imagedata r:id="rId22" o:title=""/>
            <o:lock v:ext="edit" aspectratio="f"/>
            <w10:wrap type="none"/>
            <w10:anchorlock/>
          </v:shape>
          <o:OLEObject Type="Embed" ProgID="Excel.Sheet.8" ShapeID="_x0000_i1032" DrawAspect="Content" ObjectID="_1468075732" r:id="rId21">
            <o:LockedField>false</o:LockedField>
          </o:OLEObject>
        </w:object>
      </w:r>
    </w:p>
    <w:p w14:paraId="2B6CB01C">
      <w:pPr>
        <w:pStyle w:val="2"/>
        <w:rPr>
          <w:rFonts w:hint="eastAsia" w:ascii="仿宋_GB2312" w:eastAsia="仿宋_GB2312"/>
          <w:b w:val="0"/>
          <w:bCs w:val="0"/>
          <w:sz w:val="28"/>
          <w:szCs w:val="28"/>
          <w:lang w:val="en" w:eastAsia="zh-CN"/>
        </w:rPr>
      </w:pPr>
      <w:r>
        <w:rPr>
          <w:rFonts w:hint="eastAsia" w:ascii="仿宋_GB2312" w:eastAsia="仿宋_GB2312"/>
          <w:b w:val="0"/>
          <w:bCs w:val="0"/>
          <w:sz w:val="28"/>
          <w:szCs w:val="28"/>
          <w:lang w:val="en" w:eastAsia="zh-CN"/>
        </w:rPr>
        <w:t>本年度无此项支出</w:t>
      </w:r>
    </w:p>
    <w:p w14:paraId="28C038FD">
      <w:pPr>
        <w:pStyle w:val="2"/>
        <w:rPr>
          <w:rFonts w:hint="eastAsia" w:ascii="仿宋_GB2312" w:eastAsia="仿宋_GB2312"/>
          <w:b w:val="0"/>
          <w:bCs w:val="0"/>
          <w:sz w:val="28"/>
          <w:szCs w:val="28"/>
          <w:lang w:val="en" w:eastAsia="zh-CN"/>
        </w:rPr>
      </w:pPr>
      <w:r>
        <w:rPr>
          <w:rFonts w:hint="eastAsia" w:ascii="仿宋_GB2312" w:eastAsia="仿宋_GB2312"/>
          <w:b w:val="0"/>
          <w:bCs w:val="0"/>
          <w:sz w:val="28"/>
          <w:szCs w:val="28"/>
          <w:lang w:val="en" w:eastAsia="zh-CN"/>
        </w:rPr>
        <w:object>
          <v:shape id="_x0000_i1033" o:spt="75" type="#_x0000_t75" style="height:151.45pt;width:690.75pt;" o:ole="t" filled="f" o:preferrelative="t" stroked="f" coordsize="21600,21600">
            <v:path/>
            <v:fill on="f" focussize="0,0"/>
            <v:stroke on="f"/>
            <v:imagedata r:id="rId24" o:title=""/>
            <o:lock v:ext="edit" aspectratio="f"/>
            <w10:wrap type="none"/>
            <w10:anchorlock/>
          </v:shape>
          <o:OLEObject Type="Embed" ProgID="Excel.Sheet.8" ShapeID="_x0000_i1033" DrawAspect="Content" ObjectID="_1468075733" r:id="rId23">
            <o:LockedField>false</o:LockedField>
          </o:OLEObject>
        </w:object>
      </w:r>
    </w:p>
    <w:p w14:paraId="039519CA">
      <w:pPr>
        <w:pStyle w:val="2"/>
        <w:rPr>
          <w:rFonts w:hint="eastAsia" w:ascii="仿宋_GB2312" w:eastAsia="仿宋_GB2312"/>
          <w:b w:val="0"/>
          <w:bCs w:val="0"/>
          <w:sz w:val="28"/>
          <w:szCs w:val="28"/>
          <w:lang w:val="en" w:eastAsia="zh-CN"/>
        </w:rPr>
      </w:pPr>
      <w:r>
        <w:rPr>
          <w:rFonts w:hint="eastAsia" w:ascii="仿宋_GB2312" w:eastAsia="仿宋_GB2312"/>
          <w:b w:val="0"/>
          <w:bCs w:val="0"/>
          <w:sz w:val="28"/>
          <w:szCs w:val="28"/>
          <w:lang w:val="en" w:eastAsia="zh-CN"/>
        </w:rPr>
        <w:t>本年度无此项支出</w:t>
      </w:r>
    </w:p>
    <w:p w14:paraId="22014BBC">
      <w:pPr>
        <w:pStyle w:val="2"/>
        <w:rPr>
          <w:rFonts w:hint="eastAsia" w:ascii="仿宋_GB2312" w:eastAsia="仿宋_GB2312"/>
          <w:b w:val="0"/>
          <w:bCs w:val="0"/>
          <w:sz w:val="28"/>
          <w:szCs w:val="28"/>
          <w:lang w:val="en" w:eastAsia="zh-CN"/>
        </w:rPr>
      </w:pPr>
    </w:p>
    <w:p w14:paraId="1AF85C3D">
      <w:pPr>
        <w:pStyle w:val="2"/>
        <w:rPr>
          <w:rFonts w:hint="eastAsia" w:ascii="仿宋_GB2312" w:eastAsia="仿宋_GB2312"/>
          <w:b w:val="0"/>
          <w:bCs w:val="0"/>
          <w:sz w:val="28"/>
          <w:szCs w:val="28"/>
          <w:lang w:val="en" w:eastAsia="zh-CN"/>
        </w:rPr>
      </w:pPr>
    </w:p>
    <w:p w14:paraId="54545B1E">
      <w:pPr>
        <w:pStyle w:val="2"/>
        <w:rPr>
          <w:rFonts w:hint="eastAsia" w:ascii="仿宋_GB2312" w:eastAsia="仿宋_GB2312"/>
          <w:b w:val="0"/>
          <w:bCs w:val="0"/>
          <w:sz w:val="28"/>
          <w:szCs w:val="28"/>
          <w:lang w:val="en" w:eastAsia="zh-CN"/>
        </w:rPr>
      </w:pPr>
    </w:p>
    <w:p w14:paraId="638FB644">
      <w:pPr>
        <w:pStyle w:val="2"/>
        <w:rPr>
          <w:rFonts w:hint="eastAsia" w:ascii="仿宋_GB2312" w:eastAsia="仿宋_GB2312"/>
          <w:b w:val="0"/>
          <w:bCs w:val="0"/>
          <w:sz w:val="28"/>
          <w:szCs w:val="28"/>
          <w:lang w:val="en" w:eastAsia="zh-CN"/>
        </w:rPr>
      </w:pPr>
    </w:p>
    <w:p w14:paraId="2F6FF911">
      <w:pPr>
        <w:pStyle w:val="2"/>
        <w:rPr>
          <w:rFonts w:hint="eastAsia" w:ascii="仿宋_GB2312" w:eastAsia="仿宋_GB2312"/>
          <w:b w:val="0"/>
          <w:bCs w:val="0"/>
          <w:sz w:val="28"/>
          <w:szCs w:val="28"/>
          <w:lang w:val="en" w:eastAsia="zh-CN"/>
        </w:rPr>
      </w:pPr>
    </w:p>
    <w:p w14:paraId="374EA18B">
      <w:pPr>
        <w:pStyle w:val="2"/>
        <w:rPr>
          <w:rFonts w:hint="eastAsia" w:ascii="仿宋_GB2312" w:eastAsia="仿宋_GB2312"/>
          <w:b w:val="0"/>
          <w:bCs w:val="0"/>
          <w:sz w:val="28"/>
          <w:szCs w:val="28"/>
          <w:lang w:val="en" w:eastAsia="zh-CN"/>
        </w:rPr>
      </w:pPr>
    </w:p>
    <w:p w14:paraId="1F4CDF3A">
      <w:pPr>
        <w:pStyle w:val="2"/>
        <w:rPr>
          <w:rFonts w:hint="eastAsia" w:ascii="仿宋_GB2312" w:eastAsia="仿宋_GB2312"/>
          <w:b w:val="0"/>
          <w:bCs w:val="0"/>
          <w:sz w:val="28"/>
          <w:szCs w:val="28"/>
          <w:lang w:val="en" w:eastAsia="zh-CN"/>
        </w:rPr>
      </w:pPr>
    </w:p>
    <w:p w14:paraId="028B7384">
      <w:pPr>
        <w:pStyle w:val="2"/>
        <w:rPr>
          <w:rFonts w:hint="eastAsia" w:ascii="仿宋_GB2312" w:eastAsia="仿宋_GB2312"/>
          <w:b w:val="0"/>
          <w:bCs w:val="0"/>
          <w:sz w:val="28"/>
          <w:szCs w:val="28"/>
          <w:lang w:val="en" w:eastAsia="zh-CN"/>
        </w:rPr>
      </w:pPr>
    </w:p>
    <w:p w14:paraId="670E315B">
      <w:pPr>
        <w:pStyle w:val="2"/>
        <w:rPr>
          <w:rFonts w:hint="eastAsia" w:ascii="仿宋_GB2312" w:eastAsia="仿宋_GB2312"/>
          <w:b w:val="0"/>
          <w:bCs w:val="0"/>
          <w:sz w:val="28"/>
          <w:szCs w:val="28"/>
          <w:lang w:val="en" w:eastAsia="zh-CN"/>
        </w:rPr>
      </w:pPr>
    </w:p>
    <w:p w14:paraId="7184275D">
      <w:pPr>
        <w:pStyle w:val="2"/>
        <w:rPr>
          <w:rFonts w:hint="eastAsia" w:ascii="仿宋_GB2312" w:eastAsia="仿宋_GB2312"/>
          <w:b w:val="0"/>
          <w:bCs w:val="0"/>
          <w:sz w:val="28"/>
          <w:szCs w:val="28"/>
          <w:lang w:val="en" w:eastAsia="zh-CN"/>
        </w:rPr>
      </w:pPr>
      <w:r>
        <w:rPr>
          <w:rFonts w:hint="eastAsia" w:ascii="仿宋_GB2312" w:eastAsia="仿宋_GB2312"/>
          <w:b w:val="0"/>
          <w:bCs w:val="0"/>
          <w:sz w:val="28"/>
          <w:szCs w:val="28"/>
          <w:lang w:val="en" w:eastAsia="zh-CN"/>
        </w:rPr>
        <w:object>
          <v:shape id="_x0000_i1034" o:spt="75" type="#_x0000_t75" style="height:146.8pt;width:684.15pt;" o:ole="t" filled="f" o:preferrelative="t" stroked="f" coordsize="21600,21600">
            <v:path/>
            <v:fill on="f" focussize="0,0"/>
            <v:stroke on="f"/>
            <v:imagedata r:id="rId26" o:title=""/>
            <o:lock v:ext="edit" aspectratio="f"/>
            <w10:wrap type="none"/>
            <w10:anchorlock/>
          </v:shape>
          <o:OLEObject Type="Embed" ProgID="Excel.Sheet.8" ShapeID="_x0000_i1034" DrawAspect="Content" ObjectID="_1468075734" r:id="rId25">
            <o:LockedField>false</o:LockedField>
          </o:OLEObject>
        </w:object>
      </w:r>
    </w:p>
    <w:p w14:paraId="5F0135C4">
      <w:pPr>
        <w:pStyle w:val="2"/>
        <w:rPr>
          <w:rFonts w:hint="eastAsia" w:ascii="仿宋_GB2312" w:eastAsia="仿宋_GB2312"/>
          <w:b w:val="0"/>
          <w:bCs w:val="0"/>
          <w:sz w:val="28"/>
          <w:szCs w:val="28"/>
          <w:lang w:val="en" w:eastAsia="zh-CN"/>
        </w:rPr>
      </w:pPr>
    </w:p>
    <w:p w14:paraId="3E905BA5">
      <w:pPr>
        <w:pStyle w:val="2"/>
        <w:rPr>
          <w:rFonts w:hint="eastAsia" w:ascii="仿宋_GB2312" w:eastAsia="仿宋_GB2312"/>
          <w:b w:val="0"/>
          <w:bCs w:val="0"/>
          <w:sz w:val="28"/>
          <w:szCs w:val="28"/>
          <w:lang w:val="en" w:eastAsia="zh-CN"/>
        </w:rPr>
      </w:pPr>
    </w:p>
    <w:p w14:paraId="7D74234C">
      <w:pPr>
        <w:pStyle w:val="2"/>
        <w:rPr>
          <w:rFonts w:hint="eastAsia" w:ascii="仿宋_GB2312" w:eastAsia="仿宋_GB2312"/>
          <w:b w:val="0"/>
          <w:bCs w:val="0"/>
          <w:sz w:val="28"/>
          <w:szCs w:val="28"/>
          <w:lang w:val="en" w:eastAsia="zh-CN"/>
        </w:rPr>
      </w:pPr>
    </w:p>
    <w:p w14:paraId="36871AEB">
      <w:pPr>
        <w:pStyle w:val="2"/>
        <w:rPr>
          <w:rFonts w:hint="eastAsia" w:ascii="仿宋_GB2312" w:eastAsia="仿宋_GB2312"/>
          <w:b w:val="0"/>
          <w:bCs w:val="0"/>
          <w:sz w:val="28"/>
          <w:szCs w:val="28"/>
          <w:lang w:val="en" w:eastAsia="zh-CN"/>
        </w:rPr>
      </w:pPr>
    </w:p>
    <w:p w14:paraId="5DC55EDA">
      <w:pPr>
        <w:pStyle w:val="2"/>
        <w:rPr>
          <w:rFonts w:hint="eastAsia" w:ascii="仿宋_GB2312" w:eastAsia="仿宋_GB2312"/>
          <w:b w:val="0"/>
          <w:bCs w:val="0"/>
          <w:sz w:val="28"/>
          <w:szCs w:val="28"/>
          <w:lang w:val="en" w:eastAsia="zh-CN"/>
        </w:rPr>
      </w:pPr>
    </w:p>
    <w:p w14:paraId="462D9738">
      <w:pPr>
        <w:pStyle w:val="2"/>
        <w:rPr>
          <w:rFonts w:hint="eastAsia" w:ascii="仿宋_GB2312" w:eastAsia="仿宋_GB2312"/>
          <w:b w:val="0"/>
          <w:bCs w:val="0"/>
          <w:sz w:val="28"/>
          <w:szCs w:val="28"/>
          <w:lang w:val="en" w:eastAsia="zh-CN"/>
        </w:rPr>
      </w:pPr>
    </w:p>
    <w:p w14:paraId="31CB8EFA">
      <w:pPr>
        <w:pStyle w:val="2"/>
        <w:rPr>
          <w:rFonts w:hint="eastAsia" w:ascii="仿宋_GB2312" w:eastAsia="仿宋_GB2312"/>
          <w:b w:val="0"/>
          <w:bCs w:val="0"/>
          <w:sz w:val="28"/>
          <w:szCs w:val="28"/>
          <w:lang w:val="en" w:eastAsia="zh-CN"/>
        </w:rPr>
      </w:pPr>
    </w:p>
    <w:p w14:paraId="66FAB788">
      <w:pPr>
        <w:pStyle w:val="2"/>
        <w:rPr>
          <w:rFonts w:hint="eastAsia" w:ascii="仿宋_GB2312" w:eastAsia="仿宋_GB2312"/>
          <w:b w:val="0"/>
          <w:bCs w:val="0"/>
          <w:sz w:val="28"/>
          <w:szCs w:val="28"/>
          <w:lang w:val="en" w:eastAsia="zh-CN"/>
        </w:rPr>
      </w:pPr>
    </w:p>
    <w:p w14:paraId="70073ED7">
      <w:pPr>
        <w:pStyle w:val="2"/>
        <w:rPr>
          <w:rFonts w:hint="eastAsia" w:ascii="仿宋_GB2312" w:eastAsia="仿宋_GB2312"/>
          <w:b w:val="0"/>
          <w:bCs w:val="0"/>
          <w:sz w:val="28"/>
          <w:szCs w:val="28"/>
          <w:lang w:val="en" w:eastAsia="zh-CN"/>
        </w:rPr>
      </w:pPr>
    </w:p>
    <w:p w14:paraId="661AF6AA">
      <w:pPr>
        <w:pStyle w:val="2"/>
        <w:rPr>
          <w:rFonts w:hint="eastAsia" w:ascii="仿宋_GB2312" w:eastAsia="仿宋_GB2312"/>
          <w:b w:val="0"/>
          <w:bCs w:val="0"/>
          <w:sz w:val="28"/>
          <w:szCs w:val="28"/>
          <w:lang w:val="en" w:eastAsia="zh-CN"/>
        </w:rPr>
      </w:pPr>
      <w:r>
        <w:rPr>
          <w:rFonts w:hint="eastAsia" w:ascii="仿宋_GB2312" w:eastAsia="仿宋_GB2312"/>
          <w:b w:val="0"/>
          <w:bCs w:val="0"/>
          <w:sz w:val="28"/>
          <w:szCs w:val="28"/>
          <w:lang w:val="en" w:eastAsia="zh-CN"/>
        </w:rPr>
        <w:object>
          <v:shape id="_x0000_i1035" o:spt="75" type="#_x0000_t75" style="height:329.3pt;width:636pt;" o:ole="t" filled="f" o:preferrelative="t" stroked="f" coordsize="21600,21600">
            <v:path/>
            <v:fill on="f" focussize="0,0"/>
            <v:stroke on="f"/>
            <v:imagedata r:id="rId28" o:title=""/>
            <o:lock v:ext="edit" aspectratio="f"/>
            <w10:wrap type="none"/>
            <w10:anchorlock/>
          </v:shape>
          <o:OLEObject Type="Embed" ProgID="Excel.Sheet.8" ShapeID="_x0000_i1035" DrawAspect="Content" ObjectID="_1468075735" r:id="rId27">
            <o:LockedField>false</o:LockedField>
          </o:OLEObject>
        </w:object>
      </w:r>
    </w:p>
    <w:p w14:paraId="7265B22C">
      <w:pPr>
        <w:pStyle w:val="2"/>
        <w:rPr>
          <w:rFonts w:hint="eastAsia" w:ascii="仿宋_GB2312" w:eastAsia="仿宋_GB2312"/>
          <w:b w:val="0"/>
          <w:bCs w:val="0"/>
          <w:sz w:val="28"/>
          <w:szCs w:val="28"/>
          <w:lang w:val="en" w:eastAsia="zh-CN"/>
        </w:rPr>
      </w:pPr>
    </w:p>
    <w:p w14:paraId="35E2AD5A">
      <w:pPr>
        <w:pStyle w:val="2"/>
        <w:rPr>
          <w:rFonts w:hint="eastAsia" w:ascii="仿宋_GB2312" w:eastAsia="仿宋_GB2312"/>
          <w:b w:val="0"/>
          <w:bCs w:val="0"/>
          <w:sz w:val="28"/>
          <w:szCs w:val="28"/>
          <w:lang w:val="en" w:eastAsia="zh-CN"/>
        </w:rPr>
      </w:pPr>
    </w:p>
    <w:p w14:paraId="28B02A56">
      <w:pPr>
        <w:pStyle w:val="2"/>
        <w:rPr>
          <w:rFonts w:hint="eastAsia" w:ascii="仿宋_GB2312" w:eastAsia="仿宋_GB2312"/>
          <w:b w:val="0"/>
          <w:bCs w:val="0"/>
          <w:sz w:val="28"/>
          <w:szCs w:val="28"/>
          <w:lang w:val="en" w:eastAsia="zh-CN"/>
        </w:rPr>
      </w:pPr>
    </w:p>
    <w:p w14:paraId="44171086">
      <w:pPr>
        <w:pStyle w:val="2"/>
        <w:ind w:left="0" w:leftChars="0" w:firstLine="0" w:firstLineChars="0"/>
        <w:rPr>
          <w:rFonts w:hint="eastAsia" w:ascii="仿宋_GB2312" w:eastAsia="仿宋_GB2312"/>
          <w:b w:val="0"/>
          <w:bCs w:val="0"/>
          <w:sz w:val="28"/>
          <w:szCs w:val="28"/>
          <w:lang w:val="en-US" w:eastAsia="zh-CN"/>
        </w:rPr>
      </w:pPr>
    </w:p>
    <w:p w14:paraId="6FE4CCE8">
      <w:pPr>
        <w:pStyle w:val="2"/>
        <w:ind w:left="0" w:leftChars="0" w:firstLine="0" w:firstLineChars="0"/>
        <w:rPr>
          <w:rFonts w:hint="eastAsia" w:ascii="仿宋_GB2312" w:eastAsia="仿宋_GB2312"/>
          <w:b w:val="0"/>
          <w:bCs w:val="0"/>
          <w:sz w:val="28"/>
          <w:szCs w:val="28"/>
          <w:lang w:val="en" w:eastAsia="zh-CN"/>
        </w:rPr>
      </w:pPr>
      <w:r>
        <w:rPr>
          <w:rFonts w:hint="eastAsia" w:ascii="仿宋_GB2312" w:eastAsia="仿宋_GB2312"/>
          <w:b w:val="0"/>
          <w:bCs w:val="0"/>
          <w:sz w:val="28"/>
          <w:szCs w:val="28"/>
          <w:lang w:val="en-US" w:eastAsia="zh-CN"/>
        </w:rPr>
        <w:t xml:space="preserve">    </w:t>
      </w:r>
      <w:r>
        <w:rPr>
          <w:rFonts w:hint="eastAsia" w:ascii="仿宋_GB2312" w:eastAsia="仿宋_GB2312"/>
          <w:b w:val="0"/>
          <w:bCs w:val="0"/>
          <w:sz w:val="28"/>
          <w:szCs w:val="28"/>
          <w:lang w:val="en" w:eastAsia="zh-CN"/>
        </w:rPr>
        <w:object>
          <v:shape id="_x0000_i1036" o:spt="75" type="#_x0000_t75" style="height:429.4pt;width:588.85pt;" o:ole="t" filled="f" o:preferrelative="t" stroked="f" coordsize="21600,21600">
            <v:path/>
            <v:fill on="f" focussize="0,0"/>
            <v:stroke on="f"/>
            <v:imagedata r:id="rId30" o:title=""/>
            <o:lock v:ext="edit" aspectratio="f"/>
            <w10:wrap type="none"/>
            <w10:anchorlock/>
          </v:shape>
          <o:OLEObject Type="Embed" ProgID="Excel.Sheet.8" ShapeID="_x0000_i1036" DrawAspect="Content" ObjectID="_1468075736" r:id="rId29">
            <o:LockedField>false</o:LockedField>
          </o:OLEObject>
        </w:object>
      </w:r>
    </w:p>
    <w:p w14:paraId="37257F68">
      <w:pPr>
        <w:pStyle w:val="2"/>
        <w:ind w:left="0" w:leftChars="0" w:firstLine="560" w:firstLineChars="200"/>
        <w:rPr>
          <w:rFonts w:hint="eastAsia" w:ascii="仿宋_GB2312" w:eastAsia="仿宋_GB2312"/>
          <w:b w:val="0"/>
          <w:bCs w:val="0"/>
          <w:sz w:val="28"/>
          <w:szCs w:val="28"/>
          <w:lang w:val="en" w:eastAsia="zh-CN"/>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b w:val="0"/>
          <w:bCs w:val="0"/>
          <w:sz w:val="28"/>
          <w:szCs w:val="28"/>
          <w:lang w:val="en" w:eastAsia="zh-CN"/>
        </w:rPr>
        <w:t>本年度无此项支出</w:t>
      </w:r>
    </w:p>
    <w:p w14:paraId="2A55AD13">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14:paraId="45B783CC">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一、部门/单位基本情况</w:t>
      </w:r>
    </w:p>
    <w:p w14:paraId="78D5ACE3">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7AECB32E">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北京市密云区水务局太师屯水务站共有1个预算单位，单位性质属于财政补助事业单位。</w:t>
      </w:r>
    </w:p>
    <w:p w14:paraId="6607414B">
      <w:pPr>
        <w:tabs>
          <w:tab w:val="center" w:pos="6979"/>
        </w:tabs>
        <w:spacing w:line="580" w:lineRule="exact"/>
        <w:ind w:firstLine="560" w:firstLineChars="200"/>
        <w:rPr>
          <w:rFonts w:hint="eastAsia"/>
        </w:rPr>
      </w:pPr>
      <w:r>
        <w:rPr>
          <w:rFonts w:hint="eastAsia" w:ascii="仿宋_GB2312" w:hAnsi="Times New Roman" w:eastAsia="仿宋_GB2312" w:cs="Times New Roman"/>
          <w:sz w:val="28"/>
          <w:szCs w:val="28"/>
          <w:lang w:eastAsia="zh-CN"/>
        </w:rPr>
        <w:t>职责：</w:t>
      </w:r>
      <w:r>
        <w:rPr>
          <w:rFonts w:hint="eastAsia" w:ascii="仿宋_GB2312" w:hAnsi="Times New Roman" w:eastAsia="仿宋_GB2312" w:cs="Times New Roman"/>
          <w:sz w:val="28"/>
          <w:szCs w:val="28"/>
        </w:rPr>
        <w:t>负责太师屯镇、新城子镇、北庄镇辖区内的供水、节水、排水、污水处理、水环境保护以及水旱灾害防御、水利工程建设等事务性工作。</w:t>
      </w:r>
    </w:p>
    <w:p w14:paraId="7DF364C3">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06039A09">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19</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16</w:t>
      </w:r>
      <w:r>
        <w:rPr>
          <w:rFonts w:hint="eastAsia" w:ascii="仿宋_GB2312" w:eastAsia="仿宋_GB2312"/>
          <w:kern w:val="0"/>
          <w:sz w:val="28"/>
          <w:szCs w:val="28"/>
        </w:rPr>
        <w:t>人。</w:t>
      </w:r>
    </w:p>
    <w:p w14:paraId="7ADBF0FC">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14:paraId="1BBF175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756.71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333.61</w:t>
      </w:r>
      <w:r>
        <w:rPr>
          <w:rFonts w:hint="eastAsia" w:ascii="仿宋_GB2312" w:eastAsia="仿宋_GB2312"/>
          <w:sz w:val="28"/>
          <w:szCs w:val="28"/>
        </w:rPr>
        <w:t>万元，增长</w:t>
      </w:r>
      <w:r>
        <w:rPr>
          <w:rFonts w:hint="eastAsia" w:ascii="仿宋_GB2312" w:eastAsia="仿宋_GB2312"/>
          <w:sz w:val="28"/>
          <w:szCs w:val="28"/>
          <w:lang w:val="en-US" w:eastAsia="zh-CN"/>
        </w:rPr>
        <w:t>78.85</w:t>
      </w:r>
      <w:r>
        <w:rPr>
          <w:rFonts w:hint="eastAsia" w:ascii="仿宋_GB2312" w:eastAsia="仿宋_GB2312"/>
          <w:sz w:val="28"/>
          <w:szCs w:val="28"/>
        </w:rPr>
        <w:t>%。</w:t>
      </w:r>
    </w:p>
    <w:p w14:paraId="24BBE204">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0F4E4318">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622.88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199.78</w:t>
      </w:r>
      <w:r>
        <w:rPr>
          <w:rFonts w:hint="eastAsia" w:ascii="仿宋_GB2312" w:eastAsia="仿宋_GB2312"/>
          <w:sz w:val="28"/>
          <w:szCs w:val="28"/>
        </w:rPr>
        <w:t>万元，增长</w:t>
      </w:r>
      <w:r>
        <w:rPr>
          <w:rFonts w:hint="eastAsia" w:ascii="仿宋_GB2312" w:eastAsia="仿宋_GB2312"/>
          <w:sz w:val="28"/>
          <w:szCs w:val="28"/>
          <w:lang w:val="en-US" w:eastAsia="zh-CN"/>
        </w:rPr>
        <w:t>47.22</w:t>
      </w:r>
      <w:r>
        <w:rPr>
          <w:rFonts w:hint="eastAsia" w:ascii="仿宋_GB2312" w:eastAsia="仿宋_GB2312"/>
          <w:sz w:val="28"/>
          <w:szCs w:val="28"/>
        </w:rPr>
        <w:t>%</w:t>
      </w:r>
      <w:r>
        <w:rPr>
          <w:rFonts w:hint="eastAsia" w:ascii="仿宋_GB2312" w:eastAsia="仿宋_GB2312"/>
          <w:sz w:val="28"/>
          <w:szCs w:val="28"/>
          <w:lang w:eastAsia="zh-CN"/>
        </w:rPr>
        <w:t>。</w:t>
      </w:r>
    </w:p>
    <w:p w14:paraId="50CB53A6">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615.48</w:t>
      </w:r>
      <w:r>
        <w:rPr>
          <w:rFonts w:hint="eastAsia" w:ascii="仿宋_GB2312" w:eastAsia="仿宋_GB2312"/>
          <w:sz w:val="28"/>
          <w:szCs w:val="28"/>
        </w:rPr>
        <w:t>万元，占收入合计的</w:t>
      </w:r>
      <w:r>
        <w:rPr>
          <w:rFonts w:ascii="仿宋_GB2312" w:eastAsia="仿宋_GB2312"/>
          <w:sz w:val="28"/>
          <w:szCs w:val="28"/>
        </w:rPr>
        <w:t>98.81</w:t>
      </w:r>
      <w:r>
        <w:rPr>
          <w:rFonts w:hint="eastAsia" w:ascii="仿宋_GB2312" w:eastAsia="仿宋_GB2312"/>
          <w:sz w:val="28"/>
          <w:szCs w:val="28"/>
        </w:rPr>
        <w:t>%。其中：一般公共预算财政拨款收入</w:t>
      </w:r>
      <w:r>
        <w:rPr>
          <w:rFonts w:ascii="仿宋_GB2312" w:eastAsia="仿宋_GB2312"/>
          <w:sz w:val="28"/>
          <w:szCs w:val="28"/>
        </w:rPr>
        <w:t>615.48</w:t>
      </w:r>
      <w:r>
        <w:rPr>
          <w:rFonts w:hint="eastAsia" w:ascii="仿宋_GB2312" w:eastAsia="仿宋_GB2312"/>
          <w:sz w:val="28"/>
          <w:szCs w:val="28"/>
        </w:rPr>
        <w:t>万元，占收入合计的</w:t>
      </w:r>
      <w:r>
        <w:rPr>
          <w:rFonts w:ascii="仿宋_GB2312" w:eastAsia="仿宋_GB2312"/>
          <w:sz w:val="28"/>
          <w:szCs w:val="28"/>
        </w:rPr>
        <w:t>98.81</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0658609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257C7BE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59788FE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50A4B54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6449F44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7.4</w:t>
      </w:r>
      <w:r>
        <w:rPr>
          <w:rFonts w:hint="eastAsia" w:ascii="仿宋_GB2312" w:eastAsia="仿宋_GB2312"/>
          <w:sz w:val="28"/>
          <w:szCs w:val="28"/>
        </w:rPr>
        <w:t>万元，占收入合计的</w:t>
      </w:r>
      <w:r>
        <w:rPr>
          <w:rFonts w:ascii="仿宋_GB2312" w:eastAsia="仿宋_GB2312"/>
          <w:sz w:val="28"/>
          <w:szCs w:val="28"/>
        </w:rPr>
        <w:t>1.18</w:t>
      </w:r>
      <w:r>
        <w:rPr>
          <w:rFonts w:hint="eastAsia" w:ascii="仿宋_GB2312" w:eastAsia="仿宋_GB2312"/>
          <w:sz w:val="28"/>
          <w:szCs w:val="28"/>
        </w:rPr>
        <w:t>%。</w:t>
      </w:r>
    </w:p>
    <w:p w14:paraId="7711A703">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14:paraId="061D3EDF">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2E767F1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333654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756.71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333.61</w:t>
      </w:r>
      <w:r>
        <w:rPr>
          <w:rFonts w:hint="eastAsia" w:ascii="仿宋_GB2312" w:eastAsia="仿宋_GB2312"/>
          <w:sz w:val="28"/>
          <w:szCs w:val="28"/>
        </w:rPr>
        <w:t>万元，增长</w:t>
      </w:r>
      <w:r>
        <w:rPr>
          <w:rFonts w:hint="eastAsia" w:ascii="仿宋_GB2312" w:eastAsia="仿宋_GB2312"/>
          <w:sz w:val="28"/>
          <w:szCs w:val="28"/>
          <w:lang w:val="en-US" w:eastAsia="zh-CN"/>
        </w:rPr>
        <w:t>78.85</w:t>
      </w:r>
      <w:r>
        <w:rPr>
          <w:rFonts w:hint="eastAsia" w:ascii="仿宋_GB2312" w:eastAsia="仿宋_GB2312"/>
          <w:sz w:val="28"/>
          <w:szCs w:val="28"/>
        </w:rPr>
        <w:t>%，其中：基本支出</w:t>
      </w:r>
      <w:r>
        <w:rPr>
          <w:rFonts w:ascii="仿宋_GB2312" w:eastAsia="仿宋_GB2312"/>
          <w:sz w:val="28"/>
          <w:szCs w:val="28"/>
        </w:rPr>
        <w:t>530.33</w:t>
      </w:r>
      <w:r>
        <w:rPr>
          <w:rFonts w:hint="eastAsia" w:ascii="仿宋_GB2312" w:eastAsia="仿宋_GB2312"/>
          <w:sz w:val="28"/>
          <w:szCs w:val="28"/>
        </w:rPr>
        <w:t>万元，占支出合计的</w:t>
      </w:r>
      <w:r>
        <w:rPr>
          <w:rFonts w:ascii="仿宋_GB2312" w:eastAsia="仿宋_GB2312"/>
          <w:sz w:val="28"/>
          <w:szCs w:val="28"/>
        </w:rPr>
        <w:t>70.08</w:t>
      </w:r>
      <w:r>
        <w:rPr>
          <w:rFonts w:hint="eastAsia" w:ascii="仿宋_GB2312" w:eastAsia="仿宋_GB2312"/>
          <w:sz w:val="28"/>
          <w:szCs w:val="28"/>
        </w:rPr>
        <w:t>%；项目支出</w:t>
      </w:r>
      <w:r>
        <w:rPr>
          <w:rFonts w:ascii="仿宋_GB2312" w:eastAsia="仿宋_GB2312"/>
          <w:sz w:val="28"/>
          <w:szCs w:val="28"/>
        </w:rPr>
        <w:t>226.38</w:t>
      </w:r>
      <w:r>
        <w:rPr>
          <w:rFonts w:hint="eastAsia" w:ascii="仿宋_GB2312" w:eastAsia="仿宋_GB2312"/>
          <w:sz w:val="28"/>
          <w:szCs w:val="28"/>
        </w:rPr>
        <w:t>万元，占支出合计的</w:t>
      </w:r>
      <w:r>
        <w:rPr>
          <w:rFonts w:ascii="仿宋_GB2312" w:eastAsia="仿宋_GB2312"/>
          <w:sz w:val="28"/>
          <w:szCs w:val="28"/>
        </w:rPr>
        <w:t>29.9</w:t>
      </w:r>
      <w:r>
        <w:rPr>
          <w:rFonts w:hint="eastAsia" w:ascii="仿宋_GB2312" w:eastAsia="仿宋_GB2312"/>
          <w:sz w:val="28"/>
          <w:szCs w:val="28"/>
          <w:lang w:val="en-US" w:eastAsia="zh-CN"/>
        </w:rPr>
        <w:t>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7DAA1E84">
      <w:pPr>
        <w:pStyle w:val="3"/>
        <w:ind w:firstLine="642"/>
        <w:jc w:val="center"/>
        <w:rPr>
          <w:rFonts w:hint="default"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14:paraId="078F5DE7">
      <w:pPr>
        <w:jc w:val="center"/>
        <w:rPr>
          <w:rFonts w:hint="eastAsia" w:ascii="仿宋_GB2312" w:eastAsia="仿宋_GB2312"/>
          <w:color w:val="000000"/>
          <w:sz w:val="32"/>
          <w:szCs w:val="32"/>
          <w:highlight w:val="none"/>
          <w:lang w:val="en-US" w:eastAsia="zh-CN"/>
        </w:rPr>
      </w:pPr>
      <w:r>
        <w:rPr>
          <w:rFonts w:hint="eastAsia"/>
          <w:lang w:val="en-US" w:eastAsia="zh-CN"/>
        </w:rPr>
        <w:drawing>
          <wp:inline distT="0" distB="0" distL="114300" distR="114300">
            <wp:extent cx="4408805" cy="2477770"/>
            <wp:effectExtent l="4445" t="5080" r="6350" b="12700"/>
            <wp:docPr id="8" name="图表 8"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0EA136DF">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14:paraId="2D080D4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749.31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340.33</w:t>
      </w:r>
      <w:r>
        <w:rPr>
          <w:rFonts w:hint="eastAsia" w:ascii="仿宋_GB2312" w:eastAsia="仿宋_GB2312"/>
          <w:sz w:val="28"/>
          <w:szCs w:val="28"/>
        </w:rPr>
        <w:t>万元，增长</w:t>
      </w:r>
      <w:r>
        <w:rPr>
          <w:rFonts w:hint="eastAsia" w:ascii="仿宋_GB2312" w:eastAsia="仿宋_GB2312"/>
          <w:sz w:val="28"/>
          <w:szCs w:val="28"/>
          <w:lang w:val="en-US" w:eastAsia="zh-CN"/>
        </w:rPr>
        <w:t>83.21</w:t>
      </w:r>
      <w:r>
        <w:rPr>
          <w:rFonts w:hint="eastAsia" w:ascii="仿宋_GB2312" w:eastAsia="仿宋_GB2312"/>
          <w:sz w:val="28"/>
          <w:szCs w:val="28"/>
        </w:rPr>
        <w:t>%。主要原因：</w:t>
      </w:r>
      <w:r>
        <w:rPr>
          <w:rFonts w:hint="eastAsia" w:ascii="仿宋_GB2312" w:hAnsi="Times New Roman" w:eastAsia="仿宋_GB2312" w:cs="Times New Roman"/>
          <w:sz w:val="28"/>
          <w:szCs w:val="28"/>
        </w:rPr>
        <w:t>人员变动，政策性增资，公积金和社保缴费基数调整</w:t>
      </w:r>
      <w:r>
        <w:rPr>
          <w:rFonts w:hint="eastAsia" w:ascii="仿宋_GB2312" w:eastAsia="仿宋_GB2312" w:cs="Times New Roman"/>
          <w:sz w:val="28"/>
          <w:szCs w:val="28"/>
          <w:lang w:eastAsia="zh-CN"/>
        </w:rPr>
        <w:t>，项目支出增加等</w:t>
      </w:r>
      <w:r>
        <w:rPr>
          <w:rFonts w:hint="eastAsia" w:ascii="仿宋_GB2312" w:eastAsia="仿宋_GB2312"/>
          <w:sz w:val="28"/>
          <w:szCs w:val="28"/>
        </w:rPr>
        <w:t>。</w:t>
      </w:r>
    </w:p>
    <w:p w14:paraId="0110577A">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14:paraId="11F0D79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659B7E92">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749.31</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81.58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10.89</w:t>
      </w:r>
      <w:r>
        <w:rPr>
          <w:rFonts w:hint="eastAsia" w:ascii="仿宋_GB2312" w:eastAsia="仿宋_GB2312"/>
          <w:sz w:val="28"/>
          <w:szCs w:val="28"/>
        </w:rPr>
        <w:t>%；卫生健康支出</w:t>
      </w:r>
      <w:r>
        <w:rPr>
          <w:rFonts w:hint="eastAsia" w:ascii="仿宋_GB2312" w:eastAsia="仿宋_GB2312"/>
          <w:sz w:val="28"/>
          <w:szCs w:val="28"/>
          <w:lang w:val="en-US" w:eastAsia="zh-CN"/>
        </w:rPr>
        <w:t>35.98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4.80</w:t>
      </w:r>
      <w:r>
        <w:rPr>
          <w:rFonts w:hint="eastAsia" w:ascii="仿宋_GB2312" w:eastAsia="仿宋_GB2312"/>
          <w:sz w:val="28"/>
          <w:szCs w:val="28"/>
        </w:rPr>
        <w:t>%；农林水支出</w:t>
      </w:r>
      <w:r>
        <w:rPr>
          <w:rFonts w:hint="eastAsia" w:ascii="仿宋_GB2312" w:eastAsia="仿宋_GB2312"/>
          <w:sz w:val="28"/>
          <w:szCs w:val="28"/>
          <w:lang w:val="en-US" w:eastAsia="zh-CN"/>
        </w:rPr>
        <w:t>631.75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84.31</w:t>
      </w:r>
      <w:r>
        <w:rPr>
          <w:rFonts w:hint="eastAsia" w:ascii="仿宋_GB2312" w:eastAsia="仿宋_GB2312"/>
          <w:sz w:val="28"/>
          <w:szCs w:val="28"/>
        </w:rPr>
        <w:t>%。</w:t>
      </w:r>
    </w:p>
    <w:p w14:paraId="0D00946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0867E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w:t>
      </w:r>
      <w:r>
        <w:rPr>
          <w:rFonts w:hint="eastAsia" w:ascii="仿宋_GB2312" w:eastAsia="仿宋_GB2312"/>
          <w:sz w:val="28"/>
          <w:szCs w:val="28"/>
          <w:lang w:val="en-US" w:eastAsia="zh-CN"/>
        </w:rPr>
        <w:t>2023年度决算81.58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eastAsia="zh-CN"/>
        </w:rPr>
        <w:t>度年初</w:t>
      </w:r>
      <w:r>
        <w:rPr>
          <w:rFonts w:hint="eastAsia" w:ascii="仿宋_GB2312" w:eastAsia="仿宋_GB2312"/>
          <w:sz w:val="28"/>
          <w:szCs w:val="28"/>
        </w:rPr>
        <w:t>预算增加</w:t>
      </w:r>
      <w:r>
        <w:rPr>
          <w:rFonts w:hint="eastAsia" w:ascii="仿宋_GB2312" w:eastAsia="仿宋_GB2312"/>
          <w:sz w:val="28"/>
          <w:szCs w:val="28"/>
          <w:lang w:val="en-US" w:eastAsia="zh-CN"/>
        </w:rPr>
        <w:t>20.76</w:t>
      </w:r>
      <w:r>
        <w:rPr>
          <w:rFonts w:hint="eastAsia" w:ascii="仿宋_GB2312" w:eastAsia="仿宋_GB2312"/>
          <w:sz w:val="28"/>
          <w:szCs w:val="28"/>
        </w:rPr>
        <w:t>万元，增加</w:t>
      </w:r>
      <w:r>
        <w:rPr>
          <w:rFonts w:hint="eastAsia" w:ascii="仿宋_GB2312" w:eastAsia="仿宋_GB2312"/>
          <w:sz w:val="28"/>
          <w:szCs w:val="28"/>
          <w:lang w:val="en-US" w:eastAsia="zh-CN"/>
        </w:rPr>
        <w:t>34.13</w:t>
      </w:r>
      <w:r>
        <w:rPr>
          <w:rFonts w:hint="eastAsia" w:ascii="仿宋_GB2312" w:eastAsia="仿宋_GB2312"/>
          <w:sz w:val="28"/>
          <w:szCs w:val="28"/>
        </w:rPr>
        <w:t>%。主要原因：由于</w:t>
      </w:r>
      <w:r>
        <w:rPr>
          <w:rFonts w:hint="eastAsia" w:ascii="仿宋_GB2312" w:eastAsia="仿宋_GB2312"/>
          <w:sz w:val="28"/>
          <w:szCs w:val="28"/>
          <w:lang w:eastAsia="zh-CN"/>
        </w:rPr>
        <w:t>人员变动，</w:t>
      </w:r>
      <w:r>
        <w:rPr>
          <w:rFonts w:hint="eastAsia" w:ascii="仿宋_GB2312" w:eastAsia="仿宋_GB2312"/>
          <w:sz w:val="28"/>
          <w:szCs w:val="28"/>
        </w:rPr>
        <w:t>社保缴费</w:t>
      </w:r>
      <w:r>
        <w:rPr>
          <w:rFonts w:hint="eastAsia" w:ascii="仿宋_GB2312" w:eastAsia="仿宋_GB2312"/>
          <w:sz w:val="28"/>
          <w:szCs w:val="28"/>
          <w:lang w:eastAsia="zh-CN"/>
        </w:rPr>
        <w:t>增加</w:t>
      </w:r>
      <w:r>
        <w:rPr>
          <w:rFonts w:hint="eastAsia" w:ascii="仿宋_GB2312" w:eastAsia="仿宋_GB2312"/>
          <w:sz w:val="28"/>
          <w:szCs w:val="28"/>
        </w:rPr>
        <w:t>。</w:t>
      </w:r>
      <w:bookmarkStart w:id="0" w:name="_Hlk75792918"/>
      <w:r>
        <w:rPr>
          <w:rFonts w:hint="eastAsia" w:ascii="仿宋_GB2312" w:eastAsia="仿宋_GB2312"/>
          <w:sz w:val="28"/>
          <w:szCs w:val="28"/>
        </w:rPr>
        <w:t>其中：</w:t>
      </w:r>
      <w:bookmarkEnd w:id="0"/>
      <w:r>
        <w:rPr>
          <w:rFonts w:hint="eastAsia" w:ascii="仿宋_GB2312" w:eastAsia="仿宋_GB2312"/>
          <w:sz w:val="28"/>
          <w:szCs w:val="28"/>
        </w:rPr>
        <w:t>行政事业单位养老支出</w:t>
      </w:r>
      <w:r>
        <w:rPr>
          <w:rFonts w:hint="eastAsia" w:ascii="仿宋_GB2312" w:eastAsia="仿宋_GB2312"/>
          <w:sz w:val="28"/>
          <w:szCs w:val="28"/>
          <w:lang w:val="en-US" w:eastAsia="zh-CN"/>
        </w:rPr>
        <w:t>2023年度决算81.58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eastAsia="zh-CN"/>
        </w:rPr>
        <w:t>度年</w:t>
      </w:r>
      <w:r>
        <w:rPr>
          <w:rFonts w:hint="eastAsia" w:ascii="仿宋_GB2312" w:eastAsia="仿宋_GB2312"/>
          <w:sz w:val="28"/>
          <w:szCs w:val="28"/>
        </w:rPr>
        <w:t>初预算数增加</w:t>
      </w:r>
      <w:r>
        <w:rPr>
          <w:rFonts w:hint="eastAsia" w:ascii="仿宋_GB2312" w:eastAsia="仿宋_GB2312"/>
          <w:sz w:val="28"/>
          <w:szCs w:val="28"/>
          <w:lang w:val="en-US" w:eastAsia="zh-CN"/>
        </w:rPr>
        <w:t>20.76</w:t>
      </w:r>
      <w:r>
        <w:rPr>
          <w:rFonts w:hint="eastAsia" w:ascii="仿宋_GB2312" w:eastAsia="仿宋_GB2312"/>
          <w:sz w:val="28"/>
          <w:szCs w:val="28"/>
        </w:rPr>
        <w:t>万元，增加</w:t>
      </w:r>
      <w:r>
        <w:rPr>
          <w:rFonts w:hint="eastAsia" w:ascii="仿宋_GB2312" w:eastAsia="仿宋_GB2312"/>
          <w:sz w:val="28"/>
          <w:szCs w:val="28"/>
          <w:lang w:val="en-US" w:eastAsia="zh-CN"/>
        </w:rPr>
        <w:t>34.13</w:t>
      </w:r>
      <w:r>
        <w:rPr>
          <w:rFonts w:hint="eastAsia" w:ascii="仿宋_GB2312" w:eastAsia="仿宋_GB2312"/>
          <w:sz w:val="28"/>
          <w:szCs w:val="28"/>
        </w:rPr>
        <w:t>%，主要原因由于</w:t>
      </w:r>
      <w:r>
        <w:rPr>
          <w:rFonts w:hint="eastAsia" w:ascii="仿宋_GB2312" w:eastAsia="仿宋_GB2312"/>
          <w:sz w:val="28"/>
          <w:szCs w:val="28"/>
          <w:lang w:eastAsia="zh-CN"/>
        </w:rPr>
        <w:t>人员变动，</w:t>
      </w:r>
      <w:r>
        <w:rPr>
          <w:rFonts w:hint="eastAsia" w:ascii="仿宋_GB2312" w:eastAsia="仿宋_GB2312"/>
          <w:sz w:val="28"/>
          <w:szCs w:val="28"/>
        </w:rPr>
        <w:t>社保缴费</w:t>
      </w:r>
      <w:r>
        <w:rPr>
          <w:rFonts w:hint="eastAsia" w:ascii="仿宋_GB2312" w:eastAsia="仿宋_GB2312"/>
          <w:sz w:val="28"/>
          <w:szCs w:val="28"/>
          <w:lang w:eastAsia="zh-CN"/>
        </w:rPr>
        <w:t>增加</w:t>
      </w:r>
      <w:r>
        <w:rPr>
          <w:rFonts w:hint="eastAsia" w:ascii="仿宋_GB2312" w:eastAsia="仿宋_GB2312"/>
          <w:sz w:val="28"/>
          <w:szCs w:val="28"/>
        </w:rPr>
        <w:t>。</w:t>
      </w:r>
    </w:p>
    <w:p w14:paraId="39D03C9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2、卫生健康支出</w:t>
      </w:r>
      <w:r>
        <w:rPr>
          <w:rFonts w:hint="eastAsia" w:ascii="仿宋_GB2312" w:eastAsia="仿宋_GB2312"/>
          <w:sz w:val="28"/>
          <w:szCs w:val="28"/>
          <w:lang w:val="en-US" w:eastAsia="zh-CN"/>
        </w:rPr>
        <w:t>2023年度决算35.98</w:t>
      </w:r>
      <w:r>
        <w:rPr>
          <w:rFonts w:hint="eastAsia" w:ascii="仿宋_GB2312" w:eastAsia="仿宋_GB2312"/>
          <w:sz w:val="28"/>
          <w:szCs w:val="28"/>
        </w:rPr>
        <w:t>万元，比202</w:t>
      </w:r>
      <w:r>
        <w:rPr>
          <w:rFonts w:hint="eastAsia" w:ascii="仿宋_GB2312" w:eastAsia="仿宋_GB2312"/>
          <w:sz w:val="28"/>
          <w:szCs w:val="28"/>
          <w:lang w:val="en-US" w:eastAsia="zh-CN"/>
        </w:rPr>
        <w:t>3年度年初</w:t>
      </w:r>
      <w:r>
        <w:rPr>
          <w:rFonts w:hint="eastAsia" w:ascii="仿宋_GB2312" w:eastAsia="仿宋_GB2312"/>
          <w:sz w:val="28"/>
          <w:szCs w:val="28"/>
        </w:rPr>
        <w:t>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3.48</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10.71</w:t>
      </w:r>
      <w:r>
        <w:rPr>
          <w:rFonts w:hint="eastAsia" w:ascii="仿宋_GB2312" w:eastAsia="仿宋_GB2312"/>
          <w:sz w:val="28"/>
          <w:szCs w:val="28"/>
        </w:rPr>
        <w:t>%。主要原因：由于</w:t>
      </w:r>
      <w:r>
        <w:rPr>
          <w:rFonts w:hint="eastAsia" w:ascii="仿宋_GB2312" w:eastAsia="仿宋_GB2312"/>
          <w:sz w:val="28"/>
          <w:szCs w:val="28"/>
          <w:lang w:eastAsia="zh-CN"/>
        </w:rPr>
        <w:t>人员变动，医疗保险缴费增加</w:t>
      </w:r>
      <w:r>
        <w:rPr>
          <w:rFonts w:hint="eastAsia" w:ascii="仿宋_GB2312" w:eastAsia="仿宋_GB2312"/>
          <w:sz w:val="28"/>
          <w:szCs w:val="28"/>
        </w:rPr>
        <w:t>。其中：行政事业单位医疗</w:t>
      </w:r>
      <w:r>
        <w:rPr>
          <w:rFonts w:hint="eastAsia" w:ascii="仿宋_GB2312" w:eastAsia="仿宋_GB2312"/>
          <w:sz w:val="28"/>
          <w:szCs w:val="28"/>
          <w:lang w:val="en-US" w:eastAsia="zh-CN"/>
        </w:rPr>
        <w:t>2023年度决算35.98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eastAsia="zh-CN"/>
        </w:rPr>
        <w:t>度年</w:t>
      </w:r>
      <w:r>
        <w:rPr>
          <w:rFonts w:hint="eastAsia" w:ascii="仿宋_GB2312" w:eastAsia="仿宋_GB2312"/>
          <w:sz w:val="28"/>
          <w:szCs w:val="28"/>
        </w:rPr>
        <w:t>初预算数</w:t>
      </w:r>
      <w:r>
        <w:rPr>
          <w:rFonts w:hint="eastAsia" w:ascii="仿宋_GB2312" w:eastAsia="仿宋_GB2312"/>
          <w:sz w:val="28"/>
          <w:szCs w:val="28"/>
          <w:lang w:eastAsia="zh-CN"/>
        </w:rPr>
        <w:t>增加</w:t>
      </w:r>
      <w:r>
        <w:rPr>
          <w:rFonts w:hint="eastAsia" w:ascii="仿宋_GB2312" w:eastAsia="仿宋_GB2312"/>
          <w:sz w:val="28"/>
          <w:szCs w:val="28"/>
          <w:lang w:val="en-US" w:eastAsia="zh-CN"/>
        </w:rPr>
        <w:t>3.48</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10.71</w:t>
      </w:r>
      <w:r>
        <w:rPr>
          <w:rFonts w:hint="eastAsia" w:ascii="仿宋_GB2312" w:eastAsia="仿宋_GB2312"/>
          <w:sz w:val="28"/>
          <w:szCs w:val="28"/>
        </w:rPr>
        <w:t>%，主要原因：由于</w:t>
      </w:r>
      <w:r>
        <w:rPr>
          <w:rFonts w:hint="eastAsia" w:ascii="仿宋_GB2312" w:eastAsia="仿宋_GB2312"/>
          <w:sz w:val="28"/>
          <w:szCs w:val="28"/>
          <w:lang w:eastAsia="zh-CN"/>
        </w:rPr>
        <w:t>人员变动，医疗保险缴费增加</w:t>
      </w:r>
      <w:r>
        <w:rPr>
          <w:rFonts w:hint="eastAsia" w:ascii="仿宋_GB2312" w:eastAsia="仿宋_GB2312"/>
          <w:sz w:val="28"/>
          <w:szCs w:val="28"/>
        </w:rPr>
        <w:t>。</w:t>
      </w:r>
    </w:p>
    <w:p w14:paraId="683C9CD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3、农林水支出</w:t>
      </w:r>
      <w:r>
        <w:rPr>
          <w:rFonts w:hint="eastAsia" w:ascii="仿宋_GB2312" w:eastAsia="仿宋_GB2312"/>
          <w:sz w:val="28"/>
          <w:szCs w:val="28"/>
          <w:lang w:val="en-US" w:eastAsia="zh-CN"/>
        </w:rPr>
        <w:t>2023年度决算631.75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eastAsia="zh-CN"/>
        </w:rPr>
        <w:t>度年</w:t>
      </w:r>
      <w:r>
        <w:rPr>
          <w:rFonts w:hint="eastAsia" w:ascii="仿宋_GB2312" w:eastAsia="仿宋_GB2312"/>
          <w:sz w:val="28"/>
          <w:szCs w:val="28"/>
        </w:rPr>
        <w:t>预算增加</w:t>
      </w:r>
      <w:r>
        <w:rPr>
          <w:rFonts w:hint="eastAsia" w:ascii="仿宋_GB2312" w:eastAsia="仿宋_GB2312"/>
          <w:sz w:val="28"/>
          <w:szCs w:val="28"/>
          <w:lang w:val="en-US" w:eastAsia="zh-CN"/>
        </w:rPr>
        <w:t>328.54</w:t>
      </w:r>
      <w:r>
        <w:rPr>
          <w:rFonts w:hint="eastAsia" w:ascii="仿宋_GB2312" w:eastAsia="仿宋_GB2312"/>
          <w:sz w:val="28"/>
          <w:szCs w:val="28"/>
        </w:rPr>
        <w:t>万元，增加</w:t>
      </w:r>
      <w:r>
        <w:rPr>
          <w:rFonts w:hint="eastAsia" w:ascii="仿宋_GB2312" w:eastAsia="仿宋_GB2312"/>
          <w:sz w:val="28"/>
          <w:szCs w:val="28"/>
          <w:lang w:val="en-US" w:eastAsia="zh-CN"/>
        </w:rPr>
        <w:t>108.35</w:t>
      </w:r>
      <w:r>
        <w:rPr>
          <w:rFonts w:hint="eastAsia" w:ascii="仿宋_GB2312" w:eastAsia="仿宋_GB2312"/>
          <w:sz w:val="28"/>
          <w:szCs w:val="28"/>
        </w:rPr>
        <w:t>%。主要原因：人员工资调整，</w:t>
      </w:r>
      <w:r>
        <w:rPr>
          <w:rFonts w:hint="eastAsia" w:ascii="仿宋_GB2312" w:eastAsia="仿宋_GB2312"/>
          <w:sz w:val="28"/>
          <w:szCs w:val="28"/>
          <w:lang w:eastAsia="zh-CN"/>
        </w:rPr>
        <w:t>人员经费增加，项目支出增加</w:t>
      </w:r>
      <w:r>
        <w:rPr>
          <w:rFonts w:hint="eastAsia" w:ascii="仿宋_GB2312" w:eastAsia="仿宋_GB2312"/>
          <w:sz w:val="28"/>
          <w:szCs w:val="28"/>
        </w:rPr>
        <w:t>。其中：水利</w:t>
      </w:r>
      <w:r>
        <w:rPr>
          <w:rFonts w:hint="eastAsia" w:ascii="仿宋_GB2312" w:eastAsia="仿宋_GB2312"/>
          <w:sz w:val="28"/>
          <w:szCs w:val="28"/>
          <w:lang w:val="en-US" w:eastAsia="zh-CN"/>
        </w:rPr>
        <w:t>2023年度决算631.75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eastAsia="zh-CN"/>
        </w:rPr>
        <w:t>度年</w:t>
      </w:r>
      <w:r>
        <w:rPr>
          <w:rFonts w:hint="eastAsia" w:ascii="仿宋_GB2312" w:eastAsia="仿宋_GB2312"/>
          <w:sz w:val="28"/>
          <w:szCs w:val="28"/>
        </w:rPr>
        <w:t>初预算数增加</w:t>
      </w:r>
      <w:r>
        <w:rPr>
          <w:rFonts w:hint="eastAsia" w:ascii="仿宋_GB2312" w:eastAsia="仿宋_GB2312"/>
          <w:sz w:val="28"/>
          <w:szCs w:val="28"/>
          <w:lang w:val="en-US" w:eastAsia="zh-CN"/>
        </w:rPr>
        <w:t>328.54</w:t>
      </w:r>
      <w:r>
        <w:rPr>
          <w:rFonts w:hint="eastAsia" w:ascii="仿宋_GB2312" w:eastAsia="仿宋_GB2312"/>
          <w:sz w:val="28"/>
          <w:szCs w:val="28"/>
        </w:rPr>
        <w:t>万元，增加</w:t>
      </w:r>
      <w:r>
        <w:rPr>
          <w:rFonts w:hint="eastAsia" w:ascii="仿宋_GB2312" w:eastAsia="仿宋_GB2312"/>
          <w:sz w:val="28"/>
          <w:szCs w:val="28"/>
          <w:lang w:val="en-US" w:eastAsia="zh-CN"/>
        </w:rPr>
        <w:t>108.35</w:t>
      </w:r>
      <w:r>
        <w:rPr>
          <w:rFonts w:hint="eastAsia" w:ascii="仿宋_GB2312" w:eastAsia="仿宋_GB2312"/>
          <w:sz w:val="28"/>
          <w:szCs w:val="28"/>
        </w:rPr>
        <w:t>%，主要原因：人员工资调整，</w:t>
      </w:r>
      <w:r>
        <w:rPr>
          <w:rFonts w:hint="eastAsia" w:ascii="仿宋_GB2312" w:eastAsia="仿宋_GB2312"/>
          <w:sz w:val="28"/>
          <w:szCs w:val="28"/>
          <w:lang w:eastAsia="zh-CN"/>
        </w:rPr>
        <w:t>人员经费增加，项目支出增加</w:t>
      </w:r>
      <w:r>
        <w:rPr>
          <w:rFonts w:hint="eastAsia" w:ascii="仿宋_GB2312" w:eastAsia="仿宋_GB2312"/>
          <w:sz w:val="28"/>
          <w:szCs w:val="28"/>
        </w:rPr>
        <w:t>。</w:t>
      </w:r>
    </w:p>
    <w:p w14:paraId="7778C209">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14:paraId="4BFAFAE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7FFCE1A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本年度无此项支出</w:t>
      </w:r>
      <w:r>
        <w:rPr>
          <w:rFonts w:hint="eastAsia" w:ascii="仿宋_GB2312" w:eastAsia="仿宋_GB2312"/>
          <w:sz w:val="28"/>
          <w:szCs w:val="28"/>
        </w:rPr>
        <w:t>。</w:t>
      </w:r>
    </w:p>
    <w:p w14:paraId="477B383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4104BD23">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本年度无此项支出。</w:t>
      </w:r>
    </w:p>
    <w:p w14:paraId="744C6EE3">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14:paraId="633E35A7">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39034CE">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lang w:eastAsia="zh-CN"/>
        </w:rPr>
        <w:t>本年度无此项支出。</w:t>
      </w:r>
    </w:p>
    <w:p w14:paraId="5D15B38B">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14:paraId="6F64B698">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530.33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EA519F8">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4ECDFDF">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53784BD">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“三公”经费包括本部门/单位所属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0.92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1.91</w:t>
      </w:r>
      <w:r>
        <w:rPr>
          <w:rFonts w:hint="eastAsia" w:ascii="仿宋_GB2312" w:eastAsia="仿宋_GB2312"/>
          <w:sz w:val="28"/>
          <w:szCs w:val="28"/>
        </w:rPr>
        <w:t>万元增加</w:t>
      </w:r>
      <w:r>
        <w:rPr>
          <w:rFonts w:ascii="仿宋_GB2312" w:eastAsia="仿宋_GB2312"/>
          <w:sz w:val="28"/>
          <w:szCs w:val="28"/>
        </w:rPr>
        <w:t>-0.99</w:t>
      </w:r>
      <w:r>
        <w:rPr>
          <w:rFonts w:hint="eastAsia" w:ascii="仿宋_GB2312" w:eastAsia="仿宋_GB2312"/>
          <w:sz w:val="28"/>
          <w:szCs w:val="28"/>
        </w:rPr>
        <w:t>万元。其中：</w:t>
      </w:r>
    </w:p>
    <w:p w14:paraId="3EBEE1E2">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eastAsia="zh-CN"/>
        </w:rPr>
        <w:t>本年度无此项支出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年度因公出国（境）费用主要用于会议、培训等方面，202</w:t>
      </w:r>
      <w:r>
        <w:rPr>
          <w:rFonts w:hint="eastAsia" w:ascii="仿宋_GB2312" w:eastAsia="仿宋_GB2312"/>
          <w:sz w:val="28"/>
          <w:szCs w:val="28"/>
          <w:lang w:val="en-US" w:eastAsia="zh-CN"/>
        </w:rPr>
        <w:t>3</w:t>
      </w:r>
      <w:r>
        <w:rPr>
          <w:rFonts w:hint="eastAsia" w:ascii="仿宋_GB2312" w:eastAsia="仿宋_GB2312"/>
          <w:sz w:val="28"/>
          <w:szCs w:val="28"/>
        </w:rPr>
        <w:t>年度组织因公出国（境）团组</w:t>
      </w:r>
      <w:r>
        <w:rPr>
          <w:rFonts w:hint="eastAsia" w:ascii="仿宋_GB2312" w:eastAsia="仿宋_GB2312"/>
          <w:sz w:val="28"/>
          <w:szCs w:val="28"/>
          <w:lang w:val="en-US" w:eastAsia="zh-CN"/>
        </w:rPr>
        <w:t>0</w:t>
      </w:r>
      <w:r>
        <w:rPr>
          <w:rFonts w:hint="eastAsia" w:ascii="仿宋_GB2312" w:eastAsia="仿宋_GB2312"/>
          <w:sz w:val="28"/>
          <w:szCs w:val="28"/>
        </w:rPr>
        <w:t>个、</w:t>
      </w:r>
      <w:r>
        <w:rPr>
          <w:rFonts w:hint="eastAsia" w:ascii="仿宋_GB2312" w:eastAsia="仿宋_GB2312"/>
          <w:sz w:val="28"/>
          <w:szCs w:val="28"/>
          <w:lang w:val="en-US" w:eastAsia="zh-CN"/>
        </w:rPr>
        <w:t>0</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0</w:t>
      </w:r>
      <w:r>
        <w:rPr>
          <w:rFonts w:hint="eastAsia" w:ascii="仿宋_GB2312" w:eastAsia="仿宋_GB2312"/>
          <w:sz w:val="28"/>
          <w:szCs w:val="28"/>
        </w:rPr>
        <w:t>万元。</w:t>
      </w:r>
    </w:p>
    <w:p w14:paraId="60DEA632">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eastAsia="zh-CN"/>
        </w:rPr>
        <w:t>本年度无此项支出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年度公务接待费主要用于接待事项。公务接待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14:paraId="4F462B75">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0.92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1.91</w:t>
      </w:r>
      <w:r>
        <w:rPr>
          <w:rFonts w:hint="eastAsia" w:ascii="仿宋_GB2312" w:eastAsia="仿宋_GB2312"/>
          <w:sz w:val="28"/>
          <w:szCs w:val="28"/>
        </w:rPr>
        <w:t>万元增加</w:t>
      </w:r>
      <w:r>
        <w:rPr>
          <w:rFonts w:hint="eastAsia" w:ascii="仿宋_GB2312" w:eastAsia="仿宋_GB2312"/>
          <w:sz w:val="28"/>
          <w:szCs w:val="28"/>
          <w:lang w:val="en-US" w:eastAsia="zh-CN"/>
        </w:rPr>
        <w:t>-0.99</w:t>
      </w:r>
      <w:r>
        <w:rPr>
          <w:rFonts w:hint="eastAsia" w:ascii="仿宋_GB2312" w:eastAsia="仿宋_GB2312"/>
          <w:sz w:val="28"/>
          <w:szCs w:val="28"/>
        </w:rPr>
        <w:t>万元。</w:t>
      </w:r>
    </w:p>
    <w:p w14:paraId="44ABAC49">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eastAsia="zh-CN"/>
        </w:rPr>
        <w:t>本年度无此项支出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0.92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1.91</w:t>
      </w:r>
      <w:r>
        <w:rPr>
          <w:rFonts w:hint="eastAsia" w:ascii="仿宋_GB2312" w:eastAsia="仿宋_GB2312"/>
          <w:sz w:val="28"/>
          <w:szCs w:val="28"/>
        </w:rPr>
        <w:t>万元增加</w:t>
      </w:r>
      <w:r>
        <w:rPr>
          <w:rFonts w:hint="eastAsia" w:ascii="仿宋_GB2312" w:eastAsia="仿宋_GB2312"/>
          <w:sz w:val="28"/>
          <w:szCs w:val="28"/>
          <w:highlight w:val="none"/>
          <w:lang w:val="en-US" w:eastAsia="zh-CN"/>
        </w:rPr>
        <w:t>-0.99</w:t>
      </w:r>
      <w:r>
        <w:rPr>
          <w:rFonts w:hint="eastAsia" w:ascii="仿宋_GB2312" w:eastAsia="仿宋_GB2312"/>
          <w:sz w:val="28"/>
          <w:szCs w:val="28"/>
        </w:rPr>
        <w:t>万元，主要原因：</w:t>
      </w:r>
      <w:r>
        <w:rPr>
          <w:rFonts w:hint="eastAsia" w:ascii="仿宋_GB2312" w:eastAsia="仿宋_GB2312"/>
          <w:sz w:val="28"/>
          <w:szCs w:val="28"/>
          <w:lang w:eastAsia="zh-CN"/>
        </w:rPr>
        <w:t>车辆维修减少，加油费用减少</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0</w:t>
      </w:r>
      <w:r>
        <w:rPr>
          <w:rFonts w:hint="eastAsia" w:ascii="仿宋_GB2312" w:eastAsia="仿宋_GB2312"/>
          <w:sz w:val="28"/>
          <w:szCs w:val="28"/>
        </w:rPr>
        <w:t>万元，公务用车维修</w:t>
      </w:r>
      <w:r>
        <w:rPr>
          <w:rFonts w:ascii="仿宋_GB2312" w:eastAsia="仿宋_GB2312"/>
          <w:sz w:val="28"/>
          <w:szCs w:val="28"/>
          <w:highlight w:val="none"/>
        </w:rPr>
        <w:t>0.54</w:t>
      </w:r>
      <w:r>
        <w:rPr>
          <w:rFonts w:hint="eastAsia" w:ascii="仿宋_GB2312" w:eastAsia="仿宋_GB2312"/>
          <w:sz w:val="28"/>
          <w:szCs w:val="28"/>
        </w:rPr>
        <w:t>万元，公务用车保险</w:t>
      </w:r>
      <w:r>
        <w:rPr>
          <w:rFonts w:ascii="仿宋_GB2312" w:eastAsia="仿宋_GB2312"/>
          <w:sz w:val="28"/>
          <w:szCs w:val="28"/>
          <w:highlight w:val="none"/>
        </w:rPr>
        <w:t>0.23</w:t>
      </w:r>
      <w:r>
        <w:rPr>
          <w:rFonts w:hint="eastAsia" w:ascii="仿宋_GB2312" w:eastAsia="仿宋_GB2312"/>
          <w:sz w:val="28"/>
          <w:szCs w:val="28"/>
        </w:rPr>
        <w:t>万元，公务用车其他支出</w:t>
      </w:r>
      <w:r>
        <w:rPr>
          <w:rFonts w:ascii="仿宋_GB2312" w:eastAsia="仿宋_GB2312"/>
          <w:sz w:val="28"/>
          <w:szCs w:val="28"/>
          <w:highlight w:val="none"/>
        </w:rPr>
        <w:t>0.15</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辆，车均运行维护费</w:t>
      </w:r>
      <w:r>
        <w:rPr>
          <w:rFonts w:hint="eastAsia" w:ascii="仿宋_GB2312" w:eastAsia="仿宋_GB2312"/>
          <w:sz w:val="28"/>
          <w:szCs w:val="28"/>
          <w:lang w:val="en-US" w:eastAsia="zh-CN"/>
        </w:rPr>
        <w:t>0.92</w:t>
      </w:r>
      <w:r>
        <w:rPr>
          <w:rFonts w:hint="eastAsia" w:ascii="仿宋_GB2312" w:eastAsia="仿宋_GB2312"/>
          <w:sz w:val="28"/>
          <w:szCs w:val="28"/>
        </w:rPr>
        <w:t>万元。</w:t>
      </w:r>
    </w:p>
    <w:p w14:paraId="5935A46C">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7FDFE94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w:t>
      </w:r>
      <w:r>
        <w:rPr>
          <w:rFonts w:hint="eastAsia" w:ascii="仿宋_GB2312" w:eastAsia="仿宋_GB2312"/>
          <w:sz w:val="28"/>
          <w:szCs w:val="28"/>
          <w:lang w:val="en-US" w:eastAsia="zh-CN"/>
        </w:rPr>
        <w:t>0</w:t>
      </w:r>
      <w:r>
        <w:rPr>
          <w:rFonts w:hint="eastAsia" w:ascii="仿宋_GB2312" w:eastAsia="仿宋_GB2312"/>
          <w:sz w:val="28"/>
          <w:szCs w:val="28"/>
        </w:rPr>
        <w:t>万元，增加原因：不属于机关运行经费统计范围。</w:t>
      </w:r>
    </w:p>
    <w:p w14:paraId="42F8BCDA">
      <w:pPr>
        <w:ind w:left="540"/>
        <w:rPr>
          <w:rFonts w:hint="eastAsia" w:ascii="黑体" w:eastAsia="黑体"/>
          <w:sz w:val="28"/>
          <w:szCs w:val="28"/>
        </w:rPr>
      </w:pPr>
      <w:r>
        <w:rPr>
          <w:rFonts w:hint="eastAsia" w:ascii="黑体" w:eastAsia="黑体"/>
          <w:sz w:val="28"/>
          <w:szCs w:val="28"/>
        </w:rPr>
        <w:t>三、政府采购支出情况</w:t>
      </w:r>
    </w:p>
    <w:p w14:paraId="3EC16AB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152.68</w:t>
      </w:r>
      <w:r>
        <w:rPr>
          <w:rFonts w:hint="eastAsia" w:ascii="仿宋_GB2312" w:eastAsia="仿宋_GB2312"/>
          <w:sz w:val="28"/>
          <w:szCs w:val="28"/>
        </w:rPr>
        <w:t>万元，其中：政府采购货物支出</w:t>
      </w:r>
      <w:r>
        <w:rPr>
          <w:rFonts w:ascii="仿宋_GB2312" w:eastAsia="仿宋_GB2312"/>
          <w:sz w:val="28"/>
          <w:szCs w:val="28"/>
        </w:rPr>
        <w:t>0.31</w:t>
      </w:r>
      <w:r>
        <w:rPr>
          <w:rFonts w:hint="eastAsia" w:ascii="仿宋_GB2312" w:eastAsia="仿宋_GB2312"/>
          <w:sz w:val="28"/>
          <w:szCs w:val="28"/>
        </w:rPr>
        <w:t>万元，政府采购工程支出</w:t>
      </w:r>
      <w:r>
        <w:rPr>
          <w:rFonts w:ascii="仿宋_GB2312" w:eastAsia="仿宋_GB2312"/>
          <w:sz w:val="28"/>
          <w:szCs w:val="28"/>
        </w:rPr>
        <w:t>151.6</w:t>
      </w:r>
      <w:r>
        <w:rPr>
          <w:rFonts w:hint="eastAsia" w:ascii="仿宋_GB2312" w:eastAsia="仿宋_GB2312"/>
          <w:sz w:val="28"/>
          <w:szCs w:val="28"/>
        </w:rPr>
        <w:t>万元，政府采购服务支出</w:t>
      </w:r>
      <w:r>
        <w:rPr>
          <w:rFonts w:ascii="仿宋_GB2312" w:eastAsia="仿宋_GB2312"/>
          <w:sz w:val="28"/>
          <w:szCs w:val="28"/>
        </w:rPr>
        <w:t>0.77</w:t>
      </w:r>
      <w:r>
        <w:rPr>
          <w:rFonts w:hint="eastAsia" w:ascii="仿宋_GB2312" w:eastAsia="仿宋_GB2312"/>
          <w:sz w:val="28"/>
          <w:szCs w:val="28"/>
        </w:rPr>
        <w:t>万元。授予中小企业合同金额</w:t>
      </w:r>
      <w:r>
        <w:rPr>
          <w:rFonts w:ascii="仿宋_GB2312" w:eastAsia="仿宋_GB2312"/>
          <w:sz w:val="28"/>
          <w:szCs w:val="28"/>
          <w:highlight w:val="none"/>
        </w:rPr>
        <w:t>152.45</w:t>
      </w:r>
      <w:r>
        <w:rPr>
          <w:rFonts w:hint="eastAsia" w:ascii="仿宋_GB2312" w:eastAsia="仿宋_GB2312"/>
          <w:sz w:val="28"/>
          <w:szCs w:val="28"/>
        </w:rPr>
        <w:t>万元，占政府采购支出总额的</w:t>
      </w:r>
      <w:r>
        <w:rPr>
          <w:rFonts w:ascii="仿宋_GB2312" w:eastAsia="仿宋_GB2312"/>
          <w:sz w:val="28"/>
          <w:szCs w:val="28"/>
          <w:highlight w:val="none"/>
        </w:rPr>
        <w:t>99.84</w:t>
      </w:r>
      <w:r>
        <w:rPr>
          <w:rFonts w:hint="eastAsia" w:ascii="仿宋_GB2312" w:eastAsia="仿宋_GB2312"/>
          <w:sz w:val="28"/>
          <w:szCs w:val="28"/>
        </w:rPr>
        <w:t>%，其中：授予小微企业合同金额</w:t>
      </w:r>
      <w:r>
        <w:rPr>
          <w:rFonts w:ascii="仿宋_GB2312" w:eastAsia="仿宋_GB2312"/>
          <w:sz w:val="28"/>
          <w:szCs w:val="28"/>
          <w:highlight w:val="none"/>
        </w:rPr>
        <w:t>152.45</w:t>
      </w:r>
      <w:r>
        <w:rPr>
          <w:rFonts w:hint="eastAsia" w:ascii="仿宋_GB2312" w:eastAsia="仿宋_GB2312"/>
          <w:sz w:val="28"/>
          <w:szCs w:val="28"/>
        </w:rPr>
        <w:t>万元，占政府采购支出总额的</w:t>
      </w:r>
      <w:r>
        <w:rPr>
          <w:rFonts w:ascii="仿宋_GB2312" w:eastAsia="仿宋_GB2312"/>
          <w:sz w:val="28"/>
          <w:szCs w:val="28"/>
          <w:highlight w:val="none"/>
        </w:rPr>
        <w:t>99.84</w:t>
      </w:r>
      <w:r>
        <w:rPr>
          <w:rFonts w:hint="eastAsia" w:ascii="仿宋_GB2312" w:eastAsia="仿宋_GB2312"/>
          <w:sz w:val="28"/>
          <w:szCs w:val="28"/>
          <w:highlight w:val="none"/>
        </w:rPr>
        <w:t>%</w:t>
      </w:r>
      <w:r>
        <w:rPr>
          <w:rFonts w:hint="eastAsia" w:ascii="仿宋_GB2312" w:eastAsia="仿宋_GB2312"/>
          <w:sz w:val="28"/>
          <w:szCs w:val="28"/>
        </w:rPr>
        <w:t>。</w:t>
      </w:r>
    </w:p>
    <w:p w14:paraId="469A45BF">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007D900">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太师屯水务站部门共有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10.62</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14:paraId="1AAD2817">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7C284B4">
      <w:pPr>
        <w:ind w:firstLine="537" w:firstLineChars="192"/>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r>
        <w:rPr>
          <w:rFonts w:hint="eastAsia" w:ascii="仿宋_GB2312" w:eastAsia="仿宋_GB2312"/>
          <w:sz w:val="28"/>
          <w:szCs w:val="28"/>
          <w:lang w:eastAsia="zh-CN"/>
        </w:rPr>
        <w:t>本年度无此项支出。</w:t>
      </w:r>
    </w:p>
    <w:p w14:paraId="4B930CED">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EC4F505">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685CC7C">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5EB2D33">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752E617">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8330A55">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ADF80DE">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8661A49">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社会保障和就业支出（类）行政事业单位养老支出（款）事业单位离退休（项）：反映事业单位开支的离退休经费。</w:t>
      </w:r>
    </w:p>
    <w:p w14:paraId="43B1F29E">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1E06D1CE">
      <w:pPr>
        <w:pStyle w:val="2"/>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1FF17BCB">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66292CCF">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农林水支出（类）水利（款）水利工程运行与维护（项）：反映水利系统用于江、河、湖、滩等治理工程运行与维护方面的支出，以及纳入预算管理的水利工程管理单位的支出。</w:t>
      </w:r>
    </w:p>
    <w:p w14:paraId="4360DEDF">
      <w:pPr>
        <w:pStyle w:val="2"/>
        <w:rPr>
          <w:rFonts w:hint="eastAsia"/>
        </w:rPr>
      </w:pPr>
      <w:r>
        <w:rPr>
          <w:rFonts w:hint="eastAsia" w:ascii="仿宋_GB2312" w:eastAsia="仿宋_GB2312"/>
          <w:sz w:val="28"/>
          <w:szCs w:val="28"/>
          <w:lang w:val="en-US" w:eastAsia="zh-CN"/>
        </w:rPr>
        <w:t>12.</w:t>
      </w:r>
      <w:r>
        <w:rPr>
          <w:rFonts w:hint="eastAsia" w:ascii="仿宋_GB2312" w:eastAsia="仿宋_GB2312"/>
          <w:sz w:val="28"/>
          <w:szCs w:val="28"/>
        </w:rPr>
        <w:t>农林水支出（类）水利（款）水资源节约管理与保护（项）：反映水资源节约、监管、配置、调度、保护和基础管理工作的支出。</w:t>
      </w:r>
    </w:p>
    <w:p w14:paraId="5E79E4F9">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农林水支出（类）水利（款）其他水利支出（项）：反映除上述项目以外其他用于水利方面的支出。</w:t>
      </w:r>
    </w:p>
    <w:p w14:paraId="074F6BF1">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14.</w:t>
      </w:r>
      <w:r>
        <w:rPr>
          <w:rFonts w:hint="eastAsia" w:ascii="仿宋_GB2312" w:eastAsia="仿宋_GB2312"/>
          <w:sz w:val="28"/>
          <w:szCs w:val="28"/>
        </w:rPr>
        <w:t>其他支出（类）其他支出（款）其他支出（项）：反映除上述项目以外其他不能划分到具体功能科目中的支出项目。</w:t>
      </w:r>
    </w:p>
    <w:p w14:paraId="72FE89E9">
      <w:pPr>
        <w:ind w:firstLine="480" w:firstLineChars="150"/>
        <w:rPr>
          <w:rFonts w:hint="eastAsia" w:ascii="黑体" w:eastAsia="黑体"/>
          <w:sz w:val="32"/>
          <w:szCs w:val="32"/>
        </w:rPr>
      </w:pPr>
    </w:p>
    <w:p w14:paraId="0010D3DA">
      <w:pPr>
        <w:pStyle w:val="2"/>
        <w:rPr>
          <w:rFonts w:hint="eastAsia" w:ascii="黑体" w:eastAsia="黑体"/>
          <w:sz w:val="32"/>
          <w:szCs w:val="32"/>
        </w:rPr>
      </w:pPr>
    </w:p>
    <w:p w14:paraId="501DF5C0">
      <w:pPr>
        <w:pStyle w:val="2"/>
        <w:rPr>
          <w:rFonts w:hint="eastAsia" w:ascii="黑体" w:eastAsia="黑体"/>
          <w:sz w:val="32"/>
          <w:szCs w:val="32"/>
        </w:rPr>
      </w:pPr>
    </w:p>
    <w:p w14:paraId="5A649AA2">
      <w:pPr>
        <w:pStyle w:val="2"/>
        <w:rPr>
          <w:rFonts w:hint="eastAsia" w:ascii="黑体" w:eastAsia="黑体"/>
          <w:sz w:val="32"/>
          <w:szCs w:val="32"/>
        </w:rPr>
      </w:pPr>
    </w:p>
    <w:p w14:paraId="648872DB">
      <w:pPr>
        <w:pStyle w:val="2"/>
        <w:rPr>
          <w:rFonts w:hint="eastAsia" w:ascii="黑体" w:eastAsia="黑体"/>
          <w:sz w:val="32"/>
          <w:szCs w:val="32"/>
        </w:rPr>
      </w:pPr>
    </w:p>
    <w:p w14:paraId="52C9CE1B">
      <w:pPr>
        <w:ind w:firstLine="640" w:firstLineChars="200"/>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第四部分  202</w:t>
      </w:r>
      <w:r>
        <w:rPr>
          <w:rFonts w:hint="eastAsia" w:asciiTheme="majorEastAsia" w:hAnsiTheme="majorEastAsia" w:eastAsiaTheme="majorEastAsia" w:cstheme="majorEastAsia"/>
          <w:b/>
          <w:bCs/>
          <w:sz w:val="32"/>
          <w:szCs w:val="32"/>
          <w:lang w:val="en-US" w:eastAsia="zh-CN"/>
        </w:rPr>
        <w:t>3</w:t>
      </w:r>
      <w:r>
        <w:rPr>
          <w:rFonts w:hint="eastAsia" w:asciiTheme="majorEastAsia" w:hAnsiTheme="majorEastAsia" w:eastAsiaTheme="majorEastAsia" w:cstheme="majorEastAsia"/>
          <w:b/>
          <w:bCs/>
          <w:sz w:val="32"/>
          <w:szCs w:val="32"/>
        </w:rPr>
        <w:t>年度部门绩效评价情况</w:t>
      </w:r>
    </w:p>
    <w:p w14:paraId="58FBDD0F">
      <w:pPr>
        <w:ind w:firstLine="560" w:firstLineChars="200"/>
        <w:rPr>
          <w:rFonts w:hint="eastAsia" w:ascii="黑体" w:eastAsia="黑体"/>
          <w:sz w:val="28"/>
          <w:szCs w:val="28"/>
          <w:highlight w:val="yellow"/>
        </w:rPr>
      </w:pPr>
    </w:p>
    <w:p w14:paraId="2EEC9557">
      <w:pPr>
        <w:ind w:firstLine="560" w:firstLineChars="200"/>
        <w:rPr>
          <w:rFonts w:hint="eastAsia" w:ascii="黑体" w:eastAsia="黑体"/>
          <w:sz w:val="28"/>
          <w:szCs w:val="28"/>
          <w:lang w:eastAsia="zh-CN"/>
        </w:rPr>
      </w:pPr>
      <w:r>
        <w:rPr>
          <w:rFonts w:hint="eastAsia" w:ascii="黑体" w:eastAsia="黑体"/>
          <w:sz w:val="28"/>
          <w:szCs w:val="28"/>
        </w:rPr>
        <w:t>一、部门整体绩效评价报告</w:t>
      </w:r>
      <w:r>
        <w:rPr>
          <w:rFonts w:hint="eastAsia" w:ascii="黑体" w:eastAsia="黑体"/>
          <w:sz w:val="28"/>
          <w:szCs w:val="28"/>
          <w:lang w:eastAsia="zh-CN"/>
        </w:rPr>
        <w:t>（详见附件）</w:t>
      </w:r>
    </w:p>
    <w:p w14:paraId="3EB49D85">
      <w:pPr>
        <w:ind w:firstLine="560" w:firstLineChars="200"/>
        <w:rPr>
          <w:rFonts w:hint="eastAsia" w:ascii="黑体" w:eastAsia="黑体"/>
          <w:sz w:val="28"/>
          <w:szCs w:val="28"/>
          <w:lang w:eastAsia="zh-CN"/>
        </w:rPr>
      </w:pPr>
      <w:r>
        <w:rPr>
          <w:rFonts w:hint="eastAsia" w:ascii="黑体" w:eastAsia="黑体"/>
          <w:sz w:val="28"/>
          <w:szCs w:val="28"/>
        </w:rPr>
        <w:t>二、项目支出绩效评价报告</w:t>
      </w:r>
    </w:p>
    <w:p w14:paraId="308A7438">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北京市密云区水务局太师屯水务站属于二级预算单位，不需要对项目支出绩效评价公开。</w:t>
      </w:r>
    </w:p>
    <w:p w14:paraId="7E840E30">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72C2B638">
      <w:p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eastAsia="zh-CN"/>
        </w:rPr>
        <w:t>四、</w:t>
      </w:r>
      <w:r>
        <w:rPr>
          <w:rFonts w:hint="eastAsia" w:ascii="黑体" w:hAnsi="Times New Roman" w:eastAsia="黑体" w:cs="Times New Roman"/>
          <w:sz w:val="28"/>
          <w:szCs w:val="28"/>
          <w:lang w:val="en-US" w:eastAsia="zh-CN"/>
        </w:rPr>
        <w:t>中央对北京转移支付预算执行情况绩效自评报告</w:t>
      </w:r>
    </w:p>
    <w:p w14:paraId="3F71DA92">
      <w:pPr>
        <w:ind w:firstLine="420" w:firstLineChars="150"/>
        <w:rPr>
          <w:rFonts w:hint="eastAsia" w:ascii="黑体" w:eastAsia="黑体"/>
          <w:sz w:val="28"/>
          <w:szCs w:val="28"/>
          <w:lang w:eastAsia="zh-CN"/>
        </w:rPr>
      </w:pPr>
      <w:r>
        <w:rPr>
          <w:rFonts w:hint="eastAsia" w:ascii="仿宋_GB2312" w:eastAsia="仿宋_GB2312"/>
          <w:sz w:val="28"/>
          <w:szCs w:val="28"/>
          <w:lang w:eastAsia="zh-CN"/>
        </w:rPr>
        <w:t>北京市密云区水务局太师屯水务站属于二级预算单位，不涉及此项工作，不需要对此项公开。</w:t>
      </w:r>
    </w:p>
    <w:p w14:paraId="68654250">
      <w:pPr>
        <w:pStyle w:val="3"/>
        <w:ind w:firstLine="560"/>
        <w:rPr>
          <w:rFonts w:hint="eastAsia"/>
        </w:rPr>
      </w:pPr>
    </w:p>
    <w:p w14:paraId="10F89A6C">
      <w:pPr>
        <w:rPr>
          <w:rFonts w:hint="eastAsia"/>
        </w:rPr>
      </w:pPr>
    </w:p>
    <w:p w14:paraId="3EF4D1B3">
      <w:pPr>
        <w:pStyle w:val="2"/>
        <w:rPr>
          <w:rFonts w:hint="eastAsia"/>
        </w:rPr>
      </w:pPr>
    </w:p>
    <w:p w14:paraId="586553DE">
      <w:pPr>
        <w:rPr>
          <w:rFonts w:hint="eastAsia"/>
        </w:rPr>
      </w:pPr>
    </w:p>
    <w:p w14:paraId="78FFC0F5">
      <w:pPr>
        <w:pStyle w:val="3"/>
        <w:rPr>
          <w:rFonts w:hint="eastAsia"/>
        </w:rPr>
      </w:pPr>
    </w:p>
    <w:p w14:paraId="09EB3D69">
      <w:pPr>
        <w:rPr>
          <w:rFonts w:hint="eastAsia"/>
        </w:rPr>
      </w:pPr>
    </w:p>
    <w:p w14:paraId="45A68EFE">
      <w:pPr>
        <w:pStyle w:val="2"/>
        <w:rPr>
          <w:rFonts w:hint="eastAsia"/>
        </w:rPr>
      </w:pPr>
    </w:p>
    <w:p w14:paraId="77A56A9F">
      <w:pPr>
        <w:pStyle w:val="2"/>
        <w:rPr>
          <w:rFonts w:hint="eastAsia"/>
        </w:rPr>
      </w:pPr>
    </w:p>
    <w:p w14:paraId="7BCC4DDA">
      <w:pPr>
        <w:pStyle w:val="2"/>
        <w:ind w:firstLine="0" w:firstLineChars="0"/>
        <w:rPr>
          <w:rFonts w:hint="eastAsia" w:ascii="黑体" w:hAnsi="黑体" w:eastAsia="黑体" w:cs="黑体"/>
          <w:sz w:val="32"/>
          <w:szCs w:val="32"/>
        </w:rPr>
      </w:pPr>
      <w:r>
        <w:rPr>
          <w:rFonts w:hint="eastAsia" w:ascii="黑体" w:hAnsi="黑体" w:eastAsia="黑体" w:cs="黑体"/>
          <w:sz w:val="32"/>
          <w:szCs w:val="32"/>
        </w:rPr>
        <w:t>附件</w:t>
      </w:r>
    </w:p>
    <w:p w14:paraId="118F68B7">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部门整体绩效评价报告</w:t>
      </w:r>
    </w:p>
    <w:p w14:paraId="633F3EAE">
      <w:pPr>
        <w:jc w:val="center"/>
        <w:rPr>
          <w:rFonts w:ascii="仿宋_GB2312"/>
          <w:szCs w:val="30"/>
        </w:rPr>
      </w:pPr>
    </w:p>
    <w:p w14:paraId="37C3918B">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6D659D95">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14:paraId="6837F804">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北京市密云区水务局太师屯水务站属于财政补助事业单位。</w:t>
      </w:r>
    </w:p>
    <w:p w14:paraId="54CCEAD3">
      <w:pPr>
        <w:spacing w:line="580" w:lineRule="exact"/>
        <w:ind w:firstLine="560" w:firstLineChars="200"/>
        <w:rPr>
          <w:rFonts w:hint="eastAsia" w:ascii="楷体_GB2312" w:eastAsia="楷体_GB2312"/>
          <w:sz w:val="32"/>
          <w:szCs w:val="32"/>
        </w:rPr>
      </w:pPr>
      <w:r>
        <w:rPr>
          <w:rFonts w:hint="eastAsia" w:ascii="仿宋_GB2312" w:hAnsi="仿宋_GB2312" w:eastAsia="仿宋_GB2312" w:cs="仿宋_GB2312"/>
          <w:color w:val="000000"/>
          <w:kern w:val="0"/>
          <w:sz w:val="28"/>
          <w:szCs w:val="28"/>
          <w:lang w:eastAsia="zh-CN"/>
        </w:rPr>
        <w:t>职责工作任务：</w:t>
      </w:r>
      <w:r>
        <w:rPr>
          <w:rFonts w:hint="eastAsia" w:ascii="仿宋_GB2312" w:hAnsi="仿宋_GB2312" w:eastAsia="仿宋_GB2312" w:cs="仿宋_GB2312"/>
          <w:color w:val="000000"/>
          <w:kern w:val="0"/>
          <w:sz w:val="28"/>
          <w:szCs w:val="28"/>
        </w:rPr>
        <w:t>负责太师屯镇、新城子镇、北庄镇辖区内的供水、节水、排水、污水处理、水环境保护以及水旱灾害防御、水利工程建设等事务性工作。</w:t>
      </w:r>
    </w:p>
    <w:p w14:paraId="693C81CB">
      <w:pPr>
        <w:numPr>
          <w:ilvl w:val="0"/>
          <w:numId w:val="1"/>
        </w:num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部门整体绩效目标设立情况</w:t>
      </w:r>
    </w:p>
    <w:p w14:paraId="44522D77">
      <w:pPr>
        <w:spacing w:line="580" w:lineRule="exact"/>
        <w:ind w:firstLine="560" w:firstLineChars="20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绩效目标：保障人员经费支出；保障单位正常运转；保障单位业务工作开展。</w:t>
      </w:r>
    </w:p>
    <w:p w14:paraId="1B9FDE7B">
      <w:pPr>
        <w:spacing w:line="580" w:lineRule="exact"/>
        <w:ind w:firstLine="560" w:firstLineChars="20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严格资金管理，规范使用资金</w:t>
      </w:r>
      <w:r>
        <w:rPr>
          <w:rFonts w:hint="eastAsia" w:ascii="仿宋_GB2312" w:hAnsi="仿宋_GB2312" w:eastAsia="仿宋_GB2312" w:cs="仿宋_GB2312"/>
          <w:color w:val="000000"/>
          <w:kern w:val="0"/>
          <w:sz w:val="28"/>
          <w:szCs w:val="28"/>
        </w:rPr>
        <w:t>完善制度，创新机制，加强管理、强化监督，保证资金</w:t>
      </w:r>
      <w:r>
        <w:rPr>
          <w:rFonts w:hint="eastAsia" w:ascii="仿宋_GB2312" w:hAnsi="仿宋_GB2312" w:eastAsia="仿宋_GB2312" w:cs="仿宋_GB2312"/>
          <w:color w:val="000000"/>
          <w:kern w:val="0"/>
          <w:sz w:val="28"/>
          <w:szCs w:val="28"/>
          <w:lang w:eastAsia="zh-CN"/>
        </w:rPr>
        <w:t>使用</w:t>
      </w:r>
      <w:r>
        <w:rPr>
          <w:rFonts w:hint="eastAsia" w:ascii="仿宋_GB2312" w:hAnsi="仿宋_GB2312" w:eastAsia="仿宋_GB2312" w:cs="仿宋_GB2312"/>
          <w:color w:val="000000"/>
          <w:kern w:val="0"/>
          <w:sz w:val="28"/>
          <w:szCs w:val="28"/>
        </w:rPr>
        <w:t>管理的规范性、安全性和有效性。提高资金使用效率</w:t>
      </w:r>
      <w:r>
        <w:rPr>
          <w:rFonts w:hint="eastAsia" w:ascii="仿宋_GB2312" w:hAnsi="仿宋_GB2312" w:eastAsia="仿宋_GB2312" w:cs="仿宋_GB2312"/>
          <w:color w:val="000000"/>
          <w:kern w:val="0"/>
          <w:sz w:val="28"/>
          <w:szCs w:val="28"/>
          <w:lang w:eastAsia="zh-CN"/>
        </w:rPr>
        <w:t>。</w:t>
      </w:r>
    </w:p>
    <w:p w14:paraId="526B2C9D">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14:paraId="52376063">
      <w:pPr>
        <w:spacing w:line="600" w:lineRule="exact"/>
        <w:ind w:firstLine="560" w:firstLineChars="200"/>
        <w:rPr>
          <w:rFonts w:ascii="仿宋_GB2312" w:hAnsi="宋体" w:eastAsia="仿宋_GB2312" w:cs="宋体"/>
          <w:color w:val="000000"/>
          <w:kern w:val="0"/>
          <w:sz w:val="32"/>
          <w:szCs w:val="32"/>
        </w:rPr>
      </w:pPr>
      <w:r>
        <w:rPr>
          <w:rFonts w:hint="eastAsia" w:ascii="仿宋_GB2312" w:hAnsi="仿宋_GB2312" w:eastAsia="仿宋_GB2312" w:cs="仿宋_GB2312"/>
          <w:color w:val="000000"/>
          <w:kern w:val="0"/>
          <w:sz w:val="28"/>
          <w:szCs w:val="28"/>
          <w:lang w:val="en-US" w:eastAsia="zh-CN"/>
        </w:rPr>
        <w:t>2023年全年预算数396.53万元，其中，基本支出预算数396.53万元，项目支出预算数0万元，其他支出预算数0万元。资金总体支出756.71万元，其中，基本支出530.33万元，项目支出226.38万元，其他支出0万元。预算执行率为100%。</w:t>
      </w:r>
    </w:p>
    <w:p w14:paraId="6BDEA7AD">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14:paraId="5362ABEA">
      <w:pPr>
        <w:spacing w:line="580" w:lineRule="exact"/>
        <w:ind w:left="105" w:leftChars="50" w:firstLine="420" w:firstLineChars="1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不涉及此项工作</w:t>
      </w:r>
    </w:p>
    <w:p w14:paraId="53648812">
      <w:pPr>
        <w:spacing w:line="600" w:lineRule="exact"/>
        <w:ind w:left="105" w:leftChars="50" w:firstLine="480" w:firstLineChars="15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14:paraId="5654FB47">
      <w:pPr>
        <w:spacing w:line="580" w:lineRule="exact"/>
        <w:ind w:left="105" w:leftChars="50" w:firstLine="420" w:firstLineChars="1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不涉及此项工作</w:t>
      </w:r>
    </w:p>
    <w:p w14:paraId="01B5DDEC">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14:paraId="04F35257">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14:paraId="66B6A77C">
      <w:pPr>
        <w:spacing w:line="580" w:lineRule="exact"/>
        <w:ind w:left="105" w:leftChars="50" w:firstLine="420" w:firstLineChars="150"/>
        <w:rPr>
          <w:rFonts w:hint="eastAsia" w:ascii="楷体_GB2312" w:eastAsia="楷体_GB2312"/>
          <w:sz w:val="32"/>
          <w:szCs w:val="32"/>
        </w:rPr>
      </w:pPr>
      <w:r>
        <w:rPr>
          <w:rFonts w:hint="eastAsia" w:ascii="仿宋_GB2312" w:hAnsi="仿宋_GB2312" w:eastAsia="仿宋_GB2312" w:cs="仿宋_GB2312"/>
          <w:sz w:val="28"/>
          <w:szCs w:val="28"/>
          <w:lang w:eastAsia="zh-CN"/>
        </w:rPr>
        <w:t>不涉及此项工作</w:t>
      </w:r>
    </w:p>
    <w:p w14:paraId="25A90021">
      <w:pPr>
        <w:numPr>
          <w:ilvl w:val="0"/>
          <w:numId w:val="1"/>
        </w:numPr>
        <w:spacing w:line="600" w:lineRule="exact"/>
        <w:ind w:left="0" w:leftChars="0" w:firstLine="640" w:firstLineChars="200"/>
        <w:rPr>
          <w:rFonts w:hint="eastAsia" w:ascii="楷体_GB2312" w:eastAsia="楷体_GB2312"/>
          <w:sz w:val="32"/>
          <w:szCs w:val="32"/>
        </w:rPr>
      </w:pPr>
      <w:r>
        <w:rPr>
          <w:rFonts w:hint="eastAsia" w:ascii="楷体_GB2312" w:eastAsia="楷体_GB2312"/>
          <w:sz w:val="32"/>
          <w:szCs w:val="32"/>
        </w:rPr>
        <w:t>存在的问题及原因分析</w:t>
      </w:r>
    </w:p>
    <w:p w14:paraId="777FB21B">
      <w:pPr>
        <w:numPr>
          <w:ilvl w:val="0"/>
          <w:numId w:val="0"/>
        </w:numPr>
        <w:spacing w:line="600" w:lineRule="exact"/>
        <w:ind w:leftChars="200" w:firstLine="320" w:firstLineChars="100"/>
        <w:rPr>
          <w:rFonts w:hint="eastAsia" w:ascii="楷体_GB2312" w:eastAsia="楷体_GB2312"/>
          <w:sz w:val="32"/>
          <w:szCs w:val="32"/>
          <w:lang w:eastAsia="zh-CN"/>
        </w:rPr>
      </w:pPr>
      <w:r>
        <w:rPr>
          <w:rFonts w:hint="eastAsia" w:ascii="楷体_GB2312" w:eastAsia="楷体_GB2312"/>
          <w:sz w:val="32"/>
          <w:szCs w:val="32"/>
          <w:lang w:eastAsia="zh-CN"/>
        </w:rPr>
        <w:t>无</w:t>
      </w:r>
    </w:p>
    <w:p w14:paraId="6A26D095">
      <w:pPr>
        <w:numPr>
          <w:ilvl w:val="0"/>
          <w:numId w:val="2"/>
        </w:num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措施建议</w:t>
      </w:r>
    </w:p>
    <w:p w14:paraId="6E057F73">
      <w:pPr>
        <w:numPr>
          <w:numId w:val="0"/>
        </w:numPr>
        <w:spacing w:line="600" w:lineRule="exact"/>
        <w:ind w:firstLine="640" w:firstLineChars="20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无</w:t>
      </w:r>
    </w:p>
    <w:p w14:paraId="5A296222">
      <w:pPr>
        <w:spacing w:line="480" w:lineRule="exact"/>
        <w:rPr>
          <w:rFonts w:hint="eastAsia" w:ascii="仿宋_GB2312" w:hAnsi="仿宋_GB2312" w:eastAsia="仿宋_GB2312" w:cs="仿宋_GB2312"/>
          <w:sz w:val="32"/>
          <w:szCs w:val="32"/>
        </w:rPr>
      </w:pPr>
    </w:p>
    <w:p w14:paraId="2EBA13DD">
      <w:pPr>
        <w:pStyle w:val="2"/>
        <w:rPr>
          <w:rFonts w:hint="eastAsia" w:ascii="仿宋_GB2312" w:hAnsi="仿宋_GB2312" w:eastAsia="仿宋_GB2312" w:cs="仿宋_GB2312"/>
          <w:sz w:val="32"/>
          <w:szCs w:val="32"/>
        </w:rPr>
      </w:pPr>
    </w:p>
    <w:p w14:paraId="1DB0BC21">
      <w:pPr>
        <w:pStyle w:val="2"/>
        <w:rPr>
          <w:rFonts w:hint="eastAsia" w:ascii="仿宋_GB2312" w:hAnsi="仿宋_GB2312" w:eastAsia="仿宋_GB2312" w:cs="仿宋_GB2312"/>
          <w:sz w:val="32"/>
          <w:szCs w:val="32"/>
        </w:rPr>
      </w:pPr>
      <w:bookmarkStart w:id="1" w:name="_GoBack"/>
      <w:bookmarkEnd w:id="1"/>
    </w:p>
    <w:p w14:paraId="42AD67FD">
      <w:pPr>
        <w:pStyle w:val="2"/>
        <w:rPr>
          <w:rFonts w:hint="eastAsia" w:ascii="仿宋_GB2312" w:hAnsi="仿宋_GB2312" w:eastAsia="仿宋_GB2312" w:cs="仿宋_GB2312"/>
          <w:sz w:val="32"/>
          <w:szCs w:val="32"/>
        </w:rPr>
      </w:pPr>
    </w:p>
    <w:p w14:paraId="3C15B048">
      <w:pPr>
        <w:pStyle w:val="2"/>
        <w:rPr>
          <w:rFonts w:hint="eastAsia" w:ascii="仿宋_GB2312" w:hAnsi="仿宋_GB2312" w:eastAsia="仿宋_GB2312" w:cs="仿宋_GB2312"/>
          <w:sz w:val="32"/>
          <w:szCs w:val="32"/>
        </w:rPr>
      </w:pPr>
    </w:p>
    <w:p w14:paraId="67F36074">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0175EA17">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14:paraId="713F9B85">
      <w:pPr>
        <w:spacing w:line="240" w:lineRule="exact"/>
        <w:rPr>
          <w:rFonts w:hint="eastAsia" w:ascii="仿宋_GB2312" w:hAnsi="宋体" w:eastAsia="仿宋_GB2312"/>
          <w:sz w:val="30"/>
          <w:szCs w:val="30"/>
        </w:rPr>
      </w:pPr>
    </w:p>
    <w:tbl>
      <w:tblPr>
        <w:tblStyle w:val="10"/>
        <w:tblW w:w="90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5"/>
        <w:gridCol w:w="975"/>
        <w:gridCol w:w="1105"/>
        <w:gridCol w:w="727"/>
        <w:gridCol w:w="1127"/>
        <w:gridCol w:w="283"/>
        <w:gridCol w:w="849"/>
        <w:gridCol w:w="796"/>
        <w:gridCol w:w="331"/>
        <w:gridCol w:w="449"/>
        <w:gridCol w:w="255"/>
        <w:gridCol w:w="531"/>
        <w:gridCol w:w="315"/>
        <w:gridCol w:w="710"/>
      </w:tblGrid>
      <w:tr w14:paraId="7A6DA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2CD1AB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2989E7D9">
            <w:pPr>
              <w:widowControl/>
              <w:spacing w:line="240" w:lineRule="exact"/>
              <w:jc w:val="center"/>
              <w:rPr>
                <w:rFonts w:hint="default" w:ascii="仿宋_GB2312" w:hAnsi="宋体" w:eastAsia="仿宋_GB2312" w:cs="宋体"/>
                <w:kern w:val="0"/>
                <w:szCs w:val="21"/>
                <w:lang w:val="en-US" w:eastAsia="zh-CN"/>
              </w:rPr>
            </w:pPr>
            <w:r>
              <w:rPr>
                <w:rFonts w:hint="eastAsia" w:ascii="仿宋" w:hAnsi="仿宋" w:eastAsia="仿宋" w:cs="仿宋"/>
                <w:i w:val="0"/>
                <w:color w:val="000000"/>
                <w:sz w:val="21"/>
                <w:szCs w:val="21"/>
                <w:u w:val="none"/>
                <w:lang w:val="en-US" w:eastAsia="zh-CN"/>
              </w:rPr>
              <w:t>2023年密云区太师屯水厂（北京沣泉水厂）节水改造项目</w:t>
            </w:r>
          </w:p>
        </w:tc>
      </w:tr>
      <w:tr w14:paraId="21D22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C086EF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33532FCE">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北京市密云区水务局</w:t>
            </w:r>
          </w:p>
        </w:tc>
        <w:tc>
          <w:tcPr>
            <w:tcW w:w="1127" w:type="dxa"/>
            <w:gridSpan w:val="2"/>
            <w:tcBorders>
              <w:top w:val="nil"/>
              <w:left w:val="nil"/>
              <w:bottom w:val="single" w:color="auto" w:sz="4" w:space="0"/>
              <w:right w:val="single" w:color="auto" w:sz="4" w:space="0"/>
            </w:tcBorders>
            <w:vAlign w:val="center"/>
          </w:tcPr>
          <w:p w14:paraId="102DF4E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1899792C">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太师屯水务站</w:t>
            </w:r>
          </w:p>
        </w:tc>
      </w:tr>
      <w:tr w14:paraId="6E3A5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75D2A0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4652466F">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李楠</w:t>
            </w:r>
          </w:p>
        </w:tc>
        <w:tc>
          <w:tcPr>
            <w:tcW w:w="1127" w:type="dxa"/>
            <w:gridSpan w:val="2"/>
            <w:tcBorders>
              <w:top w:val="nil"/>
              <w:left w:val="nil"/>
              <w:bottom w:val="single" w:color="auto" w:sz="4" w:space="0"/>
              <w:right w:val="single" w:color="auto" w:sz="4" w:space="0"/>
            </w:tcBorders>
            <w:vAlign w:val="center"/>
          </w:tcPr>
          <w:p w14:paraId="1901942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7C15F71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69031383</w:t>
            </w:r>
          </w:p>
        </w:tc>
      </w:tr>
      <w:tr w14:paraId="75CBC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2DD7D1B4">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14:paraId="5A8E5EA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2D04B008">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3020068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3655C3E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1948B0C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3F0A433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373A6FF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21B8C08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4C4FDF1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481A78F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28F9D8A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17F1E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FE4D316">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002205D">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531644DC">
            <w:pPr>
              <w:widowControl/>
              <w:jc w:val="center"/>
              <w:textAlignment w:val="center"/>
              <w:rPr>
                <w:rFonts w:hint="default" w:ascii="仿宋_GB2312" w:hAnsi="宋体" w:eastAsia="仿宋_GB2312" w:cs="宋体"/>
                <w:kern w:val="0"/>
                <w:sz w:val="15"/>
                <w:szCs w:val="15"/>
                <w:lang w:val="en-US"/>
              </w:rPr>
            </w:pPr>
            <w:r>
              <w:rPr>
                <w:rFonts w:hint="eastAsia" w:ascii="仿宋" w:hAnsi="仿宋" w:eastAsia="仿宋" w:cs="仿宋"/>
                <w:i w:val="0"/>
                <w:color w:val="000000"/>
                <w:kern w:val="0"/>
                <w:sz w:val="15"/>
                <w:szCs w:val="15"/>
                <w:u w:val="none"/>
                <w:lang w:val="en-US" w:eastAsia="zh-CN" w:bidi="ar-SA"/>
              </w:rPr>
              <w:t>175.527635</w:t>
            </w:r>
          </w:p>
        </w:tc>
        <w:tc>
          <w:tcPr>
            <w:tcW w:w="1132" w:type="dxa"/>
            <w:gridSpan w:val="2"/>
            <w:tcBorders>
              <w:top w:val="nil"/>
              <w:left w:val="nil"/>
              <w:bottom w:val="single" w:color="auto" w:sz="4" w:space="0"/>
              <w:right w:val="single" w:color="auto" w:sz="4" w:space="0"/>
            </w:tcBorders>
            <w:vAlign w:val="center"/>
          </w:tcPr>
          <w:p w14:paraId="230F06CD">
            <w:pPr>
              <w:widowControl/>
              <w:spacing w:line="240" w:lineRule="exact"/>
              <w:jc w:val="center"/>
              <w:rPr>
                <w:rFonts w:hint="default" w:ascii="仿宋_GB2312" w:hAnsi="宋体" w:eastAsia="仿宋_GB2312" w:cs="宋体"/>
                <w:kern w:val="0"/>
                <w:sz w:val="15"/>
                <w:szCs w:val="15"/>
                <w:lang w:val="en-US" w:eastAsia="zh-CN"/>
              </w:rPr>
            </w:pPr>
            <w:r>
              <w:rPr>
                <w:rFonts w:hint="eastAsia" w:ascii="仿宋" w:hAnsi="仿宋" w:eastAsia="仿宋" w:cs="仿宋"/>
                <w:i w:val="0"/>
                <w:color w:val="000000"/>
                <w:kern w:val="0"/>
                <w:sz w:val="15"/>
                <w:szCs w:val="15"/>
                <w:u w:val="none"/>
                <w:lang w:val="en-US" w:eastAsia="zh-CN" w:bidi="ar-SA"/>
              </w:rPr>
              <w:t>175.527635</w:t>
            </w:r>
          </w:p>
        </w:tc>
        <w:tc>
          <w:tcPr>
            <w:tcW w:w="1127" w:type="dxa"/>
            <w:gridSpan w:val="2"/>
            <w:tcBorders>
              <w:top w:val="nil"/>
              <w:left w:val="nil"/>
              <w:bottom w:val="single" w:color="auto" w:sz="4" w:space="0"/>
              <w:right w:val="single" w:color="auto" w:sz="4" w:space="0"/>
            </w:tcBorders>
            <w:vAlign w:val="center"/>
          </w:tcPr>
          <w:p w14:paraId="31C18D26">
            <w:pPr>
              <w:widowControl/>
              <w:spacing w:line="240" w:lineRule="exact"/>
              <w:jc w:val="center"/>
              <w:rPr>
                <w:rFonts w:hint="default" w:ascii="仿宋_GB2312" w:hAnsi="宋体" w:eastAsia="仿宋_GB2312" w:cs="宋体"/>
                <w:kern w:val="0"/>
                <w:sz w:val="15"/>
                <w:szCs w:val="15"/>
                <w:lang w:val="en-US" w:eastAsia="zh-CN"/>
              </w:rPr>
            </w:pPr>
            <w:r>
              <w:rPr>
                <w:rFonts w:hint="eastAsia" w:ascii="仿宋" w:hAnsi="仿宋" w:eastAsia="仿宋" w:cs="仿宋"/>
                <w:i w:val="0"/>
                <w:color w:val="000000"/>
                <w:kern w:val="0"/>
                <w:sz w:val="15"/>
                <w:szCs w:val="15"/>
                <w:u w:val="none"/>
                <w:lang w:val="en-US" w:eastAsia="zh-CN" w:bidi="ar-SA"/>
              </w:rPr>
              <w:t>136.276373</w:t>
            </w:r>
          </w:p>
        </w:tc>
        <w:tc>
          <w:tcPr>
            <w:tcW w:w="704" w:type="dxa"/>
            <w:gridSpan w:val="2"/>
            <w:tcBorders>
              <w:top w:val="nil"/>
              <w:left w:val="nil"/>
              <w:bottom w:val="single" w:color="auto" w:sz="4" w:space="0"/>
              <w:right w:val="single" w:color="auto" w:sz="4" w:space="0"/>
            </w:tcBorders>
            <w:vAlign w:val="center"/>
          </w:tcPr>
          <w:p w14:paraId="526ED8E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50DFF7F2">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77.64%</w:t>
            </w:r>
          </w:p>
        </w:tc>
        <w:tc>
          <w:tcPr>
            <w:tcW w:w="710" w:type="dxa"/>
            <w:tcBorders>
              <w:top w:val="nil"/>
              <w:left w:val="nil"/>
              <w:bottom w:val="single" w:color="auto" w:sz="4" w:space="0"/>
              <w:right w:val="single" w:color="auto" w:sz="4" w:space="0"/>
            </w:tcBorders>
            <w:vAlign w:val="center"/>
          </w:tcPr>
          <w:p w14:paraId="7CCCBDDC">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r>
      <w:tr w14:paraId="5949C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FCA3B8C">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23CF5B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33A2778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1731636C">
            <w:pPr>
              <w:widowControl/>
              <w:spacing w:line="240" w:lineRule="exact"/>
              <w:jc w:val="center"/>
              <w:rPr>
                <w:rFonts w:hint="default" w:ascii="仿宋_GB2312" w:hAnsi="宋体" w:eastAsia="仿宋_GB2312" w:cs="宋体"/>
                <w:kern w:val="0"/>
                <w:sz w:val="15"/>
                <w:szCs w:val="15"/>
                <w:lang w:val="en-US" w:eastAsia="zh-CN"/>
              </w:rPr>
            </w:pPr>
            <w:r>
              <w:rPr>
                <w:rFonts w:hint="eastAsia" w:ascii="仿宋" w:hAnsi="仿宋" w:eastAsia="仿宋" w:cs="仿宋"/>
                <w:i w:val="0"/>
                <w:color w:val="000000"/>
                <w:kern w:val="0"/>
                <w:sz w:val="15"/>
                <w:szCs w:val="15"/>
                <w:u w:val="none"/>
                <w:lang w:val="en-US" w:eastAsia="zh-CN" w:bidi="ar-SA"/>
              </w:rPr>
              <w:t>175.527635</w:t>
            </w:r>
          </w:p>
        </w:tc>
        <w:tc>
          <w:tcPr>
            <w:tcW w:w="1132" w:type="dxa"/>
            <w:gridSpan w:val="2"/>
            <w:tcBorders>
              <w:top w:val="nil"/>
              <w:left w:val="nil"/>
              <w:bottom w:val="single" w:color="auto" w:sz="4" w:space="0"/>
              <w:right w:val="single" w:color="auto" w:sz="4" w:space="0"/>
            </w:tcBorders>
            <w:vAlign w:val="center"/>
          </w:tcPr>
          <w:p w14:paraId="1BF860BC">
            <w:pPr>
              <w:widowControl/>
              <w:spacing w:line="240" w:lineRule="exact"/>
              <w:jc w:val="center"/>
              <w:rPr>
                <w:rFonts w:hint="default" w:ascii="仿宋_GB2312" w:hAnsi="宋体" w:eastAsia="仿宋_GB2312" w:cs="宋体"/>
                <w:kern w:val="0"/>
                <w:sz w:val="15"/>
                <w:szCs w:val="15"/>
                <w:lang w:val="en-US" w:eastAsia="zh-CN"/>
              </w:rPr>
            </w:pPr>
            <w:r>
              <w:rPr>
                <w:rFonts w:hint="eastAsia" w:ascii="仿宋" w:hAnsi="仿宋" w:eastAsia="仿宋" w:cs="仿宋"/>
                <w:i w:val="0"/>
                <w:color w:val="000000"/>
                <w:kern w:val="0"/>
                <w:sz w:val="15"/>
                <w:szCs w:val="15"/>
                <w:u w:val="none"/>
                <w:lang w:val="en-US" w:eastAsia="zh-CN" w:bidi="ar-SA"/>
              </w:rPr>
              <w:t>175.527635</w:t>
            </w:r>
          </w:p>
        </w:tc>
        <w:tc>
          <w:tcPr>
            <w:tcW w:w="1127" w:type="dxa"/>
            <w:gridSpan w:val="2"/>
            <w:tcBorders>
              <w:top w:val="nil"/>
              <w:left w:val="nil"/>
              <w:bottom w:val="single" w:color="auto" w:sz="4" w:space="0"/>
              <w:right w:val="single" w:color="auto" w:sz="4" w:space="0"/>
            </w:tcBorders>
            <w:vAlign w:val="center"/>
          </w:tcPr>
          <w:p w14:paraId="29C0AAB6">
            <w:pPr>
              <w:widowControl/>
              <w:spacing w:line="240" w:lineRule="exact"/>
              <w:jc w:val="center"/>
              <w:rPr>
                <w:rFonts w:hint="eastAsia" w:ascii="仿宋_GB2312" w:hAnsi="宋体" w:eastAsia="仿宋_GB2312" w:cs="宋体"/>
                <w:kern w:val="0"/>
                <w:sz w:val="15"/>
                <w:szCs w:val="15"/>
              </w:rPr>
            </w:pPr>
            <w:r>
              <w:rPr>
                <w:rFonts w:hint="eastAsia" w:ascii="仿宋" w:hAnsi="仿宋" w:eastAsia="仿宋" w:cs="仿宋"/>
                <w:i w:val="0"/>
                <w:color w:val="000000"/>
                <w:kern w:val="0"/>
                <w:sz w:val="15"/>
                <w:szCs w:val="15"/>
                <w:u w:val="none"/>
                <w:lang w:val="en-US" w:eastAsia="zh-CN" w:bidi="ar-SA"/>
              </w:rPr>
              <w:t>136.276373</w:t>
            </w:r>
          </w:p>
        </w:tc>
        <w:tc>
          <w:tcPr>
            <w:tcW w:w="704" w:type="dxa"/>
            <w:gridSpan w:val="2"/>
            <w:tcBorders>
              <w:top w:val="nil"/>
              <w:left w:val="nil"/>
              <w:bottom w:val="single" w:color="auto" w:sz="4" w:space="0"/>
              <w:right w:val="single" w:color="auto" w:sz="4" w:space="0"/>
            </w:tcBorders>
            <w:vAlign w:val="center"/>
          </w:tcPr>
          <w:p w14:paraId="3E7AADB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10F743E6">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0BB8CCC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7D63F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F4BD4E0">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B507EF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651832C1">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4821DEC2">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1E805138">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6496C09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1ED41EFB">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1E68464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4B127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2D743A40">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C5B913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261C8A68">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16A0BB38">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127D088E">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212B1C2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42E97474">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30174A8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11A34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2AD95D0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1A2E220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1126029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7530A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4"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611DBCB2">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773C3365">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 xml:space="preserve">   通过该项目的实施，提高供水单位的节水意识，合理利用水资源，加强供水、用水管理，对取、供、用水数据协同进行精准分析，确保上报水量真实准确。同时，大大降低了水厂的运行成本，也节约了地下水资源。</w:t>
            </w:r>
          </w:p>
        </w:tc>
        <w:tc>
          <w:tcPr>
            <w:tcW w:w="3387" w:type="dxa"/>
            <w:gridSpan w:val="7"/>
            <w:tcBorders>
              <w:top w:val="single" w:color="auto" w:sz="4" w:space="0"/>
              <w:left w:val="nil"/>
              <w:bottom w:val="single" w:color="auto" w:sz="4" w:space="0"/>
              <w:right w:val="single" w:color="auto" w:sz="4" w:space="0"/>
            </w:tcBorders>
            <w:vAlign w:val="center"/>
          </w:tcPr>
          <w:p w14:paraId="47465099">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全部完成</w:t>
            </w:r>
          </w:p>
        </w:tc>
      </w:tr>
      <w:tr w14:paraId="44298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8"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77C2F3FE">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14:paraId="4BD48062">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14:paraId="6344B395">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14:paraId="00B0BCA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66DFF05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12B5BD6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7AC6568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5FC8BCF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1B7A398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796" w:type="dxa"/>
            <w:tcBorders>
              <w:top w:val="single" w:color="auto" w:sz="4" w:space="0"/>
              <w:left w:val="nil"/>
              <w:bottom w:val="single" w:color="auto" w:sz="4" w:space="0"/>
              <w:right w:val="single" w:color="auto" w:sz="4" w:space="0"/>
            </w:tcBorders>
            <w:vAlign w:val="center"/>
          </w:tcPr>
          <w:p w14:paraId="22BEA54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06EC975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780" w:type="dxa"/>
            <w:gridSpan w:val="2"/>
            <w:tcBorders>
              <w:top w:val="single" w:color="auto" w:sz="4" w:space="0"/>
              <w:left w:val="nil"/>
              <w:bottom w:val="single" w:color="auto" w:sz="4" w:space="0"/>
              <w:right w:val="single" w:color="auto" w:sz="4" w:space="0"/>
            </w:tcBorders>
            <w:vAlign w:val="center"/>
          </w:tcPr>
          <w:p w14:paraId="6372083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86" w:type="dxa"/>
            <w:gridSpan w:val="2"/>
            <w:tcBorders>
              <w:top w:val="single" w:color="auto" w:sz="4" w:space="0"/>
              <w:left w:val="nil"/>
              <w:bottom w:val="single" w:color="auto" w:sz="4" w:space="0"/>
              <w:right w:val="single" w:color="auto" w:sz="4" w:space="0"/>
            </w:tcBorders>
            <w:vAlign w:val="center"/>
          </w:tcPr>
          <w:p w14:paraId="4F9A1A3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025" w:type="dxa"/>
            <w:gridSpan w:val="2"/>
            <w:tcBorders>
              <w:top w:val="single" w:color="auto" w:sz="4" w:space="0"/>
              <w:left w:val="nil"/>
              <w:bottom w:val="single" w:color="auto" w:sz="4" w:space="0"/>
              <w:right w:val="single" w:color="auto" w:sz="4" w:space="0"/>
            </w:tcBorders>
            <w:vAlign w:val="center"/>
          </w:tcPr>
          <w:p w14:paraId="4BDD7D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5F00996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14:paraId="6639D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7EB33ED">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2864B83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14:paraId="1E0948E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45AB3055">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lang w:eastAsia="zh-CN"/>
              </w:rPr>
              <w:t>指标</w:t>
            </w:r>
            <w:r>
              <w:rPr>
                <w:rFonts w:hint="eastAsia" w:ascii="仿宋_GB2312" w:hAnsi="宋体" w:eastAsia="仿宋_GB2312" w:cs="宋体"/>
                <w:color w:val="000000"/>
                <w:kern w:val="0"/>
                <w:sz w:val="21"/>
                <w:szCs w:val="21"/>
                <w:lang w:val="en-US" w:eastAsia="zh-CN"/>
              </w:rPr>
              <w:t>1：</w:t>
            </w:r>
            <w:r>
              <w:rPr>
                <w:rFonts w:hint="eastAsia" w:ascii="仿宋_GB2312" w:hAnsi="宋体" w:eastAsia="仿宋_GB2312" w:cs="宋体"/>
                <w:color w:val="000000"/>
                <w:kern w:val="0"/>
                <w:sz w:val="21"/>
                <w:szCs w:val="21"/>
              </w:rPr>
              <w:t>新建DN50-DN100压力管线</w:t>
            </w:r>
          </w:p>
        </w:tc>
        <w:tc>
          <w:tcPr>
            <w:tcW w:w="849" w:type="dxa"/>
            <w:tcBorders>
              <w:top w:val="single" w:color="auto" w:sz="4" w:space="0"/>
              <w:left w:val="nil"/>
              <w:bottom w:val="single" w:color="auto" w:sz="4" w:space="0"/>
              <w:right w:val="single" w:color="auto" w:sz="4" w:space="0"/>
            </w:tcBorders>
            <w:vAlign w:val="center"/>
          </w:tcPr>
          <w:p w14:paraId="6FFAA653">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Cs w:val="21"/>
                <w:lang w:val="en-US" w:eastAsia="zh-CN"/>
              </w:rPr>
              <w:t>≥100</w:t>
            </w:r>
          </w:p>
        </w:tc>
        <w:tc>
          <w:tcPr>
            <w:tcW w:w="796" w:type="dxa"/>
            <w:tcBorders>
              <w:top w:val="single" w:color="auto" w:sz="4" w:space="0"/>
              <w:left w:val="nil"/>
              <w:bottom w:val="single" w:color="auto" w:sz="4" w:space="0"/>
              <w:right w:val="single" w:color="auto" w:sz="4" w:space="0"/>
            </w:tcBorders>
            <w:vAlign w:val="center"/>
          </w:tcPr>
          <w:p w14:paraId="474D3BD8">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完成</w:t>
            </w:r>
          </w:p>
        </w:tc>
        <w:tc>
          <w:tcPr>
            <w:tcW w:w="780" w:type="dxa"/>
            <w:gridSpan w:val="2"/>
            <w:tcBorders>
              <w:top w:val="single" w:color="auto" w:sz="4" w:space="0"/>
              <w:left w:val="nil"/>
              <w:bottom w:val="single" w:color="auto" w:sz="4" w:space="0"/>
              <w:right w:val="single" w:color="auto" w:sz="4" w:space="0"/>
            </w:tcBorders>
            <w:vAlign w:val="center"/>
          </w:tcPr>
          <w:p w14:paraId="53F7999C">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786" w:type="dxa"/>
            <w:gridSpan w:val="2"/>
            <w:tcBorders>
              <w:top w:val="single" w:color="auto" w:sz="4" w:space="0"/>
              <w:left w:val="nil"/>
              <w:bottom w:val="single" w:color="auto" w:sz="4" w:space="0"/>
              <w:right w:val="single" w:color="auto" w:sz="4" w:space="0"/>
            </w:tcBorders>
            <w:vAlign w:val="center"/>
          </w:tcPr>
          <w:p w14:paraId="2CE51CEA">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1025" w:type="dxa"/>
            <w:gridSpan w:val="2"/>
            <w:tcBorders>
              <w:top w:val="single" w:color="auto" w:sz="4" w:space="0"/>
              <w:left w:val="nil"/>
              <w:bottom w:val="single" w:color="auto" w:sz="4" w:space="0"/>
              <w:right w:val="single" w:color="auto" w:sz="4" w:space="0"/>
            </w:tcBorders>
            <w:vAlign w:val="center"/>
          </w:tcPr>
          <w:p w14:paraId="1A82D6EB">
            <w:pPr>
              <w:widowControl/>
              <w:spacing w:line="240" w:lineRule="exact"/>
              <w:jc w:val="center"/>
              <w:rPr>
                <w:rFonts w:hint="eastAsia" w:ascii="仿宋_GB2312" w:hAnsi="宋体" w:eastAsia="仿宋_GB2312" w:cs="宋体"/>
                <w:kern w:val="0"/>
                <w:sz w:val="21"/>
                <w:szCs w:val="21"/>
              </w:rPr>
            </w:pPr>
          </w:p>
        </w:tc>
      </w:tr>
      <w:tr w14:paraId="1C2D2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C9F26FE">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5FAE7676">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1671E88C">
            <w:pPr>
              <w:widowControl/>
              <w:spacing w:line="240" w:lineRule="exact"/>
              <w:jc w:val="center"/>
              <w:rPr>
                <w:rFonts w:hint="eastAsia" w:ascii="仿宋_GB2312" w:hAnsi="宋体" w:eastAsia="仿宋_GB2312" w:cs="宋体"/>
                <w:kern w:val="0"/>
                <w:sz w:val="21"/>
                <w:szCs w:val="21"/>
              </w:rPr>
            </w:pPr>
          </w:p>
        </w:tc>
        <w:tc>
          <w:tcPr>
            <w:tcW w:w="2137" w:type="dxa"/>
            <w:gridSpan w:val="3"/>
            <w:tcBorders>
              <w:top w:val="single" w:color="auto" w:sz="4" w:space="0"/>
              <w:left w:val="nil"/>
              <w:bottom w:val="single" w:color="auto" w:sz="4" w:space="0"/>
              <w:right w:val="single" w:color="auto" w:sz="4" w:space="0"/>
            </w:tcBorders>
            <w:vAlign w:val="center"/>
          </w:tcPr>
          <w:p w14:paraId="04874D4D">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lang w:eastAsia="zh-CN"/>
              </w:rPr>
              <w:t>指标</w:t>
            </w:r>
            <w:r>
              <w:rPr>
                <w:rFonts w:hint="eastAsia" w:ascii="仿宋_GB2312" w:hAnsi="宋体" w:eastAsia="仿宋_GB2312" w:cs="宋体"/>
                <w:color w:val="000000"/>
                <w:kern w:val="0"/>
                <w:sz w:val="21"/>
                <w:szCs w:val="21"/>
                <w:lang w:val="en-US" w:eastAsia="zh-CN"/>
              </w:rPr>
              <w:t>2：</w:t>
            </w:r>
            <w:r>
              <w:rPr>
                <w:rFonts w:hint="eastAsia" w:ascii="仿宋_GB2312" w:hAnsi="宋体" w:eastAsia="仿宋_GB2312" w:cs="宋体"/>
                <w:color w:val="000000"/>
                <w:kern w:val="0"/>
                <w:sz w:val="21"/>
                <w:szCs w:val="21"/>
                <w:lang w:eastAsia="zh-CN"/>
              </w:rPr>
              <w:t>DN100-DN400压力管道压力试验及冲洗消毒</w:t>
            </w:r>
          </w:p>
        </w:tc>
        <w:tc>
          <w:tcPr>
            <w:tcW w:w="849" w:type="dxa"/>
            <w:tcBorders>
              <w:top w:val="single" w:color="auto" w:sz="4" w:space="0"/>
              <w:left w:val="nil"/>
              <w:bottom w:val="single" w:color="auto" w:sz="4" w:space="0"/>
              <w:right w:val="single" w:color="auto" w:sz="4" w:space="0"/>
            </w:tcBorders>
            <w:vAlign w:val="center"/>
          </w:tcPr>
          <w:p w14:paraId="70B5C5C4">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Cs w:val="21"/>
                <w:lang w:val="en-US" w:eastAsia="zh-CN"/>
              </w:rPr>
              <w:t>≥100</w:t>
            </w:r>
          </w:p>
        </w:tc>
        <w:tc>
          <w:tcPr>
            <w:tcW w:w="796" w:type="dxa"/>
            <w:tcBorders>
              <w:top w:val="single" w:color="auto" w:sz="4" w:space="0"/>
              <w:left w:val="nil"/>
              <w:bottom w:val="single" w:color="auto" w:sz="4" w:space="0"/>
              <w:right w:val="single" w:color="auto" w:sz="4" w:space="0"/>
            </w:tcBorders>
            <w:vAlign w:val="center"/>
          </w:tcPr>
          <w:p w14:paraId="5D719CA6">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完成</w:t>
            </w:r>
          </w:p>
        </w:tc>
        <w:tc>
          <w:tcPr>
            <w:tcW w:w="780" w:type="dxa"/>
            <w:gridSpan w:val="2"/>
            <w:tcBorders>
              <w:top w:val="single" w:color="auto" w:sz="4" w:space="0"/>
              <w:left w:val="nil"/>
              <w:bottom w:val="single" w:color="auto" w:sz="4" w:space="0"/>
              <w:right w:val="single" w:color="auto" w:sz="4" w:space="0"/>
            </w:tcBorders>
            <w:vAlign w:val="center"/>
          </w:tcPr>
          <w:p w14:paraId="25FFC147">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786" w:type="dxa"/>
            <w:gridSpan w:val="2"/>
            <w:tcBorders>
              <w:top w:val="single" w:color="auto" w:sz="4" w:space="0"/>
              <w:left w:val="nil"/>
              <w:bottom w:val="single" w:color="auto" w:sz="4" w:space="0"/>
              <w:right w:val="single" w:color="auto" w:sz="4" w:space="0"/>
            </w:tcBorders>
            <w:vAlign w:val="center"/>
          </w:tcPr>
          <w:p w14:paraId="5DD14C7B">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1025" w:type="dxa"/>
            <w:gridSpan w:val="2"/>
            <w:tcBorders>
              <w:top w:val="single" w:color="auto" w:sz="4" w:space="0"/>
              <w:left w:val="nil"/>
              <w:bottom w:val="single" w:color="auto" w:sz="4" w:space="0"/>
              <w:right w:val="single" w:color="auto" w:sz="4" w:space="0"/>
            </w:tcBorders>
            <w:vAlign w:val="center"/>
          </w:tcPr>
          <w:p w14:paraId="3CAEA84E">
            <w:pPr>
              <w:widowControl/>
              <w:spacing w:line="240" w:lineRule="exact"/>
              <w:jc w:val="center"/>
              <w:rPr>
                <w:rFonts w:hint="eastAsia" w:ascii="仿宋_GB2312" w:hAnsi="宋体" w:eastAsia="仿宋_GB2312" w:cs="宋体"/>
                <w:kern w:val="0"/>
                <w:sz w:val="21"/>
                <w:szCs w:val="21"/>
              </w:rPr>
            </w:pPr>
          </w:p>
        </w:tc>
      </w:tr>
      <w:tr w14:paraId="7575E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E699C61">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0F863EA">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261F67F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w:t>
            </w:r>
            <w:r>
              <w:rPr>
                <w:rFonts w:hint="eastAsia" w:ascii="仿宋_GB2312" w:hAnsi="宋体" w:eastAsia="仿宋_GB2312" w:cs="宋体"/>
                <w:kern w:val="0"/>
                <w:sz w:val="21"/>
                <w:szCs w:val="21"/>
                <w:lang w:eastAsia="zh-CN"/>
              </w:rPr>
              <w:t>指</w:t>
            </w:r>
            <w:r>
              <w:rPr>
                <w:rFonts w:hint="eastAsia" w:ascii="仿宋_GB2312" w:hAnsi="宋体" w:eastAsia="仿宋_GB2312" w:cs="宋体"/>
                <w:kern w:val="0"/>
                <w:sz w:val="21"/>
                <w:szCs w:val="21"/>
              </w:rPr>
              <w:t>标</w:t>
            </w:r>
          </w:p>
        </w:tc>
        <w:tc>
          <w:tcPr>
            <w:tcW w:w="2137" w:type="dxa"/>
            <w:gridSpan w:val="3"/>
            <w:tcBorders>
              <w:top w:val="single" w:color="auto" w:sz="4" w:space="0"/>
              <w:left w:val="nil"/>
              <w:bottom w:val="single" w:color="auto" w:sz="4" w:space="0"/>
              <w:right w:val="single" w:color="auto" w:sz="4" w:space="0"/>
            </w:tcBorders>
            <w:vAlign w:val="center"/>
          </w:tcPr>
          <w:p w14:paraId="37B6AB7E">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指标1：按要求完成</w:t>
            </w:r>
            <w:r>
              <w:rPr>
                <w:rFonts w:hint="eastAsia" w:ascii="仿宋_GB2312" w:hAnsi="宋体" w:eastAsia="仿宋_GB2312" w:cs="宋体"/>
                <w:color w:val="000000"/>
                <w:kern w:val="0"/>
                <w:sz w:val="21"/>
                <w:szCs w:val="21"/>
                <w:lang w:eastAsia="zh-CN"/>
              </w:rPr>
              <w:t>合同中约定条款</w:t>
            </w:r>
            <w:r>
              <w:rPr>
                <w:rFonts w:hint="eastAsia" w:ascii="仿宋_GB2312" w:hAnsi="宋体" w:eastAsia="仿宋_GB2312" w:cs="宋体"/>
                <w:color w:val="000000"/>
                <w:kern w:val="0"/>
                <w:sz w:val="21"/>
                <w:szCs w:val="21"/>
              </w:rPr>
              <w:t>，完成率达到100%</w:t>
            </w:r>
          </w:p>
        </w:tc>
        <w:tc>
          <w:tcPr>
            <w:tcW w:w="849" w:type="dxa"/>
            <w:tcBorders>
              <w:top w:val="single" w:color="auto" w:sz="4" w:space="0"/>
              <w:left w:val="nil"/>
              <w:bottom w:val="single" w:color="auto" w:sz="4" w:space="0"/>
              <w:right w:val="single" w:color="auto" w:sz="4" w:space="0"/>
            </w:tcBorders>
            <w:vAlign w:val="center"/>
          </w:tcPr>
          <w:p w14:paraId="502077FE">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符合</w:t>
            </w:r>
          </w:p>
        </w:tc>
        <w:tc>
          <w:tcPr>
            <w:tcW w:w="796" w:type="dxa"/>
            <w:tcBorders>
              <w:top w:val="single" w:color="auto" w:sz="4" w:space="0"/>
              <w:left w:val="nil"/>
              <w:bottom w:val="single" w:color="auto" w:sz="4" w:space="0"/>
              <w:right w:val="single" w:color="auto" w:sz="4" w:space="0"/>
            </w:tcBorders>
            <w:vAlign w:val="center"/>
          </w:tcPr>
          <w:p w14:paraId="330D7FB1">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符合</w:t>
            </w:r>
          </w:p>
        </w:tc>
        <w:tc>
          <w:tcPr>
            <w:tcW w:w="780" w:type="dxa"/>
            <w:gridSpan w:val="2"/>
            <w:tcBorders>
              <w:top w:val="single" w:color="auto" w:sz="4" w:space="0"/>
              <w:left w:val="nil"/>
              <w:bottom w:val="single" w:color="auto" w:sz="4" w:space="0"/>
              <w:right w:val="single" w:color="auto" w:sz="4" w:space="0"/>
            </w:tcBorders>
            <w:vAlign w:val="center"/>
          </w:tcPr>
          <w:p w14:paraId="5B9B4B87">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786" w:type="dxa"/>
            <w:gridSpan w:val="2"/>
            <w:tcBorders>
              <w:top w:val="single" w:color="auto" w:sz="4" w:space="0"/>
              <w:left w:val="nil"/>
              <w:bottom w:val="single" w:color="auto" w:sz="4" w:space="0"/>
              <w:right w:val="single" w:color="auto" w:sz="4" w:space="0"/>
            </w:tcBorders>
            <w:vAlign w:val="center"/>
          </w:tcPr>
          <w:p w14:paraId="09E20024">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1025" w:type="dxa"/>
            <w:gridSpan w:val="2"/>
            <w:tcBorders>
              <w:top w:val="single" w:color="auto" w:sz="4" w:space="0"/>
              <w:left w:val="nil"/>
              <w:bottom w:val="single" w:color="auto" w:sz="4" w:space="0"/>
              <w:right w:val="single" w:color="auto" w:sz="4" w:space="0"/>
            </w:tcBorders>
            <w:vAlign w:val="center"/>
          </w:tcPr>
          <w:p w14:paraId="5E9B1702">
            <w:pPr>
              <w:widowControl/>
              <w:spacing w:line="240" w:lineRule="exact"/>
              <w:jc w:val="center"/>
              <w:rPr>
                <w:rFonts w:hint="eastAsia" w:ascii="仿宋_GB2312" w:hAnsi="宋体" w:eastAsia="仿宋_GB2312" w:cs="宋体"/>
                <w:kern w:val="0"/>
                <w:sz w:val="21"/>
                <w:szCs w:val="21"/>
              </w:rPr>
            </w:pPr>
          </w:p>
        </w:tc>
      </w:tr>
      <w:tr w14:paraId="6D467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97FFFDE">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DE09517">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vAlign w:val="center"/>
          </w:tcPr>
          <w:p w14:paraId="641D550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40CBB381">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r>
              <w:rPr>
                <w:rFonts w:hint="eastAsia" w:ascii="仿宋_GB2312" w:hAnsi="宋体" w:eastAsia="仿宋_GB2312" w:cs="宋体"/>
                <w:color w:val="000000"/>
                <w:kern w:val="0"/>
                <w:sz w:val="21"/>
                <w:szCs w:val="21"/>
                <w:lang w:val="en-US" w:eastAsia="zh-CN"/>
              </w:rPr>
              <w:t>2023年1-12月</w:t>
            </w:r>
          </w:p>
        </w:tc>
        <w:tc>
          <w:tcPr>
            <w:tcW w:w="849" w:type="dxa"/>
            <w:tcBorders>
              <w:top w:val="single" w:color="auto" w:sz="4" w:space="0"/>
              <w:left w:val="nil"/>
              <w:bottom w:val="single" w:color="auto" w:sz="4" w:space="0"/>
              <w:right w:val="single" w:color="auto" w:sz="4" w:space="0"/>
            </w:tcBorders>
            <w:vAlign w:val="center"/>
          </w:tcPr>
          <w:p w14:paraId="4F1B6F7C">
            <w:pPr>
              <w:widowControl/>
              <w:spacing w:line="240" w:lineRule="exact"/>
              <w:jc w:val="both"/>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2023年1-12月</w:t>
            </w:r>
          </w:p>
        </w:tc>
        <w:tc>
          <w:tcPr>
            <w:tcW w:w="796" w:type="dxa"/>
            <w:tcBorders>
              <w:top w:val="single" w:color="auto" w:sz="4" w:space="0"/>
              <w:left w:val="nil"/>
              <w:bottom w:val="single" w:color="auto" w:sz="4" w:space="0"/>
              <w:right w:val="single" w:color="auto" w:sz="4" w:space="0"/>
            </w:tcBorders>
            <w:vAlign w:val="center"/>
          </w:tcPr>
          <w:p w14:paraId="61CE00FF">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2023年1-12月</w:t>
            </w:r>
          </w:p>
        </w:tc>
        <w:tc>
          <w:tcPr>
            <w:tcW w:w="780" w:type="dxa"/>
            <w:gridSpan w:val="2"/>
            <w:tcBorders>
              <w:top w:val="single" w:color="auto" w:sz="4" w:space="0"/>
              <w:left w:val="nil"/>
              <w:bottom w:val="single" w:color="auto" w:sz="4" w:space="0"/>
              <w:right w:val="single" w:color="auto" w:sz="4" w:space="0"/>
            </w:tcBorders>
            <w:vAlign w:val="center"/>
          </w:tcPr>
          <w:p w14:paraId="09CADBEF">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786" w:type="dxa"/>
            <w:gridSpan w:val="2"/>
            <w:tcBorders>
              <w:top w:val="single" w:color="auto" w:sz="4" w:space="0"/>
              <w:left w:val="nil"/>
              <w:bottom w:val="single" w:color="auto" w:sz="4" w:space="0"/>
              <w:right w:val="single" w:color="auto" w:sz="4" w:space="0"/>
            </w:tcBorders>
            <w:vAlign w:val="center"/>
          </w:tcPr>
          <w:p w14:paraId="59BC47E2">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w:t>
            </w:r>
          </w:p>
        </w:tc>
        <w:tc>
          <w:tcPr>
            <w:tcW w:w="1025" w:type="dxa"/>
            <w:gridSpan w:val="2"/>
            <w:tcBorders>
              <w:top w:val="single" w:color="auto" w:sz="4" w:space="0"/>
              <w:left w:val="nil"/>
              <w:bottom w:val="single" w:color="auto" w:sz="4" w:space="0"/>
              <w:right w:val="single" w:color="auto" w:sz="4" w:space="0"/>
            </w:tcBorders>
            <w:vAlign w:val="center"/>
          </w:tcPr>
          <w:p w14:paraId="03372F82">
            <w:pPr>
              <w:widowControl/>
              <w:spacing w:line="240" w:lineRule="exact"/>
              <w:jc w:val="center"/>
              <w:rPr>
                <w:rFonts w:hint="eastAsia" w:ascii="仿宋_GB2312" w:hAnsi="宋体" w:eastAsia="仿宋_GB2312" w:cs="宋体"/>
                <w:kern w:val="0"/>
                <w:sz w:val="21"/>
                <w:szCs w:val="21"/>
              </w:rPr>
            </w:pPr>
          </w:p>
        </w:tc>
      </w:tr>
      <w:tr w14:paraId="33542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87E9B20">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9D0C5CB">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098AFA5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14:paraId="1BD73C3A">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lang w:val="en-US" w:eastAsia="zh-CN"/>
              </w:rPr>
              <w:t>指标1：</w:t>
            </w:r>
            <w:r>
              <w:rPr>
                <w:rFonts w:hint="eastAsia" w:ascii="仿宋_GB2312" w:hAnsi="宋体" w:eastAsia="仿宋_GB2312" w:cs="宋体"/>
                <w:color w:val="000000"/>
                <w:kern w:val="0"/>
                <w:sz w:val="21"/>
                <w:szCs w:val="21"/>
              </w:rPr>
              <w:t>项目预算控</w:t>
            </w:r>
            <w:r>
              <w:rPr>
                <w:rFonts w:hint="eastAsia" w:ascii="仿宋_GB2312" w:hAnsi="宋体" w:eastAsia="仿宋_GB2312" w:cs="宋体"/>
                <w:color w:val="000000"/>
                <w:kern w:val="0"/>
                <w:sz w:val="21"/>
                <w:szCs w:val="21"/>
                <w:lang w:eastAsia="zh-CN"/>
              </w:rPr>
              <w:t>制数低于</w:t>
            </w:r>
            <w:r>
              <w:rPr>
                <w:rFonts w:hint="eastAsia" w:ascii="仿宋_GB2312" w:hAnsi="宋体" w:eastAsia="仿宋_GB2312" w:cs="宋体"/>
                <w:color w:val="000000"/>
                <w:kern w:val="0"/>
                <w:sz w:val="21"/>
                <w:szCs w:val="21"/>
                <w:lang w:val="en-US" w:eastAsia="zh-CN"/>
              </w:rPr>
              <w:t>175.527635万元</w:t>
            </w:r>
          </w:p>
        </w:tc>
        <w:tc>
          <w:tcPr>
            <w:tcW w:w="849" w:type="dxa"/>
            <w:tcBorders>
              <w:top w:val="single" w:color="auto" w:sz="4" w:space="0"/>
              <w:left w:val="nil"/>
              <w:bottom w:val="single" w:color="auto" w:sz="4" w:space="0"/>
              <w:right w:val="single" w:color="auto" w:sz="4" w:space="0"/>
            </w:tcBorders>
            <w:vAlign w:val="center"/>
          </w:tcPr>
          <w:p w14:paraId="74192A01">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175.527635   万元</w:t>
            </w:r>
          </w:p>
        </w:tc>
        <w:tc>
          <w:tcPr>
            <w:tcW w:w="796" w:type="dxa"/>
            <w:tcBorders>
              <w:top w:val="single" w:color="auto" w:sz="4" w:space="0"/>
              <w:left w:val="nil"/>
              <w:bottom w:val="single" w:color="auto" w:sz="4" w:space="0"/>
              <w:right w:val="single" w:color="auto" w:sz="4" w:space="0"/>
            </w:tcBorders>
            <w:vAlign w:val="center"/>
          </w:tcPr>
          <w:p w14:paraId="51BD0E3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136.276373  万元</w:t>
            </w:r>
          </w:p>
        </w:tc>
        <w:tc>
          <w:tcPr>
            <w:tcW w:w="780" w:type="dxa"/>
            <w:gridSpan w:val="2"/>
            <w:tcBorders>
              <w:top w:val="single" w:color="auto" w:sz="4" w:space="0"/>
              <w:left w:val="nil"/>
              <w:bottom w:val="single" w:color="auto" w:sz="4" w:space="0"/>
              <w:right w:val="single" w:color="auto" w:sz="4" w:space="0"/>
            </w:tcBorders>
            <w:vAlign w:val="center"/>
          </w:tcPr>
          <w:p w14:paraId="31CDCF1A">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786" w:type="dxa"/>
            <w:gridSpan w:val="2"/>
            <w:tcBorders>
              <w:top w:val="single" w:color="auto" w:sz="4" w:space="0"/>
              <w:left w:val="nil"/>
              <w:bottom w:val="single" w:color="auto" w:sz="4" w:space="0"/>
              <w:right w:val="single" w:color="auto" w:sz="4" w:space="0"/>
            </w:tcBorders>
            <w:vAlign w:val="center"/>
          </w:tcPr>
          <w:p w14:paraId="41402630">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1025" w:type="dxa"/>
            <w:gridSpan w:val="2"/>
            <w:tcBorders>
              <w:top w:val="single" w:color="auto" w:sz="4" w:space="0"/>
              <w:left w:val="nil"/>
              <w:bottom w:val="single" w:color="auto" w:sz="4" w:space="0"/>
              <w:right w:val="single" w:color="auto" w:sz="4" w:space="0"/>
            </w:tcBorders>
            <w:vAlign w:val="center"/>
          </w:tcPr>
          <w:p w14:paraId="07D4620F">
            <w:pPr>
              <w:widowControl/>
              <w:spacing w:line="240" w:lineRule="exact"/>
              <w:jc w:val="center"/>
              <w:rPr>
                <w:rFonts w:hint="eastAsia" w:ascii="仿宋_GB2312" w:hAnsi="宋体" w:eastAsia="仿宋_GB2312" w:cs="宋体"/>
                <w:kern w:val="0"/>
                <w:sz w:val="21"/>
                <w:szCs w:val="21"/>
                <w:lang w:eastAsia="zh-CN"/>
              </w:rPr>
            </w:pPr>
          </w:p>
        </w:tc>
      </w:tr>
      <w:tr w14:paraId="78241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3CB0DD4">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14:paraId="2CCDD55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right w:val="single" w:color="auto" w:sz="4" w:space="0"/>
            </w:tcBorders>
            <w:vAlign w:val="center"/>
          </w:tcPr>
          <w:p w14:paraId="7034B1F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社会效益</w:t>
            </w:r>
          </w:p>
          <w:p w14:paraId="6A2A01D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171919F6">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指标</w:t>
            </w:r>
            <w:r>
              <w:rPr>
                <w:rFonts w:hint="eastAsia" w:ascii="仿宋_GB2312" w:hAnsi="宋体" w:eastAsia="仿宋_GB2312" w:cs="宋体"/>
                <w:color w:val="000000"/>
                <w:kern w:val="0"/>
                <w:sz w:val="21"/>
                <w:szCs w:val="21"/>
                <w:lang w:val="en-US" w:eastAsia="zh-CN"/>
              </w:rPr>
              <w:t>1：保障居民的用水需求</w:t>
            </w:r>
          </w:p>
        </w:tc>
        <w:tc>
          <w:tcPr>
            <w:tcW w:w="849" w:type="dxa"/>
            <w:tcBorders>
              <w:top w:val="single" w:color="auto" w:sz="4" w:space="0"/>
              <w:left w:val="nil"/>
              <w:bottom w:val="single" w:color="auto" w:sz="4" w:space="0"/>
              <w:right w:val="single" w:color="auto" w:sz="4" w:space="0"/>
            </w:tcBorders>
            <w:vAlign w:val="center"/>
          </w:tcPr>
          <w:p w14:paraId="15D81D4C">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color w:val="000000"/>
                <w:kern w:val="0"/>
                <w:sz w:val="21"/>
                <w:szCs w:val="21"/>
                <w:lang w:eastAsia="zh-CN"/>
              </w:rPr>
              <w:t>得到</w:t>
            </w:r>
            <w:r>
              <w:rPr>
                <w:rFonts w:hint="eastAsia" w:ascii="仿宋_GB2312" w:hAnsi="宋体" w:eastAsia="仿宋_GB2312" w:cs="宋体"/>
                <w:color w:val="000000"/>
                <w:kern w:val="0"/>
                <w:sz w:val="21"/>
                <w:szCs w:val="21"/>
                <w:lang w:val="en-US" w:eastAsia="zh-CN"/>
              </w:rPr>
              <w:t xml:space="preserve"> </w:t>
            </w:r>
            <w:r>
              <w:rPr>
                <w:rFonts w:hint="eastAsia" w:ascii="仿宋_GB2312" w:hAnsi="宋体" w:eastAsia="仿宋_GB2312" w:cs="宋体"/>
                <w:color w:val="000000"/>
                <w:kern w:val="0"/>
                <w:sz w:val="21"/>
                <w:szCs w:val="21"/>
                <w:lang w:eastAsia="zh-CN"/>
              </w:rPr>
              <w:t>提高</w:t>
            </w:r>
          </w:p>
        </w:tc>
        <w:tc>
          <w:tcPr>
            <w:tcW w:w="796" w:type="dxa"/>
            <w:tcBorders>
              <w:top w:val="single" w:color="auto" w:sz="4" w:space="0"/>
              <w:left w:val="nil"/>
              <w:bottom w:val="single" w:color="auto" w:sz="4" w:space="0"/>
              <w:right w:val="single" w:color="auto" w:sz="4" w:space="0"/>
            </w:tcBorders>
            <w:vAlign w:val="center"/>
          </w:tcPr>
          <w:p w14:paraId="2EDB11B9">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color w:val="000000"/>
                <w:kern w:val="0"/>
                <w:sz w:val="21"/>
                <w:szCs w:val="21"/>
                <w:lang w:eastAsia="zh-CN"/>
              </w:rPr>
              <w:t>得到提高</w:t>
            </w:r>
          </w:p>
        </w:tc>
        <w:tc>
          <w:tcPr>
            <w:tcW w:w="780" w:type="dxa"/>
            <w:gridSpan w:val="2"/>
            <w:tcBorders>
              <w:top w:val="single" w:color="auto" w:sz="4" w:space="0"/>
              <w:left w:val="nil"/>
              <w:bottom w:val="single" w:color="auto" w:sz="4" w:space="0"/>
              <w:right w:val="single" w:color="auto" w:sz="4" w:space="0"/>
            </w:tcBorders>
            <w:vAlign w:val="center"/>
          </w:tcPr>
          <w:p w14:paraId="008176E8">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786" w:type="dxa"/>
            <w:gridSpan w:val="2"/>
            <w:tcBorders>
              <w:top w:val="single" w:color="auto" w:sz="4" w:space="0"/>
              <w:left w:val="nil"/>
              <w:bottom w:val="single" w:color="auto" w:sz="4" w:space="0"/>
              <w:right w:val="single" w:color="auto" w:sz="4" w:space="0"/>
            </w:tcBorders>
            <w:vAlign w:val="center"/>
          </w:tcPr>
          <w:p w14:paraId="22F37B2D">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025" w:type="dxa"/>
            <w:gridSpan w:val="2"/>
            <w:tcBorders>
              <w:top w:val="single" w:color="auto" w:sz="4" w:space="0"/>
              <w:left w:val="nil"/>
              <w:bottom w:val="single" w:color="auto" w:sz="4" w:space="0"/>
              <w:right w:val="single" w:color="auto" w:sz="4" w:space="0"/>
            </w:tcBorders>
            <w:vAlign w:val="center"/>
          </w:tcPr>
          <w:p w14:paraId="66FB41E8">
            <w:pPr>
              <w:widowControl/>
              <w:spacing w:line="240" w:lineRule="exact"/>
              <w:jc w:val="center"/>
              <w:rPr>
                <w:rFonts w:hint="eastAsia" w:ascii="仿宋_GB2312" w:hAnsi="宋体" w:eastAsia="仿宋_GB2312" w:cs="宋体"/>
                <w:kern w:val="0"/>
                <w:sz w:val="21"/>
                <w:szCs w:val="21"/>
              </w:rPr>
            </w:pPr>
          </w:p>
        </w:tc>
      </w:tr>
      <w:tr w14:paraId="3F7D4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6C33BC6">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7AE3D4CD">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vAlign w:val="center"/>
          </w:tcPr>
          <w:p w14:paraId="189B602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可持续影响效益</w:t>
            </w:r>
          </w:p>
        </w:tc>
        <w:tc>
          <w:tcPr>
            <w:tcW w:w="2137" w:type="dxa"/>
            <w:gridSpan w:val="3"/>
            <w:tcBorders>
              <w:top w:val="single" w:color="auto" w:sz="4" w:space="0"/>
              <w:left w:val="nil"/>
              <w:bottom w:val="single" w:color="auto" w:sz="4" w:space="0"/>
              <w:right w:val="single" w:color="auto" w:sz="4" w:space="0"/>
            </w:tcBorders>
            <w:vAlign w:val="center"/>
          </w:tcPr>
          <w:p w14:paraId="082D3DAC">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保护地下水资源</w:t>
            </w:r>
          </w:p>
        </w:tc>
        <w:tc>
          <w:tcPr>
            <w:tcW w:w="849" w:type="dxa"/>
            <w:tcBorders>
              <w:top w:val="single" w:color="auto" w:sz="4" w:space="0"/>
              <w:left w:val="nil"/>
              <w:bottom w:val="single" w:color="auto" w:sz="4" w:space="0"/>
              <w:right w:val="single" w:color="auto" w:sz="4" w:space="0"/>
            </w:tcBorders>
            <w:vAlign w:val="center"/>
          </w:tcPr>
          <w:p w14:paraId="60C7BF9A">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持续</w:t>
            </w:r>
            <w:r>
              <w:rPr>
                <w:rFonts w:hint="eastAsia" w:ascii="仿宋_GB2312" w:hAnsi="宋体" w:eastAsia="仿宋_GB2312" w:cs="宋体"/>
                <w:kern w:val="0"/>
                <w:sz w:val="21"/>
                <w:szCs w:val="21"/>
                <w:lang w:val="en-US" w:eastAsia="zh-CN"/>
              </w:rPr>
              <w:t xml:space="preserve"> </w:t>
            </w:r>
            <w:r>
              <w:rPr>
                <w:rFonts w:hint="eastAsia" w:ascii="仿宋_GB2312" w:hAnsi="宋体" w:eastAsia="仿宋_GB2312" w:cs="宋体"/>
                <w:kern w:val="0"/>
                <w:sz w:val="21"/>
                <w:szCs w:val="21"/>
                <w:lang w:eastAsia="zh-CN"/>
              </w:rPr>
              <w:t>缓解</w:t>
            </w:r>
          </w:p>
        </w:tc>
        <w:tc>
          <w:tcPr>
            <w:tcW w:w="796" w:type="dxa"/>
            <w:tcBorders>
              <w:top w:val="single" w:color="auto" w:sz="4" w:space="0"/>
              <w:left w:val="nil"/>
              <w:bottom w:val="single" w:color="auto" w:sz="4" w:space="0"/>
              <w:right w:val="single" w:color="auto" w:sz="4" w:space="0"/>
            </w:tcBorders>
            <w:vAlign w:val="center"/>
          </w:tcPr>
          <w:p w14:paraId="5E44C05C">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持续缓解</w:t>
            </w:r>
          </w:p>
        </w:tc>
        <w:tc>
          <w:tcPr>
            <w:tcW w:w="780" w:type="dxa"/>
            <w:gridSpan w:val="2"/>
            <w:tcBorders>
              <w:top w:val="single" w:color="auto" w:sz="4" w:space="0"/>
              <w:left w:val="nil"/>
              <w:bottom w:val="single" w:color="auto" w:sz="4" w:space="0"/>
              <w:right w:val="single" w:color="auto" w:sz="4" w:space="0"/>
            </w:tcBorders>
            <w:vAlign w:val="center"/>
          </w:tcPr>
          <w:p w14:paraId="14E53169">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786" w:type="dxa"/>
            <w:gridSpan w:val="2"/>
            <w:tcBorders>
              <w:top w:val="single" w:color="auto" w:sz="4" w:space="0"/>
              <w:left w:val="nil"/>
              <w:bottom w:val="single" w:color="auto" w:sz="4" w:space="0"/>
              <w:right w:val="single" w:color="auto" w:sz="4" w:space="0"/>
            </w:tcBorders>
            <w:vAlign w:val="center"/>
          </w:tcPr>
          <w:p w14:paraId="1649383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025" w:type="dxa"/>
            <w:gridSpan w:val="2"/>
            <w:tcBorders>
              <w:top w:val="single" w:color="auto" w:sz="4" w:space="0"/>
              <w:left w:val="nil"/>
              <w:bottom w:val="single" w:color="auto" w:sz="4" w:space="0"/>
              <w:right w:val="single" w:color="auto" w:sz="4" w:space="0"/>
            </w:tcBorders>
            <w:vAlign w:val="center"/>
          </w:tcPr>
          <w:p w14:paraId="32304257">
            <w:pPr>
              <w:widowControl/>
              <w:spacing w:line="240" w:lineRule="exact"/>
              <w:jc w:val="center"/>
              <w:rPr>
                <w:rFonts w:hint="eastAsia" w:ascii="仿宋_GB2312" w:hAnsi="宋体" w:eastAsia="仿宋_GB2312" w:cs="宋体"/>
                <w:kern w:val="0"/>
                <w:sz w:val="21"/>
                <w:szCs w:val="21"/>
              </w:rPr>
            </w:pPr>
          </w:p>
        </w:tc>
      </w:tr>
      <w:tr w14:paraId="4A715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545B895">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02CD354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1EB99CE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63D623F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14:paraId="3F94702C">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eastAsia="zh-CN"/>
              </w:rPr>
              <w:t>调查满意度</w:t>
            </w:r>
          </w:p>
        </w:tc>
        <w:tc>
          <w:tcPr>
            <w:tcW w:w="849" w:type="dxa"/>
            <w:tcBorders>
              <w:top w:val="single" w:color="auto" w:sz="4" w:space="0"/>
              <w:left w:val="nil"/>
              <w:bottom w:val="single" w:color="auto" w:sz="4" w:space="0"/>
              <w:right w:val="single" w:color="auto" w:sz="4" w:space="0"/>
            </w:tcBorders>
            <w:vAlign w:val="center"/>
          </w:tcPr>
          <w:p w14:paraId="38FD7015">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≥90%</w:t>
            </w:r>
          </w:p>
        </w:tc>
        <w:tc>
          <w:tcPr>
            <w:tcW w:w="796" w:type="dxa"/>
            <w:tcBorders>
              <w:top w:val="single" w:color="auto" w:sz="4" w:space="0"/>
              <w:left w:val="nil"/>
              <w:bottom w:val="single" w:color="auto" w:sz="4" w:space="0"/>
              <w:right w:val="single" w:color="auto" w:sz="4" w:space="0"/>
            </w:tcBorders>
            <w:vAlign w:val="center"/>
          </w:tcPr>
          <w:p w14:paraId="0FAECA59">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≥90%</w:t>
            </w:r>
          </w:p>
        </w:tc>
        <w:tc>
          <w:tcPr>
            <w:tcW w:w="780" w:type="dxa"/>
            <w:gridSpan w:val="2"/>
            <w:tcBorders>
              <w:top w:val="single" w:color="auto" w:sz="4" w:space="0"/>
              <w:left w:val="nil"/>
              <w:bottom w:val="single" w:color="auto" w:sz="4" w:space="0"/>
              <w:right w:val="single" w:color="auto" w:sz="4" w:space="0"/>
            </w:tcBorders>
            <w:vAlign w:val="center"/>
          </w:tcPr>
          <w:p w14:paraId="777EB48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 w:val="21"/>
                <w:szCs w:val="21"/>
                <w:lang w:val="en-US" w:eastAsia="zh-CN"/>
              </w:rPr>
              <w:t>10</w:t>
            </w:r>
          </w:p>
        </w:tc>
        <w:tc>
          <w:tcPr>
            <w:tcW w:w="786" w:type="dxa"/>
            <w:gridSpan w:val="2"/>
            <w:tcBorders>
              <w:top w:val="single" w:color="auto" w:sz="4" w:space="0"/>
              <w:left w:val="nil"/>
              <w:bottom w:val="single" w:color="auto" w:sz="4" w:space="0"/>
              <w:right w:val="single" w:color="auto" w:sz="4" w:space="0"/>
            </w:tcBorders>
            <w:vAlign w:val="center"/>
          </w:tcPr>
          <w:p w14:paraId="0CA5312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 w:val="21"/>
                <w:szCs w:val="21"/>
                <w:lang w:val="en-US" w:eastAsia="zh-CN"/>
              </w:rPr>
              <w:t>10</w:t>
            </w:r>
          </w:p>
        </w:tc>
        <w:tc>
          <w:tcPr>
            <w:tcW w:w="1025" w:type="dxa"/>
            <w:gridSpan w:val="2"/>
            <w:tcBorders>
              <w:top w:val="single" w:color="auto" w:sz="4" w:space="0"/>
              <w:left w:val="nil"/>
              <w:bottom w:val="single" w:color="auto" w:sz="4" w:space="0"/>
              <w:right w:val="single" w:color="auto" w:sz="4" w:space="0"/>
            </w:tcBorders>
            <w:vAlign w:val="center"/>
          </w:tcPr>
          <w:p w14:paraId="7AD17738">
            <w:pPr>
              <w:widowControl/>
              <w:spacing w:line="240" w:lineRule="exact"/>
              <w:jc w:val="center"/>
              <w:rPr>
                <w:rFonts w:hint="eastAsia" w:ascii="仿宋_GB2312" w:hAnsi="宋体" w:eastAsia="仿宋_GB2312" w:cs="宋体"/>
                <w:kern w:val="0"/>
                <w:szCs w:val="21"/>
              </w:rPr>
            </w:pPr>
          </w:p>
        </w:tc>
      </w:tr>
      <w:tr w14:paraId="28C80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4" w:hRule="exact"/>
          <w:jc w:val="center"/>
        </w:trPr>
        <w:tc>
          <w:tcPr>
            <w:tcW w:w="6447" w:type="dxa"/>
            <w:gridSpan w:val="8"/>
            <w:tcBorders>
              <w:top w:val="single" w:color="auto" w:sz="4" w:space="0"/>
              <w:left w:val="single" w:color="auto" w:sz="4" w:space="0"/>
              <w:bottom w:val="single" w:color="auto" w:sz="4" w:space="0"/>
              <w:right w:val="single" w:color="auto" w:sz="4" w:space="0"/>
            </w:tcBorders>
            <w:vAlign w:val="center"/>
          </w:tcPr>
          <w:p w14:paraId="775F4300">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780" w:type="dxa"/>
            <w:gridSpan w:val="2"/>
            <w:tcBorders>
              <w:top w:val="single" w:color="auto" w:sz="4" w:space="0"/>
              <w:left w:val="nil"/>
              <w:bottom w:val="single" w:color="auto" w:sz="4" w:space="0"/>
              <w:right w:val="single" w:color="auto" w:sz="4" w:space="0"/>
            </w:tcBorders>
            <w:vAlign w:val="center"/>
          </w:tcPr>
          <w:p w14:paraId="56561DC7">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100</w:t>
            </w:r>
          </w:p>
        </w:tc>
        <w:tc>
          <w:tcPr>
            <w:tcW w:w="786" w:type="dxa"/>
            <w:gridSpan w:val="2"/>
            <w:tcBorders>
              <w:top w:val="single" w:color="auto" w:sz="4" w:space="0"/>
              <w:left w:val="nil"/>
              <w:bottom w:val="single" w:color="auto" w:sz="4" w:space="0"/>
              <w:right w:val="single" w:color="auto" w:sz="4" w:space="0"/>
            </w:tcBorders>
            <w:vAlign w:val="center"/>
          </w:tcPr>
          <w:p w14:paraId="6B5DF8B6">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98</w:t>
            </w:r>
          </w:p>
        </w:tc>
        <w:tc>
          <w:tcPr>
            <w:tcW w:w="1025" w:type="dxa"/>
            <w:gridSpan w:val="2"/>
            <w:tcBorders>
              <w:top w:val="single" w:color="auto" w:sz="4" w:space="0"/>
              <w:left w:val="nil"/>
              <w:bottom w:val="single" w:color="auto" w:sz="4" w:space="0"/>
              <w:right w:val="single" w:color="auto" w:sz="4" w:space="0"/>
            </w:tcBorders>
            <w:vAlign w:val="center"/>
          </w:tcPr>
          <w:p w14:paraId="2B6DE705">
            <w:pPr>
              <w:widowControl/>
              <w:spacing w:line="240" w:lineRule="exact"/>
              <w:jc w:val="center"/>
              <w:rPr>
                <w:rFonts w:hint="eastAsia" w:ascii="仿宋_GB2312" w:hAnsi="宋体" w:eastAsia="仿宋_GB2312" w:cs="宋体"/>
                <w:kern w:val="0"/>
                <w:szCs w:val="21"/>
              </w:rPr>
            </w:pPr>
          </w:p>
        </w:tc>
      </w:tr>
    </w:tbl>
    <w:p w14:paraId="0D15DCA4">
      <w:pPr>
        <w:rPr>
          <w:rFonts w:hint="eastAsia" w:ascii="仿宋_GB2312" w:eastAsia="仿宋_GB2312"/>
          <w:vanish/>
          <w:sz w:val="32"/>
          <w:szCs w:val="32"/>
        </w:rPr>
      </w:pPr>
    </w:p>
    <w:p w14:paraId="1CF456A2">
      <w:pPr>
        <w:widowControl/>
        <w:wordWrap/>
        <w:adjustRightInd/>
        <w:snapToGrid/>
        <w:spacing w:line="560" w:lineRule="exact"/>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14:paraId="2D403A39">
      <w:pPr>
        <w:widowControl/>
        <w:wordWrap/>
        <w:adjustRightInd/>
        <w:snapToGrid/>
        <w:spacing w:line="560" w:lineRule="exact"/>
        <w:ind w:firstLine="640" w:firstLineChars="200"/>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14:paraId="2894E616">
      <w:pPr>
        <w:widowControl/>
        <w:wordWrap/>
        <w:adjustRightInd/>
        <w:snapToGrid/>
        <w:spacing w:line="560" w:lineRule="exact"/>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14:paraId="0221F02F">
      <w:pPr>
        <w:wordWrap/>
        <w:adjustRightInd/>
        <w:snapToGrid/>
        <w:spacing w:line="560" w:lineRule="exact"/>
        <w:ind w:firstLine="640" w:firstLineChars="200"/>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14:paraId="271EE9B8">
      <w:pPr>
        <w:wordWrap/>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宋体" w:eastAsia="仿宋_GB2312" w:cs="宋体"/>
          <w:color w:val="000000"/>
          <w:kern w:val="0"/>
          <w:sz w:val="32"/>
          <w:szCs w:val="32"/>
        </w:rPr>
        <w:t>4.90（含）-100分为优、80（含）-90分为良、60（含）-80分为中、60分以下为差。</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0AB5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14:paraId="4A91481F">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C6E2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14:paraId="39D8DFAD">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EB6B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B7EB96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2E7922"/>
    <w:multiLevelType w:val="singleLevel"/>
    <w:tmpl w:val="D82E7922"/>
    <w:lvl w:ilvl="0" w:tentative="0">
      <w:start w:val="2"/>
      <w:numFmt w:val="chineseCounting"/>
      <w:suff w:val="nothing"/>
      <w:lvlText w:val="（%1）"/>
      <w:lvlJc w:val="left"/>
      <w:rPr>
        <w:rFonts w:hint="eastAsia"/>
      </w:rPr>
    </w:lvl>
  </w:abstractNum>
  <w:abstractNum w:abstractNumId="1">
    <w:nsid w:val="0FFC8F0C"/>
    <w:multiLevelType w:val="singleLevel"/>
    <w:tmpl w:val="0FFC8F0C"/>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2ZDgwOWMxZjFiZjVlZmVkNTZjNjhlODExOWMzZjY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A53006B"/>
    <w:rsid w:val="0B996B6E"/>
    <w:rsid w:val="0F8E2C57"/>
    <w:rsid w:val="1059665E"/>
    <w:rsid w:val="10AC13BA"/>
    <w:rsid w:val="115D4E7C"/>
    <w:rsid w:val="16E173E4"/>
    <w:rsid w:val="1AEC0734"/>
    <w:rsid w:val="1DEF20B0"/>
    <w:rsid w:val="1ECB43C4"/>
    <w:rsid w:val="214243FA"/>
    <w:rsid w:val="257A14F5"/>
    <w:rsid w:val="27196C26"/>
    <w:rsid w:val="29EF086F"/>
    <w:rsid w:val="2A725A98"/>
    <w:rsid w:val="2EA6329E"/>
    <w:rsid w:val="2ECB7DCD"/>
    <w:rsid w:val="2EFFE297"/>
    <w:rsid w:val="301437CA"/>
    <w:rsid w:val="35A26E89"/>
    <w:rsid w:val="39E26C7C"/>
    <w:rsid w:val="433E495C"/>
    <w:rsid w:val="47490C0F"/>
    <w:rsid w:val="4AC27CB3"/>
    <w:rsid w:val="4BF72BEF"/>
    <w:rsid w:val="51DB3C59"/>
    <w:rsid w:val="55762E42"/>
    <w:rsid w:val="55F138B9"/>
    <w:rsid w:val="57A7B272"/>
    <w:rsid w:val="58470068"/>
    <w:rsid w:val="5A1720F9"/>
    <w:rsid w:val="5B9C37C2"/>
    <w:rsid w:val="5BA7C654"/>
    <w:rsid w:val="5D2A45CB"/>
    <w:rsid w:val="5FBB248E"/>
    <w:rsid w:val="64C0607C"/>
    <w:rsid w:val="676F09E1"/>
    <w:rsid w:val="6E1DD6B5"/>
    <w:rsid w:val="77FFF19E"/>
    <w:rsid w:val="78BC49E1"/>
    <w:rsid w:val="7A7F1C49"/>
    <w:rsid w:val="7B330394"/>
    <w:rsid w:val="7B5B7AE6"/>
    <w:rsid w:val="7BA7071E"/>
    <w:rsid w:val="7BDF6DA8"/>
    <w:rsid w:val="7C7EDC1A"/>
    <w:rsid w:val="7CCED98D"/>
    <w:rsid w:val="7D08410F"/>
    <w:rsid w:val="7DB96DED"/>
    <w:rsid w:val="7DD3AD81"/>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hart" Target="charts/chart2.xml"/><Relationship Id="rId31" Type="http://schemas.openxmlformats.org/officeDocument/2006/relationships/chart" Target="charts/chart1.xml"/><Relationship Id="rId30" Type="http://schemas.openxmlformats.org/officeDocument/2006/relationships/image" Target="media/image12.emf"/><Relationship Id="rId3" Type="http://schemas.openxmlformats.org/officeDocument/2006/relationships/footer" Target="footer1.xml"/><Relationship Id="rId29" Type="http://schemas.openxmlformats.org/officeDocument/2006/relationships/oleObject" Target="embeddings/oleObject12.bin"/><Relationship Id="rId28" Type="http://schemas.openxmlformats.org/officeDocument/2006/relationships/image" Target="media/image11.emf"/><Relationship Id="rId27" Type="http://schemas.openxmlformats.org/officeDocument/2006/relationships/oleObject" Target="embeddings/oleObject11.bin"/><Relationship Id="rId26" Type="http://schemas.openxmlformats.org/officeDocument/2006/relationships/image" Target="media/image10.emf"/><Relationship Id="rId25" Type="http://schemas.openxmlformats.org/officeDocument/2006/relationships/oleObject" Target="embeddings/oleObject10.bin"/><Relationship Id="rId24" Type="http://schemas.openxmlformats.org/officeDocument/2006/relationships/image" Target="media/image9.emf"/><Relationship Id="rId23" Type="http://schemas.openxmlformats.org/officeDocument/2006/relationships/oleObject" Target="embeddings/oleObject9.bin"/><Relationship Id="rId22" Type="http://schemas.openxmlformats.org/officeDocument/2006/relationships/image" Target="media/image8.emf"/><Relationship Id="rId21" Type="http://schemas.openxmlformats.org/officeDocument/2006/relationships/oleObject" Target="embeddings/oleObject8.bin"/><Relationship Id="rId20" Type="http://schemas.openxmlformats.org/officeDocument/2006/relationships/image" Target="media/image7.e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6.emf"/><Relationship Id="rId17" Type="http://schemas.openxmlformats.org/officeDocument/2006/relationships/oleObject" Target="embeddings/oleObject6.bin"/><Relationship Id="rId16" Type="http://schemas.openxmlformats.org/officeDocument/2006/relationships/image" Target="media/image5.emf"/><Relationship Id="rId15" Type="http://schemas.openxmlformats.org/officeDocument/2006/relationships/oleObject" Target="embeddings/oleObject5.bin"/><Relationship Id="rId14" Type="http://schemas.openxmlformats.org/officeDocument/2006/relationships/image" Target="media/image4.emf"/><Relationship Id="rId13" Type="http://schemas.openxmlformats.org/officeDocument/2006/relationships/oleObject" Target="embeddings/oleObject4.bin"/><Relationship Id="rId12" Type="http://schemas.openxmlformats.org/officeDocument/2006/relationships/image" Target="media/image3.emf"/><Relationship Id="rId11" Type="http://schemas.openxmlformats.org/officeDocument/2006/relationships/oleObject" Target="embeddings/oleObject3.bin"/><Relationship Id="rId10" Type="http://schemas.openxmlformats.org/officeDocument/2006/relationships/image" Target="media/image2.emf"/><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9</a:t>
                    </a:r>
                    <a:r>
                      <a:rPr lang="en-US" altLang="zh-CN"/>
                      <a:t>8.81</a:t>
                    </a:r>
                    <a:r>
                      <a:t>%</a:t>
                    </a:r>
                  </a:p>
                </c:rich>
              </c:tx>
              <c:dLblPos val="inEnd"/>
              <c:showLegendKey val="0"/>
              <c:showVal val="0"/>
              <c:showCatName val="0"/>
              <c:showSerName val="0"/>
              <c:showPercent val="1"/>
              <c:showBubbleSize val="0"/>
              <c:extLst>
                <c:ext xmlns:c15="http://schemas.microsoft.com/office/drawing/2012/chart" uri="{CE6537A1-D6FC-4f65-9D91-7224C49458BB}"/>
              </c:extLst>
            </c:dLbl>
            <c:dLbl>
              <c:idx val="1"/>
              <c:delete val="1"/>
            </c:dLbl>
            <c:dLbl>
              <c:idx val="2"/>
              <c:delete val="1"/>
            </c:dLbl>
            <c:dLbl>
              <c:idx val="3"/>
              <c:delete val="1"/>
            </c:dLbl>
            <c:dLbl>
              <c:idx val="4"/>
              <c:delete val="1"/>
            </c:dLbl>
            <c:dLbl>
              <c:idx val="5"/>
              <c:layout>
                <c:manualLayout>
                  <c:x val="0.00701420931728516"/>
                  <c:y val="0.0360448468597734"/>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1</a:t>
                    </a:r>
                    <a:r>
                      <a:rPr lang="en-US" altLang="zh-CN"/>
                      <a:t>.18</a:t>
                    </a:r>
                    <a:r>
                      <a:t>%</a:t>
                    </a:r>
                  </a:p>
                </c:rich>
              </c:tx>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98.81</c:v>
                </c:pt>
                <c:pt idx="1">
                  <c:v>0</c:v>
                </c:pt>
                <c:pt idx="2">
                  <c:v>0</c:v>
                </c:pt>
                <c:pt idx="3">
                  <c:v>0</c:v>
                </c:pt>
                <c:pt idx="4">
                  <c:v>0</c:v>
                </c:pt>
                <c:pt idx="5">
                  <c:v>1.18</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extLst>
      <c:ext uri="{0b15fc19-7d7d-44ad-8c2d-2c3a37ce22c3}">
        <chartProps xmlns="https://web.wps.cn/et/2018/main" chartId="{df9411a8-9d4f-4f04-a2ac-d0bd36ea60cc}"/>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70.08</a:t>
                    </a:r>
                    <a:r>
                      <a:t>%</a:t>
                    </a:r>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29.92</a:t>
                    </a:r>
                    <a:r>
                      <a:t>%</a:t>
                    </a:r>
                  </a:p>
                </c:rich>
              </c:tx>
              <c:dLblPos val="inEnd"/>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70.08</c:v>
                </c:pt>
                <c:pt idx="1">
                  <c:v>29.92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extLst>
      <c:ext uri="{0b15fc19-7d7d-44ad-8c2d-2c3a37ce22c3}">
        <chartProps xmlns="https://web.wps.cn/et/2018/main" chartId="{47c41912-8379-4624-9a6f-703f9f4bd870}"/>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31</Pages>
  <Words>6091</Words>
  <Characters>7248</Characters>
  <Lines>77</Lines>
  <Paragraphs>21</Paragraphs>
  <TotalTime>29</TotalTime>
  <ScaleCrop>false</ScaleCrop>
  <LinksUpToDate>false</LinksUpToDate>
  <CharactersWithSpaces>7292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lenovo</cp:lastModifiedBy>
  <cp:lastPrinted>2020-08-08T03:39:00Z</cp:lastPrinted>
  <dcterms:modified xsi:type="dcterms:W3CDTF">2024-12-09T02:54:37Z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59AB4C15DA4D49C2921D42D2FA43CC5C_13</vt:lpwstr>
  </property>
</Properties>
</file>