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32"/>
          <w:szCs w:val="32"/>
        </w:rPr>
      </w:pPr>
    </w:p>
    <w:p>
      <w:pPr>
        <w:jc w:val="center"/>
        <w:rPr>
          <w:rFonts w:hint="eastAsia" w:ascii="黑体" w:eastAsia="黑体"/>
          <w:sz w:val="72"/>
          <w:szCs w:val="72"/>
        </w:rPr>
      </w:pPr>
    </w:p>
    <w:p>
      <w:pPr>
        <w:jc w:val="center"/>
        <w:rPr>
          <w:rFonts w:ascii="黑体" w:eastAsia="黑体"/>
          <w:sz w:val="72"/>
          <w:szCs w:val="72"/>
        </w:rPr>
      </w:pPr>
    </w:p>
    <w:p>
      <w:pPr>
        <w:jc w:val="center"/>
        <w:rPr>
          <w:rFonts w:hint="eastAsia" w:ascii="黑体" w:eastAsia="黑体"/>
          <w:sz w:val="72"/>
          <w:szCs w:val="72"/>
        </w:rPr>
      </w:pPr>
    </w:p>
    <w:p>
      <w:pPr>
        <w:jc w:val="center"/>
        <w:rPr>
          <w:rFonts w:hint="eastAsia" w:ascii="黑体" w:eastAsia="黑体"/>
          <w:sz w:val="72"/>
          <w:szCs w:val="72"/>
        </w:rPr>
      </w:pPr>
      <w:r>
        <w:rPr>
          <w:rFonts w:hint="eastAsia" w:ascii="黑体" w:eastAsia="黑体"/>
          <w:sz w:val="72"/>
          <w:szCs w:val="72"/>
          <w:lang w:val="en-US" w:eastAsia="zh-CN"/>
        </w:rPr>
        <w:t>北京市密云区土肥工作站</w:t>
      </w:r>
    </w:p>
    <w:p>
      <w:pPr>
        <w:jc w:val="center"/>
        <w:rPr>
          <w:rFonts w:hint="eastAsia" w:ascii="黑体" w:eastAsia="黑体"/>
          <w:sz w:val="72"/>
          <w:szCs w:val="72"/>
        </w:rPr>
      </w:pPr>
      <w:r>
        <w:rPr>
          <w:rFonts w:hint="eastAsia" w:ascii="黑体" w:eastAsia="黑体"/>
          <w:sz w:val="72"/>
          <w:szCs w:val="72"/>
        </w:rPr>
        <w:t>202</w:t>
      </w:r>
      <w:r>
        <w:rPr>
          <w:rFonts w:hint="eastAsia" w:ascii="黑体" w:eastAsia="黑体"/>
          <w:sz w:val="72"/>
          <w:szCs w:val="72"/>
          <w:lang w:val="en-US" w:eastAsia="zh-CN"/>
        </w:rPr>
        <w:t>3</w:t>
      </w:r>
      <w:r>
        <w:rPr>
          <w:rFonts w:hint="eastAsia" w:ascii="黑体" w:eastAsia="黑体"/>
          <w:sz w:val="72"/>
          <w:szCs w:val="72"/>
        </w:rPr>
        <w:t>年度部门决算（草案</w:t>
      </w:r>
      <w:r>
        <w:rPr>
          <w:rFonts w:ascii="黑体" w:eastAsia="黑体"/>
          <w:sz w:val="72"/>
          <w:szCs w:val="72"/>
        </w:rPr>
        <w:t>）</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hint="eastAsia"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hint="eastAsia" w:ascii="宋体" w:hAnsi="宋体" w:cs="宋体"/>
          <w:b/>
          <w:bCs/>
          <w:kern w:val="0"/>
          <w:sz w:val="36"/>
          <w:szCs w:val="36"/>
        </w:rPr>
      </w:pP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3</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3</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numPr>
          <w:ilvl w:val="0"/>
          <w:numId w:val="1"/>
        </w:numPr>
        <w:tabs>
          <w:tab w:val="center" w:pos="6979"/>
        </w:tabs>
        <w:spacing w:before="156" w:beforeLines="50" w:after="156" w:afterLines="50"/>
        <w:jc w:val="center"/>
        <w:rPr>
          <w:rFonts w:hint="eastAsia" w:ascii="宋体" w:hAnsi="宋体" w:cs="宋体"/>
          <w:b/>
          <w:bCs/>
          <w:spacing w:val="40"/>
          <w:kern w:val="0"/>
          <w:sz w:val="32"/>
          <w:szCs w:val="32"/>
        </w:rPr>
      </w:pPr>
      <w:r>
        <w:rPr>
          <w:rFonts w:hint="eastAsia" w:ascii="宋体" w:hAnsi="宋体" w:cs="宋体"/>
          <w:b/>
          <w:bCs/>
          <w:spacing w:val="40"/>
          <w:kern w:val="0"/>
          <w:sz w:val="32"/>
          <w:szCs w:val="32"/>
        </w:rPr>
        <w:t>202</w:t>
      </w:r>
      <w:r>
        <w:rPr>
          <w:rFonts w:hint="eastAsia" w:ascii="宋体" w:hAnsi="宋体" w:cs="宋体"/>
          <w:b/>
          <w:bCs/>
          <w:spacing w:val="40"/>
          <w:kern w:val="0"/>
          <w:sz w:val="32"/>
          <w:szCs w:val="32"/>
          <w:lang w:val="en-US" w:eastAsia="zh-CN"/>
        </w:rPr>
        <w:t>3</w:t>
      </w:r>
      <w:r>
        <w:rPr>
          <w:rFonts w:hint="eastAsia" w:ascii="宋体" w:hAnsi="宋体" w:cs="宋体"/>
          <w:b/>
          <w:bCs/>
          <w:spacing w:val="40"/>
          <w:kern w:val="0"/>
          <w:sz w:val="32"/>
          <w:szCs w:val="32"/>
        </w:rPr>
        <w:t>年度部门决算报表</w:t>
      </w:r>
    </w:p>
    <w:p>
      <w:pPr>
        <w:pStyle w:val="2"/>
        <w:numPr>
          <w:ilvl w:val="0"/>
          <w:numId w:val="0"/>
        </w:numPr>
        <w:jc w:val="center"/>
      </w:pPr>
    </w:p>
    <w:p>
      <w:pPr>
        <w:pStyle w:val="2"/>
        <w:numPr>
          <w:ilvl w:val="0"/>
          <w:numId w:val="0"/>
        </w:numPr>
        <w:jc w:val="center"/>
      </w:pPr>
    </w:p>
    <w:p>
      <w:pPr>
        <w:pStyle w:val="2"/>
        <w:numPr>
          <w:ilvl w:val="0"/>
          <w:numId w:val="0"/>
        </w:numPr>
        <w:jc w:val="center"/>
      </w:pPr>
    </w:p>
    <w:p>
      <w:pPr>
        <w:pStyle w:val="2"/>
        <w:numPr>
          <w:ilvl w:val="0"/>
          <w:numId w:val="0"/>
        </w:numPr>
        <w:jc w:val="center"/>
      </w:pPr>
    </w:p>
    <w:p>
      <w:pPr>
        <w:pStyle w:val="2"/>
        <w:numPr>
          <w:ilvl w:val="0"/>
          <w:numId w:val="0"/>
        </w:numPr>
        <w:jc w:val="center"/>
      </w:pPr>
    </w:p>
    <w:p>
      <w:pPr>
        <w:pStyle w:val="2"/>
        <w:numPr>
          <w:ilvl w:val="0"/>
          <w:numId w:val="0"/>
        </w:numPr>
        <w:jc w:val="center"/>
      </w:pPr>
    </w:p>
    <w:p>
      <w:pPr>
        <w:pStyle w:val="2"/>
        <w:numPr>
          <w:ilvl w:val="0"/>
          <w:numId w:val="0"/>
        </w:numPr>
        <w:jc w:val="center"/>
      </w:pPr>
    </w:p>
    <w:p>
      <w:pPr>
        <w:pStyle w:val="2"/>
        <w:numPr>
          <w:ilvl w:val="0"/>
          <w:numId w:val="0"/>
        </w:numPr>
        <w:jc w:val="center"/>
      </w:pPr>
    </w:p>
    <w:p>
      <w:pPr>
        <w:pStyle w:val="2"/>
        <w:numPr>
          <w:ilvl w:val="0"/>
          <w:numId w:val="0"/>
        </w:numPr>
        <w:jc w:val="center"/>
      </w:pPr>
    </w:p>
    <w:p>
      <w:pPr>
        <w:pStyle w:val="2"/>
        <w:numPr>
          <w:ilvl w:val="0"/>
          <w:numId w:val="0"/>
        </w:numPr>
        <w:jc w:val="both"/>
      </w:pPr>
    </w:p>
    <w:p>
      <w:pPr>
        <w:pStyle w:val="2"/>
        <w:numPr>
          <w:ilvl w:val="0"/>
          <w:numId w:val="0"/>
        </w:numPr>
        <w:jc w:val="both"/>
      </w:pPr>
    </w:p>
    <w:p>
      <w:pPr>
        <w:pStyle w:val="2"/>
        <w:jc w:val="left"/>
      </w:pPr>
    </w:p>
    <w:p>
      <w:pPr>
        <w:pStyle w:val="2"/>
        <w:jc w:val="left"/>
      </w:pPr>
    </w:p>
    <w:p>
      <w:pPr>
        <w:pStyle w:val="2"/>
        <w:jc w:val="left"/>
      </w:pPr>
    </w:p>
    <w:tbl>
      <w:tblPr>
        <w:tblStyle w:val="13"/>
        <w:tblW w:w="11942" w:type="dxa"/>
        <w:jc w:val="center"/>
        <w:tblInd w:w="25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24"/>
        <w:gridCol w:w="724"/>
        <w:gridCol w:w="724"/>
        <w:gridCol w:w="740"/>
        <w:gridCol w:w="1297"/>
        <w:gridCol w:w="1341"/>
        <w:gridCol w:w="90"/>
        <w:gridCol w:w="679"/>
        <w:gridCol w:w="679"/>
        <w:gridCol w:w="695"/>
        <w:gridCol w:w="626"/>
        <w:gridCol w:w="363"/>
        <w:gridCol w:w="1572"/>
        <w:gridCol w:w="1598"/>
        <w:gridCol w:w="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90" w:type="dxa"/>
          <w:trHeight w:val="488" w:hRule="atLeast"/>
          <w:jc w:val="center"/>
        </w:trPr>
        <w:tc>
          <w:tcPr>
            <w:tcW w:w="11852"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72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9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4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89"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60" w:type="dxa"/>
            <w:gridSpan w:val="3"/>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0" w:type="dxa"/>
          <w:trHeight w:val="288" w:hRule="atLeast"/>
          <w:jc w:val="center"/>
        </w:trPr>
        <w:tc>
          <w:tcPr>
            <w:tcW w:w="10254" w:type="dxa"/>
            <w:gridSpan w:val="13"/>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单位名称：北京市密云区土肥工作站</w:t>
            </w:r>
          </w:p>
        </w:tc>
        <w:tc>
          <w:tcPr>
            <w:tcW w:w="1598"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0" w:type="dxa"/>
          <w:trHeight w:val="323" w:hRule="atLeast"/>
          <w:jc w:val="center"/>
        </w:trPr>
        <w:tc>
          <w:tcPr>
            <w:tcW w:w="5550"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w:t>
            </w:r>
          </w:p>
        </w:tc>
        <w:tc>
          <w:tcPr>
            <w:tcW w:w="6302" w:type="dxa"/>
            <w:gridSpan w:val="8"/>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0" w:type="dxa"/>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29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3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2769"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项目（按功能分类）</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59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0" w:type="dxa"/>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一、一般公共预算财政拨款收入</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206.562324</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475.372823</w:t>
            </w:r>
          </w:p>
        </w:tc>
        <w:tc>
          <w:tcPr>
            <w:tcW w:w="2769"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0" w:type="dxa"/>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二、政府性基金预算财政拨款收入</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769"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0" w:type="dxa"/>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三、国有资本经营预算财政拨款收入</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769"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0" w:type="dxa"/>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四、上级补助收入</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769"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0" w:type="dxa"/>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五、事业收入</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769"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0" w:type="dxa"/>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六、经营收入</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769"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90" w:type="dxa"/>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七、附属单位上缴收入</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769"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90" w:type="dxa"/>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八、其他收入</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769"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13.962000</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24.441715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0" w:type="dxa"/>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69"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九、卫生健康支出</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10.963601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0" w:type="dxa"/>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69"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十、节能环保支出</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90" w:type="dxa"/>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69"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十一、城乡社区支出</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90" w:type="dxa"/>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69"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十二、农林水支出</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192.600324</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523.164007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90" w:type="dxa"/>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69"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十三、交通运输支出</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90" w:type="dxa"/>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69"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十四、资源勘探工业信息等支出</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90" w:type="dxa"/>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69"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十五、商业服务业等支出</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90" w:type="dxa"/>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69"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十六、金融支出</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90" w:type="dxa"/>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69"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十七、援助其他地区支出</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90" w:type="dxa"/>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69"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十八、自然资源海洋气象等支出</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0" w:type="dxa"/>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69"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十九、住房保障支出</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0" w:type="dxa"/>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69"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二十、粮油物资储备支出</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0" w:type="dxa"/>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69"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二十一、国有资本经营预算支出</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90" w:type="dxa"/>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69"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二十二、灾害防治及应急管理支出</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90" w:type="dxa"/>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69"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二十三、其他支出</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90" w:type="dxa"/>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69"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二十四、债务还本支出</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0" w:type="dxa"/>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69"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二十五、债务付息支出</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90" w:type="dxa"/>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69"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二十六、抗疫特别国债安排的支出</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0" w:type="dxa"/>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206.562324</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475.372823</w:t>
            </w:r>
          </w:p>
        </w:tc>
        <w:tc>
          <w:tcPr>
            <w:tcW w:w="2769"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206.562324</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558.569323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90" w:type="dxa"/>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年初结转和结余</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83.196500</w:t>
            </w:r>
          </w:p>
        </w:tc>
        <w:tc>
          <w:tcPr>
            <w:tcW w:w="2769"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结余分配</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90" w:type="dxa"/>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69"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年末结转和结余</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90" w:type="dxa"/>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206.562324</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558.569323</w:t>
            </w:r>
          </w:p>
        </w:tc>
        <w:tc>
          <w:tcPr>
            <w:tcW w:w="2769"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206.562324</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558.569323</w:t>
            </w:r>
          </w:p>
        </w:tc>
      </w:tr>
    </w:tbl>
    <w:p>
      <w:pPr>
        <w:pStyle w:val="2"/>
        <w:jc w:val="left"/>
      </w:pPr>
    </w:p>
    <w:p>
      <w:pPr>
        <w:pStyle w:val="2"/>
        <w:jc w:val="left"/>
      </w:pPr>
    </w:p>
    <w:p>
      <w:pPr>
        <w:pStyle w:val="2"/>
        <w:jc w:val="left"/>
      </w:pPr>
    </w:p>
    <w:p>
      <w:pPr>
        <w:pStyle w:val="2"/>
        <w:jc w:val="left"/>
      </w:pPr>
    </w:p>
    <w:p>
      <w:pPr>
        <w:pStyle w:val="2"/>
        <w:jc w:val="left"/>
      </w:pPr>
    </w:p>
    <w:p>
      <w:pPr>
        <w:pStyle w:val="2"/>
        <w:jc w:val="left"/>
      </w:pPr>
    </w:p>
    <w:p>
      <w:pPr>
        <w:pStyle w:val="2"/>
        <w:jc w:val="left"/>
      </w:pPr>
    </w:p>
    <w:p>
      <w:pPr>
        <w:pStyle w:val="2"/>
        <w:jc w:val="left"/>
      </w:pPr>
    </w:p>
    <w:p>
      <w:pPr>
        <w:pStyle w:val="2"/>
        <w:jc w:val="left"/>
      </w:pPr>
    </w:p>
    <w:p>
      <w:pPr>
        <w:pStyle w:val="2"/>
        <w:jc w:val="left"/>
      </w:pPr>
    </w:p>
    <w:p>
      <w:pPr>
        <w:pStyle w:val="2"/>
        <w:jc w:val="left"/>
      </w:pPr>
    </w:p>
    <w:p>
      <w:pPr>
        <w:pStyle w:val="2"/>
        <w:jc w:val="left"/>
      </w:pPr>
    </w:p>
    <w:p>
      <w:pPr>
        <w:pStyle w:val="2"/>
        <w:jc w:val="left"/>
      </w:pPr>
    </w:p>
    <w:p>
      <w:pPr>
        <w:pStyle w:val="2"/>
        <w:jc w:val="left"/>
      </w:pPr>
    </w:p>
    <w:p>
      <w:pPr>
        <w:pStyle w:val="2"/>
        <w:jc w:val="left"/>
      </w:pPr>
    </w:p>
    <w:p>
      <w:pPr>
        <w:pStyle w:val="2"/>
        <w:jc w:val="left"/>
      </w:pPr>
    </w:p>
    <w:p>
      <w:pPr>
        <w:pStyle w:val="2"/>
        <w:jc w:val="left"/>
      </w:pPr>
    </w:p>
    <w:p>
      <w:pPr>
        <w:pStyle w:val="2"/>
        <w:jc w:val="left"/>
      </w:pPr>
    </w:p>
    <w:p>
      <w:pPr>
        <w:pStyle w:val="2"/>
        <w:jc w:val="left"/>
      </w:pPr>
    </w:p>
    <w:tbl>
      <w:tblPr>
        <w:tblStyle w:val="13"/>
        <w:tblW w:w="12822" w:type="dxa"/>
        <w:jc w:val="center"/>
        <w:tblInd w:w="12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13"/>
        <w:gridCol w:w="613"/>
        <w:gridCol w:w="613"/>
        <w:gridCol w:w="2912"/>
        <w:gridCol w:w="1323"/>
        <w:gridCol w:w="1230"/>
        <w:gridCol w:w="1035"/>
        <w:gridCol w:w="945"/>
        <w:gridCol w:w="990"/>
        <w:gridCol w:w="1275"/>
        <w:gridCol w:w="1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jc w:val="center"/>
        </w:trPr>
        <w:tc>
          <w:tcPr>
            <w:tcW w:w="12822"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jc w:val="center"/>
        </w:trPr>
        <w:tc>
          <w:tcPr>
            <w:tcW w:w="6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1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2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3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73"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jc w:val="center"/>
        </w:trPr>
        <w:tc>
          <w:tcPr>
            <w:tcW w:w="11549"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单位名称：北京市密云区土肥工作站</w:t>
            </w:r>
          </w:p>
        </w:tc>
        <w:tc>
          <w:tcPr>
            <w:tcW w:w="1273"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75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323"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财政拨款收入</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上级补助收入</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事业收入</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经营收入</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附属单位上缴收入</w:t>
            </w:r>
          </w:p>
        </w:tc>
        <w:tc>
          <w:tcPr>
            <w:tcW w:w="1273"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29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32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127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29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32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475.372823</w:t>
            </w:r>
          </w:p>
        </w:tc>
        <w:tc>
          <w:tcPr>
            <w:tcW w:w="123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475.372823</w:t>
            </w:r>
          </w:p>
        </w:tc>
        <w:tc>
          <w:tcPr>
            <w:tcW w:w="103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94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99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27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27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24.441715</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24.441715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行政事业单位养老支出</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24.441715</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24.441715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事业单位离退休</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16.007366</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16.007366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4.688045</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4.688045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3.746304</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3.746304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卫生健康支出</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10.963601</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10.963601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行政事业单位医疗</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10.963601</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10.963601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2101102</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事业单位医疗</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10.963601</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10.963601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农林水支出</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439.967507</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439.967507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21301</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农业农村</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439.967507</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439.967507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2130104</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事业运行</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375.508007</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375.508007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2130135</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农业资源保护修复与利用</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37.000000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2130199</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其他农业农村支出</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27.459500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27.459500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jc w:val="left"/>
      </w:pPr>
    </w:p>
    <w:p>
      <w:pPr>
        <w:pStyle w:val="2"/>
        <w:jc w:val="left"/>
      </w:pPr>
    </w:p>
    <w:p>
      <w:pPr>
        <w:pStyle w:val="2"/>
        <w:jc w:val="left"/>
      </w:pPr>
    </w:p>
    <w:p>
      <w:pPr>
        <w:pStyle w:val="2"/>
        <w:jc w:val="left"/>
      </w:pPr>
    </w:p>
    <w:p>
      <w:pPr>
        <w:pStyle w:val="2"/>
        <w:jc w:val="left"/>
      </w:pPr>
    </w:p>
    <w:p>
      <w:pPr>
        <w:pStyle w:val="2"/>
        <w:jc w:val="left"/>
      </w:pPr>
    </w:p>
    <w:tbl>
      <w:tblPr>
        <w:tblStyle w:val="13"/>
        <w:tblW w:w="12552" w:type="dxa"/>
        <w:jc w:val="center"/>
        <w:tblInd w:w="15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13"/>
        <w:gridCol w:w="613"/>
        <w:gridCol w:w="613"/>
        <w:gridCol w:w="2912"/>
        <w:gridCol w:w="1308"/>
        <w:gridCol w:w="1155"/>
        <w:gridCol w:w="1155"/>
        <w:gridCol w:w="1005"/>
        <w:gridCol w:w="1005"/>
        <w:gridCol w:w="21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jc w:val="center"/>
        </w:trPr>
        <w:tc>
          <w:tcPr>
            <w:tcW w:w="12552"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6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1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0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73"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10379"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单位名称：北京市密云区土肥工作站</w:t>
            </w:r>
          </w:p>
        </w:tc>
        <w:tc>
          <w:tcPr>
            <w:tcW w:w="2173"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475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上缴上级支出</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经营支出</w:t>
            </w:r>
          </w:p>
        </w:tc>
        <w:tc>
          <w:tcPr>
            <w:tcW w:w="2173"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29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17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30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217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29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30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558.569323</w:t>
            </w:r>
          </w:p>
        </w:tc>
        <w:tc>
          <w:tcPr>
            <w:tcW w:w="11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410.913323</w:t>
            </w:r>
          </w:p>
        </w:tc>
        <w:tc>
          <w:tcPr>
            <w:tcW w:w="11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147.656000</w:t>
            </w:r>
          </w:p>
        </w:tc>
        <w:tc>
          <w:tcPr>
            <w:tcW w:w="100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217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24.441715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24.441715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行政事业单位养老支出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24.441715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24.441715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事业单位离退休</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16.007366</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16.007366</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4.688045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4.688045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3.746304</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3.746304</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卫生健康支出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10.963601</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10.963601</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10.963601</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10.963601</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2101102</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10.963601</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10.963601</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农林水支出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523.164007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375.508007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147.656000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21301</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农业农村</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523.164007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375.508007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147.656000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2130104</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事业运行</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375.508007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375.508007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2130135</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农业资源保护修复与利用</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37.000000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2130199</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其他农业农村支出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110.656000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110.656000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jc w:val="left"/>
      </w:pPr>
    </w:p>
    <w:tbl>
      <w:tblPr>
        <w:tblStyle w:val="13"/>
        <w:tblW w:w="142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34"/>
        <w:gridCol w:w="634"/>
        <w:gridCol w:w="634"/>
        <w:gridCol w:w="649"/>
        <w:gridCol w:w="1472"/>
        <w:gridCol w:w="1140"/>
        <w:gridCol w:w="90"/>
        <w:gridCol w:w="679"/>
        <w:gridCol w:w="679"/>
        <w:gridCol w:w="539"/>
        <w:gridCol w:w="155"/>
        <w:gridCol w:w="1021"/>
        <w:gridCol w:w="121"/>
        <w:gridCol w:w="155"/>
        <w:gridCol w:w="969"/>
        <w:gridCol w:w="156"/>
        <w:gridCol w:w="825"/>
        <w:gridCol w:w="900"/>
        <w:gridCol w:w="1228"/>
        <w:gridCol w:w="1"/>
        <w:gridCol w:w="1419"/>
        <w:gridCol w:w="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6" w:type="dxa"/>
          <w:trHeight w:val="630" w:hRule="atLeast"/>
        </w:trPr>
        <w:tc>
          <w:tcPr>
            <w:tcW w:w="14100" w:type="dxa"/>
            <w:gridSpan w:val="2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trPr>
        <w:tc>
          <w:tcPr>
            <w:tcW w:w="63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4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7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94"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97" w:type="dxa"/>
            <w:gridSpan w:val="3"/>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5"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29"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75" w:type="dxa"/>
            <w:gridSpan w:val="2"/>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56" w:type="dxa"/>
          <w:trHeight w:val="323" w:hRule="atLeast"/>
        </w:trPr>
        <w:tc>
          <w:tcPr>
            <w:tcW w:w="12680" w:type="dxa"/>
            <w:gridSpan w:val="19"/>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单位名称：北京市密云区土肥工作站</w:t>
            </w:r>
          </w:p>
        </w:tc>
        <w:tc>
          <w:tcPr>
            <w:tcW w:w="1420"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6" w:type="dxa"/>
          <w:trHeight w:val="343" w:hRule="atLeast"/>
        </w:trPr>
        <w:tc>
          <w:tcPr>
            <w:tcW w:w="5163"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w:t>
            </w:r>
          </w:p>
        </w:tc>
        <w:tc>
          <w:tcPr>
            <w:tcW w:w="8937" w:type="dxa"/>
            <w:gridSpan w:val="1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6" w:type="dxa"/>
          <w:trHeight w:val="640" w:hRule="atLeast"/>
        </w:trPr>
        <w:tc>
          <w:tcPr>
            <w:tcW w:w="2551" w:type="dxa"/>
            <w:gridSpan w:val="4"/>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261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987" w:type="dxa"/>
            <w:gridSpan w:val="4"/>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项目（按功能分类）</w:t>
            </w:r>
          </w:p>
        </w:tc>
        <w:tc>
          <w:tcPr>
            <w:tcW w:w="2421"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一般公共预算财政拨款</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政府性基金预算财政拨款</w:t>
            </w:r>
          </w:p>
        </w:tc>
        <w:tc>
          <w:tcPr>
            <w:tcW w:w="2648"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国有资本经营预算财政拨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56" w:type="dxa"/>
          <w:trHeight w:val="640" w:hRule="atLeast"/>
        </w:trPr>
        <w:tc>
          <w:tcPr>
            <w:tcW w:w="2551" w:type="dxa"/>
            <w:gridSpan w:val="4"/>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14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198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90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122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56" w:type="dxa"/>
          <w:trHeight w:val="343" w:hRule="atLeast"/>
        </w:trPr>
        <w:tc>
          <w:tcPr>
            <w:tcW w:w="255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206.562324</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475.372823</w:t>
            </w:r>
          </w:p>
        </w:tc>
        <w:tc>
          <w:tcPr>
            <w:tcW w:w="198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56" w:type="dxa"/>
          <w:trHeight w:val="343" w:hRule="atLeast"/>
        </w:trPr>
        <w:tc>
          <w:tcPr>
            <w:tcW w:w="255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8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56" w:type="dxa"/>
          <w:trHeight w:val="343" w:hRule="atLeast"/>
        </w:trPr>
        <w:tc>
          <w:tcPr>
            <w:tcW w:w="255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8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56" w:type="dxa"/>
          <w:trHeight w:val="343" w:hRule="atLeast"/>
        </w:trPr>
        <w:tc>
          <w:tcPr>
            <w:tcW w:w="255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8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6" w:type="dxa"/>
          <w:trHeight w:val="343" w:hRule="atLeast"/>
        </w:trPr>
        <w:tc>
          <w:tcPr>
            <w:tcW w:w="255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8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56" w:type="dxa"/>
          <w:trHeight w:val="343" w:hRule="atLeast"/>
        </w:trPr>
        <w:tc>
          <w:tcPr>
            <w:tcW w:w="255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8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6" w:type="dxa"/>
          <w:trHeight w:val="343" w:hRule="atLeast"/>
        </w:trPr>
        <w:tc>
          <w:tcPr>
            <w:tcW w:w="255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8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6" w:type="dxa"/>
          <w:trHeight w:val="343" w:hRule="atLeast"/>
        </w:trPr>
        <w:tc>
          <w:tcPr>
            <w:tcW w:w="255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8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13.962000</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24.441715</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6" w:type="dxa"/>
          <w:trHeight w:val="343" w:hRule="atLeast"/>
        </w:trPr>
        <w:tc>
          <w:tcPr>
            <w:tcW w:w="255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8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九、卫生健康支出</w:t>
            </w: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10.963601</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56" w:type="dxa"/>
          <w:trHeight w:val="343" w:hRule="atLeast"/>
        </w:trPr>
        <w:tc>
          <w:tcPr>
            <w:tcW w:w="255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8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十、节能环保支出</w:t>
            </w: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56" w:type="dxa"/>
          <w:trHeight w:val="343" w:hRule="atLeast"/>
        </w:trPr>
        <w:tc>
          <w:tcPr>
            <w:tcW w:w="255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8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十一、城乡社区支出</w:t>
            </w: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56" w:type="dxa"/>
          <w:trHeight w:val="343" w:hRule="atLeast"/>
        </w:trPr>
        <w:tc>
          <w:tcPr>
            <w:tcW w:w="255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8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十二、农林水支出</w:t>
            </w: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192.600324</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523.164007</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56" w:type="dxa"/>
          <w:trHeight w:val="343" w:hRule="atLeast"/>
        </w:trPr>
        <w:tc>
          <w:tcPr>
            <w:tcW w:w="255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8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十三、交通运输支出</w:t>
            </w: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56" w:type="dxa"/>
          <w:trHeight w:val="640" w:hRule="atLeast"/>
        </w:trPr>
        <w:tc>
          <w:tcPr>
            <w:tcW w:w="255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8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十四、资源勘探工业信息等支出</w:t>
            </w: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6" w:type="dxa"/>
          <w:trHeight w:val="343" w:hRule="atLeast"/>
        </w:trPr>
        <w:tc>
          <w:tcPr>
            <w:tcW w:w="255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8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十五、商业服务业等支出</w:t>
            </w: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56" w:type="dxa"/>
          <w:trHeight w:val="343" w:hRule="atLeast"/>
        </w:trPr>
        <w:tc>
          <w:tcPr>
            <w:tcW w:w="255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8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十六、金融支出</w:t>
            </w: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56" w:type="dxa"/>
          <w:trHeight w:val="343" w:hRule="atLeast"/>
        </w:trPr>
        <w:tc>
          <w:tcPr>
            <w:tcW w:w="255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8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十七、援助其他地区支出</w:t>
            </w: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6" w:type="dxa"/>
          <w:trHeight w:val="343" w:hRule="atLeast"/>
        </w:trPr>
        <w:tc>
          <w:tcPr>
            <w:tcW w:w="255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8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十八、自然资源海洋气象等支出</w:t>
            </w: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6" w:type="dxa"/>
          <w:trHeight w:val="343" w:hRule="atLeast"/>
        </w:trPr>
        <w:tc>
          <w:tcPr>
            <w:tcW w:w="255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8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十九、住房保障支出</w:t>
            </w: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6" w:type="dxa"/>
          <w:trHeight w:val="343" w:hRule="atLeast"/>
        </w:trPr>
        <w:tc>
          <w:tcPr>
            <w:tcW w:w="255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8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二十、粮油物资储备支出</w:t>
            </w: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6" w:type="dxa"/>
          <w:trHeight w:val="640" w:hRule="atLeast"/>
        </w:trPr>
        <w:tc>
          <w:tcPr>
            <w:tcW w:w="255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8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二十一、国有资本经营预算支出</w:t>
            </w: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6" w:type="dxa"/>
          <w:trHeight w:val="640" w:hRule="atLeast"/>
        </w:trPr>
        <w:tc>
          <w:tcPr>
            <w:tcW w:w="255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8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二十二、灾害防治及应急管理支出</w:t>
            </w: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56" w:type="dxa"/>
          <w:trHeight w:val="343" w:hRule="atLeast"/>
        </w:trPr>
        <w:tc>
          <w:tcPr>
            <w:tcW w:w="255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8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二十三、其他支出</w:t>
            </w: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56" w:type="dxa"/>
          <w:trHeight w:val="343" w:hRule="atLeast"/>
        </w:trPr>
        <w:tc>
          <w:tcPr>
            <w:tcW w:w="255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8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二十四、债务还本支出</w:t>
            </w: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56" w:type="dxa"/>
          <w:trHeight w:val="343" w:hRule="atLeast"/>
        </w:trPr>
        <w:tc>
          <w:tcPr>
            <w:tcW w:w="255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8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二十五、债务付息支出</w:t>
            </w: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56" w:type="dxa"/>
          <w:trHeight w:val="640" w:hRule="atLeast"/>
        </w:trPr>
        <w:tc>
          <w:tcPr>
            <w:tcW w:w="255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8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二十六、抗疫特别国债安排的支出</w:t>
            </w: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56" w:type="dxa"/>
          <w:trHeight w:val="343" w:hRule="atLeast"/>
        </w:trPr>
        <w:tc>
          <w:tcPr>
            <w:tcW w:w="255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206.562324</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475.372823</w:t>
            </w:r>
          </w:p>
        </w:tc>
        <w:tc>
          <w:tcPr>
            <w:tcW w:w="198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206.562324</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558.569323</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6" w:type="dxa"/>
          <w:trHeight w:val="343" w:hRule="atLeast"/>
        </w:trPr>
        <w:tc>
          <w:tcPr>
            <w:tcW w:w="255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年初财政拨款结转和结余</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83.196500</w:t>
            </w:r>
          </w:p>
        </w:tc>
        <w:tc>
          <w:tcPr>
            <w:tcW w:w="198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年末财政拨款结转和结余</w:t>
            </w: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56" w:type="dxa"/>
          <w:trHeight w:val="343" w:hRule="atLeast"/>
        </w:trPr>
        <w:tc>
          <w:tcPr>
            <w:tcW w:w="255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83.196500</w:t>
            </w:r>
          </w:p>
        </w:tc>
        <w:tc>
          <w:tcPr>
            <w:tcW w:w="198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6" w:type="dxa"/>
          <w:trHeight w:val="343" w:hRule="atLeast"/>
        </w:trPr>
        <w:tc>
          <w:tcPr>
            <w:tcW w:w="255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8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56" w:type="dxa"/>
          <w:trHeight w:val="343" w:hRule="atLeast"/>
        </w:trPr>
        <w:tc>
          <w:tcPr>
            <w:tcW w:w="255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8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56" w:type="dxa"/>
          <w:trHeight w:val="353" w:hRule="atLeast"/>
        </w:trPr>
        <w:tc>
          <w:tcPr>
            <w:tcW w:w="255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206.562324</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558.569323</w:t>
            </w:r>
          </w:p>
        </w:tc>
        <w:tc>
          <w:tcPr>
            <w:tcW w:w="198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206.562324</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558.569323</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jc w:val="left"/>
        <w:rPr>
          <w:rFonts w:hint="eastAsia"/>
          <w:lang w:val="en-US" w:eastAsia="zh-CN"/>
        </w:rPr>
      </w:pPr>
    </w:p>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tbl>
      <w:tblPr>
        <w:tblStyle w:val="13"/>
        <w:tblW w:w="13966" w:type="dxa"/>
        <w:jc w:val="center"/>
        <w:tblInd w:w="3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13"/>
        <w:gridCol w:w="613"/>
        <w:gridCol w:w="613"/>
        <w:gridCol w:w="2912"/>
        <w:gridCol w:w="1296"/>
        <w:gridCol w:w="1259"/>
        <w:gridCol w:w="1185"/>
        <w:gridCol w:w="1155"/>
        <w:gridCol w:w="1215"/>
        <w:gridCol w:w="1020"/>
        <w:gridCol w:w="990"/>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8" w:hRule="atLeast"/>
          <w:jc w:val="center"/>
        </w:trPr>
        <w:tc>
          <w:tcPr>
            <w:tcW w:w="13966"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jc w:val="center"/>
        </w:trPr>
        <w:tc>
          <w:tcPr>
            <w:tcW w:w="6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1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9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9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10861"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单位名称：北京市密云区土肥工作站</w:t>
            </w:r>
          </w:p>
        </w:tc>
        <w:tc>
          <w:tcPr>
            <w:tcW w:w="102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475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年初结转和结余</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w:t>
            </w:r>
          </w:p>
        </w:tc>
        <w:tc>
          <w:tcPr>
            <w:tcW w:w="3555"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w:t>
            </w: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29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1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121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c>
          <w:tcPr>
            <w:tcW w:w="102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99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基本支出结转</w:t>
            </w:r>
          </w:p>
        </w:tc>
        <w:tc>
          <w:tcPr>
            <w:tcW w:w="109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29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25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29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29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83.196500</w:t>
            </w:r>
          </w:p>
        </w:tc>
        <w:tc>
          <w:tcPr>
            <w:tcW w:w="125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475.372823</w:t>
            </w:r>
          </w:p>
        </w:tc>
        <w:tc>
          <w:tcPr>
            <w:tcW w:w="118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558.569323</w:t>
            </w:r>
          </w:p>
        </w:tc>
        <w:tc>
          <w:tcPr>
            <w:tcW w:w="11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410.913323</w:t>
            </w:r>
          </w:p>
        </w:tc>
        <w:tc>
          <w:tcPr>
            <w:tcW w:w="121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147.656000</w:t>
            </w:r>
          </w:p>
        </w:tc>
        <w:tc>
          <w:tcPr>
            <w:tcW w:w="102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99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09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24.441715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24.441715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24.441715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行政事业单位养老支出</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24.441715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24.441715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24.441715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事业单位离退休</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16.007366</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16.007366</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16.007366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4.688045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4.688045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4.688045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3.746304</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3.746304</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3.746304</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卫生健康支出</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10.963601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10.963601</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10.963601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行政事业单位医疗</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10.963601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10.963601</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10.963601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2101102</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事业单位医疗</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10.963601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10.963601</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10.963601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农林水支出</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83.196500</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439.967507</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523.164007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375.508007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147.656000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21301</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农业农村</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83.196500</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439.967507</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523.164007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375.508007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147.656000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2130104</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事业运行</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375.508007</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375.508007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375.508007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2130135</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农业资源保护修复与利用</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37.000000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37.000000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37.000000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2130199</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其他农业农村支出</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83.196500</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27.459500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110.656000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110.656000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tbl>
      <w:tblPr>
        <w:tblStyle w:val="13"/>
        <w:tblW w:w="13372" w:type="dxa"/>
        <w:jc w:val="center"/>
        <w:tblInd w:w="6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51"/>
        <w:gridCol w:w="351"/>
        <w:gridCol w:w="465"/>
        <w:gridCol w:w="3551"/>
        <w:gridCol w:w="3551"/>
        <w:gridCol w:w="1701"/>
        <w:gridCol w:w="1701"/>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8" w:hRule="atLeast"/>
          <w:jc w:val="center"/>
        </w:trPr>
        <w:tc>
          <w:tcPr>
            <w:tcW w:w="13372"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jc w:val="center"/>
        </w:trPr>
        <w:tc>
          <w:tcPr>
            <w:tcW w:w="3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1"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jc w:val="center"/>
        </w:trPr>
        <w:tc>
          <w:tcPr>
            <w:tcW w:w="11671"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单位名称：北京市密云区土肥工作站</w:t>
            </w: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71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355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单位名称</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167"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355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167"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558.569323</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410.913323</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147.656000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208</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社会保障和就业支出</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24.441715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24.441715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20805</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行政事业单位养老支出</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24.441715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24.441715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30" w:hRule="atLeast"/>
          <w:jc w:val="center"/>
        </w:trPr>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2080502</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事业单位离退休</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北京市密云区土肥工作站</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16.007366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16.007366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2080505</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机关事业单位基本养老保险缴费支出</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北京市密云区土肥工作站</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4.688045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4.688045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2080506</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机关事业单位职业年金缴费支出</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北京市密云区土肥工作站</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3.746304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3.746304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30" w:hRule="atLeast"/>
          <w:jc w:val="center"/>
        </w:trPr>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210</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卫生健康支出</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10.963601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10.963601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21011</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行政事业单位医疗</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10.963601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10.963601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2101102</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事业单位医疗</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北京市密云区土肥工作站</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10.963601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10.963601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30" w:hRule="atLeast"/>
          <w:jc w:val="center"/>
        </w:trPr>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213</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农林水支出</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523.164007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375.508007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147.656000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30" w:hRule="atLeast"/>
          <w:jc w:val="center"/>
        </w:trPr>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21301</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农业农村</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523.164007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375.508007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147.656000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30" w:hRule="atLeast"/>
          <w:jc w:val="center"/>
        </w:trPr>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2130104</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事业运行</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北京市密云区土肥工作站</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375.508007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375.508007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2130135</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农业资源保护修复与利用</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北京市密云区土肥工作站</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37.000000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2130199</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其他农业农村支出</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北京市密云区土肥工作站</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110.656000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110.656000</w:t>
            </w:r>
          </w:p>
        </w:tc>
      </w:tr>
    </w:tbl>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tbl>
      <w:tblPr>
        <w:tblStyle w:val="13"/>
        <w:tblW w:w="13246" w:type="dxa"/>
        <w:jc w:val="center"/>
        <w:tblInd w:w="6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66"/>
        <w:gridCol w:w="766"/>
        <w:gridCol w:w="766"/>
        <w:gridCol w:w="794"/>
        <w:gridCol w:w="1427"/>
        <w:gridCol w:w="545"/>
        <w:gridCol w:w="545"/>
        <w:gridCol w:w="545"/>
        <w:gridCol w:w="557"/>
        <w:gridCol w:w="1289"/>
        <w:gridCol w:w="948"/>
        <w:gridCol w:w="948"/>
        <w:gridCol w:w="948"/>
        <w:gridCol w:w="968"/>
        <w:gridCol w:w="14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jc w:val="center"/>
        </w:trPr>
        <w:tc>
          <w:tcPr>
            <w:tcW w:w="13246" w:type="dxa"/>
            <w:gridSpan w:val="1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jc w:val="center"/>
        </w:trPr>
        <w:tc>
          <w:tcPr>
            <w:tcW w:w="76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2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8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34"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jc w:val="center"/>
        </w:trPr>
        <w:tc>
          <w:tcPr>
            <w:tcW w:w="11812" w:type="dxa"/>
            <w:gridSpan w:val="14"/>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单位名称：北京市密云区土肥工作站</w:t>
            </w:r>
          </w:p>
        </w:tc>
        <w:tc>
          <w:tcPr>
            <w:tcW w:w="1434"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42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28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43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382.070142</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12.814815</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基本工资</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55.865500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2.928375</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房屋建筑物购建</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7.712000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印刷费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办公设备购置</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奖金</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咨询费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专用设备购置</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伙食补助费</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手续费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基础设施建设</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绩效工资</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211.475179</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水费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0.043200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大型修缮</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31.241976</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电费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1.183862</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信息网络及软件购置更新</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职业年金缴费</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15.300376</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邮电费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0.160216</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物资储备</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29.339438</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取暖费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土地补偿</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公务员医疗补助缴费</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物业管理费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0.332400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安置补助</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1.611773</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差旅费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地上附着物和青苗补偿</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29.523900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因公出国（境）费用</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拆迁补偿</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维修（护）费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1.161492</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公务用车购置</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租赁费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0.106200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其他交通工具购置</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16.028366</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会议费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文物和陈列品购置</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离休费</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培训费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无形资产购置</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退休费</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16.007366</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公务接待费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其他资本性支出</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退职（役）费</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专用材料费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对企业补助</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抚恤金</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被装购置费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资本金注入</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生活补助</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专用燃料费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政府投资基金股权投资</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救济费</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劳务费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0.105080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费用补贴</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医疗费补助</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委托业务费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0.312000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利息补贴</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助学金</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工会经费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1.246456</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其他对企业补助</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奖励金</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0.021000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福利费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3.949775</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个人农业生产补贴</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1.285759</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国家赔偿费用支出</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代缴社会保险费</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其他交通费用</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对民间非营利组织和群众性自治组织补贴</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其他对个人和家庭的补助</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税金及附加费用</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经常性赠与</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其他商品和服务支出</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资本性赠与</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债务利息及费用支出</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其他支出</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国内债务付息</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国外债务付息</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国内债务发行费用</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国外债务发行费用</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人员经费合计</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398.098508</w:t>
            </w:r>
          </w:p>
        </w:tc>
        <w:tc>
          <w:tcPr>
            <w:tcW w:w="7293"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公用经费合计</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12.814815</w:t>
            </w:r>
          </w:p>
        </w:tc>
      </w:tr>
    </w:tbl>
    <w:p>
      <w:pPr>
        <w:pStyle w:val="2"/>
        <w:ind w:left="0" w:leftChars="0" w:firstLine="0" w:firstLineChars="0"/>
        <w:jc w:val="both"/>
        <w:rPr>
          <w:rFonts w:hint="eastAsia"/>
          <w:b/>
          <w:bCs/>
          <w:lang w:val="en-US" w:eastAsia="zh-CN"/>
        </w:rPr>
      </w:pPr>
    </w:p>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tbl>
      <w:tblPr>
        <w:tblStyle w:val="13"/>
        <w:tblW w:w="11795" w:type="dxa"/>
        <w:jc w:val="center"/>
        <w:tblInd w:w="18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13"/>
        <w:gridCol w:w="613"/>
        <w:gridCol w:w="613"/>
        <w:gridCol w:w="754"/>
        <w:gridCol w:w="1296"/>
        <w:gridCol w:w="1042"/>
        <w:gridCol w:w="945"/>
        <w:gridCol w:w="885"/>
        <w:gridCol w:w="1078"/>
        <w:gridCol w:w="887"/>
        <w:gridCol w:w="1140"/>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488" w:hRule="atLeast"/>
          <w:jc w:val="center"/>
        </w:trPr>
        <w:tc>
          <w:tcPr>
            <w:tcW w:w="11795"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jc w:val="center"/>
        </w:trPr>
        <w:tc>
          <w:tcPr>
            <w:tcW w:w="6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9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4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7"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2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jc w:val="center"/>
        </w:trPr>
        <w:tc>
          <w:tcPr>
            <w:tcW w:w="7839"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单位名称：北京市密云区土肥工作站</w:t>
            </w:r>
          </w:p>
        </w:tc>
        <w:tc>
          <w:tcPr>
            <w:tcW w:w="88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59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年初结转和结余</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w:t>
            </w:r>
          </w:p>
        </w:tc>
        <w:tc>
          <w:tcPr>
            <w:tcW w:w="2908"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w:t>
            </w:r>
          </w:p>
        </w:tc>
        <w:tc>
          <w:tcPr>
            <w:tcW w:w="3956"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75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88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107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c>
          <w:tcPr>
            <w:tcW w:w="88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14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基本支出结转</w:t>
            </w:r>
          </w:p>
        </w:tc>
        <w:tc>
          <w:tcPr>
            <w:tcW w:w="192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29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88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107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88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w:t>
            </w:r>
          </w:p>
        </w:tc>
        <w:tc>
          <w:tcPr>
            <w:tcW w:w="192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75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29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0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94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88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07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88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14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92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bl>
    <w:p>
      <w:pPr>
        <w:tabs>
          <w:tab w:val="center" w:pos="6979"/>
        </w:tabs>
        <w:spacing w:before="156" w:beforeLines="50" w:after="156" w:afterLines="50"/>
        <w:jc w:val="both"/>
        <w:rPr>
          <w:rFonts w:hint="eastAsia" w:ascii="宋体" w:hAnsi="宋体" w:cs="宋体"/>
          <w:b/>
          <w:bCs/>
          <w:spacing w:val="40"/>
          <w:kern w:val="0"/>
          <w:sz w:val="32"/>
          <w:szCs w:val="32"/>
          <w:lang w:eastAsia="zh-CN"/>
        </w:rPr>
      </w:pPr>
      <w:r>
        <w:rPr>
          <w:rFonts w:hint="eastAsia" w:ascii="宋体" w:hAnsi="宋体" w:cs="宋体"/>
          <w:b/>
          <w:bCs/>
          <w:spacing w:val="40"/>
          <w:kern w:val="0"/>
          <w:sz w:val="32"/>
          <w:szCs w:val="32"/>
          <w:lang w:eastAsia="zh-CN"/>
        </w:rPr>
        <w:t>本年度无此项支出</w:t>
      </w:r>
    </w:p>
    <w:p>
      <w:pPr>
        <w:pStyle w:val="2"/>
        <w:rPr>
          <w:rFonts w:hint="eastAsia"/>
          <w:lang w:eastAsia="zh-CN"/>
        </w:rPr>
      </w:pPr>
    </w:p>
    <w:p>
      <w:pPr>
        <w:pStyle w:val="2"/>
        <w:ind w:firstLine="4200" w:firstLineChars="2000"/>
        <w:jc w:val="both"/>
        <w:rPr>
          <w:rFonts w:hint="eastAsia"/>
          <w:b/>
          <w:bCs/>
          <w:lang w:val="en-US" w:eastAsia="zh-CN"/>
        </w:rPr>
      </w:pPr>
    </w:p>
    <w:tbl>
      <w:tblPr>
        <w:tblStyle w:val="13"/>
        <w:tblW w:w="13431" w:type="dxa"/>
        <w:jc w:val="center"/>
        <w:tblInd w:w="5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66"/>
        <w:gridCol w:w="766"/>
        <w:gridCol w:w="766"/>
        <w:gridCol w:w="794"/>
        <w:gridCol w:w="1333"/>
        <w:gridCol w:w="545"/>
        <w:gridCol w:w="545"/>
        <w:gridCol w:w="545"/>
        <w:gridCol w:w="557"/>
        <w:gridCol w:w="1333"/>
        <w:gridCol w:w="948"/>
        <w:gridCol w:w="948"/>
        <w:gridCol w:w="948"/>
        <w:gridCol w:w="968"/>
        <w:gridCol w:w="16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8" w:hRule="atLeast"/>
          <w:jc w:val="center"/>
        </w:trPr>
        <w:tc>
          <w:tcPr>
            <w:tcW w:w="13431" w:type="dxa"/>
            <w:gridSpan w:val="1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政府性基金预算财政拨款基本支出决算表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76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3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3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69"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11762" w:type="dxa"/>
            <w:gridSpan w:val="14"/>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单位名称：北京市密云区土肥工作站</w:t>
            </w:r>
          </w:p>
        </w:tc>
        <w:tc>
          <w:tcPr>
            <w:tcW w:w="1669"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3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3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66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基本工资</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房屋建筑物购建</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印刷费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办公设备购置</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奖金</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咨询费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专用设备购置</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伙食补助费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手续费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基础设施建设</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绩效工资</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水费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大型修缮</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电费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信息网络及软件购置更新</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职业年金缴费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邮电费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物资储备</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取暖费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土地补偿</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公务员医疗补助缴费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物业管理费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安置补助</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差旅费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地上附着物和青苗补偿</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因公出国（境）费用</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拆迁补偿</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维修（护）费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公务用车购置</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租赁费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其他交通工具购置</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会议费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文物和陈列品购置</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离休费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培训费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无形资产购置</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退休费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公务接待费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其他资本性支出</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退职（役）费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专用材料费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对企业补助</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抚恤金</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被装购置费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资本金注入</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生活补助</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专用燃料费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政府投资基金股权投资</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救济费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劳务费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费用补贴</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医疗费补助</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委托业务费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利息补贴</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助学金</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工会经费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其他对企业补助</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奖励金</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福利费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个人农业生产补贴</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国家赔偿费用支出</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代缴社会保险费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其他交通费用</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对民间非营利组织和群众性自治组织补贴</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其他对个人和家庭的补助</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税金及附加费用</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经常性赠与</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其他商品和服务支出</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资本性赠与</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债务利息及费用支出</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其他支出</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国内债务付息</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国外债务付息</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国内债务发行费用</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国外债务发行费用</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人员经费合计</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337"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公用经费合计</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tabs>
          <w:tab w:val="center" w:pos="6979"/>
        </w:tabs>
        <w:spacing w:before="156" w:beforeLines="50" w:after="156" w:afterLines="50"/>
        <w:jc w:val="both"/>
        <w:rPr>
          <w:rFonts w:hint="eastAsia"/>
          <w:b/>
          <w:bCs/>
          <w:lang w:val="en-US" w:eastAsia="zh-CN"/>
        </w:rPr>
      </w:pPr>
      <w:r>
        <w:rPr>
          <w:rFonts w:hint="eastAsia" w:ascii="宋体" w:hAnsi="宋体" w:cs="宋体"/>
          <w:b/>
          <w:bCs/>
          <w:spacing w:val="40"/>
          <w:kern w:val="0"/>
          <w:sz w:val="32"/>
          <w:szCs w:val="32"/>
          <w:lang w:eastAsia="zh-CN"/>
        </w:rPr>
        <w:t>本年度无此项支出</w:t>
      </w:r>
    </w:p>
    <w:p>
      <w:pPr>
        <w:pStyle w:val="2"/>
        <w:ind w:firstLine="4200" w:firstLineChars="2000"/>
        <w:jc w:val="both"/>
        <w:rPr>
          <w:rFonts w:hint="eastAsia"/>
          <w:b/>
          <w:bCs/>
          <w:lang w:val="en-US" w:eastAsia="zh-CN"/>
        </w:rPr>
      </w:pPr>
    </w:p>
    <w:tbl>
      <w:tblPr>
        <w:tblStyle w:val="13"/>
        <w:tblW w:w="8812" w:type="dxa"/>
        <w:jc w:val="center"/>
        <w:tblInd w:w="43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13"/>
        <w:gridCol w:w="613"/>
        <w:gridCol w:w="613"/>
        <w:gridCol w:w="906"/>
        <w:gridCol w:w="1489"/>
        <w:gridCol w:w="1350"/>
        <w:gridCol w:w="3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8" w:hRule="atLeast"/>
          <w:jc w:val="center"/>
        </w:trPr>
        <w:tc>
          <w:tcPr>
            <w:tcW w:w="8812"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jc w:val="center"/>
        </w:trPr>
        <w:tc>
          <w:tcPr>
            <w:tcW w:w="6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8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28"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jc w:val="center"/>
        </w:trPr>
        <w:tc>
          <w:tcPr>
            <w:tcW w:w="5584" w:type="dxa"/>
            <w:gridSpan w:val="6"/>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单位名称：北京市密云区土肥工作站</w:t>
            </w:r>
          </w:p>
        </w:tc>
        <w:tc>
          <w:tcPr>
            <w:tcW w:w="3228"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274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6067"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2023年度决算数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90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48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35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322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1839"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48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322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90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48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35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322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bl>
    <w:p>
      <w:pPr>
        <w:tabs>
          <w:tab w:val="center" w:pos="6979"/>
        </w:tabs>
        <w:spacing w:before="156" w:beforeLines="50" w:after="156" w:afterLines="50"/>
        <w:jc w:val="both"/>
        <w:rPr>
          <w:rFonts w:hint="eastAsia" w:ascii="宋体" w:hAnsi="宋体" w:cs="宋体"/>
          <w:b/>
          <w:bCs/>
          <w:spacing w:val="40"/>
          <w:kern w:val="0"/>
          <w:sz w:val="32"/>
          <w:szCs w:val="32"/>
          <w:lang w:eastAsia="zh-CN"/>
        </w:rPr>
      </w:pPr>
      <w:r>
        <w:rPr>
          <w:rFonts w:hint="eastAsia" w:ascii="宋体" w:hAnsi="宋体" w:cs="宋体"/>
          <w:b/>
          <w:bCs/>
          <w:spacing w:val="40"/>
          <w:kern w:val="0"/>
          <w:sz w:val="32"/>
          <w:szCs w:val="32"/>
          <w:lang w:eastAsia="zh-CN"/>
        </w:rPr>
        <w:t>本年度无此项支出</w:t>
      </w:r>
    </w:p>
    <w:tbl>
      <w:tblPr>
        <w:tblStyle w:val="13"/>
        <w:tblW w:w="12734" w:type="dxa"/>
        <w:jc w:val="center"/>
        <w:tblInd w:w="1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88"/>
        <w:gridCol w:w="489"/>
        <w:gridCol w:w="2200"/>
        <w:gridCol w:w="1658"/>
        <w:gridCol w:w="935"/>
        <w:gridCol w:w="1296"/>
        <w:gridCol w:w="1049"/>
        <w:gridCol w:w="1035"/>
        <w:gridCol w:w="1095"/>
        <w:gridCol w:w="1110"/>
        <w:gridCol w:w="1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8" w:hRule="atLeast"/>
          <w:jc w:val="center"/>
        </w:trPr>
        <w:tc>
          <w:tcPr>
            <w:tcW w:w="12734"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48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0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9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4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9"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11355"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单位名称：北京市密云区土肥工作站</w:t>
            </w:r>
          </w:p>
        </w:tc>
        <w:tc>
          <w:tcPr>
            <w:tcW w:w="1379"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977" w:type="dxa"/>
            <w:gridSpan w:val="2"/>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“三公”经费财政拨款合计</w:t>
            </w:r>
          </w:p>
        </w:tc>
        <w:tc>
          <w:tcPr>
            <w:tcW w:w="1658"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因公出国（境）费用</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公务接待费</w:t>
            </w:r>
          </w:p>
        </w:tc>
        <w:tc>
          <w:tcPr>
            <w:tcW w:w="6964"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公务用车购置及运行维护费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977"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65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公务用车购置费</w:t>
            </w:r>
          </w:p>
        </w:tc>
        <w:tc>
          <w:tcPr>
            <w:tcW w:w="566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977"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65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小计</w:t>
            </w:r>
          </w:p>
        </w:tc>
        <w:tc>
          <w:tcPr>
            <w:tcW w:w="103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公务用车加油</w:t>
            </w:r>
          </w:p>
        </w:tc>
        <w:tc>
          <w:tcPr>
            <w:tcW w:w="109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公务用车维修</w:t>
            </w:r>
          </w:p>
        </w:tc>
        <w:tc>
          <w:tcPr>
            <w:tcW w:w="111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公务用车保险</w:t>
            </w:r>
          </w:p>
        </w:tc>
        <w:tc>
          <w:tcPr>
            <w:tcW w:w="13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97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2023年预算</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2.566000</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2.566000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0.470000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0.296000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97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2023年决算</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1.285759</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1.285759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1.043100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0.222659</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0.020000</w:t>
            </w:r>
          </w:p>
        </w:tc>
      </w:tr>
    </w:tbl>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tbl>
      <w:tblPr>
        <w:tblStyle w:val="13"/>
        <w:tblW w:w="7598" w:type="dxa"/>
        <w:jc w:val="center"/>
        <w:tblInd w:w="48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11"/>
        <w:gridCol w:w="811"/>
        <w:gridCol w:w="811"/>
        <w:gridCol w:w="811"/>
        <w:gridCol w:w="4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8" w:hRule="atLeast"/>
          <w:jc w:val="center"/>
        </w:trPr>
        <w:tc>
          <w:tcPr>
            <w:tcW w:w="7598"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政府采购情况表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jc w:val="center"/>
        </w:trPr>
        <w:tc>
          <w:tcPr>
            <w:tcW w:w="81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354"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jc w:val="center"/>
        </w:trPr>
        <w:tc>
          <w:tcPr>
            <w:tcW w:w="3244"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单位名称：北京市密云区土肥工作站</w:t>
            </w:r>
          </w:p>
        </w:tc>
        <w:tc>
          <w:tcPr>
            <w:tcW w:w="4354"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9" w:hRule="atLeast"/>
          <w:jc w:val="center"/>
        </w:trPr>
        <w:tc>
          <w:tcPr>
            <w:tcW w:w="324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435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9" w:hRule="atLeast"/>
          <w:jc w:val="center"/>
        </w:trPr>
        <w:tc>
          <w:tcPr>
            <w:tcW w:w="324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政府采购支出信息</w:t>
            </w:r>
          </w:p>
        </w:tc>
        <w:tc>
          <w:tcPr>
            <w:tcW w:w="4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9" w:hRule="atLeast"/>
          <w:jc w:val="center"/>
        </w:trPr>
        <w:tc>
          <w:tcPr>
            <w:tcW w:w="324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（一）政府采购支出合计</w:t>
            </w:r>
          </w:p>
        </w:tc>
        <w:tc>
          <w:tcPr>
            <w:tcW w:w="4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9" w:hRule="atLeast"/>
          <w:jc w:val="center"/>
        </w:trPr>
        <w:tc>
          <w:tcPr>
            <w:tcW w:w="324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1．政府采购货物支出</w:t>
            </w:r>
          </w:p>
        </w:tc>
        <w:tc>
          <w:tcPr>
            <w:tcW w:w="4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9" w:hRule="atLeast"/>
          <w:jc w:val="center"/>
        </w:trPr>
        <w:tc>
          <w:tcPr>
            <w:tcW w:w="324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2．政府采购工程支出</w:t>
            </w:r>
          </w:p>
        </w:tc>
        <w:tc>
          <w:tcPr>
            <w:tcW w:w="4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9" w:hRule="atLeast"/>
          <w:jc w:val="center"/>
        </w:trPr>
        <w:tc>
          <w:tcPr>
            <w:tcW w:w="324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3．政府采购服务支出</w:t>
            </w:r>
          </w:p>
        </w:tc>
        <w:tc>
          <w:tcPr>
            <w:tcW w:w="4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9" w:hRule="atLeast"/>
          <w:jc w:val="center"/>
        </w:trPr>
        <w:tc>
          <w:tcPr>
            <w:tcW w:w="324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（二）政府采购授予中小企业合同金额</w:t>
            </w:r>
          </w:p>
        </w:tc>
        <w:tc>
          <w:tcPr>
            <w:tcW w:w="4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9" w:hRule="atLeast"/>
          <w:jc w:val="center"/>
        </w:trPr>
        <w:tc>
          <w:tcPr>
            <w:tcW w:w="324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其中：授予小微企业合同金额</w:t>
            </w:r>
          </w:p>
        </w:tc>
        <w:tc>
          <w:tcPr>
            <w:tcW w:w="4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tabs>
          <w:tab w:val="center" w:pos="6979"/>
        </w:tabs>
        <w:spacing w:before="156" w:beforeLines="50" w:after="156" w:afterLines="50"/>
        <w:jc w:val="both"/>
        <w:rPr>
          <w:rFonts w:hint="eastAsia" w:ascii="宋体" w:hAnsi="宋体" w:cs="宋体"/>
          <w:b/>
          <w:bCs/>
          <w:spacing w:val="40"/>
          <w:kern w:val="0"/>
          <w:sz w:val="32"/>
          <w:szCs w:val="32"/>
          <w:lang w:eastAsia="zh-CN"/>
        </w:rPr>
      </w:pPr>
      <w:r>
        <w:rPr>
          <w:rFonts w:hint="eastAsia" w:ascii="宋体" w:hAnsi="宋体" w:cs="宋体"/>
          <w:b/>
          <w:bCs/>
          <w:spacing w:val="40"/>
          <w:kern w:val="0"/>
          <w:sz w:val="32"/>
          <w:szCs w:val="32"/>
          <w:lang w:eastAsia="zh-CN"/>
        </w:rPr>
        <w:t>本年度无此项支出</w:t>
      </w:r>
    </w:p>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tbl>
      <w:tblPr>
        <w:tblStyle w:val="13"/>
        <w:tblW w:w="9833" w:type="dxa"/>
        <w:jc w:val="center"/>
        <w:tblInd w:w="40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110"/>
        <w:gridCol w:w="1077"/>
        <w:gridCol w:w="1115"/>
        <w:gridCol w:w="4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8" w:hRule="atLeast"/>
          <w:jc w:val="center"/>
        </w:trPr>
        <w:tc>
          <w:tcPr>
            <w:tcW w:w="9833"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政府购买服务决算公开情况表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jc w:val="center"/>
        </w:trPr>
        <w:tc>
          <w:tcPr>
            <w:tcW w:w="311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31"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jc w:val="center"/>
        </w:trPr>
        <w:tc>
          <w:tcPr>
            <w:tcW w:w="5302"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单位名称：北京市密云区土肥工作站</w:t>
            </w:r>
          </w:p>
        </w:tc>
        <w:tc>
          <w:tcPr>
            <w:tcW w:w="453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1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一级目录</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二级目录</w:t>
            </w:r>
          </w:p>
        </w:tc>
        <w:tc>
          <w:tcPr>
            <w:tcW w:w="453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5302"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11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公共服务</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11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公共安全服务</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11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教育公共服务</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11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就业公共服务</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11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社会保障服务</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1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卫生健康公共服务</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1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生态保护和环境治理服务</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11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科技公共服务</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11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文化公共服务</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1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体育公共服务</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1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社会治理服务</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11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城乡维护服务</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1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农业、林业和水利公共服务</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1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交通运输公共服务</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1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灾害防治及应急管理服务</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1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公共信息与宣传服务</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11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行业管理服务</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11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技术性公共服务</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1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其他公共服务</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11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政府履职辅助性服务</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   计</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1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法律服务</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1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课题研究和社会调查服务</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1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会计审计服务</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1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会议服务</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11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监督检查辅助服务</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11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工程服务</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1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评审、评估和评价服务</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1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咨询服务</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3" w:hRule="atLeast"/>
          <w:jc w:val="center"/>
        </w:trPr>
        <w:tc>
          <w:tcPr>
            <w:tcW w:w="311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机关工作人员培训服务</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1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信息化服务</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1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后勤服务</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11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其他辅助性服务</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tabs>
          <w:tab w:val="center" w:pos="6979"/>
        </w:tabs>
        <w:spacing w:before="156" w:beforeLines="50" w:after="156" w:afterLines="50"/>
        <w:jc w:val="both"/>
        <w:rPr>
          <w:rFonts w:hint="eastAsia" w:ascii="宋体" w:hAnsi="宋体" w:cs="宋体"/>
          <w:b/>
          <w:bCs/>
          <w:spacing w:val="40"/>
          <w:kern w:val="0"/>
          <w:sz w:val="32"/>
          <w:szCs w:val="32"/>
          <w:lang w:eastAsia="zh-CN"/>
        </w:rPr>
      </w:pPr>
      <w:r>
        <w:rPr>
          <w:rFonts w:hint="eastAsia" w:ascii="宋体" w:hAnsi="宋体" w:cs="宋体"/>
          <w:b/>
          <w:bCs/>
          <w:spacing w:val="40"/>
          <w:kern w:val="0"/>
          <w:sz w:val="32"/>
          <w:szCs w:val="32"/>
          <w:lang w:eastAsia="zh-CN"/>
        </w:rPr>
        <w:t>本年度无此项支出</w:t>
      </w:r>
    </w:p>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p>
      <w:pPr>
        <w:pStyle w:val="2"/>
        <w:ind w:firstLine="4200" w:firstLineChars="2000"/>
        <w:jc w:val="both"/>
        <w:rPr>
          <w:rFonts w:hint="eastAsia"/>
          <w:b/>
          <w:bCs/>
          <w:lang w:val="en-US" w:eastAsia="zh-CN"/>
        </w:rPr>
      </w:pPr>
    </w:p>
    <w:p>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年度部门决算说明</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val="0"/>
          <w:bCs/>
          <w:sz w:val="28"/>
          <w:szCs w:val="28"/>
        </w:rPr>
        <w:t>一、单位基本情况</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（一）机构</w:t>
      </w:r>
      <w:r>
        <w:rPr>
          <w:rFonts w:ascii="仿宋_GB2312" w:eastAsia="仿宋_GB2312"/>
          <w:sz w:val="28"/>
          <w:szCs w:val="28"/>
        </w:rPr>
        <w:t>设置、</w:t>
      </w:r>
      <w:r>
        <w:rPr>
          <w:rFonts w:hint="eastAsia" w:ascii="仿宋_GB2312" w:eastAsia="仿宋_GB2312"/>
          <w:sz w:val="28"/>
          <w:szCs w:val="28"/>
        </w:rPr>
        <w:t>职责</w:t>
      </w:r>
    </w:p>
    <w:p>
      <w:pPr>
        <w:tabs>
          <w:tab w:val="center" w:pos="6979"/>
        </w:tabs>
        <w:spacing w:line="580" w:lineRule="exact"/>
        <w:ind w:firstLine="570"/>
        <w:rPr>
          <w:rFonts w:hint="eastAsia" w:ascii="仿宋_GB2312" w:eastAsia="仿宋_GB2312"/>
          <w:sz w:val="28"/>
          <w:szCs w:val="28"/>
          <w:lang w:val="en-US" w:eastAsia="zh-CN"/>
        </w:rPr>
      </w:pPr>
      <w:r>
        <w:rPr>
          <w:rFonts w:hint="eastAsia" w:ascii="仿宋_GB2312" w:eastAsia="仿宋_GB2312"/>
          <w:sz w:val="28"/>
          <w:szCs w:val="28"/>
          <w:lang w:val="en-US" w:eastAsia="zh-CN"/>
        </w:rPr>
        <w:t>1．主要职责：负责本区合理利用土肥资源提供技术保障；负责本区土壤保护技术推广工作、耕地保护技术推广、肥料施用技术推广、农业节水灌溉技术推广；负责本区内土壤监测、检土壤分析评价；肥料环境影响检测肥料质量监督监测、肥效分析评价；负责肥料技术培训、土壤技术服务；负责土壤肥料等相关法律法规、专业技术的宣传；完成区政府和上级土肥工作部门下达的相关工作任务。</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lang w:val="en-US" w:eastAsia="zh-CN"/>
        </w:rPr>
        <w:t>2．机构设置：我单位主管部门为北京市密云区农业服务中心，独立编制机构1个，属于事业财政补助单位，在职15人，退休16人。</w:t>
      </w:r>
    </w:p>
    <w:p>
      <w:pPr>
        <w:tabs>
          <w:tab w:val="center" w:pos="6979"/>
        </w:tabs>
        <w:spacing w:line="580" w:lineRule="exact"/>
        <w:ind w:firstLine="280" w:firstLineChars="100"/>
        <w:rPr>
          <w:rFonts w:ascii="仿宋_GB2312" w:eastAsia="仿宋_GB2312"/>
          <w:sz w:val="28"/>
          <w:szCs w:val="28"/>
        </w:rPr>
      </w:pPr>
      <w:r>
        <w:rPr>
          <w:rFonts w:hint="eastAsia" w:ascii="仿宋_GB2312" w:eastAsia="仿宋_GB2312"/>
          <w:sz w:val="28"/>
          <w:szCs w:val="28"/>
        </w:rPr>
        <w:t>（二）人员构成情况</w:t>
      </w:r>
    </w:p>
    <w:p>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sz w:val="28"/>
          <w:szCs w:val="28"/>
          <w:lang w:val="en-US" w:eastAsia="zh-CN"/>
        </w:rPr>
        <w:t>我单位</w:t>
      </w:r>
      <w:r>
        <w:rPr>
          <w:rFonts w:hint="eastAsia" w:ascii="仿宋_GB2312" w:eastAsia="仿宋_GB2312"/>
          <w:kern w:val="0"/>
          <w:sz w:val="28"/>
          <w:szCs w:val="28"/>
        </w:rPr>
        <w:t>事业编制</w:t>
      </w:r>
      <w:r>
        <w:rPr>
          <w:rFonts w:hint="eastAsia" w:ascii="仿宋_GB2312" w:eastAsia="仿宋_GB2312"/>
          <w:kern w:val="0"/>
          <w:sz w:val="28"/>
          <w:szCs w:val="28"/>
          <w:lang w:val="en-US" w:eastAsia="zh-CN"/>
        </w:rPr>
        <w:t>15</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15</w:t>
      </w:r>
      <w:r>
        <w:rPr>
          <w:rFonts w:hint="eastAsia" w:ascii="仿宋_GB2312" w:eastAsia="仿宋_GB2312"/>
          <w:kern w:val="0"/>
          <w:sz w:val="28"/>
          <w:szCs w:val="28"/>
        </w:rPr>
        <w:t>人。</w:t>
      </w:r>
    </w:p>
    <w:p>
      <w:pPr>
        <w:tabs>
          <w:tab w:val="center" w:pos="6979"/>
        </w:tabs>
        <w:spacing w:line="580" w:lineRule="exact"/>
        <w:rPr>
          <w:rFonts w:hint="eastAsia" w:ascii="黑体" w:eastAsia="黑体"/>
          <w:b w:val="0"/>
          <w:bCs/>
          <w:sz w:val="28"/>
          <w:szCs w:val="28"/>
        </w:rPr>
      </w:pPr>
      <w:r>
        <w:rPr>
          <w:rFonts w:hint="eastAsia" w:ascii="仿宋_GB2312" w:eastAsia="仿宋_GB2312"/>
          <w:b/>
          <w:sz w:val="32"/>
          <w:szCs w:val="32"/>
        </w:rPr>
        <w:t xml:space="preserve">  </w:t>
      </w:r>
      <w:r>
        <w:rPr>
          <w:rFonts w:hint="eastAsia" w:ascii="仿宋_GB2312" w:eastAsia="仿宋_GB2312"/>
          <w:b w:val="0"/>
          <w:bCs/>
          <w:sz w:val="32"/>
          <w:szCs w:val="32"/>
        </w:rPr>
        <w:t xml:space="preserve"> </w:t>
      </w:r>
      <w:r>
        <w:rPr>
          <w:rFonts w:hint="eastAsia" w:ascii="黑体" w:eastAsia="黑体"/>
          <w:b w:val="0"/>
          <w:bCs/>
          <w:sz w:val="28"/>
          <w:szCs w:val="28"/>
        </w:rPr>
        <w:t>二、收入支出决算总体情况说明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558.57</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1125.21</w:t>
      </w:r>
      <w:r>
        <w:rPr>
          <w:rFonts w:hint="eastAsia" w:ascii="仿宋_GB2312" w:eastAsia="仿宋_GB2312"/>
          <w:sz w:val="28"/>
          <w:szCs w:val="28"/>
        </w:rPr>
        <w:t>万元，下</w:t>
      </w:r>
      <w:r>
        <w:rPr>
          <w:rFonts w:hint="eastAsia" w:ascii="仿宋_GB2312" w:eastAsia="仿宋_GB2312"/>
          <w:sz w:val="28"/>
          <w:szCs w:val="28"/>
          <w:lang w:val="en-US" w:eastAsia="zh-CN"/>
        </w:rPr>
        <w:t>降66.83%。</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（一</w:t>
      </w:r>
      <w:r>
        <w:rPr>
          <w:rFonts w:ascii="仿宋_GB2312" w:eastAsia="仿宋_GB2312"/>
          <w:sz w:val="28"/>
          <w:szCs w:val="28"/>
          <w:highlight w:val="none"/>
        </w:rPr>
        <w:t>）</w:t>
      </w:r>
      <w:r>
        <w:rPr>
          <w:rFonts w:hint="eastAsia" w:ascii="仿宋_GB2312" w:eastAsia="仿宋_GB2312"/>
          <w:sz w:val="28"/>
          <w:szCs w:val="28"/>
          <w:highlight w:val="none"/>
        </w:rPr>
        <w:t>收入决算</w:t>
      </w:r>
      <w:r>
        <w:rPr>
          <w:rFonts w:ascii="仿宋_GB2312" w:eastAsia="仿宋_GB2312"/>
          <w:sz w:val="28"/>
          <w:szCs w:val="28"/>
          <w:highlight w:val="none"/>
        </w:rPr>
        <w:t>说明</w:t>
      </w:r>
    </w:p>
    <w:p>
      <w:pPr>
        <w:tabs>
          <w:tab w:val="center" w:pos="6979"/>
        </w:tabs>
        <w:spacing w:line="580" w:lineRule="exact"/>
        <w:ind w:firstLine="570"/>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年度本年收入合计</w:t>
      </w:r>
      <w:r>
        <w:rPr>
          <w:rFonts w:ascii="仿宋_GB2312" w:eastAsia="仿宋_GB2312"/>
          <w:sz w:val="28"/>
          <w:szCs w:val="28"/>
        </w:rPr>
        <w:t>475.37</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1208.41</w:t>
      </w:r>
      <w:r>
        <w:rPr>
          <w:rFonts w:hint="eastAsia" w:ascii="仿宋_GB2312" w:eastAsia="仿宋_GB2312"/>
          <w:sz w:val="28"/>
          <w:szCs w:val="28"/>
        </w:rPr>
        <w:t>万元，下降</w:t>
      </w:r>
      <w:r>
        <w:rPr>
          <w:rFonts w:hint="eastAsia" w:ascii="仿宋_GB2312" w:eastAsia="仿宋_GB2312"/>
          <w:sz w:val="28"/>
          <w:szCs w:val="28"/>
          <w:lang w:val="en-US" w:eastAsia="zh-CN"/>
        </w:rPr>
        <w:t>71.77</w:t>
      </w:r>
      <w:r>
        <w:rPr>
          <w:rFonts w:hint="eastAsia" w:ascii="仿宋_GB2312" w:eastAsia="仿宋_GB2312"/>
          <w:sz w:val="28"/>
          <w:szCs w:val="28"/>
        </w:rPr>
        <w:t>%</w:t>
      </w:r>
      <w:r>
        <w:rPr>
          <w:rFonts w:hint="eastAsia" w:ascii="仿宋_GB2312" w:eastAsia="仿宋_GB2312"/>
          <w:sz w:val="28"/>
          <w:szCs w:val="28"/>
          <w:lang w:eastAsia="zh-CN"/>
        </w:rPr>
        <w:t>。</w:t>
      </w:r>
    </w:p>
    <w:p>
      <w:pPr>
        <w:tabs>
          <w:tab w:val="center" w:pos="6979"/>
        </w:tabs>
        <w:spacing w:line="580" w:lineRule="exact"/>
        <w:ind w:firstLine="560" w:firstLineChars="200"/>
        <w:rPr>
          <w:rFonts w:hint="eastAsia"/>
        </w:rPr>
      </w:pPr>
      <w:r>
        <w:rPr>
          <w:rFonts w:hint="eastAsia" w:ascii="仿宋_GB2312" w:eastAsia="仿宋_GB2312"/>
          <w:sz w:val="28"/>
          <w:szCs w:val="28"/>
        </w:rPr>
        <w:t>1.财政拨款收入</w:t>
      </w:r>
      <w:r>
        <w:rPr>
          <w:rFonts w:ascii="仿宋_GB2312" w:eastAsia="仿宋_GB2312"/>
          <w:sz w:val="28"/>
          <w:szCs w:val="28"/>
        </w:rPr>
        <w:t>475.37</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%。其中：一般公共预算财政拨款收入</w:t>
      </w:r>
      <w:r>
        <w:rPr>
          <w:rFonts w:ascii="仿宋_GB2312" w:eastAsia="仿宋_GB2312"/>
          <w:sz w:val="28"/>
          <w:szCs w:val="28"/>
        </w:rPr>
        <w:t>475.37</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%；政府性基金预算财政拨款收入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2.上级补助收入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3.事业收入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pStyle w:val="3"/>
        <w:ind w:firstLine="0"/>
        <w:jc w:val="center"/>
        <w:rPr>
          <w:rFonts w:hint="default"/>
          <w:lang w:val="en-US"/>
        </w:rPr>
      </w:pPr>
      <w:r>
        <w:rPr>
          <w:rFonts w:hint="eastAsia" w:ascii="仿宋_GB2312" w:eastAsia="仿宋_GB2312"/>
          <w:color w:val="000000"/>
          <w:sz w:val="32"/>
          <w:szCs w:val="32"/>
          <w:highlight w:val="none"/>
          <w:lang w:val="en-US" w:eastAsia="zh-CN"/>
        </w:rPr>
        <w:t>图1：收入决算</w:t>
      </w:r>
    </w:p>
    <w:p>
      <w:pPr>
        <w:bidi w:val="0"/>
        <w:jc w:val="center"/>
        <w:rPr>
          <w:rFonts w:hint="eastAsia"/>
          <w:lang w:val="en-US" w:eastAsia="zh-CN"/>
        </w:rPr>
      </w:pPr>
      <w:r>
        <w:drawing>
          <wp:inline distT="0" distB="0" distL="114300" distR="114300">
            <wp:extent cx="4191000" cy="2438400"/>
            <wp:effectExtent l="4445" t="4445" r="14605" b="14605"/>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年度本年支出合计</w:t>
      </w:r>
      <w:r>
        <w:rPr>
          <w:rFonts w:ascii="仿宋_GB2312" w:eastAsia="仿宋_GB2312"/>
          <w:sz w:val="28"/>
          <w:szCs w:val="28"/>
        </w:rPr>
        <w:t>558.57</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1125.21</w:t>
      </w:r>
      <w:r>
        <w:rPr>
          <w:rFonts w:hint="eastAsia" w:ascii="仿宋_GB2312" w:eastAsia="仿宋_GB2312"/>
          <w:sz w:val="28"/>
          <w:szCs w:val="28"/>
        </w:rPr>
        <w:t>万元，下降66.83%，其中：基本支出</w:t>
      </w:r>
      <w:r>
        <w:rPr>
          <w:rFonts w:ascii="仿宋_GB2312" w:eastAsia="仿宋_GB2312"/>
          <w:sz w:val="28"/>
          <w:szCs w:val="28"/>
        </w:rPr>
        <w:t>410.91</w:t>
      </w:r>
      <w:r>
        <w:rPr>
          <w:rFonts w:hint="eastAsia" w:ascii="仿宋_GB2312" w:eastAsia="仿宋_GB2312"/>
          <w:sz w:val="28"/>
          <w:szCs w:val="28"/>
        </w:rPr>
        <w:t>万元，占支出合计的</w:t>
      </w:r>
      <w:r>
        <w:rPr>
          <w:rFonts w:ascii="仿宋_GB2312" w:eastAsia="仿宋_GB2312"/>
          <w:sz w:val="28"/>
          <w:szCs w:val="28"/>
        </w:rPr>
        <w:t>73.56</w:t>
      </w:r>
      <w:r>
        <w:rPr>
          <w:rFonts w:hint="eastAsia" w:ascii="仿宋_GB2312" w:eastAsia="仿宋_GB2312"/>
          <w:sz w:val="28"/>
          <w:szCs w:val="28"/>
        </w:rPr>
        <w:t>%；项目支出</w:t>
      </w:r>
      <w:r>
        <w:rPr>
          <w:rFonts w:ascii="仿宋_GB2312" w:eastAsia="仿宋_GB2312"/>
          <w:sz w:val="28"/>
          <w:szCs w:val="28"/>
        </w:rPr>
        <w:t>147.66</w:t>
      </w:r>
      <w:r>
        <w:rPr>
          <w:rFonts w:hint="eastAsia" w:ascii="仿宋_GB2312" w:eastAsia="仿宋_GB2312"/>
          <w:sz w:val="28"/>
          <w:szCs w:val="28"/>
        </w:rPr>
        <w:t>万元，占支出合计的</w:t>
      </w:r>
      <w:r>
        <w:rPr>
          <w:rFonts w:ascii="仿宋_GB2312" w:eastAsia="仿宋_GB2312"/>
          <w:sz w:val="28"/>
          <w:szCs w:val="28"/>
        </w:rPr>
        <w:t>26.43</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w:t>
      </w:r>
    </w:p>
    <w:p>
      <w:pPr>
        <w:pStyle w:val="3"/>
        <w:ind w:firstLine="642"/>
        <w:jc w:val="center"/>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图2：基本支出和项目支出情况</w:t>
      </w:r>
    </w:p>
    <w:p>
      <w:pPr>
        <w:jc w:val="center"/>
        <w:rPr>
          <w:rFonts w:hint="eastAsia" w:ascii="黑体" w:eastAsia="黑体"/>
          <w:b/>
          <w:sz w:val="28"/>
          <w:szCs w:val="28"/>
        </w:rPr>
      </w:pPr>
      <w:r>
        <w:drawing>
          <wp:inline distT="0" distB="0" distL="114300" distR="114300">
            <wp:extent cx="4524375" cy="2533650"/>
            <wp:effectExtent l="4445" t="4445" r="5080" b="14605"/>
            <wp:docPr id="18"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三</w:t>
      </w:r>
      <w:r>
        <w:rPr>
          <w:rFonts w:ascii="黑体" w:eastAsia="黑体"/>
          <w:b w:val="0"/>
          <w:bCs/>
          <w:sz w:val="28"/>
          <w:szCs w:val="28"/>
        </w:rPr>
        <w:t>、财政拨款</w:t>
      </w:r>
      <w:r>
        <w:rPr>
          <w:rFonts w:hint="eastAsia" w:ascii="黑体" w:eastAsia="黑体"/>
          <w:b w:val="0"/>
          <w:bCs/>
          <w:sz w:val="28"/>
          <w:szCs w:val="28"/>
        </w:rPr>
        <w:t>收入支出决算</w:t>
      </w:r>
      <w:r>
        <w:rPr>
          <w:rFonts w:ascii="黑体" w:eastAsia="黑体"/>
          <w:b w:val="0"/>
          <w:bCs/>
          <w:sz w:val="28"/>
          <w:szCs w:val="28"/>
        </w:rPr>
        <w:t>总体情况说明</w:t>
      </w:r>
    </w:p>
    <w:p>
      <w:pPr>
        <w:tabs>
          <w:tab w:val="center" w:pos="6979"/>
        </w:tabs>
        <w:spacing w:line="580" w:lineRule="exact"/>
        <w:ind w:firstLine="570"/>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558.57</w:t>
      </w:r>
      <w:r>
        <w:rPr>
          <w:rFonts w:hint="eastAsia" w:ascii="仿宋_GB2312" w:eastAsia="仿宋_GB2312"/>
          <w:sz w:val="28"/>
          <w:szCs w:val="28"/>
        </w:rPr>
        <w:t>万元，比上年减少</w:t>
      </w:r>
      <w:r>
        <w:rPr>
          <w:rFonts w:hint="eastAsia" w:ascii="仿宋_GB2312" w:eastAsia="仿宋_GB2312"/>
          <w:sz w:val="28"/>
          <w:szCs w:val="28"/>
          <w:lang w:val="en-US" w:eastAsia="zh-CN"/>
        </w:rPr>
        <w:t>1125.21</w:t>
      </w:r>
      <w:r>
        <w:rPr>
          <w:rFonts w:hint="eastAsia" w:ascii="仿宋_GB2312" w:eastAsia="仿宋_GB2312"/>
          <w:sz w:val="28"/>
          <w:szCs w:val="28"/>
        </w:rPr>
        <w:t>万元，下降66.83%。主要原因：</w:t>
      </w:r>
      <w:r>
        <w:rPr>
          <w:rFonts w:hint="eastAsia" w:ascii="仿宋_GB2312" w:eastAsia="仿宋_GB2312"/>
          <w:color w:val="000000" w:themeColor="text1"/>
          <w:sz w:val="28"/>
          <w:szCs w:val="28"/>
          <w:lang w:val="en-US" w:eastAsia="zh-CN"/>
          <w14:textFill>
            <w14:solidFill>
              <w14:schemeClr w14:val="tx1"/>
            </w14:solidFill>
          </w14:textFill>
        </w:rPr>
        <w:t>本年度人员增加、项目收、支减少</w:t>
      </w:r>
      <w:r>
        <w:rPr>
          <w:rFonts w:hint="eastAsia" w:ascii="仿宋_GB2312" w:eastAsia="仿宋_GB2312"/>
          <w:color w:val="000000" w:themeColor="text1"/>
          <w:sz w:val="28"/>
          <w:szCs w:val="28"/>
          <w14:textFill>
            <w14:solidFill>
              <w14:schemeClr w14:val="tx1"/>
            </w14:solidFill>
          </w14:textFill>
        </w:rPr>
        <w:t>。</w:t>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年度一般公共预算财政拨款支出</w:t>
      </w:r>
      <w:r>
        <w:rPr>
          <w:rFonts w:ascii="仿宋_GB2312" w:eastAsia="仿宋_GB2312"/>
          <w:sz w:val="28"/>
          <w:szCs w:val="28"/>
        </w:rPr>
        <w:t>558.57</w:t>
      </w:r>
      <w:r>
        <w:rPr>
          <w:rFonts w:hint="eastAsia" w:ascii="仿宋_GB2312" w:eastAsia="仿宋_GB2312"/>
          <w:sz w:val="28"/>
          <w:szCs w:val="28"/>
        </w:rPr>
        <w:t>万元，主要用于以下方面（按大类）：</w:t>
      </w:r>
      <w:r>
        <w:rPr>
          <w:rFonts w:hint="eastAsia" w:ascii="仿宋_GB2312" w:eastAsia="仿宋_GB2312"/>
          <w:sz w:val="28"/>
          <w:szCs w:val="28"/>
          <w:lang w:val="en-US" w:eastAsia="zh-CN"/>
        </w:rPr>
        <w:t>社会和保障就业支出24.45</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24.38</w:t>
      </w:r>
      <w:r>
        <w:rPr>
          <w:rFonts w:hint="eastAsia" w:ascii="仿宋_GB2312" w:eastAsia="仿宋_GB2312"/>
          <w:sz w:val="28"/>
          <w:szCs w:val="28"/>
        </w:rPr>
        <w:t>%；</w:t>
      </w:r>
      <w:r>
        <w:rPr>
          <w:rFonts w:hint="eastAsia" w:ascii="仿宋_GB2312" w:eastAsia="仿宋_GB2312"/>
          <w:sz w:val="28"/>
          <w:szCs w:val="28"/>
          <w:lang w:val="en-US" w:eastAsia="zh-CN"/>
        </w:rPr>
        <w:t>卫生健康支出10.96元，</w:t>
      </w:r>
      <w:r>
        <w:rPr>
          <w:rFonts w:hint="eastAsia" w:ascii="仿宋_GB2312" w:eastAsia="仿宋_GB2312"/>
          <w:sz w:val="28"/>
          <w:szCs w:val="28"/>
        </w:rPr>
        <w:t>占本年财政拨款支出</w:t>
      </w:r>
      <w:r>
        <w:rPr>
          <w:rFonts w:hint="eastAsia" w:ascii="仿宋_GB2312" w:eastAsia="仿宋_GB2312"/>
          <w:sz w:val="28"/>
          <w:szCs w:val="28"/>
          <w:lang w:val="en-US" w:eastAsia="zh-CN"/>
        </w:rPr>
        <w:t>1.96%；农林水支出523.16万元，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93.66%</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社会和保障就业支出</w:t>
      </w:r>
      <w:r>
        <w:rPr>
          <w:rFonts w:hint="eastAsia" w:ascii="仿宋_GB2312" w:eastAsia="仿宋_GB2312"/>
          <w:sz w:val="28"/>
          <w:szCs w:val="28"/>
        </w:rPr>
        <w:t>”（类）202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24.45</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年年初预算</w:t>
      </w:r>
      <w:r>
        <w:rPr>
          <w:rFonts w:hint="eastAsia" w:ascii="仿宋_GB2312" w:eastAsia="仿宋_GB2312"/>
          <w:sz w:val="28"/>
          <w:szCs w:val="28"/>
          <w:lang w:eastAsia="zh-CN"/>
        </w:rPr>
        <w:t>增加</w:t>
      </w:r>
      <w:r>
        <w:rPr>
          <w:rFonts w:hint="eastAsia" w:ascii="仿宋_GB2312" w:eastAsia="仿宋_GB2312"/>
          <w:sz w:val="28"/>
          <w:szCs w:val="28"/>
          <w:lang w:val="en-US" w:eastAsia="zh-CN"/>
        </w:rPr>
        <w:t>10.49</w:t>
      </w:r>
      <w:r>
        <w:rPr>
          <w:rFonts w:hint="eastAsia" w:ascii="仿宋_GB2312" w:eastAsia="仿宋_GB2312"/>
          <w:sz w:val="28"/>
          <w:szCs w:val="28"/>
        </w:rPr>
        <w:t>万元，</w:t>
      </w:r>
      <w:r>
        <w:rPr>
          <w:rFonts w:hint="eastAsia" w:ascii="仿宋_GB2312" w:eastAsia="仿宋_GB2312"/>
          <w:color w:val="000000"/>
          <w:sz w:val="28"/>
          <w:szCs w:val="28"/>
          <w:lang w:eastAsia="zh-CN"/>
        </w:rPr>
        <w:t>增长</w:t>
      </w:r>
      <w:r>
        <w:rPr>
          <w:rFonts w:hint="eastAsia" w:ascii="仿宋_GB2312" w:eastAsia="仿宋_GB2312"/>
          <w:color w:val="000000"/>
          <w:sz w:val="28"/>
          <w:szCs w:val="28"/>
          <w:lang w:val="en-US" w:eastAsia="zh-CN"/>
        </w:rPr>
        <w:t>75.14</w:t>
      </w:r>
      <w:r>
        <w:rPr>
          <w:rFonts w:hint="eastAsia" w:ascii="仿宋_GB2312" w:eastAsia="仿宋_GB2312"/>
          <w:color w:val="000000"/>
          <w:sz w:val="28"/>
          <w:szCs w:val="28"/>
        </w:rPr>
        <w:t>%。</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“行政事业单位养老支出”（款，下同）202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24.45</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年年初预算</w:t>
      </w:r>
      <w:r>
        <w:rPr>
          <w:rFonts w:hint="eastAsia" w:ascii="仿宋_GB2312" w:eastAsia="仿宋_GB2312"/>
          <w:sz w:val="28"/>
          <w:szCs w:val="28"/>
          <w:lang w:eastAsia="zh-CN"/>
        </w:rPr>
        <w:t>增加</w:t>
      </w:r>
      <w:r>
        <w:rPr>
          <w:rFonts w:hint="eastAsia" w:ascii="仿宋_GB2312" w:eastAsia="仿宋_GB2312"/>
          <w:sz w:val="28"/>
          <w:szCs w:val="28"/>
          <w:lang w:val="en-US" w:eastAsia="zh-CN"/>
        </w:rPr>
        <w:t>10.49</w:t>
      </w:r>
      <w:r>
        <w:rPr>
          <w:rFonts w:hint="eastAsia" w:ascii="仿宋_GB2312" w:eastAsia="仿宋_GB2312"/>
          <w:sz w:val="28"/>
          <w:szCs w:val="28"/>
        </w:rPr>
        <w:t>万元，</w:t>
      </w:r>
      <w:r>
        <w:rPr>
          <w:rFonts w:hint="eastAsia" w:ascii="仿宋_GB2312" w:eastAsia="仿宋_GB2312"/>
          <w:color w:val="000000"/>
          <w:sz w:val="28"/>
          <w:szCs w:val="28"/>
          <w:lang w:eastAsia="zh-CN"/>
        </w:rPr>
        <w:t>增长</w:t>
      </w:r>
      <w:r>
        <w:rPr>
          <w:rFonts w:hint="eastAsia" w:ascii="仿宋_GB2312" w:eastAsia="仿宋_GB2312"/>
          <w:color w:val="000000"/>
          <w:sz w:val="28"/>
          <w:szCs w:val="28"/>
          <w:lang w:val="en-US" w:eastAsia="zh-CN"/>
        </w:rPr>
        <w:t>75.14</w:t>
      </w:r>
      <w:r>
        <w:rPr>
          <w:rFonts w:hint="eastAsia" w:ascii="仿宋_GB2312" w:eastAsia="仿宋_GB2312"/>
          <w:color w:val="000000"/>
          <w:sz w:val="28"/>
          <w:szCs w:val="28"/>
        </w:rPr>
        <w:t>%。</w:t>
      </w:r>
      <w:r>
        <w:rPr>
          <w:rFonts w:hint="eastAsia" w:ascii="仿宋_GB2312" w:eastAsia="仿宋_GB2312"/>
          <w:sz w:val="28"/>
          <w:szCs w:val="28"/>
        </w:rPr>
        <w:t>主要原因：</w:t>
      </w:r>
      <w:r>
        <w:rPr>
          <w:rFonts w:hint="eastAsia" w:ascii="仿宋_GB2312" w:eastAsia="仿宋_GB2312"/>
          <w:sz w:val="28"/>
          <w:szCs w:val="28"/>
          <w:lang w:val="en-US" w:eastAsia="zh-CN"/>
        </w:rPr>
        <w:t>在职人员增加，人员经费增加</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2、“卫生健康支出”(类)202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10.96</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年年初预算</w:t>
      </w:r>
      <w:r>
        <w:rPr>
          <w:rFonts w:hint="eastAsia" w:ascii="仿宋_GB2312" w:eastAsia="仿宋_GB2312"/>
          <w:sz w:val="28"/>
          <w:szCs w:val="28"/>
          <w:lang w:val="en-US" w:eastAsia="zh-CN"/>
        </w:rPr>
        <w:t>增加10.96</w:t>
      </w:r>
      <w:r>
        <w:rPr>
          <w:rFonts w:hint="eastAsia" w:ascii="仿宋_GB2312" w:eastAsia="仿宋_GB2312"/>
          <w:sz w:val="28"/>
          <w:szCs w:val="28"/>
        </w:rPr>
        <w:t>万元，</w:t>
      </w:r>
      <w:r>
        <w:rPr>
          <w:rFonts w:hint="eastAsia" w:ascii="仿宋_GB2312" w:eastAsia="仿宋_GB2312"/>
          <w:color w:val="000000"/>
          <w:sz w:val="28"/>
          <w:szCs w:val="28"/>
          <w:lang w:val="en-US" w:eastAsia="zh-CN"/>
        </w:rPr>
        <w:t>增长100.00</w:t>
      </w:r>
      <w:r>
        <w:rPr>
          <w:rFonts w:hint="eastAsia" w:ascii="仿宋_GB2312" w:eastAsia="仿宋_GB2312"/>
          <w:color w:val="000000"/>
          <w:sz w:val="28"/>
          <w:szCs w:val="28"/>
        </w:rPr>
        <w:t>%</w:t>
      </w:r>
      <w:r>
        <w:rPr>
          <w:rFonts w:hint="eastAsia" w:ascii="仿宋_GB2312" w:eastAsia="仿宋_GB2312"/>
          <w:sz w:val="28"/>
          <w:szCs w:val="28"/>
        </w:rPr>
        <w:t>。其中：</w:t>
      </w:r>
    </w:p>
    <w:p>
      <w:pPr>
        <w:spacing w:line="580" w:lineRule="exact"/>
        <w:ind w:firstLine="560" w:firstLineChars="200"/>
        <w:rPr>
          <w:rFonts w:hint="eastAsia"/>
        </w:rPr>
      </w:pPr>
      <w:r>
        <w:rPr>
          <w:rFonts w:hint="eastAsia" w:ascii="仿宋_GB2312" w:eastAsia="仿宋_GB2312"/>
          <w:sz w:val="28"/>
          <w:szCs w:val="28"/>
        </w:rPr>
        <w:t>“行政事业单位医疗”（款）202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10.96</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年年初预算</w:t>
      </w:r>
      <w:r>
        <w:rPr>
          <w:rFonts w:hint="eastAsia" w:ascii="仿宋_GB2312" w:eastAsia="仿宋_GB2312"/>
          <w:sz w:val="28"/>
          <w:szCs w:val="28"/>
          <w:lang w:val="en-US" w:eastAsia="zh-CN"/>
        </w:rPr>
        <w:t>增加10.96</w:t>
      </w:r>
      <w:r>
        <w:rPr>
          <w:rFonts w:hint="eastAsia" w:ascii="仿宋_GB2312" w:eastAsia="仿宋_GB2312"/>
          <w:sz w:val="28"/>
          <w:szCs w:val="28"/>
        </w:rPr>
        <w:t>万元，</w:t>
      </w:r>
      <w:r>
        <w:rPr>
          <w:rFonts w:hint="eastAsia" w:ascii="仿宋_GB2312" w:eastAsia="仿宋_GB2312"/>
          <w:color w:val="000000"/>
          <w:sz w:val="28"/>
          <w:szCs w:val="28"/>
          <w:lang w:val="en-US" w:eastAsia="zh-CN"/>
        </w:rPr>
        <w:t>增长100.00</w:t>
      </w:r>
      <w:r>
        <w:rPr>
          <w:rFonts w:hint="eastAsia" w:ascii="仿宋_GB2312" w:eastAsia="仿宋_GB2312"/>
          <w:color w:val="000000"/>
          <w:sz w:val="28"/>
          <w:szCs w:val="28"/>
        </w:rPr>
        <w:t>%</w:t>
      </w:r>
      <w:r>
        <w:rPr>
          <w:rFonts w:hint="eastAsia" w:ascii="仿宋_GB2312" w:eastAsia="仿宋_GB2312"/>
          <w:sz w:val="28"/>
          <w:szCs w:val="28"/>
        </w:rPr>
        <w:t>。主要原因：</w:t>
      </w:r>
      <w:r>
        <w:rPr>
          <w:rFonts w:hint="eastAsia" w:ascii="仿宋_GB2312" w:eastAsia="仿宋_GB2312"/>
          <w:sz w:val="28"/>
          <w:szCs w:val="28"/>
          <w:lang w:val="en-US" w:eastAsia="zh-CN"/>
        </w:rPr>
        <w:t>2023年初未做预算，本年实际有支出</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w:t>
      </w:r>
      <w:r>
        <w:rPr>
          <w:rFonts w:hint="eastAsia" w:ascii="仿宋_GB2312" w:eastAsia="仿宋_GB2312"/>
          <w:sz w:val="28"/>
          <w:szCs w:val="28"/>
          <w:lang w:val="en-US" w:eastAsia="zh-CN"/>
        </w:rPr>
        <w:t>农林水支出</w:t>
      </w:r>
      <w:r>
        <w:rPr>
          <w:rFonts w:hint="eastAsia" w:ascii="仿宋_GB2312" w:eastAsia="仿宋_GB2312"/>
          <w:sz w:val="28"/>
          <w:szCs w:val="28"/>
        </w:rPr>
        <w:t>”(类)202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523.16</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年初预算</w:t>
      </w:r>
      <w:r>
        <w:rPr>
          <w:rFonts w:hint="eastAsia" w:ascii="仿宋_GB2312" w:eastAsia="仿宋_GB2312"/>
          <w:sz w:val="28"/>
          <w:szCs w:val="28"/>
          <w:lang w:val="en-US" w:eastAsia="zh-CN"/>
        </w:rPr>
        <w:t>增加330.56</w:t>
      </w:r>
      <w:r>
        <w:rPr>
          <w:rFonts w:hint="eastAsia" w:ascii="仿宋_GB2312" w:eastAsia="仿宋_GB2312"/>
          <w:sz w:val="28"/>
          <w:szCs w:val="28"/>
        </w:rPr>
        <w:t>万元，</w:t>
      </w:r>
      <w:r>
        <w:rPr>
          <w:rFonts w:hint="eastAsia" w:ascii="仿宋_GB2312" w:eastAsia="仿宋_GB2312"/>
          <w:color w:val="000000"/>
          <w:sz w:val="28"/>
          <w:szCs w:val="28"/>
          <w:lang w:val="en-US" w:eastAsia="zh-CN"/>
        </w:rPr>
        <w:t>增长171.63</w:t>
      </w:r>
      <w:r>
        <w:rPr>
          <w:rFonts w:hint="eastAsia" w:ascii="仿宋_GB2312" w:eastAsia="仿宋_GB2312"/>
          <w:color w:val="000000"/>
          <w:sz w:val="28"/>
          <w:szCs w:val="28"/>
        </w:rPr>
        <w:t>%</w:t>
      </w:r>
      <w:r>
        <w:rPr>
          <w:rFonts w:hint="eastAsia" w:ascii="仿宋_GB2312" w:eastAsia="仿宋_GB2312"/>
          <w:sz w:val="28"/>
          <w:szCs w:val="28"/>
        </w:rPr>
        <w:t>。其中：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农业农村</w:t>
      </w:r>
      <w:r>
        <w:rPr>
          <w:rFonts w:hint="eastAsia" w:ascii="仿宋_GB2312" w:eastAsia="仿宋_GB2312"/>
          <w:sz w:val="28"/>
          <w:szCs w:val="28"/>
        </w:rPr>
        <w:t>”（款）202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523.16</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年初预算</w:t>
      </w:r>
      <w:r>
        <w:rPr>
          <w:rFonts w:hint="eastAsia" w:ascii="仿宋_GB2312" w:eastAsia="仿宋_GB2312"/>
          <w:sz w:val="28"/>
          <w:szCs w:val="28"/>
          <w:lang w:val="en-US" w:eastAsia="zh-CN"/>
        </w:rPr>
        <w:t>增加330.56</w:t>
      </w:r>
      <w:r>
        <w:rPr>
          <w:rFonts w:hint="eastAsia" w:ascii="仿宋_GB2312" w:eastAsia="仿宋_GB2312"/>
          <w:sz w:val="28"/>
          <w:szCs w:val="28"/>
        </w:rPr>
        <w:t>万元，</w:t>
      </w:r>
      <w:r>
        <w:rPr>
          <w:rFonts w:hint="eastAsia" w:ascii="仿宋_GB2312" w:eastAsia="仿宋_GB2312"/>
          <w:color w:val="000000"/>
          <w:sz w:val="28"/>
          <w:szCs w:val="28"/>
          <w:lang w:val="en-US" w:eastAsia="zh-CN"/>
        </w:rPr>
        <w:t>增长171.63</w:t>
      </w:r>
      <w:r>
        <w:rPr>
          <w:rFonts w:hint="eastAsia" w:ascii="仿宋_GB2312" w:eastAsia="仿宋_GB2312"/>
          <w:color w:val="000000"/>
          <w:sz w:val="28"/>
          <w:szCs w:val="28"/>
        </w:rPr>
        <w:t>%</w:t>
      </w:r>
      <w:r>
        <w:rPr>
          <w:rFonts w:hint="eastAsia" w:ascii="仿宋_GB2312" w:eastAsia="仿宋_GB2312"/>
          <w:sz w:val="28"/>
          <w:szCs w:val="28"/>
        </w:rPr>
        <w:t>。主要原因：</w:t>
      </w:r>
      <w:r>
        <w:rPr>
          <w:rFonts w:hint="eastAsia" w:ascii="仿宋_GB2312" w:eastAsia="仿宋_GB2312"/>
          <w:sz w:val="28"/>
          <w:szCs w:val="28"/>
          <w:lang w:val="en-US" w:eastAsia="zh-CN"/>
        </w:rPr>
        <w:t>人员增加人员经费支出增加、项目支出增加</w:t>
      </w:r>
      <w:r>
        <w:rPr>
          <w:rFonts w:hint="eastAsia" w:ascii="仿宋_GB2312" w:eastAsia="仿宋_GB2312"/>
          <w:sz w:val="28"/>
          <w:szCs w:val="28"/>
        </w:rPr>
        <w:t>。</w:t>
      </w:r>
    </w:p>
    <w:p>
      <w:pPr>
        <w:spacing w:line="580" w:lineRule="exact"/>
        <w:ind w:firstLine="560" w:firstLineChars="200"/>
        <w:rPr>
          <w:rFonts w:hint="eastAsia" w:ascii="仿宋_GB2312" w:eastAsia="仿宋_GB2312"/>
          <w:b w:val="0"/>
          <w:bCs/>
          <w:sz w:val="28"/>
          <w:szCs w:val="28"/>
        </w:rPr>
      </w:pPr>
      <w:r>
        <w:rPr>
          <w:rFonts w:hint="eastAsia" w:ascii="黑体" w:eastAsia="黑体"/>
          <w:b w:val="0"/>
          <w:bCs/>
          <w:sz w:val="28"/>
          <w:szCs w:val="28"/>
        </w:rPr>
        <w:t>五、政府性基金预算财政拨款支出决算情况说明</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年度政府性基金预算财政拨款支出</w:t>
      </w:r>
      <w:r>
        <w:rPr>
          <w:rFonts w:hint="eastAsia" w:ascii="仿宋_GB2312" w:eastAsia="仿宋_GB2312"/>
          <w:sz w:val="28"/>
          <w:szCs w:val="28"/>
          <w:lang w:val="en-US" w:eastAsia="zh-CN"/>
        </w:rPr>
        <w:t>0</w:t>
      </w:r>
      <w:r>
        <w:rPr>
          <w:rFonts w:hint="eastAsia" w:ascii="仿宋_GB2312" w:eastAsia="仿宋_GB2312"/>
          <w:sz w:val="28"/>
          <w:szCs w:val="28"/>
        </w:rPr>
        <w:t>万元。</w:t>
      </w:r>
    </w:p>
    <w:p>
      <w:pPr>
        <w:spacing w:line="580" w:lineRule="exact"/>
        <w:ind w:firstLine="560" w:firstLineChars="200"/>
        <w:rPr>
          <w:rFonts w:hint="eastAsia" w:ascii="黑体" w:eastAsia="黑体"/>
          <w:b w:val="0"/>
          <w:bCs/>
          <w:sz w:val="28"/>
          <w:szCs w:val="28"/>
        </w:rPr>
      </w:pPr>
      <w:r>
        <w:rPr>
          <w:rFonts w:hint="eastAsia" w:ascii="黑体" w:eastAsia="黑体"/>
          <w:b w:val="0"/>
          <w:bCs/>
          <w:sz w:val="28"/>
          <w:szCs w:val="28"/>
        </w:rPr>
        <w:t>六、国有资本经营预算财</w:t>
      </w:r>
      <w:r>
        <w:rPr>
          <w:rFonts w:ascii="黑体" w:eastAsia="黑体"/>
          <w:b w:val="0"/>
          <w:bCs/>
          <w:sz w:val="28"/>
          <w:szCs w:val="28"/>
        </w:rPr>
        <w:t>政拨款</w:t>
      </w:r>
      <w:r>
        <w:rPr>
          <w:rFonts w:hint="eastAsia" w:ascii="黑体" w:eastAsia="黑体"/>
          <w:b w:val="0"/>
          <w:bCs/>
          <w:sz w:val="28"/>
          <w:szCs w:val="28"/>
        </w:rPr>
        <w:t>收支情况</w:t>
      </w:r>
    </w:p>
    <w:p>
      <w:pPr>
        <w:ind w:firstLine="537" w:firstLineChars="192"/>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计0</w:t>
      </w:r>
      <w:r>
        <w:rPr>
          <w:rFonts w:hint="eastAsia" w:ascii="仿宋_GB2312" w:eastAsia="仿宋_GB2312"/>
          <w:sz w:val="28"/>
          <w:szCs w:val="28"/>
        </w:rPr>
        <w:t>万元。</w:t>
      </w:r>
    </w:p>
    <w:p>
      <w:pPr>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七、财政拨款基本支出决算情况说明</w:t>
      </w:r>
    </w:p>
    <w:p>
      <w:pPr>
        <w:tabs>
          <w:tab w:val="center" w:pos="6979"/>
        </w:tabs>
        <w:spacing w:line="580" w:lineRule="exact"/>
        <w:ind w:firstLine="548" w:firstLineChars="196"/>
        <w:rPr>
          <w:rFonts w:hint="eastAsia" w:ascii="黑体" w:eastAsia="黑体"/>
          <w:b/>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年度使用一般公共预算财政拨款安排基本支出</w:t>
      </w:r>
      <w:r>
        <w:rPr>
          <w:rFonts w:ascii="仿宋_GB2312" w:eastAsia="仿宋_GB2312"/>
          <w:sz w:val="28"/>
          <w:szCs w:val="28"/>
        </w:rPr>
        <w:t>410.91</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万元，其中：（1）工资福利支出</w:t>
      </w:r>
      <w:r>
        <w:rPr>
          <w:rFonts w:hint="eastAsia" w:ascii="仿宋_GB2312" w:eastAsia="仿宋_GB2312"/>
          <w:sz w:val="28"/>
          <w:szCs w:val="28"/>
          <w:lang w:val="en-US" w:eastAsia="zh-CN"/>
        </w:rPr>
        <w:t>382.07万元，</w:t>
      </w:r>
      <w:r>
        <w:rPr>
          <w:rFonts w:hint="eastAsia" w:ascii="仿宋_GB2312" w:eastAsia="仿宋_GB2312"/>
          <w:sz w:val="28"/>
          <w:szCs w:val="28"/>
        </w:rPr>
        <w:t>包括基本工资</w:t>
      </w:r>
      <w:r>
        <w:rPr>
          <w:rFonts w:hint="eastAsia" w:ascii="仿宋_GB2312" w:eastAsia="仿宋_GB2312"/>
          <w:sz w:val="28"/>
          <w:szCs w:val="28"/>
          <w:lang w:val="en-US" w:eastAsia="zh-CN"/>
        </w:rPr>
        <w:t>55.87万元</w:t>
      </w:r>
      <w:r>
        <w:rPr>
          <w:rFonts w:ascii="仿宋_GB2312" w:eastAsia="仿宋_GB2312"/>
          <w:sz w:val="28"/>
          <w:szCs w:val="28"/>
        </w:rPr>
        <w:t>、津贴补贴</w:t>
      </w:r>
      <w:r>
        <w:rPr>
          <w:rFonts w:hint="eastAsia" w:ascii="仿宋_GB2312" w:eastAsia="仿宋_GB2312"/>
          <w:sz w:val="28"/>
          <w:szCs w:val="28"/>
          <w:lang w:val="en-US" w:eastAsia="zh-CN"/>
        </w:rPr>
        <w:t>7.71万元</w:t>
      </w:r>
      <w:r>
        <w:rPr>
          <w:rFonts w:ascii="仿宋_GB2312" w:eastAsia="仿宋_GB2312"/>
          <w:sz w:val="28"/>
          <w:szCs w:val="28"/>
        </w:rPr>
        <w:t>、绩效工资</w:t>
      </w:r>
      <w:r>
        <w:rPr>
          <w:rFonts w:hint="eastAsia" w:ascii="仿宋_GB2312" w:eastAsia="仿宋_GB2312"/>
          <w:sz w:val="28"/>
          <w:szCs w:val="28"/>
          <w:lang w:val="en-US" w:eastAsia="zh-CN"/>
        </w:rPr>
        <w:t>211.48万元</w:t>
      </w:r>
      <w:r>
        <w:rPr>
          <w:rFonts w:ascii="仿宋_GB2312" w:eastAsia="仿宋_GB2312"/>
          <w:sz w:val="28"/>
          <w:szCs w:val="28"/>
        </w:rPr>
        <w:t>、</w:t>
      </w:r>
      <w:r>
        <w:rPr>
          <w:rFonts w:hint="eastAsia" w:ascii="仿宋_GB2312" w:eastAsia="仿宋_GB2312"/>
          <w:sz w:val="28"/>
          <w:szCs w:val="28"/>
        </w:rPr>
        <w:t>机关事业单位基本养老保险缴费</w:t>
      </w:r>
      <w:r>
        <w:rPr>
          <w:rFonts w:hint="eastAsia" w:ascii="仿宋_GB2312" w:eastAsia="仿宋_GB2312"/>
          <w:sz w:val="28"/>
          <w:szCs w:val="28"/>
          <w:lang w:val="en-US" w:eastAsia="zh-CN"/>
        </w:rPr>
        <w:t>31.24万元、住房公积金29.52万元、职业年金缴费15.30万元、职工基本医疗保险缴费29.34万元、</w:t>
      </w:r>
      <w:r>
        <w:rPr>
          <w:rFonts w:hint="eastAsia" w:ascii="仿宋_GB2312" w:eastAsia="仿宋_GB2312"/>
          <w:sz w:val="28"/>
          <w:szCs w:val="28"/>
        </w:rPr>
        <w:t>其他</w:t>
      </w:r>
      <w:r>
        <w:rPr>
          <w:rFonts w:ascii="仿宋_GB2312" w:eastAsia="仿宋_GB2312"/>
          <w:sz w:val="28"/>
          <w:szCs w:val="28"/>
        </w:rPr>
        <w:t>社会保障缴费</w:t>
      </w:r>
      <w:r>
        <w:rPr>
          <w:rFonts w:hint="eastAsia" w:ascii="仿宋_GB2312" w:eastAsia="仿宋_GB2312"/>
          <w:sz w:val="28"/>
          <w:szCs w:val="28"/>
          <w:lang w:val="en-US" w:eastAsia="zh-CN"/>
        </w:rPr>
        <w:t>1.61万元</w:t>
      </w:r>
      <w:r>
        <w:rPr>
          <w:rFonts w:hint="eastAsia" w:ascii="仿宋_GB2312" w:eastAsia="仿宋_GB2312"/>
          <w:sz w:val="28"/>
          <w:szCs w:val="28"/>
        </w:rPr>
        <w:t>；（2）商品和服务支出</w:t>
      </w:r>
      <w:r>
        <w:rPr>
          <w:rFonts w:hint="eastAsia" w:ascii="仿宋_GB2312" w:eastAsia="仿宋_GB2312"/>
          <w:sz w:val="28"/>
          <w:szCs w:val="28"/>
          <w:lang w:val="en-US" w:eastAsia="zh-CN"/>
        </w:rPr>
        <w:t>12.81万元，</w:t>
      </w:r>
      <w:r>
        <w:rPr>
          <w:rFonts w:hint="eastAsia" w:ascii="仿宋_GB2312" w:eastAsia="仿宋_GB2312"/>
          <w:sz w:val="28"/>
          <w:szCs w:val="28"/>
        </w:rPr>
        <w:t>包括</w:t>
      </w:r>
      <w:r>
        <w:rPr>
          <w:rFonts w:ascii="仿宋_GB2312" w:eastAsia="仿宋_GB2312"/>
          <w:sz w:val="28"/>
          <w:szCs w:val="28"/>
        </w:rPr>
        <w:t>办公费</w:t>
      </w:r>
      <w:r>
        <w:rPr>
          <w:rFonts w:hint="eastAsia" w:ascii="仿宋_GB2312" w:eastAsia="仿宋_GB2312"/>
          <w:sz w:val="28"/>
          <w:szCs w:val="28"/>
          <w:lang w:val="en-US" w:eastAsia="zh-CN"/>
        </w:rPr>
        <w:t>2.93万元</w:t>
      </w:r>
      <w:r>
        <w:rPr>
          <w:rFonts w:ascii="仿宋_GB2312" w:eastAsia="仿宋_GB2312"/>
          <w:sz w:val="28"/>
          <w:szCs w:val="28"/>
        </w:rPr>
        <w:t>、水费</w:t>
      </w:r>
      <w:r>
        <w:rPr>
          <w:rFonts w:hint="eastAsia" w:ascii="仿宋_GB2312" w:eastAsia="仿宋_GB2312"/>
          <w:sz w:val="28"/>
          <w:szCs w:val="28"/>
          <w:lang w:val="en-US" w:eastAsia="zh-CN"/>
        </w:rPr>
        <w:t>0.04万元</w:t>
      </w:r>
      <w:r>
        <w:rPr>
          <w:rFonts w:ascii="仿宋_GB2312" w:eastAsia="仿宋_GB2312"/>
          <w:sz w:val="28"/>
          <w:szCs w:val="28"/>
        </w:rPr>
        <w:t>、电费</w:t>
      </w:r>
      <w:r>
        <w:rPr>
          <w:rFonts w:hint="eastAsia" w:ascii="仿宋_GB2312" w:eastAsia="仿宋_GB2312"/>
          <w:sz w:val="28"/>
          <w:szCs w:val="28"/>
          <w:lang w:val="en-US" w:eastAsia="zh-CN"/>
        </w:rPr>
        <w:t>1.18万元、</w:t>
      </w:r>
      <w:r>
        <w:rPr>
          <w:rFonts w:ascii="仿宋_GB2312" w:eastAsia="仿宋_GB2312"/>
          <w:sz w:val="28"/>
          <w:szCs w:val="28"/>
        </w:rPr>
        <w:t>邮电费</w:t>
      </w:r>
      <w:r>
        <w:rPr>
          <w:rFonts w:hint="eastAsia" w:ascii="仿宋_GB2312" w:eastAsia="仿宋_GB2312"/>
          <w:sz w:val="28"/>
          <w:szCs w:val="28"/>
          <w:lang w:val="en-US" w:eastAsia="zh-CN"/>
        </w:rPr>
        <w:t>0.16万元</w:t>
      </w:r>
      <w:r>
        <w:rPr>
          <w:rFonts w:ascii="仿宋_GB2312" w:eastAsia="仿宋_GB2312"/>
          <w:sz w:val="28"/>
          <w:szCs w:val="28"/>
        </w:rPr>
        <w:t>、物业管理费</w:t>
      </w:r>
      <w:r>
        <w:rPr>
          <w:rFonts w:hint="eastAsia" w:ascii="仿宋_GB2312" w:eastAsia="仿宋_GB2312"/>
          <w:sz w:val="28"/>
          <w:szCs w:val="28"/>
          <w:lang w:val="en-US" w:eastAsia="zh-CN"/>
        </w:rPr>
        <w:t>0.33万元</w:t>
      </w:r>
      <w:r>
        <w:rPr>
          <w:rFonts w:ascii="仿宋_GB2312" w:eastAsia="仿宋_GB2312"/>
          <w:sz w:val="28"/>
          <w:szCs w:val="28"/>
        </w:rPr>
        <w:t>、维修（护）费</w:t>
      </w:r>
      <w:r>
        <w:rPr>
          <w:rFonts w:hint="eastAsia" w:ascii="仿宋_GB2312" w:eastAsia="仿宋_GB2312"/>
          <w:sz w:val="28"/>
          <w:szCs w:val="28"/>
          <w:lang w:val="en-US" w:eastAsia="zh-CN"/>
        </w:rPr>
        <w:t>1.16万元</w:t>
      </w:r>
      <w:r>
        <w:rPr>
          <w:rFonts w:ascii="仿宋_GB2312" w:eastAsia="仿宋_GB2312"/>
          <w:sz w:val="28"/>
          <w:szCs w:val="28"/>
        </w:rPr>
        <w:t>、租赁费</w:t>
      </w:r>
      <w:r>
        <w:rPr>
          <w:rFonts w:hint="eastAsia" w:ascii="仿宋_GB2312" w:eastAsia="仿宋_GB2312"/>
          <w:sz w:val="28"/>
          <w:szCs w:val="28"/>
          <w:lang w:val="en-US" w:eastAsia="zh-CN"/>
        </w:rPr>
        <w:t>0.11万元</w:t>
      </w:r>
      <w:r>
        <w:rPr>
          <w:rFonts w:ascii="仿宋_GB2312" w:eastAsia="仿宋_GB2312"/>
          <w:sz w:val="28"/>
          <w:szCs w:val="28"/>
        </w:rPr>
        <w:t>、劳务费</w:t>
      </w:r>
      <w:r>
        <w:rPr>
          <w:rFonts w:hint="eastAsia" w:ascii="仿宋_GB2312" w:eastAsia="仿宋_GB2312"/>
          <w:sz w:val="28"/>
          <w:szCs w:val="28"/>
          <w:lang w:val="en-US" w:eastAsia="zh-CN"/>
        </w:rPr>
        <w:t>0.10万元</w:t>
      </w:r>
      <w:r>
        <w:rPr>
          <w:rFonts w:ascii="仿宋_GB2312" w:eastAsia="仿宋_GB2312"/>
          <w:sz w:val="28"/>
          <w:szCs w:val="28"/>
        </w:rPr>
        <w:t>、委托业务费</w:t>
      </w:r>
      <w:r>
        <w:rPr>
          <w:rFonts w:hint="eastAsia" w:ascii="仿宋_GB2312" w:eastAsia="仿宋_GB2312"/>
          <w:sz w:val="28"/>
          <w:szCs w:val="28"/>
          <w:lang w:val="en-US" w:eastAsia="zh-CN"/>
        </w:rPr>
        <w:t>0.31万元</w:t>
      </w:r>
      <w:r>
        <w:rPr>
          <w:rFonts w:ascii="仿宋_GB2312" w:eastAsia="仿宋_GB2312"/>
          <w:sz w:val="28"/>
          <w:szCs w:val="28"/>
        </w:rPr>
        <w:t>、工会经费</w:t>
      </w:r>
      <w:r>
        <w:rPr>
          <w:rFonts w:hint="eastAsia" w:ascii="仿宋_GB2312" w:eastAsia="仿宋_GB2312"/>
          <w:sz w:val="28"/>
          <w:szCs w:val="28"/>
          <w:lang w:val="en-US" w:eastAsia="zh-CN"/>
        </w:rPr>
        <w:t>1.25万元</w:t>
      </w:r>
      <w:r>
        <w:rPr>
          <w:rFonts w:ascii="仿宋_GB2312" w:eastAsia="仿宋_GB2312"/>
          <w:sz w:val="28"/>
          <w:szCs w:val="28"/>
        </w:rPr>
        <w:t>、福利费</w:t>
      </w:r>
      <w:r>
        <w:rPr>
          <w:rFonts w:hint="eastAsia" w:ascii="仿宋_GB2312" w:eastAsia="仿宋_GB2312"/>
          <w:sz w:val="28"/>
          <w:szCs w:val="28"/>
          <w:lang w:val="en-US" w:eastAsia="zh-CN"/>
        </w:rPr>
        <w:t>3.95万元</w:t>
      </w:r>
      <w:r>
        <w:rPr>
          <w:rFonts w:ascii="仿宋_GB2312" w:eastAsia="仿宋_GB2312"/>
          <w:sz w:val="28"/>
          <w:szCs w:val="28"/>
        </w:rPr>
        <w:t>、公务用车运行维护费</w:t>
      </w:r>
      <w:r>
        <w:rPr>
          <w:rFonts w:hint="eastAsia" w:ascii="仿宋_GB2312" w:eastAsia="仿宋_GB2312"/>
          <w:sz w:val="28"/>
          <w:szCs w:val="28"/>
          <w:lang w:val="en-US" w:eastAsia="zh-CN"/>
        </w:rPr>
        <w:t>1.29万元</w:t>
      </w:r>
      <w:r>
        <w:rPr>
          <w:rFonts w:hint="eastAsia" w:ascii="仿宋_GB2312" w:eastAsia="仿宋_GB2312"/>
          <w:sz w:val="28"/>
          <w:szCs w:val="28"/>
        </w:rPr>
        <w:t>；（3）对个人和家庭补助支出</w:t>
      </w:r>
      <w:r>
        <w:rPr>
          <w:rFonts w:hint="eastAsia" w:ascii="仿宋_GB2312" w:eastAsia="仿宋_GB2312"/>
          <w:sz w:val="28"/>
          <w:szCs w:val="28"/>
          <w:lang w:val="en-US" w:eastAsia="zh-CN"/>
        </w:rPr>
        <w:t>16.03万元，</w:t>
      </w:r>
      <w:r>
        <w:rPr>
          <w:rFonts w:hint="eastAsia" w:ascii="仿宋_GB2312" w:eastAsia="仿宋_GB2312"/>
          <w:sz w:val="28"/>
          <w:szCs w:val="28"/>
        </w:rPr>
        <w:t>包括</w:t>
      </w:r>
      <w:r>
        <w:rPr>
          <w:rFonts w:ascii="仿宋_GB2312" w:eastAsia="仿宋_GB2312"/>
          <w:sz w:val="28"/>
          <w:szCs w:val="28"/>
        </w:rPr>
        <w:t>退休费</w:t>
      </w:r>
      <w:r>
        <w:rPr>
          <w:rFonts w:hint="eastAsia" w:ascii="仿宋_GB2312" w:eastAsia="仿宋_GB2312"/>
          <w:sz w:val="28"/>
          <w:szCs w:val="28"/>
          <w:lang w:val="en-US" w:eastAsia="zh-CN"/>
        </w:rPr>
        <w:t>16.01万元</w:t>
      </w:r>
      <w:r>
        <w:rPr>
          <w:rFonts w:ascii="仿宋_GB2312" w:eastAsia="仿宋_GB2312"/>
          <w:sz w:val="28"/>
          <w:szCs w:val="28"/>
        </w:rPr>
        <w:t>、奖励金</w:t>
      </w:r>
      <w:r>
        <w:rPr>
          <w:rFonts w:hint="eastAsia" w:ascii="仿宋_GB2312" w:eastAsia="仿宋_GB2312"/>
          <w:sz w:val="28"/>
          <w:szCs w:val="28"/>
          <w:lang w:val="en-US" w:eastAsia="zh-CN"/>
        </w:rPr>
        <w:t>0.02万元</w:t>
      </w:r>
      <w:r>
        <w:rPr>
          <w:rFonts w:hint="eastAsia" w:ascii="仿宋_GB2312" w:eastAsia="仿宋_GB2312"/>
          <w:sz w:val="28"/>
          <w:szCs w:val="28"/>
        </w:rPr>
        <w:t>。</w:t>
      </w:r>
    </w:p>
    <w:p>
      <w:pPr>
        <w:autoSpaceDE w:val="0"/>
        <w:autoSpaceDN w:val="0"/>
        <w:adjustRightInd w:val="0"/>
        <w:spacing w:line="580" w:lineRule="exact"/>
        <w:jc w:val="center"/>
        <w:rPr>
          <w:rFonts w:hint="eastAsia" w:ascii="宋体" w:hAnsi="宋体" w:cs="宋体"/>
          <w:b/>
          <w:spacing w:val="40"/>
          <w:kern w:val="0"/>
          <w:sz w:val="32"/>
          <w:szCs w:val="32"/>
        </w:rPr>
      </w:pPr>
      <w:r>
        <w:rPr>
          <w:rFonts w:ascii="仿宋_GB2312" w:eastAsia="仿宋_GB2312"/>
          <w:sz w:val="28"/>
          <w:szCs w:val="28"/>
        </w:rPr>
        <w:br w:type="page"/>
      </w: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pStyle w:val="2"/>
        <w:ind w:left="0" w:leftChars="0" w:firstLine="0" w:firstLineChars="0"/>
        <w:rPr>
          <w:rFonts w:hint="eastAsia" w:ascii="宋体" w:hAnsi="宋体" w:cs="宋体"/>
          <w:b/>
          <w:spacing w:val="40"/>
          <w:kern w:val="0"/>
          <w:sz w:val="32"/>
          <w:szCs w:val="32"/>
        </w:rPr>
      </w:pPr>
    </w:p>
    <w:p>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pPr>
        <w:spacing w:line="560" w:lineRule="exact"/>
        <w:ind w:firstLine="600"/>
        <w:rPr>
          <w:rFonts w:hint="eastAsia" w:ascii="仿宋_GB2312" w:eastAsia="仿宋_GB2312"/>
          <w:sz w:val="28"/>
          <w:szCs w:val="28"/>
        </w:rPr>
      </w:pPr>
      <w:r>
        <w:rPr>
          <w:rFonts w:hint="eastAsia" w:ascii="仿宋_GB2312" w:eastAsia="仿宋_GB2312"/>
          <w:sz w:val="28"/>
          <w:szCs w:val="28"/>
        </w:rPr>
        <w:t>“三公”经费包括本单位所属</w:t>
      </w:r>
      <w:r>
        <w:rPr>
          <w:rFonts w:hint="eastAsia" w:ascii="仿宋_GB2312" w:eastAsia="仿宋_GB2312"/>
          <w:bCs/>
          <w:sz w:val="28"/>
          <w:szCs w:val="28"/>
          <w:lang w:val="en-US" w:eastAsia="zh-CN"/>
        </w:rPr>
        <w:t>1个事业</w:t>
      </w:r>
      <w:r>
        <w:rPr>
          <w:rFonts w:hint="eastAsia" w:ascii="仿宋_GB2312" w:eastAsia="仿宋_GB2312"/>
          <w:sz w:val="28"/>
          <w:szCs w:val="28"/>
        </w:rPr>
        <w:t>单位。202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年度“三公”经费财政拨款决算数</w:t>
      </w:r>
      <w:r>
        <w:rPr>
          <w:rFonts w:ascii="仿宋_GB2312" w:eastAsia="仿宋_GB2312"/>
          <w:sz w:val="28"/>
          <w:szCs w:val="28"/>
        </w:rPr>
        <w:t>1.29</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年度“三公”经费财政拨款年初预算</w:t>
      </w:r>
      <w:r>
        <w:rPr>
          <w:rFonts w:ascii="仿宋_GB2312" w:eastAsia="仿宋_GB2312"/>
          <w:sz w:val="28"/>
          <w:szCs w:val="28"/>
        </w:rPr>
        <w:t>2.57</w:t>
      </w:r>
      <w:r>
        <w:rPr>
          <w:rFonts w:hint="eastAsia" w:ascii="仿宋_GB2312" w:eastAsia="仿宋_GB2312"/>
          <w:sz w:val="28"/>
          <w:szCs w:val="28"/>
        </w:rPr>
        <w:t>万元减少</w:t>
      </w:r>
      <w:r>
        <w:rPr>
          <w:rFonts w:ascii="仿宋_GB2312" w:eastAsia="仿宋_GB2312"/>
          <w:sz w:val="28"/>
          <w:szCs w:val="28"/>
        </w:rPr>
        <w:t>1.28</w:t>
      </w:r>
      <w:r>
        <w:rPr>
          <w:rFonts w:hint="eastAsia" w:ascii="仿宋_GB2312" w:eastAsia="仿宋_GB2312"/>
          <w:sz w:val="28"/>
          <w:szCs w:val="28"/>
        </w:rPr>
        <w:t>万元。其中：</w:t>
      </w:r>
    </w:p>
    <w:p>
      <w:pPr>
        <w:spacing w:line="560" w:lineRule="exact"/>
        <w:ind w:firstLine="600"/>
        <w:rPr>
          <w:rFonts w:hint="eastAsia" w:ascii="仿宋_GB2312" w:eastAsia="仿宋_GB2312"/>
          <w:sz w:val="28"/>
          <w:szCs w:val="28"/>
        </w:rPr>
      </w:pPr>
      <w:r>
        <w:rPr>
          <w:rFonts w:hint="eastAsia" w:ascii="仿宋_GB2312" w:eastAsia="仿宋_GB2312"/>
          <w:sz w:val="28"/>
          <w:szCs w:val="28"/>
        </w:rPr>
        <w:t>1.因公出国（境）费用</w:t>
      </w:r>
      <w:r>
        <w:rPr>
          <w:rFonts w:hint="eastAsia" w:ascii="仿宋_GB2312" w:eastAsia="仿宋_GB2312"/>
          <w:sz w:val="28"/>
          <w:szCs w:val="28"/>
          <w:lang w:val="en-US" w:eastAsia="zh-CN"/>
        </w:rPr>
        <w:t>0</w:t>
      </w:r>
      <w:r>
        <w:rPr>
          <w:rFonts w:hint="eastAsia" w:ascii="仿宋_GB2312" w:eastAsia="仿宋_GB2312"/>
          <w:sz w:val="28"/>
          <w:szCs w:val="28"/>
        </w:rPr>
        <w:t>万元。</w:t>
      </w:r>
    </w:p>
    <w:p>
      <w:pPr>
        <w:spacing w:line="560" w:lineRule="exact"/>
        <w:ind w:firstLine="600"/>
        <w:rPr>
          <w:rFonts w:hint="eastAsia" w:ascii="仿宋_GB2312" w:eastAsia="仿宋_GB2312"/>
          <w:sz w:val="28"/>
          <w:szCs w:val="28"/>
        </w:rPr>
      </w:pPr>
      <w:r>
        <w:rPr>
          <w:rFonts w:hint="eastAsia" w:ascii="仿宋_GB2312" w:eastAsia="仿宋_GB2312"/>
          <w:sz w:val="28"/>
          <w:szCs w:val="28"/>
        </w:rPr>
        <w:t>2.公务接待费</w:t>
      </w:r>
      <w:r>
        <w:rPr>
          <w:rFonts w:hint="eastAsia" w:ascii="仿宋_GB2312" w:eastAsia="仿宋_GB2312"/>
          <w:sz w:val="28"/>
          <w:szCs w:val="28"/>
          <w:lang w:val="en-US" w:eastAsia="zh-CN"/>
        </w:rPr>
        <w:t>0万元</w:t>
      </w:r>
      <w:r>
        <w:rPr>
          <w:rFonts w:hint="eastAsia" w:ascii="仿宋_GB2312" w:eastAsia="仿宋_GB2312"/>
          <w:sz w:val="28"/>
          <w:szCs w:val="28"/>
        </w:rPr>
        <w:t>。</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w:t>
      </w:r>
      <w:r>
        <w:rPr>
          <w:rFonts w:hint="eastAsia" w:ascii="仿宋_GB2312" w:eastAsia="仿宋_GB2312"/>
          <w:sz w:val="28"/>
          <w:szCs w:val="28"/>
          <w:lang w:val="en-US" w:eastAsia="zh-CN"/>
        </w:rPr>
        <w:t>1.29万元</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hint="eastAsia" w:ascii="仿宋_GB2312" w:eastAsia="仿宋_GB2312"/>
          <w:sz w:val="28"/>
          <w:szCs w:val="28"/>
          <w:lang w:val="en-US" w:eastAsia="zh-CN"/>
        </w:rPr>
        <w:t>1.29</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2.57</w:t>
      </w:r>
      <w:r>
        <w:rPr>
          <w:rFonts w:hint="eastAsia" w:ascii="仿宋_GB2312" w:eastAsia="仿宋_GB2312"/>
          <w:sz w:val="28"/>
          <w:szCs w:val="28"/>
        </w:rPr>
        <w:t>万元减少</w:t>
      </w:r>
      <w:r>
        <w:rPr>
          <w:rFonts w:ascii="仿宋_GB2312" w:eastAsia="仿宋_GB2312"/>
          <w:sz w:val="28"/>
          <w:szCs w:val="28"/>
        </w:rPr>
        <w:t>1.28</w:t>
      </w:r>
      <w:r>
        <w:rPr>
          <w:rFonts w:hint="eastAsia" w:ascii="仿宋_GB2312" w:eastAsia="仿宋_GB2312"/>
          <w:sz w:val="28"/>
          <w:szCs w:val="28"/>
        </w:rPr>
        <w:t>万元。</w:t>
      </w:r>
    </w:p>
    <w:p>
      <w:pPr>
        <w:spacing w:line="560" w:lineRule="exact"/>
        <w:ind w:firstLine="560" w:firstLineChars="200"/>
        <w:rPr>
          <w:rFonts w:hint="eastAsia"/>
        </w:rPr>
      </w:pPr>
      <w:r>
        <w:rPr>
          <w:rFonts w:hint="eastAsia" w:ascii="仿宋_GB2312" w:eastAsia="仿宋_GB2312"/>
          <w:sz w:val="28"/>
          <w:szCs w:val="28"/>
        </w:rPr>
        <w:t>其中，公务用车购置费202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万元，公务用车运行维护费202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highlight w:val="none"/>
        </w:rPr>
        <w:t>1.29</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highlight w:val="none"/>
        </w:rPr>
        <w:t>2.57</w:t>
      </w:r>
      <w:r>
        <w:rPr>
          <w:rFonts w:hint="eastAsia" w:ascii="仿宋_GB2312" w:eastAsia="仿宋_GB2312"/>
          <w:sz w:val="28"/>
          <w:szCs w:val="28"/>
        </w:rPr>
        <w:t>万元减少</w:t>
      </w:r>
      <w:r>
        <w:rPr>
          <w:rFonts w:hint="eastAsia" w:ascii="仿宋_GB2312" w:eastAsia="仿宋_GB2312"/>
          <w:sz w:val="28"/>
          <w:szCs w:val="28"/>
          <w:lang w:val="en-US" w:eastAsia="zh-CN"/>
        </w:rPr>
        <w:t>1.28</w:t>
      </w:r>
      <w:r>
        <w:rPr>
          <w:rFonts w:hint="eastAsia" w:ascii="仿宋_GB2312" w:eastAsia="仿宋_GB2312"/>
          <w:sz w:val="28"/>
          <w:szCs w:val="28"/>
        </w:rPr>
        <w:t>万元，主要原因：</w:t>
      </w:r>
      <w:r>
        <w:rPr>
          <w:rFonts w:hint="eastAsia" w:ascii="仿宋_GB2312" w:eastAsia="仿宋_GB2312"/>
          <w:sz w:val="28"/>
          <w:szCs w:val="28"/>
          <w:lang w:val="en-US" w:eastAsia="zh-CN"/>
        </w:rPr>
        <w:t>本年度公务用车使用减少</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年度公务用车运行维护费中，公务用车加油</w:t>
      </w:r>
      <w:r>
        <w:rPr>
          <w:rFonts w:ascii="仿宋_GB2312" w:eastAsia="仿宋_GB2312"/>
          <w:sz w:val="28"/>
          <w:szCs w:val="28"/>
          <w:highlight w:val="none"/>
        </w:rPr>
        <w:t>0</w:t>
      </w:r>
      <w:r>
        <w:rPr>
          <w:rFonts w:hint="eastAsia" w:ascii="仿宋_GB2312" w:eastAsia="仿宋_GB2312"/>
          <w:sz w:val="28"/>
          <w:szCs w:val="28"/>
        </w:rPr>
        <w:t>万元，公务用车维修</w:t>
      </w:r>
      <w:r>
        <w:rPr>
          <w:rFonts w:hint="eastAsia" w:ascii="仿宋_GB2312" w:eastAsia="仿宋_GB2312"/>
          <w:sz w:val="28"/>
          <w:szCs w:val="28"/>
          <w:highlight w:val="none"/>
          <w:lang w:val="en-US" w:eastAsia="zh-CN"/>
        </w:rPr>
        <w:t>1.04</w:t>
      </w:r>
      <w:r>
        <w:rPr>
          <w:rFonts w:hint="eastAsia" w:ascii="仿宋_GB2312" w:eastAsia="仿宋_GB2312"/>
          <w:sz w:val="28"/>
          <w:szCs w:val="28"/>
        </w:rPr>
        <w:t>万元，公务用车保险</w:t>
      </w:r>
      <w:r>
        <w:rPr>
          <w:rFonts w:hint="eastAsia" w:ascii="仿宋_GB2312" w:eastAsia="仿宋_GB2312"/>
          <w:sz w:val="28"/>
          <w:szCs w:val="28"/>
          <w:highlight w:val="none"/>
          <w:lang w:val="en-US" w:eastAsia="zh-CN"/>
        </w:rPr>
        <w:t>0.22</w:t>
      </w:r>
      <w:r>
        <w:rPr>
          <w:rFonts w:hint="eastAsia" w:ascii="仿宋_GB2312" w:eastAsia="仿宋_GB2312"/>
          <w:sz w:val="28"/>
          <w:szCs w:val="28"/>
        </w:rPr>
        <w:t>万元，公务用车其他支出</w:t>
      </w:r>
      <w:r>
        <w:rPr>
          <w:rFonts w:ascii="仿宋_GB2312" w:eastAsia="仿宋_GB2312"/>
          <w:sz w:val="28"/>
          <w:szCs w:val="28"/>
          <w:highlight w:val="none"/>
        </w:rPr>
        <w:t>0</w:t>
      </w:r>
      <w:r>
        <w:rPr>
          <w:rFonts w:hint="eastAsia" w:ascii="仿宋_GB2312" w:eastAsia="仿宋_GB2312"/>
          <w:sz w:val="28"/>
          <w:szCs w:val="28"/>
          <w:highlight w:val="none"/>
          <w:lang w:val="en-US" w:eastAsia="zh-CN"/>
        </w:rPr>
        <w:t>.02</w:t>
      </w:r>
      <w:r>
        <w:rPr>
          <w:rFonts w:hint="eastAsia" w:ascii="仿宋_GB2312" w:eastAsia="仿宋_GB2312"/>
          <w:sz w:val="28"/>
          <w:szCs w:val="28"/>
        </w:rPr>
        <w:t>万元。202</w:t>
      </w:r>
      <w:r>
        <w:rPr>
          <w:rFonts w:hint="eastAsia" w:ascii="仿宋_GB2312" w:eastAsia="仿宋_GB2312"/>
          <w:sz w:val="28"/>
          <w:szCs w:val="28"/>
          <w:lang w:val="en-US" w:eastAsia="zh-CN"/>
        </w:rPr>
        <w:t>3</w:t>
      </w:r>
      <w:r>
        <w:rPr>
          <w:rFonts w:hint="eastAsia" w:ascii="仿宋_GB2312" w:eastAsia="仿宋_GB2312"/>
          <w:sz w:val="28"/>
          <w:szCs w:val="28"/>
        </w:rPr>
        <w:t>年度公务用车保有量</w:t>
      </w:r>
      <w:r>
        <w:rPr>
          <w:rFonts w:hint="eastAsia" w:ascii="仿宋_GB2312" w:eastAsia="仿宋_GB2312"/>
          <w:sz w:val="28"/>
          <w:szCs w:val="28"/>
          <w:lang w:val="en-US" w:eastAsia="zh-CN"/>
        </w:rPr>
        <w:t>1</w:t>
      </w:r>
      <w:r>
        <w:rPr>
          <w:rFonts w:hint="eastAsia" w:ascii="仿宋_GB2312" w:eastAsia="仿宋_GB2312"/>
          <w:sz w:val="28"/>
          <w:szCs w:val="28"/>
        </w:rPr>
        <w:t>辆，车均运行维护费</w:t>
      </w:r>
      <w:r>
        <w:rPr>
          <w:rFonts w:hint="eastAsia" w:ascii="仿宋_GB2312" w:eastAsia="仿宋_GB2312"/>
          <w:sz w:val="28"/>
          <w:szCs w:val="28"/>
          <w:lang w:val="en-US" w:eastAsia="zh-CN"/>
        </w:rPr>
        <w:t>1.29</w:t>
      </w:r>
      <w:r>
        <w:rPr>
          <w:rFonts w:hint="eastAsia" w:ascii="仿宋_GB2312" w:eastAsia="仿宋_GB2312"/>
          <w:sz w:val="28"/>
          <w:szCs w:val="28"/>
        </w:rPr>
        <w:t>万元。</w:t>
      </w:r>
    </w:p>
    <w:p>
      <w:pPr>
        <w:tabs>
          <w:tab w:val="center" w:pos="6979"/>
        </w:tabs>
        <w:ind w:firstLine="554" w:firstLineChars="198"/>
        <w:rPr>
          <w:rFonts w:hint="eastAsia" w:ascii="黑体" w:eastAsia="黑体"/>
          <w:sz w:val="28"/>
          <w:szCs w:val="28"/>
        </w:rPr>
      </w:pPr>
      <w:r>
        <w:rPr>
          <w:rFonts w:hint="eastAsia" w:ascii="黑体" w:eastAsia="黑体"/>
          <w:sz w:val="28"/>
          <w:szCs w:val="28"/>
        </w:rPr>
        <w:t>二、机关运行经费支出情况</w:t>
      </w:r>
    </w:p>
    <w:p>
      <w:pPr>
        <w:ind w:firstLine="560" w:firstLineChars="200"/>
        <w:rPr>
          <w:rFonts w:hint="eastAsia" w:ascii="仿宋_GB2312" w:eastAsia="仿宋_GB2312"/>
          <w:sz w:val="28"/>
          <w:szCs w:val="28"/>
        </w:rPr>
      </w:pPr>
      <w:r>
        <w:rPr>
          <w:rFonts w:hint="eastAsia" w:ascii="仿宋_GB2312" w:eastAsia="仿宋_GB2312"/>
          <w:sz w:val="28"/>
          <w:szCs w:val="28"/>
          <w:lang w:eastAsia="zh-CN"/>
        </w:rPr>
        <w:t>本单位</w:t>
      </w:r>
      <w:r>
        <w:rPr>
          <w:rFonts w:hint="eastAsia" w:ascii="仿宋_GB2312" w:eastAsia="仿宋_GB2312"/>
          <w:sz w:val="28"/>
          <w:szCs w:val="28"/>
        </w:rPr>
        <w:t>不属于机关运行经费统计范围</w:t>
      </w:r>
    </w:p>
    <w:p>
      <w:pPr>
        <w:ind w:left="540"/>
        <w:rPr>
          <w:rFonts w:hint="eastAsia" w:ascii="黑体" w:eastAsia="黑体"/>
          <w:sz w:val="28"/>
          <w:szCs w:val="28"/>
        </w:rPr>
      </w:pPr>
      <w:r>
        <w:rPr>
          <w:rFonts w:hint="eastAsia" w:ascii="黑体" w:eastAsia="黑体"/>
          <w:sz w:val="28"/>
          <w:szCs w:val="28"/>
        </w:rPr>
        <w:t>三、政府采购支出情况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年度政府采购支出总额</w:t>
      </w:r>
      <w:r>
        <w:rPr>
          <w:rFonts w:ascii="仿宋_GB2312" w:eastAsia="仿宋_GB2312"/>
          <w:sz w:val="28"/>
          <w:szCs w:val="28"/>
        </w:rPr>
        <w:t>0</w:t>
      </w:r>
      <w:r>
        <w:rPr>
          <w:rFonts w:hint="eastAsia" w:ascii="仿宋_GB2312" w:eastAsia="仿宋_GB2312"/>
          <w:sz w:val="28"/>
          <w:szCs w:val="28"/>
        </w:rPr>
        <w:t>万元，其中：政府采购货物支出</w:t>
      </w:r>
      <w:r>
        <w:rPr>
          <w:rFonts w:ascii="仿宋_GB2312" w:eastAsia="仿宋_GB2312"/>
          <w:sz w:val="28"/>
          <w:szCs w:val="28"/>
        </w:rPr>
        <w:t>0</w:t>
      </w:r>
      <w:r>
        <w:rPr>
          <w:rFonts w:hint="eastAsia" w:ascii="仿宋_GB2312" w:eastAsia="仿宋_GB2312"/>
          <w:sz w:val="28"/>
          <w:szCs w:val="28"/>
        </w:rPr>
        <w:t>万元，政府采购工程支出</w:t>
      </w:r>
      <w:r>
        <w:rPr>
          <w:rFonts w:ascii="仿宋_GB2312" w:eastAsia="仿宋_GB2312"/>
          <w:sz w:val="28"/>
          <w:szCs w:val="28"/>
        </w:rPr>
        <w:t>0</w:t>
      </w:r>
      <w:r>
        <w:rPr>
          <w:rFonts w:hint="eastAsia" w:ascii="仿宋_GB2312" w:eastAsia="仿宋_GB2312"/>
          <w:sz w:val="28"/>
          <w:szCs w:val="28"/>
        </w:rPr>
        <w:t>万元，政府采购服务支出</w:t>
      </w:r>
      <w:r>
        <w:rPr>
          <w:rFonts w:ascii="仿宋_GB2312" w:eastAsia="仿宋_GB2312"/>
          <w:sz w:val="28"/>
          <w:szCs w:val="28"/>
        </w:rPr>
        <w:t>0</w:t>
      </w:r>
      <w:r>
        <w:rPr>
          <w:rFonts w:hint="eastAsia" w:ascii="仿宋_GB2312" w:eastAsia="仿宋_GB2312"/>
          <w:sz w:val="28"/>
          <w:szCs w:val="28"/>
        </w:rPr>
        <w:t>万元。授予中小企业合同金额</w:t>
      </w:r>
      <w:r>
        <w:rPr>
          <w:rFonts w:ascii="仿宋_GB2312" w:eastAsia="仿宋_GB2312"/>
          <w:sz w:val="28"/>
          <w:szCs w:val="28"/>
          <w:highlight w:val="none"/>
        </w:rPr>
        <w:t>0</w:t>
      </w:r>
      <w:r>
        <w:rPr>
          <w:rFonts w:hint="eastAsia" w:ascii="仿宋_GB2312" w:eastAsia="仿宋_GB2312"/>
          <w:sz w:val="28"/>
          <w:szCs w:val="28"/>
        </w:rPr>
        <w:t>万元，占政府采购支出总额的</w:t>
      </w:r>
      <w:r>
        <w:rPr>
          <w:rFonts w:ascii="仿宋_GB2312" w:eastAsia="仿宋_GB2312"/>
          <w:sz w:val="28"/>
          <w:szCs w:val="28"/>
          <w:highlight w:val="none"/>
        </w:rPr>
        <w:t>0</w:t>
      </w:r>
      <w:r>
        <w:rPr>
          <w:rFonts w:hint="eastAsia" w:ascii="仿宋_GB2312" w:eastAsia="仿宋_GB2312"/>
          <w:sz w:val="28"/>
          <w:szCs w:val="28"/>
        </w:rPr>
        <w:t>%，其中：授予小微企业合同金额</w:t>
      </w:r>
      <w:r>
        <w:rPr>
          <w:rFonts w:ascii="仿宋_GB2312" w:eastAsia="仿宋_GB2312"/>
          <w:sz w:val="28"/>
          <w:szCs w:val="28"/>
          <w:highlight w:val="none"/>
        </w:rPr>
        <w:t>0</w:t>
      </w:r>
      <w:r>
        <w:rPr>
          <w:rFonts w:hint="eastAsia" w:ascii="仿宋_GB2312" w:eastAsia="仿宋_GB2312"/>
          <w:sz w:val="28"/>
          <w:szCs w:val="28"/>
        </w:rPr>
        <w:t>万元，占政府采购支出总额的</w:t>
      </w:r>
      <w:r>
        <w:rPr>
          <w:rFonts w:ascii="仿宋_GB2312" w:eastAsia="仿宋_GB2312"/>
          <w:sz w:val="28"/>
          <w:szCs w:val="28"/>
          <w:highlight w:val="none"/>
        </w:rPr>
        <w:t>0</w:t>
      </w:r>
      <w:r>
        <w:rPr>
          <w:rFonts w:hint="eastAsia" w:ascii="仿宋_GB2312" w:eastAsia="仿宋_GB2312"/>
          <w:sz w:val="28"/>
          <w:szCs w:val="28"/>
          <w:highlight w:val="none"/>
        </w:rPr>
        <w:t>%</w:t>
      </w:r>
      <w:r>
        <w:rPr>
          <w:rFonts w:hint="eastAsia" w:ascii="仿宋_GB2312" w:eastAsia="仿宋_GB2312"/>
          <w:sz w:val="28"/>
          <w:szCs w:val="28"/>
        </w:rPr>
        <w:t>。</w:t>
      </w:r>
    </w:p>
    <w:p>
      <w:pPr>
        <w:ind w:firstLine="560" w:firstLineChars="200"/>
        <w:rPr>
          <w:rFonts w:hint="eastAsia" w:ascii="黑体" w:eastAsia="黑体"/>
          <w:sz w:val="28"/>
          <w:szCs w:val="28"/>
          <w:highlight w:val="yellow"/>
        </w:rPr>
      </w:pPr>
      <w:r>
        <w:rPr>
          <w:rFonts w:hint="eastAsia" w:ascii="黑体" w:eastAsia="黑体"/>
          <w:sz w:val="28"/>
          <w:szCs w:val="28"/>
          <w:highlight w:val="none"/>
        </w:rPr>
        <w:t>四、国有资产占用情况</w:t>
      </w:r>
    </w:p>
    <w:p>
      <w:pPr>
        <w:ind w:firstLine="560" w:firstLineChars="200"/>
        <w:rPr>
          <w:rFonts w:ascii="仿宋_GB2312" w:eastAsia="仿宋_GB2312"/>
          <w:sz w:val="32"/>
          <w:szCs w:val="32"/>
        </w:rPr>
      </w:pPr>
      <w:r>
        <w:rPr>
          <w:rFonts w:hint="eastAsia" w:ascii="仿宋_GB2312" w:eastAsia="仿宋_GB2312"/>
          <w:sz w:val="28"/>
          <w:szCs w:val="28"/>
          <w:lang w:val="en-US" w:eastAsia="zh-CN"/>
        </w:rPr>
        <w:t>2023年度新购置车辆0</w:t>
      </w:r>
      <w:r>
        <w:rPr>
          <w:rFonts w:hint="eastAsia" w:ascii="仿宋_GB2312" w:eastAsia="仿宋_GB2312"/>
          <w:sz w:val="28"/>
          <w:szCs w:val="28"/>
        </w:rPr>
        <w:t>台，</w:t>
      </w:r>
      <w:r>
        <w:rPr>
          <w:rFonts w:hint="eastAsia" w:ascii="仿宋_GB2312" w:eastAsia="仿宋_GB2312"/>
          <w:sz w:val="28"/>
          <w:szCs w:val="28"/>
          <w:lang w:eastAsia="zh-CN"/>
        </w:rPr>
        <w:t>共计</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eastAsia="zh-CN"/>
        </w:rPr>
        <w:t>；新购置</w:t>
      </w:r>
      <w:r>
        <w:rPr>
          <w:rFonts w:hint="eastAsia" w:ascii="仿宋_GB2312" w:eastAsia="仿宋_GB2312"/>
          <w:sz w:val="28"/>
          <w:szCs w:val="28"/>
        </w:rPr>
        <w:t>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r>
        <w:rPr>
          <w:rFonts w:hint="eastAsia" w:ascii="仿宋_GB2312" w:eastAsia="仿宋_GB2312"/>
          <w:sz w:val="28"/>
          <w:szCs w:val="28"/>
          <w:lang w:eastAsia="zh-CN"/>
        </w:rPr>
        <w:t>，共计</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eastAsia="zh-CN"/>
        </w:rPr>
        <w:t>截至</w:t>
      </w:r>
      <w:r>
        <w:rPr>
          <w:rFonts w:hint="eastAsia" w:ascii="仿宋_GB2312" w:eastAsia="仿宋_GB2312"/>
          <w:sz w:val="28"/>
          <w:szCs w:val="28"/>
          <w:lang w:val="en-US" w:eastAsia="zh-CN"/>
        </w:rPr>
        <w:t>12月31日，本单位</w:t>
      </w:r>
      <w:r>
        <w:rPr>
          <w:rFonts w:hint="eastAsia" w:ascii="仿宋_GB2312" w:eastAsia="仿宋_GB2312"/>
          <w:sz w:val="28"/>
          <w:szCs w:val="28"/>
          <w:lang w:eastAsia="zh-CN"/>
        </w:rPr>
        <w:t>共有</w:t>
      </w:r>
      <w:r>
        <w:rPr>
          <w:rFonts w:hint="eastAsia" w:ascii="仿宋_GB2312" w:eastAsia="仿宋_GB2312"/>
          <w:sz w:val="28"/>
          <w:szCs w:val="28"/>
        </w:rPr>
        <w:t>车辆</w:t>
      </w:r>
      <w:r>
        <w:rPr>
          <w:rFonts w:hint="eastAsia" w:ascii="仿宋_GB2312" w:eastAsia="仿宋_GB2312"/>
          <w:sz w:val="28"/>
          <w:szCs w:val="28"/>
          <w:lang w:val="en-US" w:eastAsia="zh-CN"/>
        </w:rPr>
        <w:t>1</w:t>
      </w:r>
      <w:r>
        <w:rPr>
          <w:rFonts w:hint="eastAsia" w:ascii="仿宋_GB2312" w:eastAsia="仿宋_GB2312"/>
          <w:sz w:val="28"/>
          <w:szCs w:val="28"/>
        </w:rPr>
        <w:t>台，</w:t>
      </w:r>
      <w:r>
        <w:rPr>
          <w:rFonts w:hint="eastAsia" w:ascii="仿宋_GB2312" w:eastAsia="仿宋_GB2312"/>
          <w:sz w:val="28"/>
          <w:szCs w:val="28"/>
          <w:lang w:val="en-US" w:eastAsia="zh-CN"/>
        </w:rPr>
        <w:t>价值15.25</w:t>
      </w:r>
      <w:r>
        <w:rPr>
          <w:rFonts w:hint="eastAsia" w:ascii="仿宋_GB2312" w:eastAsia="仿宋_GB2312"/>
          <w:sz w:val="28"/>
          <w:szCs w:val="28"/>
        </w:rPr>
        <w:t>万元；单位价值100万元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r>
        <w:rPr>
          <w:rFonts w:hint="eastAsia" w:ascii="仿宋_GB2312" w:eastAsia="仿宋_GB2312"/>
          <w:sz w:val="28"/>
          <w:szCs w:val="28"/>
          <w:lang w:eastAsia="zh-CN"/>
        </w:rPr>
        <w:t>，共计</w:t>
      </w:r>
      <w:r>
        <w:rPr>
          <w:rFonts w:hint="eastAsia" w:ascii="仿宋_GB2312" w:eastAsia="仿宋_GB2312"/>
          <w:sz w:val="28"/>
          <w:szCs w:val="28"/>
          <w:lang w:val="en-US" w:eastAsia="zh-CN"/>
        </w:rPr>
        <w:t>0</w:t>
      </w:r>
      <w:r>
        <w:rPr>
          <w:rFonts w:hint="eastAsia" w:ascii="仿宋_GB2312" w:eastAsia="仿宋_GB2312"/>
          <w:sz w:val="28"/>
          <w:szCs w:val="28"/>
        </w:rPr>
        <w:t>万元。</w:t>
      </w:r>
    </w:p>
    <w:p>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w:t>
      </w:r>
      <w:r>
        <w:rPr>
          <w:rFonts w:ascii="仿宋_GB2312" w:eastAsia="仿宋_GB2312"/>
          <w:sz w:val="28"/>
          <w:szCs w:val="28"/>
        </w:rPr>
        <w:t>政府购买服务决算</w:t>
      </w:r>
      <w:r>
        <w:rPr>
          <w:rFonts w:ascii="仿宋_GB2312" w:eastAsia="仿宋_GB2312"/>
          <w:sz w:val="28"/>
          <w:szCs w:val="28"/>
          <w:highlight w:val="none"/>
        </w:rPr>
        <w:t>0</w:t>
      </w:r>
      <w:r>
        <w:rPr>
          <w:rFonts w:hint="eastAsia" w:ascii="仿宋_GB2312" w:eastAsia="仿宋_GB2312"/>
          <w:sz w:val="28"/>
          <w:szCs w:val="28"/>
        </w:rPr>
        <w:t>万元。</w:t>
      </w:r>
    </w:p>
    <w:p>
      <w:pPr>
        <w:ind w:firstLine="560" w:firstLineChars="200"/>
        <w:jc w:val="left"/>
        <w:rPr>
          <w:rFonts w:hint="eastAsia"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pPr>
        <w:ind w:firstLine="560" w:firstLineChars="200"/>
        <w:rPr>
          <w:rFonts w:hint="eastAsia"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ind w:firstLine="560" w:firstLineChars="200"/>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ind w:firstLine="420" w:firstLineChars="150"/>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420" w:firstLineChars="150"/>
        <w:rPr>
          <w:rFonts w:hint="eastAsia" w:ascii="仿宋_GB2312" w:eastAsia="仿宋_GB2312"/>
          <w:sz w:val="28"/>
          <w:szCs w:val="28"/>
          <w:lang w:eastAsia="zh-CN"/>
        </w:rPr>
      </w:pPr>
      <w:r>
        <w:rPr>
          <w:rFonts w:hint="eastAsia" w:ascii="仿宋_GB2312" w:eastAsia="仿宋_GB2312"/>
          <w:sz w:val="28"/>
          <w:szCs w:val="28"/>
          <w:lang w:val="en-US" w:eastAsia="zh-CN"/>
        </w:rPr>
        <w:t>7.</w:t>
      </w:r>
      <w:r>
        <w:rPr>
          <w:rFonts w:hint="eastAsia" w:ascii="仿宋_GB2312" w:eastAsia="仿宋_GB2312"/>
          <w:sz w:val="28"/>
          <w:szCs w:val="28"/>
        </w:rPr>
        <w:t>各</w:t>
      </w:r>
      <w:r>
        <w:rPr>
          <w:rFonts w:hint="eastAsia" w:ascii="仿宋_GB2312" w:eastAsia="仿宋_GB2312"/>
          <w:sz w:val="28"/>
          <w:szCs w:val="28"/>
          <w:lang w:eastAsia="zh-CN"/>
        </w:rPr>
        <w:t>单位</w:t>
      </w:r>
      <w:r>
        <w:rPr>
          <w:rFonts w:hint="eastAsia" w:ascii="仿宋_GB2312" w:eastAsia="仿宋_GB2312"/>
          <w:sz w:val="28"/>
          <w:szCs w:val="28"/>
        </w:rPr>
        <w:t>需根据自身业务职能，</w:t>
      </w:r>
      <w:r>
        <w:rPr>
          <w:rFonts w:hint="eastAsia" w:ascii="仿宋_GB2312" w:eastAsia="仿宋_GB2312"/>
          <w:sz w:val="28"/>
          <w:szCs w:val="28"/>
          <w:lang w:eastAsia="zh-CN"/>
        </w:rPr>
        <w:t>补充当年</w:t>
      </w:r>
      <w:r>
        <w:rPr>
          <w:rFonts w:hint="eastAsia" w:ascii="仿宋_GB2312" w:eastAsia="仿宋_GB2312"/>
          <w:sz w:val="28"/>
          <w:szCs w:val="28"/>
          <w:lang w:val="en-US" w:eastAsia="zh-CN"/>
        </w:rPr>
        <w:t>使用的所有</w:t>
      </w:r>
      <w:r>
        <w:rPr>
          <w:rFonts w:hint="eastAsia" w:ascii="仿宋_GB2312" w:eastAsia="仿宋_GB2312"/>
          <w:sz w:val="28"/>
          <w:szCs w:val="28"/>
          <w:lang w:eastAsia="zh-CN"/>
        </w:rPr>
        <w:t>支出功能分类项级科目名词解释，例如：</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一般公共服务支出（类）人大事务（款）行政运行（项）：反映行政单位（包括实行公务员管理的事业单位）的基本支出。</w:t>
      </w:r>
    </w:p>
    <w:p>
      <w:pPr>
        <w:numPr>
          <w:ilvl w:val="0"/>
          <w:numId w:val="0"/>
        </w:numPr>
        <w:rPr>
          <w:rFonts w:hint="eastAsia" w:ascii="仿宋_GB2312" w:eastAsia="仿宋_GB2312"/>
          <w:sz w:val="28"/>
          <w:szCs w:val="28"/>
          <w:lang w:val="en-US" w:eastAsia="zh-CN"/>
        </w:rPr>
      </w:pPr>
    </w:p>
    <w:p>
      <w:pPr>
        <w:ind w:firstLine="632" w:firstLineChars="200"/>
        <w:rPr>
          <w:rFonts w:hint="eastAsia" w:ascii="仿宋_GB2312" w:hAnsi="Times New Roman" w:eastAsia="仿宋_GB2312" w:cs="Times New Roman"/>
          <w:b/>
          <w:color w:val="000000"/>
          <w:spacing w:val="-2"/>
          <w:sz w:val="32"/>
          <w:szCs w:val="32"/>
        </w:rPr>
      </w:pPr>
    </w:p>
    <w:p>
      <w:pPr>
        <w:ind w:firstLine="640" w:firstLineChars="200"/>
        <w:jc w:val="center"/>
        <w:rPr>
          <w:rFonts w:ascii="黑体" w:eastAsia="黑体"/>
          <w:sz w:val="32"/>
          <w:szCs w:val="32"/>
        </w:rPr>
      </w:pPr>
    </w:p>
    <w:p>
      <w:pPr>
        <w:pStyle w:val="2"/>
        <w:rPr>
          <w:rFonts w:ascii="黑体" w:eastAsia="黑体"/>
          <w:sz w:val="32"/>
          <w:szCs w:val="32"/>
        </w:rPr>
      </w:pPr>
    </w:p>
    <w:p>
      <w:pPr>
        <w:pStyle w:val="2"/>
        <w:rPr>
          <w:rFonts w:ascii="黑体" w:eastAsia="黑体"/>
          <w:sz w:val="32"/>
          <w:szCs w:val="32"/>
        </w:rPr>
      </w:pPr>
    </w:p>
    <w:p>
      <w:pPr>
        <w:jc w:val="both"/>
        <w:rPr>
          <w:rFonts w:hint="eastAsia" w:ascii="黑体" w:eastAsia="黑体"/>
          <w:sz w:val="32"/>
          <w:szCs w:val="32"/>
        </w:rPr>
      </w:pPr>
    </w:p>
    <w:p>
      <w:pPr>
        <w:ind w:firstLine="640" w:firstLineChars="200"/>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第四部分  202</w:t>
      </w:r>
      <w:r>
        <w:rPr>
          <w:rFonts w:hint="eastAsia" w:asciiTheme="majorEastAsia" w:hAnsiTheme="majorEastAsia" w:eastAsiaTheme="majorEastAsia" w:cstheme="majorEastAsia"/>
          <w:b/>
          <w:bCs/>
          <w:sz w:val="32"/>
          <w:szCs w:val="32"/>
          <w:lang w:val="en-US" w:eastAsia="zh-CN"/>
        </w:rPr>
        <w:t>3</w:t>
      </w:r>
      <w:r>
        <w:rPr>
          <w:rFonts w:hint="eastAsia" w:asciiTheme="majorEastAsia" w:hAnsiTheme="majorEastAsia" w:eastAsiaTheme="majorEastAsia" w:cstheme="majorEastAsia"/>
          <w:b/>
          <w:bCs/>
          <w:sz w:val="32"/>
          <w:szCs w:val="32"/>
        </w:rPr>
        <w:t>年度部门绩效评价情况</w:t>
      </w:r>
    </w:p>
    <w:p>
      <w:pPr>
        <w:pStyle w:val="2"/>
        <w:ind w:left="0" w:leftChars="0" w:firstLine="0" w:firstLineChars="0"/>
        <w:rPr>
          <w:rFonts w:hint="eastAsia"/>
        </w:rPr>
      </w:pPr>
    </w:p>
    <w:p>
      <w:pPr>
        <w:pStyle w:val="2"/>
        <w:ind w:left="0" w:leftChars="0" w:firstLine="0" w:firstLineChars="0"/>
        <w:rPr>
          <w:rFonts w:hint="eastAsia"/>
        </w:rPr>
      </w:pPr>
    </w:p>
    <w:p>
      <w:pPr>
        <w:rPr>
          <w:rFonts w:hint="eastAsia" w:ascii="仿宋_GB2312" w:eastAsia="仿宋_GB2312"/>
          <w:vanish/>
          <w:sz w:val="32"/>
          <w:szCs w:val="32"/>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2023</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13"/>
        <w:tblW w:w="12329" w:type="dxa"/>
        <w:jc w:val="center"/>
        <w:tblInd w:w="0" w:type="dxa"/>
        <w:tblLayout w:type="fixed"/>
        <w:tblCellMar>
          <w:top w:w="0" w:type="dxa"/>
          <w:left w:w="108" w:type="dxa"/>
          <w:bottom w:w="0" w:type="dxa"/>
          <w:right w:w="108" w:type="dxa"/>
        </w:tblCellMar>
      </w:tblPr>
      <w:tblGrid>
        <w:gridCol w:w="1920"/>
        <w:gridCol w:w="975"/>
        <w:gridCol w:w="1105"/>
        <w:gridCol w:w="727"/>
        <w:gridCol w:w="1127"/>
        <w:gridCol w:w="440"/>
        <w:gridCol w:w="1095"/>
        <w:gridCol w:w="1170"/>
        <w:gridCol w:w="60"/>
        <w:gridCol w:w="660"/>
        <w:gridCol w:w="405"/>
        <w:gridCol w:w="510"/>
        <w:gridCol w:w="645"/>
        <w:gridCol w:w="1490"/>
      </w:tblGrid>
      <w:tr>
        <w:tblPrEx>
          <w:tblLayout w:type="fixed"/>
          <w:tblCellMar>
            <w:top w:w="0" w:type="dxa"/>
            <w:left w:w="108" w:type="dxa"/>
            <w:bottom w:w="0" w:type="dxa"/>
            <w:right w:w="108" w:type="dxa"/>
          </w:tblCellMar>
        </w:tblPrEx>
        <w:trPr>
          <w:trHeight w:val="306" w:hRule="exact"/>
          <w:jc w:val="center"/>
        </w:trPr>
        <w:tc>
          <w:tcPr>
            <w:tcW w:w="289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9434"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密云区2023年化肥减量化项目</w:t>
            </w:r>
          </w:p>
        </w:tc>
      </w:tr>
      <w:tr>
        <w:tblPrEx>
          <w:tblLayout w:type="fixed"/>
          <w:tblCellMar>
            <w:top w:w="0" w:type="dxa"/>
            <w:left w:w="108" w:type="dxa"/>
            <w:bottom w:w="0" w:type="dxa"/>
            <w:right w:w="108" w:type="dxa"/>
          </w:tblCellMar>
        </w:tblPrEx>
        <w:trPr>
          <w:trHeight w:val="306" w:hRule="exact"/>
          <w:jc w:val="center"/>
        </w:trPr>
        <w:tc>
          <w:tcPr>
            <w:tcW w:w="289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49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密云区农业服务中心</w:t>
            </w:r>
          </w:p>
        </w:tc>
        <w:tc>
          <w:tcPr>
            <w:tcW w:w="117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377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密云区土肥工作站</w:t>
            </w:r>
          </w:p>
        </w:tc>
      </w:tr>
      <w:tr>
        <w:tblPrEx>
          <w:tblLayout w:type="fixed"/>
          <w:tblCellMar>
            <w:top w:w="0" w:type="dxa"/>
            <w:left w:w="108" w:type="dxa"/>
            <w:bottom w:w="0" w:type="dxa"/>
            <w:right w:w="108" w:type="dxa"/>
          </w:tblCellMar>
        </w:tblPrEx>
        <w:trPr>
          <w:trHeight w:val="306" w:hRule="exact"/>
          <w:jc w:val="center"/>
        </w:trPr>
        <w:tc>
          <w:tcPr>
            <w:tcW w:w="289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49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袁胜君</w:t>
            </w:r>
          </w:p>
        </w:tc>
        <w:tc>
          <w:tcPr>
            <w:tcW w:w="117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377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13601175062</w:t>
            </w:r>
          </w:p>
        </w:tc>
      </w:tr>
      <w:tr>
        <w:tblPrEx>
          <w:tblLayout w:type="fixed"/>
          <w:tblCellMar>
            <w:top w:w="0" w:type="dxa"/>
            <w:left w:w="108" w:type="dxa"/>
            <w:bottom w:w="0" w:type="dxa"/>
            <w:right w:w="108" w:type="dxa"/>
          </w:tblCellMar>
        </w:tblPrEx>
        <w:trPr>
          <w:trHeight w:val="567" w:hRule="exact"/>
          <w:jc w:val="center"/>
        </w:trPr>
        <w:tc>
          <w:tcPr>
            <w:tcW w:w="289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项目资金</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53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25"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1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149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Layout w:type="fixed"/>
          <w:tblCellMar>
            <w:top w:w="0" w:type="dxa"/>
            <w:left w:w="108" w:type="dxa"/>
            <w:bottom w:w="0" w:type="dxa"/>
            <w:right w:w="108" w:type="dxa"/>
          </w:tblCellMar>
        </w:tblPrEx>
        <w:trPr>
          <w:trHeight w:val="306" w:hRule="exact"/>
          <w:jc w:val="center"/>
        </w:trPr>
        <w:tc>
          <w:tcPr>
            <w:tcW w:w="28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37.00</w:t>
            </w:r>
          </w:p>
        </w:tc>
        <w:tc>
          <w:tcPr>
            <w:tcW w:w="153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37.00</w:t>
            </w:r>
          </w:p>
        </w:tc>
        <w:tc>
          <w:tcPr>
            <w:tcW w:w="117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37.00</w:t>
            </w:r>
          </w:p>
        </w:tc>
        <w:tc>
          <w:tcPr>
            <w:tcW w:w="1125"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149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r>
      <w:tr>
        <w:tblPrEx>
          <w:tblLayout w:type="fixed"/>
          <w:tblCellMar>
            <w:top w:w="0" w:type="dxa"/>
            <w:left w:w="108" w:type="dxa"/>
            <w:bottom w:w="0" w:type="dxa"/>
            <w:right w:w="108" w:type="dxa"/>
          </w:tblCellMar>
        </w:tblPrEx>
        <w:trPr>
          <w:trHeight w:val="601" w:hRule="exact"/>
          <w:jc w:val="center"/>
        </w:trPr>
        <w:tc>
          <w:tcPr>
            <w:tcW w:w="28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37.00</w:t>
            </w:r>
          </w:p>
        </w:tc>
        <w:tc>
          <w:tcPr>
            <w:tcW w:w="153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37.00</w:t>
            </w:r>
          </w:p>
        </w:tc>
        <w:tc>
          <w:tcPr>
            <w:tcW w:w="117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37.00</w:t>
            </w:r>
          </w:p>
        </w:tc>
        <w:tc>
          <w:tcPr>
            <w:tcW w:w="1125"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1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9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567" w:hRule="exact"/>
          <w:jc w:val="center"/>
        </w:trPr>
        <w:tc>
          <w:tcPr>
            <w:tcW w:w="28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53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7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5"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1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9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306" w:hRule="exact"/>
          <w:jc w:val="center"/>
        </w:trPr>
        <w:tc>
          <w:tcPr>
            <w:tcW w:w="28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53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7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5"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1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9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548" w:hRule="exact"/>
          <w:jc w:val="center"/>
        </w:trPr>
        <w:tc>
          <w:tcPr>
            <w:tcW w:w="192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469"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494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Layout w:type="fixed"/>
          <w:tblCellMar>
            <w:top w:w="0" w:type="dxa"/>
            <w:left w:w="108" w:type="dxa"/>
            <w:bottom w:w="0" w:type="dxa"/>
            <w:right w:w="108" w:type="dxa"/>
          </w:tblCellMar>
        </w:tblPrEx>
        <w:trPr>
          <w:trHeight w:val="940" w:hRule="exact"/>
          <w:jc w:val="center"/>
        </w:trPr>
        <w:tc>
          <w:tcPr>
            <w:tcW w:w="192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469"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 w:eastAsia="zh-CN"/>
              </w:rPr>
              <w:t>完成取土测土</w:t>
            </w:r>
            <w:r>
              <w:rPr>
                <w:rFonts w:hint="eastAsia" w:ascii="仿宋_GB2312" w:hAnsi="宋体" w:eastAsia="仿宋_GB2312" w:cs="宋体"/>
                <w:kern w:val="0"/>
                <w:szCs w:val="21"/>
                <w:lang w:val="en-US" w:eastAsia="zh-CN"/>
              </w:rPr>
              <w:t>80个；开展田间试验3个；组织开展农户施肥情况调查175户；示范施肥“三新”配套技术0.35万亩；</w:t>
            </w:r>
            <w:r>
              <w:rPr>
                <w:rFonts w:hint="eastAsia" w:ascii="仿宋_GB2312" w:hAnsi="宋体" w:eastAsia="仿宋_GB2312" w:cs="宋体"/>
                <w:kern w:val="0"/>
                <w:szCs w:val="21"/>
                <w:lang w:val="en" w:eastAsia="zh-CN"/>
              </w:rPr>
              <w:t>测土配方施肥技术推广面积</w:t>
            </w:r>
            <w:r>
              <w:rPr>
                <w:rFonts w:hint="eastAsia" w:ascii="仿宋_GB2312" w:hAnsi="宋体" w:eastAsia="仿宋_GB2312" w:cs="宋体"/>
                <w:kern w:val="0"/>
                <w:szCs w:val="21"/>
                <w:lang w:val="en-US" w:eastAsia="zh-CN"/>
              </w:rPr>
              <w:t>20.8万亩次；农户对化肥减量增效实施满意度达90%。</w:t>
            </w:r>
          </w:p>
        </w:tc>
        <w:tc>
          <w:tcPr>
            <w:tcW w:w="494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 w:eastAsia="zh-CN"/>
              </w:rPr>
              <w:t>完成取土测土</w:t>
            </w:r>
            <w:r>
              <w:rPr>
                <w:rFonts w:hint="eastAsia" w:ascii="仿宋_GB2312" w:hAnsi="宋体" w:eastAsia="仿宋_GB2312" w:cs="宋体"/>
                <w:kern w:val="0"/>
                <w:szCs w:val="21"/>
                <w:lang w:val="en-US" w:eastAsia="zh-CN"/>
              </w:rPr>
              <w:t>80个；开展田间试验3个；组织开展农户施肥情况调查175户；示范施肥“三新”配套技术0.35万亩；</w:t>
            </w:r>
            <w:r>
              <w:rPr>
                <w:rFonts w:hint="eastAsia" w:ascii="仿宋_GB2312" w:hAnsi="宋体" w:eastAsia="仿宋_GB2312" w:cs="宋体"/>
                <w:kern w:val="0"/>
                <w:szCs w:val="21"/>
                <w:lang w:val="en" w:eastAsia="zh-CN"/>
              </w:rPr>
              <w:t>测土配方施肥技术推广面积</w:t>
            </w:r>
            <w:r>
              <w:rPr>
                <w:rFonts w:hint="eastAsia" w:ascii="仿宋_GB2312" w:hAnsi="宋体" w:eastAsia="仿宋_GB2312" w:cs="宋体"/>
                <w:kern w:val="0"/>
                <w:szCs w:val="21"/>
                <w:lang w:val="en-US" w:eastAsia="zh-CN"/>
              </w:rPr>
              <w:t>20.8万亩次；农户对化肥减量增效实施满意度达95%。</w:t>
            </w:r>
          </w:p>
        </w:tc>
      </w:tr>
      <w:tr>
        <w:tblPrEx>
          <w:tblLayout w:type="fixed"/>
          <w:tblCellMar>
            <w:top w:w="0" w:type="dxa"/>
            <w:left w:w="108" w:type="dxa"/>
            <w:bottom w:w="0" w:type="dxa"/>
            <w:right w:w="108" w:type="dxa"/>
          </w:tblCellMar>
        </w:tblPrEx>
        <w:trPr>
          <w:trHeight w:val="830" w:hRule="exact"/>
          <w:jc w:val="center"/>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绩</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效</w:t>
            </w:r>
          </w:p>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指</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29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0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6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Layout w:type="fixed"/>
          <w:tblCellMar>
            <w:top w:w="0" w:type="dxa"/>
            <w:left w:w="108" w:type="dxa"/>
            <w:bottom w:w="0" w:type="dxa"/>
            <w:right w:w="108" w:type="dxa"/>
          </w:tblCellMar>
        </w:tblPrEx>
        <w:trPr>
          <w:trHeight w:val="736" w:hRule="exact"/>
          <w:jc w:val="center"/>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29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eastAsia="zh-CN"/>
              </w:rPr>
              <w:t>指标</w:t>
            </w:r>
            <w:r>
              <w:rPr>
                <w:rFonts w:hint="eastAsia" w:ascii="仿宋_GB2312" w:hAnsi="宋体" w:eastAsia="仿宋_GB2312" w:cs="宋体"/>
                <w:color w:val="000000"/>
                <w:kern w:val="0"/>
                <w:szCs w:val="21"/>
                <w:lang w:val="en-US" w:eastAsia="zh-CN"/>
              </w:rPr>
              <w:t>1：取土测土</w:t>
            </w:r>
          </w:p>
        </w:tc>
        <w:tc>
          <w:tcPr>
            <w:tcW w:w="10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80个</w:t>
            </w:r>
          </w:p>
        </w:tc>
        <w:tc>
          <w:tcPr>
            <w:tcW w:w="12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80个</w:t>
            </w:r>
          </w:p>
        </w:tc>
        <w:tc>
          <w:tcPr>
            <w:tcW w:w="6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5</w:t>
            </w:r>
          </w:p>
        </w:tc>
        <w:tc>
          <w:tcPr>
            <w:tcW w:w="9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5</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无</w:t>
            </w:r>
          </w:p>
        </w:tc>
      </w:tr>
      <w:tr>
        <w:tblPrEx>
          <w:tblLayout w:type="fixed"/>
          <w:tblCellMar>
            <w:top w:w="0" w:type="dxa"/>
            <w:left w:w="108" w:type="dxa"/>
            <w:bottom w:w="0" w:type="dxa"/>
            <w:right w:w="108" w:type="dxa"/>
          </w:tblCellMar>
        </w:tblPrEx>
        <w:trPr>
          <w:trHeight w:val="736" w:hRule="exact"/>
          <w:jc w:val="center"/>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29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w:t>
            </w:r>
            <w:r>
              <w:rPr>
                <w:rFonts w:hint="eastAsia" w:ascii="仿宋_GB2312" w:hAnsi="宋体" w:eastAsia="仿宋_GB2312" w:cs="宋体"/>
                <w:color w:val="000000"/>
                <w:kern w:val="0"/>
                <w:szCs w:val="21"/>
                <w:lang w:val="en-US" w:eastAsia="zh-CN"/>
              </w:rPr>
              <w:t>2</w:t>
            </w:r>
            <w:r>
              <w:rPr>
                <w:rFonts w:hint="eastAsia" w:ascii="仿宋_GB2312" w:hAnsi="宋体" w:eastAsia="仿宋_GB2312" w:cs="宋体"/>
                <w:color w:val="000000"/>
                <w:kern w:val="0"/>
                <w:szCs w:val="21"/>
              </w:rPr>
              <w:t>：测土配方施肥技术推广面积</w:t>
            </w:r>
          </w:p>
        </w:tc>
        <w:tc>
          <w:tcPr>
            <w:tcW w:w="10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2</w:t>
            </w:r>
            <w:r>
              <w:rPr>
                <w:rFonts w:hint="eastAsia" w:ascii="仿宋_GB2312" w:hAnsi="宋体" w:eastAsia="仿宋_GB2312" w:cs="宋体"/>
                <w:color w:val="000000"/>
                <w:kern w:val="0"/>
                <w:szCs w:val="21"/>
                <w:lang w:val="en-US" w:eastAsia="zh-CN"/>
              </w:rPr>
              <w:t>0.8万亩次</w:t>
            </w:r>
          </w:p>
        </w:tc>
        <w:tc>
          <w:tcPr>
            <w:tcW w:w="12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2</w:t>
            </w:r>
            <w:r>
              <w:rPr>
                <w:rFonts w:hint="eastAsia" w:ascii="仿宋_GB2312" w:hAnsi="宋体" w:eastAsia="仿宋_GB2312" w:cs="宋体"/>
                <w:color w:val="000000"/>
                <w:kern w:val="0"/>
                <w:szCs w:val="21"/>
                <w:lang w:val="en-US" w:eastAsia="zh-CN"/>
              </w:rPr>
              <w:t>0.8万亩次</w:t>
            </w:r>
          </w:p>
        </w:tc>
        <w:tc>
          <w:tcPr>
            <w:tcW w:w="6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5</w:t>
            </w:r>
          </w:p>
        </w:tc>
        <w:tc>
          <w:tcPr>
            <w:tcW w:w="9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5</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无</w:t>
            </w:r>
          </w:p>
        </w:tc>
      </w:tr>
      <w:tr>
        <w:tblPrEx>
          <w:tblLayout w:type="fixed"/>
          <w:tblCellMar>
            <w:top w:w="0" w:type="dxa"/>
            <w:left w:w="108" w:type="dxa"/>
            <w:bottom w:w="0" w:type="dxa"/>
            <w:right w:w="108" w:type="dxa"/>
          </w:tblCellMar>
        </w:tblPrEx>
        <w:trPr>
          <w:trHeight w:val="829" w:hRule="exact"/>
          <w:jc w:val="center"/>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29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指标</w:t>
            </w:r>
            <w:r>
              <w:rPr>
                <w:rFonts w:hint="eastAsia" w:ascii="仿宋_GB2312" w:hAnsi="宋体" w:eastAsia="仿宋_GB2312" w:cs="宋体"/>
                <w:color w:val="000000"/>
                <w:kern w:val="0"/>
                <w:szCs w:val="21"/>
                <w:lang w:val="en-US" w:eastAsia="zh-CN"/>
              </w:rPr>
              <w:t>3</w:t>
            </w:r>
            <w:r>
              <w:rPr>
                <w:rFonts w:hint="eastAsia" w:ascii="仿宋_GB2312" w:hAnsi="宋体" w:eastAsia="仿宋_GB2312" w:cs="宋体"/>
                <w:color w:val="000000"/>
                <w:kern w:val="0"/>
                <w:szCs w:val="21"/>
              </w:rPr>
              <w:t>：</w:t>
            </w:r>
            <w:r>
              <w:rPr>
                <w:rFonts w:hint="eastAsia" w:ascii="仿宋_GB2312" w:hAnsi="宋体" w:eastAsia="仿宋_GB2312" w:cs="宋体"/>
                <w:color w:val="000000"/>
                <w:kern w:val="0"/>
                <w:szCs w:val="21"/>
                <w:lang w:eastAsia="zh-CN"/>
              </w:rPr>
              <w:t>肥料田间试验和“三新”示范</w:t>
            </w:r>
          </w:p>
        </w:tc>
        <w:tc>
          <w:tcPr>
            <w:tcW w:w="10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3个试验、3500亩示范</w:t>
            </w:r>
          </w:p>
        </w:tc>
        <w:tc>
          <w:tcPr>
            <w:tcW w:w="12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3个试验、3500亩示范</w:t>
            </w:r>
          </w:p>
        </w:tc>
        <w:tc>
          <w:tcPr>
            <w:tcW w:w="6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5</w:t>
            </w:r>
          </w:p>
        </w:tc>
        <w:tc>
          <w:tcPr>
            <w:tcW w:w="9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5</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无</w:t>
            </w:r>
          </w:p>
        </w:tc>
      </w:tr>
      <w:tr>
        <w:tblPrEx>
          <w:tblLayout w:type="fixed"/>
          <w:tblCellMar>
            <w:top w:w="0" w:type="dxa"/>
            <w:left w:w="108" w:type="dxa"/>
            <w:bottom w:w="0" w:type="dxa"/>
            <w:right w:w="108" w:type="dxa"/>
          </w:tblCellMar>
        </w:tblPrEx>
        <w:trPr>
          <w:trHeight w:val="505" w:hRule="exact"/>
          <w:jc w:val="center"/>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294" w:type="dxa"/>
            <w:gridSpan w:val="3"/>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w:t>
            </w:r>
            <w:r>
              <w:rPr>
                <w:rFonts w:hint="eastAsia" w:ascii="仿宋_GB2312" w:hAnsi="宋体" w:eastAsia="仿宋_GB2312" w:cs="宋体"/>
                <w:color w:val="000000"/>
                <w:kern w:val="0"/>
                <w:szCs w:val="21"/>
                <w:lang w:val="en-US" w:eastAsia="zh-CN"/>
              </w:rPr>
              <w:t>4</w:t>
            </w:r>
            <w:r>
              <w:rPr>
                <w:rFonts w:hint="eastAsia" w:ascii="仿宋_GB2312" w:hAnsi="宋体" w:eastAsia="仿宋_GB2312" w:cs="宋体"/>
                <w:color w:val="000000"/>
                <w:kern w:val="0"/>
                <w:szCs w:val="21"/>
              </w:rPr>
              <w:t>：农户施肥调查</w:t>
            </w:r>
          </w:p>
        </w:tc>
        <w:tc>
          <w:tcPr>
            <w:tcW w:w="1095" w:type="dxa"/>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175户</w:t>
            </w:r>
          </w:p>
        </w:tc>
        <w:tc>
          <w:tcPr>
            <w:tcW w:w="1230"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175户</w:t>
            </w:r>
          </w:p>
        </w:tc>
        <w:tc>
          <w:tcPr>
            <w:tcW w:w="660"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5</w:t>
            </w:r>
          </w:p>
        </w:tc>
        <w:tc>
          <w:tcPr>
            <w:tcW w:w="915"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5</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无</w:t>
            </w:r>
          </w:p>
        </w:tc>
      </w:tr>
      <w:tr>
        <w:tblPrEx>
          <w:tblLayout w:type="fixed"/>
          <w:tblCellMar>
            <w:top w:w="0" w:type="dxa"/>
            <w:left w:w="108" w:type="dxa"/>
            <w:bottom w:w="0" w:type="dxa"/>
            <w:right w:w="108" w:type="dxa"/>
          </w:tblCellMar>
        </w:tblPrEx>
        <w:trPr>
          <w:trHeight w:val="917" w:hRule="exact"/>
          <w:jc w:val="center"/>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29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指标1：</w:t>
            </w:r>
            <w:r>
              <w:rPr>
                <w:rFonts w:hint="eastAsia" w:ascii="仿宋_GB2312" w:hAnsi="宋体" w:eastAsia="仿宋_GB2312" w:cs="宋体"/>
                <w:color w:val="000000"/>
                <w:kern w:val="0"/>
                <w:szCs w:val="21"/>
                <w:lang w:eastAsia="zh-CN"/>
              </w:rPr>
              <w:t>形成土壤检测分析报告和项目总结报告</w:t>
            </w:r>
          </w:p>
        </w:tc>
        <w:tc>
          <w:tcPr>
            <w:tcW w:w="10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w:t>
            </w:r>
          </w:p>
        </w:tc>
        <w:tc>
          <w:tcPr>
            <w:tcW w:w="12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全部完成</w:t>
            </w:r>
          </w:p>
        </w:tc>
        <w:tc>
          <w:tcPr>
            <w:tcW w:w="6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5</w:t>
            </w:r>
          </w:p>
        </w:tc>
        <w:tc>
          <w:tcPr>
            <w:tcW w:w="9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5</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无</w:t>
            </w:r>
          </w:p>
        </w:tc>
      </w:tr>
      <w:tr>
        <w:tblPrEx>
          <w:tblLayout w:type="fixed"/>
          <w:tblCellMar>
            <w:top w:w="0" w:type="dxa"/>
            <w:left w:w="108" w:type="dxa"/>
            <w:bottom w:w="0" w:type="dxa"/>
            <w:right w:w="108" w:type="dxa"/>
          </w:tblCellMar>
        </w:tblPrEx>
        <w:trPr>
          <w:trHeight w:val="225" w:hRule="exact"/>
          <w:jc w:val="center"/>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294" w:type="dxa"/>
            <w:gridSpan w:val="3"/>
            <w:tcBorders>
              <w:top w:val="single" w:color="auto" w:sz="4" w:space="0"/>
              <w:left w:val="nil"/>
              <w:right w:val="single" w:color="auto" w:sz="4" w:space="0"/>
            </w:tcBorders>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w:t>
            </w:r>
          </w:p>
        </w:tc>
        <w:tc>
          <w:tcPr>
            <w:tcW w:w="1095"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p>
        </w:tc>
        <w:tc>
          <w:tcPr>
            <w:tcW w:w="1230"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p>
        </w:tc>
        <w:tc>
          <w:tcPr>
            <w:tcW w:w="660"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color w:val="auto"/>
                <w:kern w:val="0"/>
                <w:szCs w:val="21"/>
                <w:lang w:val="en-US" w:eastAsia="zh-CN"/>
              </w:rPr>
            </w:pPr>
          </w:p>
        </w:tc>
        <w:tc>
          <w:tcPr>
            <w:tcW w:w="915"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color w:val="auto"/>
                <w:kern w:val="0"/>
                <w:szCs w:val="21"/>
                <w:lang w:val="en-US" w:eastAsia="zh-CN"/>
              </w:rPr>
            </w:pP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881" w:hRule="exact"/>
          <w:jc w:val="center"/>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29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指标1：</w:t>
            </w:r>
            <w:r>
              <w:rPr>
                <w:rFonts w:hint="eastAsia" w:ascii="仿宋_GB2312" w:hAnsi="宋体" w:eastAsia="仿宋_GB2312" w:cs="宋体"/>
                <w:kern w:val="0"/>
                <w:szCs w:val="21"/>
                <w:lang w:eastAsia="zh-CN"/>
              </w:rPr>
              <w:t>编写项目实施方案</w:t>
            </w:r>
          </w:p>
        </w:tc>
        <w:tc>
          <w:tcPr>
            <w:tcW w:w="10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2023年8月31日前</w:t>
            </w:r>
          </w:p>
        </w:tc>
        <w:tc>
          <w:tcPr>
            <w:tcW w:w="12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按时完成</w:t>
            </w:r>
          </w:p>
        </w:tc>
        <w:tc>
          <w:tcPr>
            <w:tcW w:w="6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5</w:t>
            </w:r>
          </w:p>
        </w:tc>
        <w:tc>
          <w:tcPr>
            <w:tcW w:w="9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5</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849" w:hRule="exact"/>
          <w:jc w:val="center"/>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29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指标2：</w:t>
            </w:r>
            <w:r>
              <w:rPr>
                <w:rFonts w:hint="eastAsia" w:ascii="仿宋_GB2312" w:hAnsi="宋体" w:eastAsia="仿宋_GB2312" w:cs="宋体"/>
                <w:kern w:val="0"/>
                <w:szCs w:val="21"/>
                <w:lang w:val="en-US" w:eastAsia="zh-CN"/>
              </w:rPr>
              <w:t>项目实施，</w:t>
            </w:r>
            <w:r>
              <w:rPr>
                <w:rFonts w:hint="eastAsia" w:ascii="仿宋_GB2312" w:hAnsi="宋体" w:eastAsia="仿宋_GB2312" w:cs="宋体"/>
                <w:kern w:val="0"/>
                <w:szCs w:val="21"/>
                <w:lang w:eastAsia="zh-CN"/>
              </w:rPr>
              <w:t>开展示范、推广宣传培训</w:t>
            </w:r>
          </w:p>
        </w:tc>
        <w:tc>
          <w:tcPr>
            <w:tcW w:w="10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2023年10月31日前</w:t>
            </w:r>
          </w:p>
        </w:tc>
        <w:tc>
          <w:tcPr>
            <w:tcW w:w="12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按期完成</w:t>
            </w:r>
          </w:p>
        </w:tc>
        <w:tc>
          <w:tcPr>
            <w:tcW w:w="6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5</w:t>
            </w:r>
          </w:p>
        </w:tc>
        <w:tc>
          <w:tcPr>
            <w:tcW w:w="9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5</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922" w:hRule="exact"/>
          <w:jc w:val="center"/>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29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r>
              <w:rPr>
                <w:rFonts w:hint="eastAsia" w:ascii="仿宋_GB2312" w:hAnsi="宋体" w:eastAsia="仿宋_GB2312" w:cs="宋体"/>
                <w:kern w:val="0"/>
                <w:szCs w:val="21"/>
                <w:lang w:val="en-US" w:eastAsia="zh-CN"/>
              </w:rPr>
              <w:t>3：开展施肥情况调查；撰写项目总结</w:t>
            </w:r>
          </w:p>
        </w:tc>
        <w:tc>
          <w:tcPr>
            <w:tcW w:w="10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2023年12月31日前</w:t>
            </w:r>
          </w:p>
        </w:tc>
        <w:tc>
          <w:tcPr>
            <w:tcW w:w="12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按期完成</w:t>
            </w:r>
          </w:p>
        </w:tc>
        <w:tc>
          <w:tcPr>
            <w:tcW w:w="6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5</w:t>
            </w:r>
          </w:p>
        </w:tc>
        <w:tc>
          <w:tcPr>
            <w:tcW w:w="9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5</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607" w:hRule="exact"/>
          <w:jc w:val="center"/>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29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r>
              <w:rPr>
                <w:rFonts w:hint="eastAsia" w:ascii="仿宋_GB2312" w:hAnsi="宋体" w:eastAsia="仿宋_GB2312" w:cs="宋体"/>
                <w:color w:val="000000"/>
                <w:kern w:val="0"/>
                <w:szCs w:val="21"/>
                <w:lang w:eastAsia="zh-CN"/>
              </w:rPr>
              <w:t>项目预算资金</w:t>
            </w:r>
          </w:p>
        </w:tc>
        <w:tc>
          <w:tcPr>
            <w:tcW w:w="109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37万元</w:t>
            </w:r>
          </w:p>
        </w:tc>
        <w:tc>
          <w:tcPr>
            <w:tcW w:w="12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lang w:val="en-US" w:eastAsia="zh-CN"/>
              </w:rPr>
              <w:t>37万元</w:t>
            </w:r>
          </w:p>
        </w:tc>
        <w:tc>
          <w:tcPr>
            <w:tcW w:w="6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5</w:t>
            </w:r>
          </w:p>
        </w:tc>
        <w:tc>
          <w:tcPr>
            <w:tcW w:w="9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5</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02" w:hRule="exact"/>
          <w:jc w:val="center"/>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294" w:type="dxa"/>
            <w:gridSpan w:val="3"/>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095"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30"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60"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color w:val="auto"/>
                <w:kern w:val="0"/>
                <w:szCs w:val="21"/>
              </w:rPr>
            </w:pPr>
          </w:p>
        </w:tc>
        <w:tc>
          <w:tcPr>
            <w:tcW w:w="915"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color w:val="auto"/>
                <w:kern w:val="0"/>
                <w:szCs w:val="21"/>
              </w:rPr>
            </w:pP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90" w:hRule="exact"/>
          <w:jc w:val="center"/>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29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指标1：</w:t>
            </w:r>
            <w:r>
              <w:rPr>
                <w:rFonts w:hint="eastAsia" w:ascii="仿宋_GB2312" w:hAnsi="宋体" w:eastAsia="仿宋_GB2312" w:cs="宋体"/>
                <w:color w:val="000000"/>
                <w:kern w:val="0"/>
                <w:szCs w:val="21"/>
                <w:lang w:eastAsia="zh-CN"/>
              </w:rPr>
              <w:t>“三新”示范区节本增效</w:t>
            </w:r>
          </w:p>
        </w:tc>
        <w:tc>
          <w:tcPr>
            <w:tcW w:w="10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增产</w:t>
            </w:r>
          </w:p>
        </w:tc>
        <w:tc>
          <w:tcPr>
            <w:tcW w:w="12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eastAsia="zh-CN"/>
              </w:rPr>
              <w:t>示范区同比增产</w:t>
            </w:r>
            <w:r>
              <w:rPr>
                <w:rFonts w:hint="eastAsia" w:ascii="仿宋_GB2312" w:hAnsi="宋体" w:eastAsia="仿宋_GB2312" w:cs="宋体"/>
                <w:kern w:val="0"/>
                <w:szCs w:val="21"/>
                <w:lang w:val="en-US" w:eastAsia="zh-CN"/>
              </w:rPr>
              <w:t>16%</w:t>
            </w:r>
          </w:p>
        </w:tc>
        <w:tc>
          <w:tcPr>
            <w:tcW w:w="6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5</w:t>
            </w:r>
          </w:p>
        </w:tc>
        <w:tc>
          <w:tcPr>
            <w:tcW w:w="9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5</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511" w:hRule="exact"/>
          <w:jc w:val="center"/>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29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p>
        </w:tc>
        <w:tc>
          <w:tcPr>
            <w:tcW w:w="10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Cs w:val="21"/>
              </w:rPr>
            </w:pPr>
          </w:p>
        </w:tc>
        <w:tc>
          <w:tcPr>
            <w:tcW w:w="9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Cs w:val="21"/>
              </w:rPr>
            </w:pP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jc w:val="center"/>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29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0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Cs w:val="21"/>
              </w:rPr>
            </w:pPr>
          </w:p>
        </w:tc>
        <w:tc>
          <w:tcPr>
            <w:tcW w:w="9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Cs w:val="21"/>
              </w:rPr>
            </w:pP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882" w:hRule="exact"/>
          <w:jc w:val="center"/>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294" w:type="dxa"/>
            <w:gridSpan w:val="3"/>
            <w:tcBorders>
              <w:top w:val="single" w:color="auto" w:sz="4" w:space="0"/>
              <w:left w:val="nil"/>
              <w:right w:val="single" w:color="auto" w:sz="4" w:space="0"/>
            </w:tcBorders>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指标</w:t>
            </w:r>
            <w:r>
              <w:rPr>
                <w:rFonts w:hint="eastAsia" w:ascii="仿宋_GB2312" w:hAnsi="宋体" w:eastAsia="仿宋_GB2312" w:cs="宋体"/>
                <w:color w:val="000000"/>
                <w:kern w:val="0"/>
                <w:szCs w:val="21"/>
                <w:lang w:val="en-US" w:eastAsia="zh-CN"/>
              </w:rPr>
              <w:t>1</w:t>
            </w:r>
            <w:r>
              <w:rPr>
                <w:rFonts w:hint="eastAsia" w:ascii="仿宋_GB2312" w:hAnsi="宋体" w:eastAsia="仿宋_GB2312" w:cs="宋体"/>
                <w:color w:val="000000"/>
                <w:kern w:val="0"/>
                <w:szCs w:val="21"/>
              </w:rPr>
              <w:t>：</w:t>
            </w:r>
            <w:r>
              <w:rPr>
                <w:rFonts w:hint="eastAsia" w:ascii="仿宋_GB2312" w:hAnsi="宋体" w:eastAsia="仿宋_GB2312" w:cs="宋体"/>
                <w:color w:val="000000"/>
                <w:kern w:val="0"/>
                <w:szCs w:val="21"/>
                <w:lang w:eastAsia="zh-CN"/>
              </w:rPr>
              <w:t>测土配方施肥技术覆盖率</w:t>
            </w:r>
          </w:p>
        </w:tc>
        <w:tc>
          <w:tcPr>
            <w:tcW w:w="1095"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lang w:val="en-US" w:eastAsia="zh-CN"/>
              </w:rPr>
              <w:t>98%以上</w:t>
            </w:r>
          </w:p>
        </w:tc>
        <w:tc>
          <w:tcPr>
            <w:tcW w:w="1230"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完成</w:t>
            </w:r>
          </w:p>
        </w:tc>
        <w:tc>
          <w:tcPr>
            <w:tcW w:w="660" w:type="dxa"/>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5</w:t>
            </w:r>
          </w:p>
        </w:tc>
        <w:tc>
          <w:tcPr>
            <w:tcW w:w="915"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5</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jc w:val="center"/>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29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0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Cs w:val="21"/>
              </w:rPr>
            </w:pPr>
          </w:p>
        </w:tc>
        <w:tc>
          <w:tcPr>
            <w:tcW w:w="9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Cs w:val="21"/>
              </w:rPr>
            </w:pP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795" w:hRule="exact"/>
          <w:jc w:val="center"/>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29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指标1：</w:t>
            </w:r>
            <w:r>
              <w:rPr>
                <w:rFonts w:hint="eastAsia" w:ascii="仿宋_GB2312" w:hAnsi="宋体" w:eastAsia="仿宋_GB2312" w:cs="宋体"/>
                <w:color w:val="000000"/>
                <w:kern w:val="0"/>
                <w:szCs w:val="21"/>
                <w:lang w:eastAsia="zh-CN"/>
              </w:rPr>
              <w:t>主要农作物化肥利用率提升</w:t>
            </w:r>
          </w:p>
        </w:tc>
        <w:tc>
          <w:tcPr>
            <w:tcW w:w="10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42%</w:t>
            </w:r>
          </w:p>
        </w:tc>
        <w:tc>
          <w:tcPr>
            <w:tcW w:w="12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42.1%</w:t>
            </w:r>
          </w:p>
        </w:tc>
        <w:tc>
          <w:tcPr>
            <w:tcW w:w="6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10</w:t>
            </w:r>
          </w:p>
        </w:tc>
        <w:tc>
          <w:tcPr>
            <w:tcW w:w="9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10</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1056" w:hRule="exact"/>
          <w:jc w:val="center"/>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29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eastAsia="zh-CN"/>
              </w:rPr>
              <w:t>指标</w:t>
            </w:r>
            <w:r>
              <w:rPr>
                <w:rFonts w:hint="eastAsia" w:ascii="仿宋_GB2312" w:hAnsi="宋体" w:eastAsia="仿宋_GB2312" w:cs="宋体"/>
                <w:color w:val="000000"/>
                <w:kern w:val="0"/>
                <w:szCs w:val="21"/>
                <w:lang w:val="en-US" w:eastAsia="zh-CN"/>
              </w:rPr>
              <w:t>2：“三新”示范亩均节肥</w:t>
            </w:r>
          </w:p>
        </w:tc>
        <w:tc>
          <w:tcPr>
            <w:tcW w:w="10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化肥减量</w:t>
            </w:r>
          </w:p>
        </w:tc>
        <w:tc>
          <w:tcPr>
            <w:tcW w:w="12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示范区同比上年减少施用化肥纯量12%</w:t>
            </w:r>
          </w:p>
        </w:tc>
        <w:tc>
          <w:tcPr>
            <w:tcW w:w="6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5</w:t>
            </w:r>
          </w:p>
        </w:tc>
        <w:tc>
          <w:tcPr>
            <w:tcW w:w="9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5</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41" w:hRule="exact"/>
          <w:jc w:val="center"/>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29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0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Cs w:val="21"/>
              </w:rPr>
            </w:pPr>
          </w:p>
        </w:tc>
        <w:tc>
          <w:tcPr>
            <w:tcW w:w="9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Cs w:val="21"/>
              </w:rPr>
            </w:pP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1276" w:hRule="exact"/>
          <w:jc w:val="center"/>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29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指标1：</w:t>
            </w:r>
            <w:r>
              <w:rPr>
                <w:rFonts w:hint="eastAsia" w:ascii="仿宋_GB2312" w:hAnsi="宋体" w:eastAsia="仿宋_GB2312" w:cs="宋体"/>
                <w:color w:val="000000"/>
                <w:kern w:val="0"/>
                <w:szCs w:val="21"/>
                <w:lang w:eastAsia="zh-CN"/>
              </w:rPr>
              <w:t>提高农户科学施肥意识</w:t>
            </w:r>
          </w:p>
        </w:tc>
        <w:tc>
          <w:tcPr>
            <w:tcW w:w="10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明显</w:t>
            </w:r>
          </w:p>
        </w:tc>
        <w:tc>
          <w:tcPr>
            <w:tcW w:w="12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农户科学用肥主动</w:t>
            </w:r>
          </w:p>
        </w:tc>
        <w:tc>
          <w:tcPr>
            <w:tcW w:w="6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10</w:t>
            </w:r>
          </w:p>
        </w:tc>
        <w:tc>
          <w:tcPr>
            <w:tcW w:w="9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9</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jc w:val="center"/>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29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0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Cs w:val="21"/>
              </w:rPr>
            </w:pPr>
          </w:p>
        </w:tc>
        <w:tc>
          <w:tcPr>
            <w:tcW w:w="9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Cs w:val="21"/>
              </w:rPr>
            </w:pP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jc w:val="center"/>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29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0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Cs w:val="21"/>
              </w:rPr>
            </w:pPr>
          </w:p>
        </w:tc>
        <w:tc>
          <w:tcPr>
            <w:tcW w:w="9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Cs w:val="21"/>
              </w:rPr>
            </w:pP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522" w:hRule="exact"/>
          <w:jc w:val="center"/>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29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指标1：农民对化肥减</w:t>
            </w:r>
            <w:r>
              <w:rPr>
                <w:rFonts w:hint="eastAsia" w:ascii="仿宋_GB2312" w:hAnsi="宋体" w:eastAsia="仿宋_GB2312" w:cs="宋体"/>
                <w:color w:val="000000"/>
                <w:kern w:val="0"/>
                <w:szCs w:val="21"/>
                <w:lang w:eastAsia="zh-CN"/>
              </w:rPr>
              <w:t>量</w:t>
            </w:r>
            <w:r>
              <w:rPr>
                <w:rFonts w:hint="eastAsia" w:ascii="仿宋_GB2312" w:hAnsi="宋体" w:eastAsia="仿宋_GB2312" w:cs="宋体"/>
                <w:color w:val="000000"/>
                <w:kern w:val="0"/>
                <w:szCs w:val="21"/>
              </w:rPr>
              <w:t>增效实施满意率</w:t>
            </w:r>
          </w:p>
        </w:tc>
        <w:tc>
          <w:tcPr>
            <w:tcW w:w="10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w:t>
            </w:r>
            <w:r>
              <w:rPr>
                <w:rFonts w:hint="eastAsia" w:ascii="仿宋_GB2312" w:hAnsi="宋体" w:eastAsia="仿宋_GB2312" w:cs="宋体"/>
                <w:color w:val="000000"/>
                <w:kern w:val="0"/>
                <w:szCs w:val="21"/>
                <w:lang w:val="en-US" w:eastAsia="zh-CN"/>
              </w:rPr>
              <w:t>0</w:t>
            </w:r>
            <w:r>
              <w:rPr>
                <w:rFonts w:hint="eastAsia" w:ascii="仿宋_GB2312" w:hAnsi="宋体" w:eastAsia="仿宋_GB2312" w:cs="宋体"/>
                <w:color w:val="000000"/>
                <w:kern w:val="0"/>
                <w:szCs w:val="21"/>
              </w:rPr>
              <w:t>%</w:t>
            </w:r>
          </w:p>
        </w:tc>
        <w:tc>
          <w:tcPr>
            <w:tcW w:w="12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w:t>
            </w:r>
            <w:r>
              <w:rPr>
                <w:rFonts w:hint="eastAsia" w:ascii="仿宋_GB2312" w:hAnsi="宋体" w:eastAsia="仿宋_GB2312" w:cs="宋体"/>
                <w:color w:val="000000"/>
                <w:kern w:val="0"/>
                <w:szCs w:val="21"/>
                <w:lang w:val="en-US" w:eastAsia="zh-CN"/>
              </w:rPr>
              <w:t>5</w:t>
            </w:r>
            <w:r>
              <w:rPr>
                <w:rFonts w:hint="eastAsia" w:ascii="仿宋_GB2312" w:hAnsi="宋体" w:eastAsia="仿宋_GB2312" w:cs="宋体"/>
                <w:color w:val="000000"/>
                <w:kern w:val="0"/>
                <w:szCs w:val="21"/>
              </w:rPr>
              <w:t>%</w:t>
            </w:r>
          </w:p>
        </w:tc>
        <w:tc>
          <w:tcPr>
            <w:tcW w:w="6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 xml:space="preserve">10 </w:t>
            </w:r>
          </w:p>
        </w:tc>
        <w:tc>
          <w:tcPr>
            <w:tcW w:w="9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10</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jc w:val="center"/>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29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0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FF0000"/>
                <w:kern w:val="0"/>
                <w:szCs w:val="21"/>
              </w:rPr>
            </w:pPr>
          </w:p>
        </w:tc>
        <w:tc>
          <w:tcPr>
            <w:tcW w:w="9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FF0000"/>
                <w:kern w:val="0"/>
                <w:szCs w:val="21"/>
              </w:rPr>
            </w:pP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jc w:val="center"/>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29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0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FF0000"/>
                <w:kern w:val="0"/>
                <w:szCs w:val="21"/>
              </w:rPr>
            </w:pPr>
          </w:p>
        </w:tc>
        <w:tc>
          <w:tcPr>
            <w:tcW w:w="9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FF0000"/>
                <w:kern w:val="0"/>
                <w:szCs w:val="21"/>
              </w:rPr>
            </w:pP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77" w:hRule="exact"/>
          <w:jc w:val="center"/>
        </w:trPr>
        <w:tc>
          <w:tcPr>
            <w:tcW w:w="8619"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100</w:t>
            </w:r>
          </w:p>
        </w:tc>
        <w:tc>
          <w:tcPr>
            <w:tcW w:w="9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99</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widowControl/>
        <w:jc w:val="left"/>
        <w:rPr>
          <w:rFonts w:ascii="仿宋_GB2312" w:hAnsi="宋体" w:eastAsia="仿宋_GB2312" w:cs="宋体"/>
          <w:color w:val="000000"/>
          <w:kern w:val="0"/>
          <w:sz w:val="32"/>
          <w:szCs w:val="32"/>
        </w:rPr>
      </w:pPr>
      <w:bookmarkStart w:id="0" w:name="_GoBack"/>
      <w:bookmarkEnd w:id="0"/>
    </w:p>
    <w:p>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填报注意事项：</w:t>
      </w:r>
    </w:p>
    <w:p>
      <w:pPr>
        <w:widowControl/>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1.得分一档最高不能超过该指标分值上限。</w:t>
      </w:r>
    </w:p>
    <w:p>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pPr>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3.请在“偏差原因分析及改进措施”中说明偏离目标、不能完成目标的原因及拟采取的措施。</w:t>
      </w:r>
    </w:p>
    <w:p>
      <w:pPr>
        <w:spacing w:line="52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4.90（含）-100分为优、80（含）-90分为良、60（含）-80分为中、60分以下为差。</w:t>
      </w:r>
    </w:p>
    <w:p>
      <w:pPr>
        <w:spacing w:line="480" w:lineRule="exact"/>
        <w:rPr>
          <w:rFonts w:hint="eastAsia" w:ascii="仿宋_GB2312" w:eastAsia="仿宋_GB2312"/>
          <w:sz w:val="32"/>
          <w:szCs w:val="32"/>
        </w:rPr>
      </w:pPr>
    </w:p>
    <w:p>
      <w:pPr>
        <w:pStyle w:val="2"/>
        <w:ind w:firstLine="640"/>
        <w:rPr>
          <w:rFonts w:hint="eastAsia" w:ascii="仿宋_GB2312" w:eastAsia="仿宋_GB2312"/>
          <w:sz w:val="32"/>
          <w:szCs w:val="32"/>
        </w:rPr>
      </w:pPr>
    </w:p>
    <w:p>
      <w:pPr>
        <w:pStyle w:val="2"/>
        <w:ind w:firstLine="640"/>
        <w:rPr>
          <w:rFonts w:hint="eastAsia" w:ascii="仿宋_GB2312" w:eastAsia="仿宋_GB2312"/>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ind w:left="0" w:leftChars="0" w:firstLine="0" w:firstLineChars="0"/>
        <w:rPr>
          <w:rFonts w:hint="eastAsia"/>
        </w:rPr>
      </w:pPr>
    </w:p>
    <w:sectPr>
      <w:footerReference r:id="rId3" w:type="default"/>
      <w:footerReference r:id="rId4"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23</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15</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4F185"/>
    <w:multiLevelType w:val="singleLevel"/>
    <w:tmpl w:val="1FA4F185"/>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MDlmODM4NDM3ZTUzZTJhOWRjZWIxNmVkMjQxNTM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16C22"/>
    <w:rsid w:val="0052381C"/>
    <w:rsid w:val="005346B3"/>
    <w:rsid w:val="0054051C"/>
    <w:rsid w:val="00546A84"/>
    <w:rsid w:val="00547BE2"/>
    <w:rsid w:val="0055353D"/>
    <w:rsid w:val="00556E2E"/>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1AF4755"/>
    <w:rsid w:val="02190C56"/>
    <w:rsid w:val="02414266"/>
    <w:rsid w:val="025133AD"/>
    <w:rsid w:val="02A01839"/>
    <w:rsid w:val="030257BF"/>
    <w:rsid w:val="03360234"/>
    <w:rsid w:val="03C83391"/>
    <w:rsid w:val="04181F32"/>
    <w:rsid w:val="046C7C79"/>
    <w:rsid w:val="051C6865"/>
    <w:rsid w:val="052C5002"/>
    <w:rsid w:val="067E6AAD"/>
    <w:rsid w:val="06E52C7D"/>
    <w:rsid w:val="079004AC"/>
    <w:rsid w:val="07903B20"/>
    <w:rsid w:val="07AE5462"/>
    <w:rsid w:val="09337C94"/>
    <w:rsid w:val="099F3923"/>
    <w:rsid w:val="0A4C609F"/>
    <w:rsid w:val="0BA8035D"/>
    <w:rsid w:val="0C0E0DDB"/>
    <w:rsid w:val="0DBE01AE"/>
    <w:rsid w:val="0DEE60F0"/>
    <w:rsid w:val="0E2E240F"/>
    <w:rsid w:val="0E6E7627"/>
    <w:rsid w:val="0F8E2C57"/>
    <w:rsid w:val="0FC37E1A"/>
    <w:rsid w:val="1059665E"/>
    <w:rsid w:val="10AC13BA"/>
    <w:rsid w:val="10C323CE"/>
    <w:rsid w:val="10DA471A"/>
    <w:rsid w:val="10DC11D3"/>
    <w:rsid w:val="10F31A0A"/>
    <w:rsid w:val="11BD28B2"/>
    <w:rsid w:val="12485F29"/>
    <w:rsid w:val="12C35963"/>
    <w:rsid w:val="12E97BAE"/>
    <w:rsid w:val="130C067E"/>
    <w:rsid w:val="14682B27"/>
    <w:rsid w:val="154B0F36"/>
    <w:rsid w:val="15733AEA"/>
    <w:rsid w:val="16887EBE"/>
    <w:rsid w:val="19373377"/>
    <w:rsid w:val="19832B20"/>
    <w:rsid w:val="198B4D9C"/>
    <w:rsid w:val="19DE504F"/>
    <w:rsid w:val="1AEC0734"/>
    <w:rsid w:val="1B0E508D"/>
    <w:rsid w:val="1B9449D2"/>
    <w:rsid w:val="1BA612AB"/>
    <w:rsid w:val="1C0C10C9"/>
    <w:rsid w:val="1C4937B9"/>
    <w:rsid w:val="1CFD454A"/>
    <w:rsid w:val="1D012562"/>
    <w:rsid w:val="1DEF20B0"/>
    <w:rsid w:val="1ED60F53"/>
    <w:rsid w:val="1FE322C8"/>
    <w:rsid w:val="201E3AB7"/>
    <w:rsid w:val="209A5E64"/>
    <w:rsid w:val="21061E2D"/>
    <w:rsid w:val="214243FA"/>
    <w:rsid w:val="21432E66"/>
    <w:rsid w:val="21E64C0A"/>
    <w:rsid w:val="25101020"/>
    <w:rsid w:val="25537857"/>
    <w:rsid w:val="257A14F5"/>
    <w:rsid w:val="25A3085D"/>
    <w:rsid w:val="27196C26"/>
    <w:rsid w:val="27497267"/>
    <w:rsid w:val="27705C46"/>
    <w:rsid w:val="27764BE9"/>
    <w:rsid w:val="29B96A60"/>
    <w:rsid w:val="29EF086F"/>
    <w:rsid w:val="29F56A44"/>
    <w:rsid w:val="2A901BEA"/>
    <w:rsid w:val="2ABB37B0"/>
    <w:rsid w:val="2C273D5A"/>
    <w:rsid w:val="2D2E73CB"/>
    <w:rsid w:val="2DE6539F"/>
    <w:rsid w:val="2EFFE297"/>
    <w:rsid w:val="2F7A52F1"/>
    <w:rsid w:val="2FD20BD5"/>
    <w:rsid w:val="301437CA"/>
    <w:rsid w:val="30365A89"/>
    <w:rsid w:val="30A82687"/>
    <w:rsid w:val="30D65281"/>
    <w:rsid w:val="314821D4"/>
    <w:rsid w:val="315F097F"/>
    <w:rsid w:val="324A4F07"/>
    <w:rsid w:val="32DC0F6F"/>
    <w:rsid w:val="335F46E7"/>
    <w:rsid w:val="338166DE"/>
    <w:rsid w:val="33C5644A"/>
    <w:rsid w:val="34043FBA"/>
    <w:rsid w:val="35D42CE6"/>
    <w:rsid w:val="366F5E2A"/>
    <w:rsid w:val="369F6439"/>
    <w:rsid w:val="36D023DE"/>
    <w:rsid w:val="370202CE"/>
    <w:rsid w:val="379E13C0"/>
    <w:rsid w:val="386C12C1"/>
    <w:rsid w:val="38891F1A"/>
    <w:rsid w:val="39A460D9"/>
    <w:rsid w:val="3B385F00"/>
    <w:rsid w:val="3BC22DA4"/>
    <w:rsid w:val="3C597A71"/>
    <w:rsid w:val="3C66142D"/>
    <w:rsid w:val="3CC63ABE"/>
    <w:rsid w:val="3D687830"/>
    <w:rsid w:val="3D7D63BE"/>
    <w:rsid w:val="3DBD1FED"/>
    <w:rsid w:val="3E7A133A"/>
    <w:rsid w:val="3E7D2755"/>
    <w:rsid w:val="3EE3055E"/>
    <w:rsid w:val="3F7463A1"/>
    <w:rsid w:val="3F9115A1"/>
    <w:rsid w:val="3FF80FC7"/>
    <w:rsid w:val="401132E1"/>
    <w:rsid w:val="4129562D"/>
    <w:rsid w:val="41A42474"/>
    <w:rsid w:val="433E495C"/>
    <w:rsid w:val="44B47D52"/>
    <w:rsid w:val="46C172AC"/>
    <w:rsid w:val="46EF69C5"/>
    <w:rsid w:val="47F87C90"/>
    <w:rsid w:val="487C4607"/>
    <w:rsid w:val="49E66948"/>
    <w:rsid w:val="4A0F609E"/>
    <w:rsid w:val="4AC27CB3"/>
    <w:rsid w:val="4B0A7B7C"/>
    <w:rsid w:val="4BE52BCA"/>
    <w:rsid w:val="4BF72BEF"/>
    <w:rsid w:val="4C347C83"/>
    <w:rsid w:val="4C4210C9"/>
    <w:rsid w:val="4C477487"/>
    <w:rsid w:val="4C5835BE"/>
    <w:rsid w:val="4CBB59D0"/>
    <w:rsid w:val="4D8873C0"/>
    <w:rsid w:val="4DA728C7"/>
    <w:rsid w:val="4DC52B91"/>
    <w:rsid w:val="4E552D49"/>
    <w:rsid w:val="4EFF47F9"/>
    <w:rsid w:val="4F785CCC"/>
    <w:rsid w:val="4FDA2211"/>
    <w:rsid w:val="4FF1455D"/>
    <w:rsid w:val="50F77FE1"/>
    <w:rsid w:val="511F50CF"/>
    <w:rsid w:val="514A3F69"/>
    <w:rsid w:val="51A0157D"/>
    <w:rsid w:val="51DB3C59"/>
    <w:rsid w:val="52790579"/>
    <w:rsid w:val="55762E42"/>
    <w:rsid w:val="56A9514D"/>
    <w:rsid w:val="578044DD"/>
    <w:rsid w:val="57A7B272"/>
    <w:rsid w:val="58470068"/>
    <w:rsid w:val="58A40287"/>
    <w:rsid w:val="59175EFA"/>
    <w:rsid w:val="598B5A61"/>
    <w:rsid w:val="5A1720F9"/>
    <w:rsid w:val="5A9343D7"/>
    <w:rsid w:val="5AD505F0"/>
    <w:rsid w:val="5B9C37C2"/>
    <w:rsid w:val="5BA7C654"/>
    <w:rsid w:val="5C83183E"/>
    <w:rsid w:val="5C89755F"/>
    <w:rsid w:val="5CEB203B"/>
    <w:rsid w:val="5FA01F86"/>
    <w:rsid w:val="605B0EB4"/>
    <w:rsid w:val="60CB73F0"/>
    <w:rsid w:val="610B25B6"/>
    <w:rsid w:val="61AA2BF5"/>
    <w:rsid w:val="61E03E97"/>
    <w:rsid w:val="61F234CC"/>
    <w:rsid w:val="622F6074"/>
    <w:rsid w:val="62F8223C"/>
    <w:rsid w:val="642B200E"/>
    <w:rsid w:val="64372CDC"/>
    <w:rsid w:val="64C0607C"/>
    <w:rsid w:val="64C97F47"/>
    <w:rsid w:val="654F2A70"/>
    <w:rsid w:val="659F47C2"/>
    <w:rsid w:val="670D67C9"/>
    <w:rsid w:val="676F09E1"/>
    <w:rsid w:val="680B2FA5"/>
    <w:rsid w:val="68286FFC"/>
    <w:rsid w:val="685E3B24"/>
    <w:rsid w:val="69281EF1"/>
    <w:rsid w:val="69C345B1"/>
    <w:rsid w:val="6A676426"/>
    <w:rsid w:val="6B59630C"/>
    <w:rsid w:val="6BF33FA7"/>
    <w:rsid w:val="6C3D5FFB"/>
    <w:rsid w:val="6C925CA2"/>
    <w:rsid w:val="6DFC12C9"/>
    <w:rsid w:val="6E1DD6B5"/>
    <w:rsid w:val="6E4B27B5"/>
    <w:rsid w:val="6E927E23"/>
    <w:rsid w:val="6FCC7A9E"/>
    <w:rsid w:val="71017A3D"/>
    <w:rsid w:val="717070C5"/>
    <w:rsid w:val="71917061"/>
    <w:rsid w:val="728C5D9C"/>
    <w:rsid w:val="7381782B"/>
    <w:rsid w:val="7395686A"/>
    <w:rsid w:val="744E068A"/>
    <w:rsid w:val="77244E1C"/>
    <w:rsid w:val="778B5541"/>
    <w:rsid w:val="779B4231"/>
    <w:rsid w:val="77EB6F4B"/>
    <w:rsid w:val="77FFF19E"/>
    <w:rsid w:val="79573887"/>
    <w:rsid w:val="79AD53C1"/>
    <w:rsid w:val="79AE142D"/>
    <w:rsid w:val="79D33EE5"/>
    <w:rsid w:val="79D41BFA"/>
    <w:rsid w:val="7A795CFB"/>
    <w:rsid w:val="7A7F1C49"/>
    <w:rsid w:val="7B330394"/>
    <w:rsid w:val="7B5B7AE6"/>
    <w:rsid w:val="7BA7071E"/>
    <w:rsid w:val="7BDF6DA8"/>
    <w:rsid w:val="7C7EDC1A"/>
    <w:rsid w:val="7CCED98D"/>
    <w:rsid w:val="7D051D42"/>
    <w:rsid w:val="7D08410F"/>
    <w:rsid w:val="7DB96DED"/>
    <w:rsid w:val="7DD3AD81"/>
    <w:rsid w:val="7E1718F3"/>
    <w:rsid w:val="7ED866E0"/>
    <w:rsid w:val="7F7FE70F"/>
    <w:rsid w:val="7FD47E88"/>
    <w:rsid w:val="7FFF772F"/>
    <w:rsid w:val="95F35EF6"/>
    <w:rsid w:val="9BFFD860"/>
    <w:rsid w:val="AC5F73DE"/>
    <w:rsid w:val="B0EF641F"/>
    <w:rsid w:val="B5DDD2C8"/>
    <w:rsid w:val="B9DFABD9"/>
    <w:rsid w:val="BC0D83FC"/>
    <w:rsid w:val="BF3BDEFB"/>
    <w:rsid w:val="C75F6086"/>
    <w:rsid w:val="C7F7ED2D"/>
    <w:rsid w:val="CFAF854E"/>
    <w:rsid w:val="D8D7928E"/>
    <w:rsid w:val="D8FE3136"/>
    <w:rsid w:val="DDDE60B7"/>
    <w:rsid w:val="DDFB0BAE"/>
    <w:rsid w:val="DE9F6A22"/>
    <w:rsid w:val="DF4FCE6A"/>
    <w:rsid w:val="E4FED278"/>
    <w:rsid w:val="EDAA365C"/>
    <w:rsid w:val="EDADFC12"/>
    <w:rsid w:val="F2FD229B"/>
    <w:rsid w:val="F3F08023"/>
    <w:rsid w:val="F7F709E9"/>
    <w:rsid w:val="F7FF3690"/>
    <w:rsid w:val="F9BD3900"/>
    <w:rsid w:val="FC8B9876"/>
    <w:rsid w:val="FEDFF218"/>
    <w:rsid w:val="FEDFFF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10">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4">
    <w:name w:val="Body Text Indent"/>
    <w:basedOn w:val="1"/>
    <w:qFormat/>
    <w:uiPriority w:val="0"/>
    <w:pPr>
      <w:ind w:firstLine="645"/>
    </w:pPr>
    <w:rPr>
      <w:rFonts w:ascii="仿宋_GB2312" w:hAnsi="Calibri" w:eastAsia="仿宋_GB2312"/>
      <w:sz w:val="32"/>
      <w:szCs w:val="32"/>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Normal (Web)"/>
    <w:basedOn w:val="1"/>
    <w:unhideWhenUsed/>
    <w:qFormat/>
    <w:uiPriority w:val="0"/>
    <w:pPr>
      <w:spacing w:before="100" w:beforeAutospacing="1" w:after="100" w:afterAutospacing="1"/>
      <w:ind w:right="238"/>
      <w:jc w:val="left"/>
    </w:pPr>
    <w:rPr>
      <w:b/>
      <w:kern w:val="0"/>
      <w:sz w:val="24"/>
      <w:szCs w:val="20"/>
    </w:rPr>
  </w:style>
  <w:style w:type="character" w:styleId="11">
    <w:name w:val="Strong"/>
    <w:qFormat/>
    <w:uiPriority w:val="0"/>
    <w:rPr>
      <w:b/>
    </w:rPr>
  </w:style>
  <w:style w:type="character" w:styleId="12">
    <w:name w:val="page number"/>
    <w:qFormat/>
    <w:uiPriority w:val="0"/>
  </w:style>
  <w:style w:type="character" w:customStyle="1" w:styleId="14">
    <w:name w:val="页脚 Char"/>
    <w:link w:val="7"/>
    <w:qFormat/>
    <w:uiPriority w:val="0"/>
    <w:rPr>
      <w:rFonts w:eastAsia="宋体"/>
      <w:kern w:val="2"/>
      <w:sz w:val="18"/>
      <w:szCs w:val="18"/>
      <w:lang w:val="en-US" w:eastAsia="zh-CN" w:bidi="ar-SA"/>
    </w:rPr>
  </w:style>
  <w:style w:type="character" w:customStyle="1" w:styleId="15">
    <w:name w:val="页眉 Char"/>
    <w:link w:val="8"/>
    <w:qFormat/>
    <w:uiPriority w:val="0"/>
    <w:rPr>
      <w:rFonts w:ascii="Calibri" w:hAnsi="Calibri" w:eastAsia="宋体"/>
      <w:kern w:val="2"/>
      <w:sz w:val="18"/>
      <w:szCs w:val="18"/>
      <w:lang w:val="en-US" w:eastAsia="zh-CN" w:bidi="ar-SA"/>
    </w:rPr>
  </w:style>
  <w:style w:type="paragraph" w:customStyle="1" w:styleId="16">
    <w:name w:val=" Char Char Char Char Char Char Char"/>
    <w:basedOn w:val="1"/>
    <w:qFormat/>
    <w:uiPriority w:val="0"/>
    <w:rPr>
      <w:rFonts w:ascii="Tahoma" w:hAnsi="Tahoma"/>
      <w:sz w:val="24"/>
      <w:szCs w:val="20"/>
    </w:rPr>
  </w:style>
  <w:style w:type="paragraph" w:customStyle="1" w:styleId="17">
    <w:name w:val="Char1 Char Char Char"/>
    <w:basedOn w:val="1"/>
    <w:qFormat/>
    <w:uiPriority w:val="0"/>
    <w:pPr>
      <w:widowControl/>
      <w:spacing w:after="160" w:line="240" w:lineRule="exact"/>
      <w:jc w:val="left"/>
    </w:pPr>
    <w:rPr>
      <w:szCs w:val="20"/>
    </w:rPr>
  </w:style>
  <w:style w:type="paragraph" w:customStyle="1" w:styleId="18">
    <w:name w:val="Char"/>
    <w:basedOn w:val="1"/>
    <w:qFormat/>
    <w:uiPriority w:val="0"/>
    <w:rPr>
      <w:rFonts w:ascii="Tahoma" w:hAnsi="Tahoma"/>
      <w:sz w:val="24"/>
      <w:szCs w:val="20"/>
    </w:rPr>
  </w:style>
  <w:style w:type="paragraph" w:customStyle="1" w:styleId="19">
    <w:name w:val="Char Char3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CW\DESKTOP\&#26032;&#24314;%20XLS%20&#24037;&#20316;&#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CW\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a:t>
            </a:r>
            <a:endParaRPr lang="en-US" altLang="zh-CN"/>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工作表.xls]Sheet1'!$E$8:$E$13</c:f>
              <c:strCache>
                <c:ptCount val="6"/>
                <c:pt idx="0">
                  <c:v>财政拨款收入</c:v>
                </c:pt>
                <c:pt idx="1">
                  <c:v>上级补助收入</c:v>
                </c:pt>
                <c:pt idx="2">
                  <c:v>事业收入</c:v>
                </c:pt>
                <c:pt idx="3">
                  <c:v>经营收入</c:v>
                </c:pt>
                <c:pt idx="4">
                  <c:v>附属单位上缴收入</c:v>
                </c:pt>
                <c:pt idx="5">
                  <c:v>其他收入</c:v>
                </c:pt>
              </c:strCache>
            </c:strRef>
          </c:cat>
          <c:val>
            <c:numRef>
              <c:f>'[新建 XLS 工作表.xls]Sheet1'!$F$8:$F$13</c:f>
              <c:numCache>
                <c:formatCode>0%</c:formatCode>
                <c:ptCount val="6"/>
                <c:pt idx="0">
                  <c:v>1</c:v>
                </c:pt>
                <c:pt idx="1" c:formatCode="General">
                  <c:v>0</c:v>
                </c:pt>
                <c:pt idx="2" c:formatCode="General">
                  <c:v>0</c:v>
                </c:pt>
                <c:pt idx="3" c:formatCode="General">
                  <c:v>0</c:v>
                </c:pt>
                <c:pt idx="4" c:formatCode="General">
                  <c:v>0</c:v>
                </c:pt>
                <c:pt idx="5" c:formatCode="General">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工作表.xls]Sheet1'!$D$8:$D$12</c:f>
              <c:strCache>
                <c:ptCount val="5"/>
                <c:pt idx="0">
                  <c:v>基本支出</c:v>
                </c:pt>
                <c:pt idx="1">
                  <c:v>项目支出</c:v>
                </c:pt>
                <c:pt idx="2">
                  <c:v>上缴上级支出</c:v>
                </c:pt>
                <c:pt idx="3">
                  <c:v>经营支出</c:v>
                </c:pt>
                <c:pt idx="4">
                  <c:v>对附属单位补助支出</c:v>
                </c:pt>
              </c:strCache>
            </c:strRef>
          </c:cat>
          <c:val>
            <c:numRef>
              <c:f>'[新建 XLS 工作表.xls]Sheet1'!$E$8:$E$12</c:f>
              <c:numCache>
                <c:formatCode>0.00%</c:formatCode>
                <c:ptCount val="5"/>
                <c:pt idx="0">
                  <c:v>0.7356</c:v>
                </c:pt>
                <c:pt idx="1">
                  <c:v>0.2643</c:v>
                </c:pt>
                <c:pt idx="2" c:formatCode="General">
                  <c:v>0</c:v>
                </c:pt>
                <c:pt idx="3" c:formatCode="General">
                  <c:v>0</c:v>
                </c:pt>
                <c:pt idx="4" c:formatCode="General">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3815</Words>
  <Characters>6095</Characters>
  <Lines>77</Lines>
  <Paragraphs>21</Paragraphs>
  <TotalTime>0</TotalTime>
  <ScaleCrop>false</ScaleCrop>
  <LinksUpToDate>false</LinksUpToDate>
  <CharactersWithSpaces>6114</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2017-07-12T07:16:00Z</dcterms:created>
  <dc:creator>常程</dc:creator>
  <cp:lastModifiedBy>CW</cp:lastModifiedBy>
  <cp:lastPrinted>2020-08-08T03:39:00Z</cp:lastPrinted>
  <dcterms:modified xsi:type="dcterms:W3CDTF">2024-07-04T08:01:30Z</dcterms:modified>
  <dc:title>北京市财政局关于做好向市人大常委会报送2015年度市级部门决算（草案）</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C53E0049DD7D4F56A956C4A3BA3D12CC_13</vt:lpwstr>
  </property>
</Properties>
</file>