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北京市密云区文化和旅游局（机关）</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2"/>
        <w:tblW w:w="139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
        <w:gridCol w:w="98"/>
        <w:gridCol w:w="98"/>
        <w:gridCol w:w="2679"/>
        <w:gridCol w:w="1755"/>
        <w:gridCol w:w="1860"/>
        <w:gridCol w:w="1146"/>
        <w:gridCol w:w="98"/>
        <w:gridCol w:w="98"/>
        <w:gridCol w:w="1838"/>
        <w:gridCol w:w="2205"/>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3953"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7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1973"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19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588"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7365"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2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9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8,565.528236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7,857.571622</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8,087.907036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6,899.062384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339.514100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316.341200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332.172994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1,071.259092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153.969729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336.215592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8,565.528236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8,197.085722</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8,565.528236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8,794.959791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1,043.768145</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445.894076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7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8,565.528236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9,240.853867</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8,565.528236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9,240.853867</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2"/>
        <w:tblW w:w="140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4"/>
        <w:gridCol w:w="254"/>
        <w:gridCol w:w="254"/>
        <w:gridCol w:w="3141"/>
        <w:gridCol w:w="1455"/>
        <w:gridCol w:w="1395"/>
        <w:gridCol w:w="1335"/>
        <w:gridCol w:w="1335"/>
        <w:gridCol w:w="1530"/>
        <w:gridCol w:w="171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4088"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5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4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2663"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14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1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2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1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8,197.085722</w:t>
            </w:r>
          </w:p>
        </w:tc>
        <w:tc>
          <w:tcPr>
            <w:tcW w:w="13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7,857.571622</w:t>
            </w:r>
          </w:p>
        </w:tc>
        <w:tc>
          <w:tcPr>
            <w:tcW w:w="13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339.514100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20508</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进修及培训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文化旅游体育与传媒支出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6,297.889807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6,297.889807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20701</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文化和旅游</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6,297.889807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6,297.889807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977.697315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977.697315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5,320.192492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5,320.192492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332.172994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332.172994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327.653394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327.653394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23.470988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23.470988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41.501151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41.501151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175.122239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175.122239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87.559016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87.559016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20811</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残疾人事业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4.519600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4.519600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2081199</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其他残疾人事业支出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4.519600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4.519600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1,071.259092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1,071.259092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21004</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公共卫生</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902.441150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902.441150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2100410</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突发公共卫生事件应急处理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902.441150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902.441150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168.817942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168.817942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168.817942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168.817942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21201</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城乡社区管理事务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153.969729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153.969729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339.514100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339.514100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22999</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339.514100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339.514100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2299999</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339.514100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339.514100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rPr>
          <w:rFonts w:hint="eastAsia"/>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2"/>
        <w:tblW w:w="14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375"/>
        <w:gridCol w:w="3551"/>
        <w:gridCol w:w="1701"/>
        <w:gridCol w:w="1701"/>
        <w:gridCol w:w="1701"/>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4267"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2755"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15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2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8,794.959791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2,404.494443</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6,390.465348</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20508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6,899.062384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1,899.527515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4,999.534869</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6,899.062384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1,899.527515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4,999.534869</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977.697315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977.697315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5,921.365069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921.830200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4,999.534869</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332.172994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327.653394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4.519600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327.653394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327.653394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23.470988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23.470988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41.501151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41.501151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175.122239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175.122239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87.559016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87.559016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4.519600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4.519600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4.519600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4.519600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1,071.259092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168.817942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902.441150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902.441150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902.441150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2100410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902.441150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902.441150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168.817942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168.817942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168.817942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168.817942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153.969729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153.969729</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336.215592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6.215592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336.215592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6.215592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336.215592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6.215592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rPr>
          <w:rFonts w:hint="eastAsia"/>
        </w:rPr>
      </w:pPr>
    </w:p>
    <w:p>
      <w:pPr>
        <w:rPr>
          <w:rFonts w:hint="eastAsia" w:ascii="宋体" w:hAnsi="宋体" w:cs="宋体"/>
          <w:b/>
          <w:bCs/>
          <w:spacing w:val="40"/>
          <w:kern w:val="0"/>
          <w:sz w:val="32"/>
          <w:szCs w:val="32"/>
        </w:rPr>
      </w:pPr>
    </w:p>
    <w:tbl>
      <w:tblPr>
        <w:tblStyle w:val="12"/>
        <w:tblW w:w="16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
        <w:gridCol w:w="98"/>
        <w:gridCol w:w="98"/>
        <w:gridCol w:w="1884"/>
        <w:gridCol w:w="1275"/>
        <w:gridCol w:w="1260"/>
        <w:gridCol w:w="495"/>
        <w:gridCol w:w="98"/>
        <w:gridCol w:w="98"/>
        <w:gridCol w:w="1604"/>
        <w:gridCol w:w="325"/>
        <w:gridCol w:w="890"/>
        <w:gridCol w:w="385"/>
        <w:gridCol w:w="935"/>
        <w:gridCol w:w="610"/>
        <w:gridCol w:w="500"/>
        <w:gridCol w:w="1030"/>
        <w:gridCol w:w="80"/>
        <w:gridCol w:w="1230"/>
        <w:gridCol w:w="280"/>
        <w:gridCol w:w="1055"/>
        <w:gridCol w:w="43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1960" w:type="dxa"/>
          <w:trHeight w:val="488" w:hRule="atLeast"/>
        </w:trPr>
        <w:tc>
          <w:tcPr>
            <w:tcW w:w="14328" w:type="dxa"/>
            <w:gridSpan w:val="2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9"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0"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8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288" w:hRule="atLeast"/>
        </w:trPr>
        <w:tc>
          <w:tcPr>
            <w:tcW w:w="12993" w:type="dxa"/>
            <w:gridSpan w:val="1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133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4713"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9615" w:type="dxa"/>
            <w:gridSpan w:val="1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53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222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2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8,565.528236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7,857.571622</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8,087.907036</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6,899.062384</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316.341200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332.172994</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1,071.259092</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153.969729</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8,565.528236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7,857.571622</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8,565.528236</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8,458.744199</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601.172577</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601.172577</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1960" w:type="dxa"/>
          <w:trHeight w:val="323" w:hRule="atLeast"/>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8,565.528236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8,458.744199</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8,565.528236</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8,458.744199</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3"/>
        <w:rPr>
          <w:rFonts w:hint="eastAsia"/>
        </w:rPr>
      </w:pPr>
    </w:p>
    <w:p>
      <w:pPr>
        <w:pStyle w:val="3"/>
        <w:rPr>
          <w:rFonts w:hint="eastAsia"/>
        </w:rPr>
      </w:pPr>
    </w:p>
    <w:p>
      <w:pPr>
        <w:rPr>
          <w:rFonts w:hint="eastAsia"/>
        </w:rPr>
      </w:pPr>
    </w:p>
    <w:tbl>
      <w:tblPr>
        <w:tblStyle w:val="12"/>
        <w:tblW w:w="143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2"/>
        <w:gridCol w:w="232"/>
        <w:gridCol w:w="232"/>
        <w:gridCol w:w="3072"/>
        <w:gridCol w:w="1455"/>
        <w:gridCol w:w="1380"/>
        <w:gridCol w:w="1410"/>
        <w:gridCol w:w="1380"/>
        <w:gridCol w:w="1455"/>
        <w:gridCol w:w="1245"/>
        <w:gridCol w:w="123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4343"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3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7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848"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12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6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0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2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0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2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0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601.172577</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7,857.571622</w:t>
            </w:r>
          </w:p>
        </w:tc>
        <w:tc>
          <w:tcPr>
            <w:tcW w:w="14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8,458.744199</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2,398.278851</w:t>
            </w:r>
          </w:p>
        </w:tc>
        <w:tc>
          <w:tcPr>
            <w:tcW w:w="1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6,060.465348</w:t>
            </w:r>
          </w:p>
        </w:tc>
        <w:tc>
          <w:tcPr>
            <w:tcW w:w="12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20508</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进修及培训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2.280000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文化旅游体育与传媒支出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601.172577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6,297.889807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6,899.062384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1,899.527515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4,999.534869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20701</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文化和旅游</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601.172577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6,297.889807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6,899.062384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1,899.527515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4,999.534869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977.697315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977.697315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977.697315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601.172577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5,320.192492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5,921.365069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921.830200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4,999.534869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332.172994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332.172994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327.653394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4.519600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327.653394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327.653394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327.653394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23.470988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23.470988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23.470988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41.501151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41.501151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41.501151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175.122239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175.122239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175.122239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87.559016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87.559016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87.559016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20811</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残疾人事业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4.519600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4.519600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4.519600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2081199</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其他残疾人事业支出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4.519600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4.519600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4.519600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1,071.259092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1,071.259092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168.817942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902.441150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21004</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公共卫生</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902.441150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902.441150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902.441150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2100410</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突发公共卫生事件应急处理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902.441150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902.441150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902.441150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168.817942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168.817942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168.817942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168.817942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168.817942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168.817942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21201</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城乡社区管理事务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153.969729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153.969729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153.969729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153.969729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tbl>
      <w:tblPr>
        <w:tblStyle w:val="12"/>
        <w:tblW w:w="13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2"/>
        <w:gridCol w:w="242"/>
        <w:gridCol w:w="344"/>
        <w:gridCol w:w="2814"/>
        <w:gridCol w:w="2271"/>
        <w:gridCol w:w="2400"/>
        <w:gridCol w:w="2670"/>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3503"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1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7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983"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25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2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8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2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22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2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8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2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2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8,458.744199</w:t>
            </w:r>
          </w:p>
        </w:tc>
        <w:tc>
          <w:tcPr>
            <w:tcW w:w="26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2,398.278851</w:t>
            </w:r>
          </w:p>
        </w:tc>
        <w:tc>
          <w:tcPr>
            <w:tcW w:w="25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6,060.465348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205</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教育支出</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2.280000</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2.280000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20508</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进修及培训</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2.280000</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2.280000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2050803</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培训支出</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2.280000</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2.280000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207</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文化旅游体育与传媒支出</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6,899.062384</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1,899.527515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4,999.534869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20701</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文化和旅游</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6,899.062384</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1,899.527515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4,999.534869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2070101</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977.697315</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977.697315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2070199</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其他文化和旅游支出</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5,921.365069</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921.830200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4,999.534869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332.172994</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327.653394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4.519600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327.653394</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327.653394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23.470988</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23.470988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41.501151</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41.501151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175.122239</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175.122239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87.559016</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87.559016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20811</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残疾人事业</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4.519600</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4.519600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2081199</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其他残疾人事业支出</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4.519600</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4.519600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1,071.259092</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168.817942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902.441150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21004</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公共卫生</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902.441150</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902.441150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2100410</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突发公共卫生事件应急处理</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902.441150</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902.441150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168.817942</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168.817942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2101101</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行政单位医疗</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168.817942</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168.817942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212</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城乡社区支出</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153.969729</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153.969729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21201</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城乡社区管理事务</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153.969729</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153.969729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2120199</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其他城乡社区管理事务支出</w:t>
            </w:r>
          </w:p>
        </w:tc>
        <w:tc>
          <w:tcPr>
            <w:tcW w:w="2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北京市密云区文化和旅游局（本级）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153.969729</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153.969729</w:t>
            </w:r>
          </w:p>
        </w:tc>
      </w:tr>
    </w:tbl>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tbl>
      <w:tblPr>
        <w:tblStyle w:val="12"/>
        <w:tblW w:w="183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3"/>
        <w:gridCol w:w="143"/>
        <w:gridCol w:w="143"/>
        <w:gridCol w:w="2694"/>
        <w:gridCol w:w="2250"/>
        <w:gridCol w:w="90"/>
        <w:gridCol w:w="143"/>
        <w:gridCol w:w="143"/>
        <w:gridCol w:w="2009"/>
        <w:gridCol w:w="1193"/>
        <w:gridCol w:w="802"/>
        <w:gridCol w:w="1448"/>
        <w:gridCol w:w="90"/>
        <w:gridCol w:w="107"/>
        <w:gridCol w:w="107"/>
        <w:gridCol w:w="1083"/>
        <w:gridCol w:w="1785"/>
        <w:gridCol w:w="219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3975" w:type="dxa"/>
          <w:trHeight w:val="488" w:hRule="atLeast"/>
        </w:trPr>
        <w:tc>
          <w:tcPr>
            <w:tcW w:w="14373"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9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02"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5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58"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288" w:hRule="atLeast"/>
        </w:trPr>
        <w:tc>
          <w:tcPr>
            <w:tcW w:w="12588" w:type="dxa"/>
            <w:gridSpan w:val="1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17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2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2,166.461400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166.245312</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322.170350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2.059459</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575.942783</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12.235100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658.090100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1.486800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175.122239</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16.848334</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87.559016</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2.915914</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168.817942</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27.520000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30.773993</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6.307170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3.908590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160.166700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1.412500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65.572139</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54.675239</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10.896900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15.535436</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16.578400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12.436586</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31.291000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1.678300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3975" w:type="dxa"/>
          <w:trHeight w:val="323" w:hRule="atLeast"/>
        </w:trPr>
        <w:tc>
          <w:tcPr>
            <w:tcW w:w="31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2,232.033539</w:t>
            </w:r>
          </w:p>
        </w:tc>
        <w:tc>
          <w:tcPr>
            <w:tcW w:w="7215"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166.245312</w:t>
            </w:r>
          </w:p>
        </w:tc>
      </w:tr>
    </w:tbl>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tbl>
      <w:tblPr>
        <w:tblStyle w:val="12"/>
        <w:tblW w:w="137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390"/>
        <w:gridCol w:w="1176"/>
        <w:gridCol w:w="1500"/>
        <w:gridCol w:w="1260"/>
        <w:gridCol w:w="1350"/>
        <w:gridCol w:w="1380"/>
        <w:gridCol w:w="1455"/>
        <w:gridCol w:w="1275"/>
        <w:gridCol w:w="1470"/>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3728"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213"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12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26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418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451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92"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11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7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92"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5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11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tbl>
      <w:tblPr>
        <w:tblStyle w:val="12"/>
        <w:tblW w:w="17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3"/>
        <w:gridCol w:w="143"/>
        <w:gridCol w:w="143"/>
        <w:gridCol w:w="2769"/>
        <w:gridCol w:w="2040"/>
        <w:gridCol w:w="645"/>
        <w:gridCol w:w="143"/>
        <w:gridCol w:w="143"/>
        <w:gridCol w:w="1469"/>
        <w:gridCol w:w="1306"/>
        <w:gridCol w:w="644"/>
        <w:gridCol w:w="1576"/>
        <w:gridCol w:w="90"/>
        <w:gridCol w:w="87"/>
        <w:gridCol w:w="87"/>
        <w:gridCol w:w="845"/>
        <w:gridCol w:w="1590"/>
        <w:gridCol w:w="60"/>
        <w:gridCol w:w="4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4069" w:type="dxa"/>
          <w:trHeight w:val="488" w:hRule="atLeast"/>
        </w:trPr>
        <w:tc>
          <w:tcPr>
            <w:tcW w:w="13923" w:type="dxa"/>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2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3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29"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288" w:hRule="atLeast"/>
        </w:trPr>
        <w:tc>
          <w:tcPr>
            <w:tcW w:w="12273" w:type="dxa"/>
            <w:gridSpan w:val="1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165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8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4069" w:type="dxa"/>
          <w:trHeight w:val="323"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035"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tbl>
      <w:tblPr>
        <w:tblStyle w:val="12"/>
        <w:tblW w:w="97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351"/>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9707"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3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8006"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tbl>
      <w:tblPr>
        <w:tblStyle w:val="12"/>
        <w:tblW w:w="14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1"/>
        <w:gridCol w:w="972"/>
        <w:gridCol w:w="1605"/>
        <w:gridCol w:w="1710"/>
        <w:gridCol w:w="1140"/>
        <w:gridCol w:w="1515"/>
        <w:gridCol w:w="1245"/>
        <w:gridCol w:w="1485"/>
        <w:gridCol w:w="1620"/>
        <w:gridCol w:w="144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4268"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3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2963"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130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8610"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709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4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6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13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21.102000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21.102000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8.100000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6.30000</w:t>
            </w:r>
            <w:r>
              <w:rPr>
                <w:rFonts w:hint="eastAsia" w:ascii="宋体" w:hAnsi="宋体" w:cs="宋体"/>
                <w:i w:val="0"/>
                <w:color w:val="000000"/>
                <w:kern w:val="0"/>
                <w:sz w:val="18"/>
                <w:szCs w:val="18"/>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12.436586</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12.436586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5.612100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3.32442</w:t>
            </w:r>
            <w:r>
              <w:rPr>
                <w:rFonts w:hint="eastAsia" w:ascii="宋体" w:hAnsi="宋体" w:cs="宋体"/>
                <w:i w:val="0"/>
                <w:color w:val="000000"/>
                <w:kern w:val="0"/>
                <w:sz w:val="18"/>
                <w:szCs w:val="18"/>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1.764860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1.735200</w:t>
            </w:r>
          </w:p>
        </w:tc>
      </w:tr>
    </w:tbl>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tbl>
      <w:tblPr>
        <w:tblStyle w:val="12"/>
        <w:tblW w:w="12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2"/>
        <w:gridCol w:w="1062"/>
        <w:gridCol w:w="1062"/>
        <w:gridCol w:w="1707"/>
        <w:gridCol w:w="7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252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9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76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6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7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1,933.497278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7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1,933.497278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7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7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1,090.747326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7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842.158952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7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1,745.285840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7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1,743.737090</w:t>
            </w:r>
          </w:p>
        </w:tc>
      </w:tr>
    </w:tbl>
    <w:p>
      <w:pPr>
        <w:rPr>
          <w:rFonts w:hint="eastAsia"/>
        </w:rPr>
      </w:pPr>
    </w:p>
    <w:p>
      <w:pPr>
        <w:pStyle w:val="3"/>
        <w:rPr>
          <w:rFonts w:hint="eastAsia"/>
        </w:rPr>
      </w:pPr>
    </w:p>
    <w:p>
      <w:pPr>
        <w:pStyle w:val="3"/>
        <w:rPr>
          <w:rFonts w:hint="eastAsia"/>
        </w:rPr>
      </w:pPr>
    </w:p>
    <w:p>
      <w:pPr>
        <w:rPr>
          <w:rFonts w:hint="eastAsia"/>
        </w:rPr>
      </w:pPr>
    </w:p>
    <w:tbl>
      <w:tblPr>
        <w:tblStyle w:val="12"/>
        <w:tblW w:w="130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72"/>
        <w:gridCol w:w="210"/>
        <w:gridCol w:w="5241"/>
        <w:gridCol w:w="3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308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97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4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423"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单位名称：北京市密云区文化和旅游局（本级）</w:t>
            </w:r>
          </w:p>
        </w:tc>
        <w:tc>
          <w:tcPr>
            <w:tcW w:w="36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36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42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1,397.208870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1,397.208870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1,359.126818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38.082052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pStyle w:val="3"/>
        <w:rPr>
          <w:rFonts w:hint="eastAsia"/>
        </w:rPr>
      </w:pPr>
    </w:p>
    <w:p>
      <w:pPr>
        <w:rPr>
          <w:rFonts w:hint="eastAsia"/>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一、单位基本情况</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主要职责</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1）贯彻落实国家文化和旅游工作法律法规、规章和政策。研究拟订本区文化和旅游政策措施。</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（2）统筹协调本区文化事业、文化产业和旅游业发展，拟订发展规划并组织实施，推进文化和旅游融合发展，推进文化和旅游体制机制改革。</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3）管理本区重大文化活动，指导重点及基层文化设施建设和旅游设施建设，参与国家旅游整体形象的对外宣传和重大推广活动，组织本区文化和旅游对外宣传和推广活动，建立健全跨区域文化和旅游交流与合作机制，负责制定文化和旅游市场开发战略并组织实施，指导、推进全域旅游。</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（4）指导、管理本区文艺事业。指导艺术创作与生产，扶持体现社会主义核心价值观、具有导向性代表性示范性的文艺作品，推动各门类艺术、各艺术品种发展。</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（5）负责本区公共文化事业发展，推进公共文化服务体系建设和旅游公共服务体系建设，深入实施文化和旅游惠民工程，统筹推进基本公共文化和旅游服务标准化、均等化。</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（6）协调指导本区重大文化和旅游项目建设。指导、推进文化和旅游科技创新发展，推进文化和旅游业信息化、标准化建设。</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（7）负责本区非物质文化遗产保护、保存，推动非物质文化遗产的保护、传承、传播和发展。指导本区文化和旅游商品设计、开发。</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（8）统筹规划本区文化产业和旅游业，负责实施文化和旅游资源普查、挖掘、保护和利用工作，促进文化产业和旅游业发展。</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（9）指导本区文化和旅游市场发展，负责对文化和旅游市场经营进行行业监管，推进文化和旅游业信用体系建设，负责文化和旅游市场安全，依法规范文化和旅游市场。</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（10）在区委宣传部门指导下组织本区文化市场综合执法，组织查处全区性、跨区域文化、文物、出版、广播电视、电影、旅游等市场的违法行为，维护市场秩序。</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（11）指导、管理本区文化和旅游对外及对港澳台交流、合作、推广工作，负责组织大型文化和旅游对外及对港澳台交流活动。指导本区文化和旅游团体开展活动。</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12）研究制定和实施科学保护文物的方案和措施，开展文物法制法规宣传，依法对各类文物保护单位进行执法检查管理，负责组织实施文物建筑的抢修修缮，负责开展本区的文物征集和出土文物发掘工作，开展文物古迹的开发利用。</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（13）负责本区乡村旅游发展规划、政策的研究制定并组织实施，推进乡村旅游提质发展。</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（14）完成区委、区政府交办的其他任务。</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机构设置</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202</w:t>
      </w:r>
      <w:r>
        <w:rPr>
          <w:rFonts w:hint="eastAsia" w:ascii="仿宋_GB2312" w:eastAsia="仿宋_GB2312"/>
          <w:sz w:val="28"/>
          <w:szCs w:val="28"/>
          <w:lang w:val="en-US" w:eastAsia="zh-CN"/>
        </w:rPr>
        <w:t>3</w:t>
      </w:r>
      <w:r>
        <w:rPr>
          <w:rFonts w:hint="eastAsia" w:ascii="仿宋_GB2312" w:eastAsia="仿宋_GB2312"/>
          <w:sz w:val="28"/>
          <w:szCs w:val="28"/>
          <w:lang w:eastAsia="zh-CN"/>
        </w:rPr>
        <w:t>年，我单位共计有</w:t>
      </w:r>
      <w:r>
        <w:rPr>
          <w:rFonts w:hint="eastAsia" w:ascii="仿宋_GB2312" w:eastAsia="仿宋_GB2312"/>
          <w:sz w:val="28"/>
          <w:szCs w:val="28"/>
          <w:lang w:val="en-US" w:eastAsia="zh-CN"/>
        </w:rPr>
        <w:t>１</w:t>
      </w:r>
      <w:r>
        <w:rPr>
          <w:rFonts w:hint="eastAsia" w:ascii="仿宋_GB2312" w:eastAsia="仿宋_GB2312"/>
          <w:sz w:val="28"/>
          <w:szCs w:val="28"/>
          <w:lang w:eastAsia="zh-CN"/>
        </w:rPr>
        <w:t>个单位编报部门决算，其中：一级预算单位1个。</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（二）人员构成情况</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43</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35</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41</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39</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9240.85</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9200.49</w:t>
      </w:r>
      <w:r>
        <w:rPr>
          <w:rFonts w:hint="eastAsia" w:ascii="仿宋_GB2312" w:eastAsia="仿宋_GB2312"/>
          <w:sz w:val="28"/>
          <w:szCs w:val="28"/>
        </w:rPr>
        <w:t>万元减少</w:t>
      </w:r>
      <w:r>
        <w:rPr>
          <w:rFonts w:hint="eastAsia" w:ascii="仿宋_GB2312" w:eastAsia="仿宋_GB2312"/>
          <w:sz w:val="28"/>
          <w:szCs w:val="28"/>
          <w:lang w:val="en-US" w:eastAsia="zh-CN"/>
        </w:rPr>
        <w:t>40.36</w:t>
      </w:r>
      <w:r>
        <w:rPr>
          <w:rFonts w:hint="eastAsia" w:ascii="仿宋_GB2312" w:eastAsia="仿宋_GB2312"/>
          <w:sz w:val="28"/>
          <w:szCs w:val="28"/>
        </w:rPr>
        <w:t>万元，下降</w:t>
      </w:r>
      <w:r>
        <w:rPr>
          <w:rFonts w:hint="eastAsia" w:ascii="仿宋_GB2312" w:eastAsia="仿宋_GB2312"/>
          <w:sz w:val="28"/>
          <w:szCs w:val="28"/>
          <w:lang w:val="en-US" w:eastAsia="zh-CN"/>
        </w:rPr>
        <w:t>0.44</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8197.09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8839.99</w:t>
      </w:r>
      <w:r>
        <w:rPr>
          <w:rFonts w:hint="eastAsia" w:ascii="仿宋_GB2312" w:eastAsia="仿宋_GB2312"/>
          <w:sz w:val="28"/>
          <w:szCs w:val="28"/>
        </w:rPr>
        <w:t>万元减少</w:t>
      </w:r>
      <w:r>
        <w:rPr>
          <w:rFonts w:hint="eastAsia" w:ascii="仿宋_GB2312" w:eastAsia="仿宋_GB2312"/>
          <w:sz w:val="28"/>
          <w:szCs w:val="28"/>
          <w:lang w:val="en-US" w:eastAsia="zh-CN"/>
        </w:rPr>
        <w:t>642.9</w:t>
      </w:r>
      <w:r>
        <w:rPr>
          <w:rFonts w:hint="eastAsia" w:ascii="仿宋_GB2312" w:eastAsia="仿宋_GB2312"/>
          <w:sz w:val="28"/>
          <w:szCs w:val="28"/>
        </w:rPr>
        <w:t>万元，下降</w:t>
      </w:r>
      <w:r>
        <w:rPr>
          <w:rFonts w:hint="eastAsia" w:ascii="仿宋_GB2312" w:eastAsia="仿宋_GB2312"/>
          <w:sz w:val="28"/>
          <w:szCs w:val="28"/>
          <w:lang w:val="en-US" w:eastAsia="zh-CN"/>
        </w:rPr>
        <w:t>7.27</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7857.57</w:t>
      </w:r>
      <w:r>
        <w:rPr>
          <w:rFonts w:hint="eastAsia" w:ascii="仿宋_GB2312" w:eastAsia="仿宋_GB2312"/>
          <w:sz w:val="28"/>
          <w:szCs w:val="28"/>
        </w:rPr>
        <w:t>万元，占收入合计的</w:t>
      </w:r>
      <w:r>
        <w:rPr>
          <w:rFonts w:ascii="仿宋_GB2312" w:eastAsia="仿宋_GB2312"/>
          <w:sz w:val="28"/>
          <w:szCs w:val="28"/>
        </w:rPr>
        <w:t>95.85</w:t>
      </w:r>
      <w:r>
        <w:rPr>
          <w:rFonts w:hint="eastAsia" w:ascii="仿宋_GB2312" w:eastAsia="仿宋_GB2312"/>
          <w:sz w:val="28"/>
          <w:szCs w:val="28"/>
        </w:rPr>
        <w:t>%。其中：一般公共预算财政拨款收入</w:t>
      </w:r>
      <w:r>
        <w:rPr>
          <w:rFonts w:ascii="仿宋_GB2312" w:eastAsia="仿宋_GB2312"/>
          <w:sz w:val="28"/>
          <w:szCs w:val="28"/>
        </w:rPr>
        <w:t>7857.57</w:t>
      </w:r>
      <w:r>
        <w:rPr>
          <w:rFonts w:hint="eastAsia" w:ascii="仿宋_GB2312" w:eastAsia="仿宋_GB2312"/>
          <w:sz w:val="28"/>
          <w:szCs w:val="28"/>
        </w:rPr>
        <w:t>万元，占收入合计的</w:t>
      </w:r>
      <w:r>
        <w:rPr>
          <w:rFonts w:ascii="仿宋_GB2312" w:eastAsia="仿宋_GB2312"/>
          <w:sz w:val="28"/>
          <w:szCs w:val="28"/>
        </w:rPr>
        <w:t>95.85</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339.51</w:t>
      </w:r>
      <w:r>
        <w:rPr>
          <w:rFonts w:hint="eastAsia" w:ascii="仿宋_GB2312" w:eastAsia="仿宋_GB2312"/>
          <w:sz w:val="28"/>
          <w:szCs w:val="28"/>
        </w:rPr>
        <w:t>万元，占收入合计的</w:t>
      </w:r>
      <w:r>
        <w:rPr>
          <w:rFonts w:ascii="仿宋_GB2312" w:eastAsia="仿宋_GB2312"/>
          <w:sz w:val="28"/>
          <w:szCs w:val="28"/>
        </w:rPr>
        <w:t>4.14</w:t>
      </w:r>
      <w:r>
        <w:rPr>
          <w:rFonts w:hint="eastAsia" w:ascii="仿宋_GB2312" w:eastAsia="仿宋_GB2312"/>
          <w:sz w:val="28"/>
          <w:szCs w:val="28"/>
        </w:rPr>
        <w:t>%。</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8794.96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8784.31</w:t>
      </w:r>
      <w:r>
        <w:rPr>
          <w:rFonts w:hint="eastAsia" w:ascii="仿宋_GB2312" w:eastAsia="仿宋_GB2312"/>
          <w:sz w:val="28"/>
          <w:szCs w:val="28"/>
        </w:rPr>
        <w:t>万元减少</w:t>
      </w:r>
      <w:r>
        <w:rPr>
          <w:rFonts w:hint="eastAsia" w:ascii="仿宋_GB2312" w:eastAsia="仿宋_GB2312"/>
          <w:sz w:val="28"/>
          <w:szCs w:val="28"/>
          <w:lang w:val="en-US" w:eastAsia="zh-CN"/>
        </w:rPr>
        <w:t>10.65</w:t>
      </w:r>
      <w:r>
        <w:rPr>
          <w:rFonts w:hint="eastAsia" w:ascii="仿宋_GB2312" w:eastAsia="仿宋_GB2312"/>
          <w:sz w:val="28"/>
          <w:szCs w:val="28"/>
        </w:rPr>
        <w:t>万元，下降</w:t>
      </w:r>
      <w:r>
        <w:rPr>
          <w:rFonts w:hint="eastAsia" w:ascii="仿宋_GB2312" w:eastAsia="仿宋_GB2312"/>
          <w:sz w:val="28"/>
          <w:szCs w:val="28"/>
          <w:lang w:val="en-US" w:eastAsia="zh-CN"/>
        </w:rPr>
        <w:t>0.12</w:t>
      </w:r>
      <w:r>
        <w:rPr>
          <w:rFonts w:hint="eastAsia" w:ascii="仿宋_GB2312" w:eastAsia="仿宋_GB2312"/>
          <w:sz w:val="28"/>
          <w:szCs w:val="28"/>
        </w:rPr>
        <w:t>%，其中：基本支出</w:t>
      </w:r>
      <w:r>
        <w:rPr>
          <w:rFonts w:ascii="仿宋_GB2312" w:eastAsia="仿宋_GB2312"/>
          <w:sz w:val="28"/>
          <w:szCs w:val="28"/>
        </w:rPr>
        <w:t>2404.49</w:t>
      </w:r>
      <w:r>
        <w:rPr>
          <w:rFonts w:hint="eastAsia" w:ascii="仿宋_GB2312" w:eastAsia="仿宋_GB2312"/>
          <w:sz w:val="28"/>
          <w:szCs w:val="28"/>
        </w:rPr>
        <w:t>万元，占支出合计的</w:t>
      </w:r>
      <w:r>
        <w:rPr>
          <w:rFonts w:ascii="仿宋_GB2312" w:eastAsia="仿宋_GB2312"/>
          <w:sz w:val="28"/>
          <w:szCs w:val="28"/>
        </w:rPr>
        <w:t>27.33</w:t>
      </w:r>
      <w:r>
        <w:rPr>
          <w:rFonts w:hint="eastAsia" w:ascii="仿宋_GB2312" w:eastAsia="仿宋_GB2312"/>
          <w:sz w:val="28"/>
          <w:szCs w:val="28"/>
        </w:rPr>
        <w:t>%；项目支出</w:t>
      </w:r>
      <w:r>
        <w:rPr>
          <w:rFonts w:ascii="仿宋_GB2312" w:eastAsia="仿宋_GB2312"/>
          <w:sz w:val="28"/>
          <w:szCs w:val="28"/>
        </w:rPr>
        <w:t>6390.47</w:t>
      </w:r>
      <w:r>
        <w:rPr>
          <w:rFonts w:hint="eastAsia" w:ascii="仿宋_GB2312" w:eastAsia="仿宋_GB2312"/>
          <w:sz w:val="28"/>
          <w:szCs w:val="28"/>
        </w:rPr>
        <w:t>万元，占支出合计的</w:t>
      </w:r>
      <w:r>
        <w:rPr>
          <w:rFonts w:ascii="仿宋_GB2312" w:eastAsia="仿宋_GB2312"/>
          <w:sz w:val="28"/>
          <w:szCs w:val="28"/>
        </w:rPr>
        <w:t>72.66</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8458.74</w:t>
      </w:r>
      <w:r>
        <w:rPr>
          <w:rFonts w:hint="eastAsia" w:ascii="仿宋_GB2312" w:eastAsia="仿宋_GB2312"/>
          <w:sz w:val="28"/>
          <w:szCs w:val="28"/>
        </w:rPr>
        <w:t>万元，比上年</w:t>
      </w:r>
      <w:r>
        <w:rPr>
          <w:rFonts w:hint="eastAsia" w:ascii="仿宋_GB2312" w:eastAsia="仿宋_GB2312"/>
          <w:sz w:val="28"/>
          <w:szCs w:val="28"/>
          <w:lang w:val="en-US" w:eastAsia="zh-CN"/>
        </w:rPr>
        <w:t>8627.97</w:t>
      </w:r>
      <w:r>
        <w:rPr>
          <w:rFonts w:hint="eastAsia" w:ascii="仿宋_GB2312" w:eastAsia="仿宋_GB2312"/>
          <w:sz w:val="28"/>
          <w:szCs w:val="28"/>
        </w:rPr>
        <w:t>万元减少</w:t>
      </w:r>
      <w:r>
        <w:rPr>
          <w:rFonts w:hint="eastAsia" w:ascii="仿宋_GB2312" w:eastAsia="仿宋_GB2312"/>
          <w:sz w:val="28"/>
          <w:szCs w:val="28"/>
          <w:lang w:val="en-US" w:eastAsia="zh-CN"/>
        </w:rPr>
        <w:t>169.23</w:t>
      </w:r>
      <w:r>
        <w:rPr>
          <w:rFonts w:hint="eastAsia" w:ascii="仿宋_GB2312" w:eastAsia="仿宋_GB2312"/>
          <w:sz w:val="28"/>
          <w:szCs w:val="28"/>
        </w:rPr>
        <w:t>万元，下降</w:t>
      </w:r>
      <w:r>
        <w:rPr>
          <w:rFonts w:hint="eastAsia" w:ascii="仿宋_GB2312" w:eastAsia="仿宋_GB2312"/>
          <w:sz w:val="28"/>
          <w:szCs w:val="28"/>
          <w:lang w:val="en-US" w:eastAsia="zh-CN"/>
        </w:rPr>
        <w:t>1.96</w:t>
      </w:r>
      <w:r>
        <w:rPr>
          <w:rFonts w:hint="eastAsia" w:ascii="仿宋_GB2312" w:eastAsia="仿宋_GB2312"/>
          <w:sz w:val="28"/>
          <w:szCs w:val="28"/>
        </w:rPr>
        <w:t>%。主要原因：</w:t>
      </w:r>
      <w:r>
        <w:rPr>
          <w:rFonts w:hint="eastAsia" w:ascii="仿宋_GB2312" w:eastAsia="仿宋_GB2312"/>
          <w:sz w:val="28"/>
          <w:szCs w:val="28"/>
          <w:lang w:eastAsia="zh-CN"/>
        </w:rPr>
        <w:t>项目支出减少</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8458.74</w:t>
      </w:r>
      <w:r>
        <w:rPr>
          <w:rFonts w:hint="eastAsia" w:ascii="仿宋_GB2312" w:eastAsia="仿宋_GB2312"/>
          <w:sz w:val="28"/>
          <w:szCs w:val="28"/>
        </w:rPr>
        <w:t>万元，主要用于以下方面（按大类）：</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2.28万元，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0.03</w:t>
      </w:r>
      <w:r>
        <w:rPr>
          <w:rFonts w:hint="eastAsia" w:ascii="仿宋_GB2312" w:eastAsia="仿宋_GB2312"/>
          <w:sz w:val="28"/>
          <w:szCs w:val="28"/>
        </w:rPr>
        <w:t>%</w:t>
      </w:r>
      <w:r>
        <w:rPr>
          <w:rFonts w:hint="eastAsia" w:ascii="仿宋_GB2312" w:eastAsia="仿宋_GB2312"/>
          <w:sz w:val="28"/>
          <w:szCs w:val="28"/>
          <w:lang w:eastAsia="zh-CN"/>
        </w:rPr>
        <w:t>；文化旅游体育与传媒支出</w:t>
      </w:r>
      <w:r>
        <w:rPr>
          <w:rFonts w:hint="eastAsia" w:ascii="仿宋_GB2312" w:eastAsia="仿宋_GB2312"/>
          <w:sz w:val="28"/>
          <w:szCs w:val="28"/>
          <w:lang w:val="en-US" w:eastAsia="zh-CN"/>
        </w:rPr>
        <w:t>6899.06万元，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81.56</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332.17万元</w:t>
      </w:r>
      <w:r>
        <w:rPr>
          <w:rFonts w:hint="eastAsia" w:ascii="仿宋_GB2312" w:eastAsia="仿宋_GB2312"/>
          <w:sz w:val="28"/>
          <w:szCs w:val="28"/>
          <w:lang w:eastAsia="zh-CN"/>
        </w:rPr>
        <w:t>，</w:t>
      </w:r>
      <w:r>
        <w:rPr>
          <w:rFonts w:hint="eastAsia" w:ascii="仿宋_GB2312" w:eastAsia="仿宋_GB2312"/>
          <w:sz w:val="28"/>
          <w:szCs w:val="28"/>
        </w:rPr>
        <w:t>占本年财政拨款支出</w:t>
      </w:r>
      <w:r>
        <w:rPr>
          <w:rFonts w:hint="eastAsia" w:ascii="仿宋_GB2312" w:eastAsia="仿宋_GB2312"/>
          <w:sz w:val="28"/>
          <w:szCs w:val="28"/>
          <w:lang w:val="en-US" w:eastAsia="zh-CN"/>
        </w:rPr>
        <w:t>3.93</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1071.26万元，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12.66</w:t>
      </w:r>
      <w:r>
        <w:rPr>
          <w:rFonts w:hint="eastAsia" w:ascii="仿宋_GB2312" w:eastAsia="仿宋_GB2312"/>
          <w:sz w:val="28"/>
          <w:szCs w:val="28"/>
        </w:rPr>
        <w:t>%</w:t>
      </w:r>
      <w:r>
        <w:rPr>
          <w:rFonts w:hint="eastAsia" w:ascii="仿宋_GB2312" w:eastAsia="仿宋_GB2312"/>
          <w:sz w:val="28"/>
          <w:szCs w:val="28"/>
          <w:lang w:eastAsia="zh-CN"/>
        </w:rPr>
        <w:t>；城乡社区支出</w:t>
      </w:r>
      <w:r>
        <w:rPr>
          <w:rFonts w:hint="eastAsia" w:ascii="仿宋_GB2312" w:eastAsia="仿宋_GB2312"/>
          <w:sz w:val="28"/>
          <w:szCs w:val="28"/>
          <w:lang w:val="en-US" w:eastAsia="zh-CN"/>
        </w:rPr>
        <w:t>153.97万元</w:t>
      </w:r>
      <w:r>
        <w:rPr>
          <w:rFonts w:hint="eastAsia" w:ascii="仿宋_GB2312" w:eastAsia="仿宋_GB2312"/>
          <w:sz w:val="28"/>
          <w:szCs w:val="28"/>
          <w:lang w:eastAsia="zh-CN"/>
        </w:rPr>
        <w:t>，</w:t>
      </w:r>
      <w:r>
        <w:rPr>
          <w:rFonts w:hint="eastAsia" w:ascii="仿宋_GB2312" w:eastAsia="仿宋_GB2312"/>
          <w:sz w:val="28"/>
          <w:szCs w:val="28"/>
        </w:rPr>
        <w:t>占本年财政拨款支出</w:t>
      </w:r>
      <w:r>
        <w:rPr>
          <w:rFonts w:hint="eastAsia" w:ascii="仿宋_GB2312" w:eastAsia="仿宋_GB2312"/>
          <w:sz w:val="28"/>
          <w:szCs w:val="28"/>
          <w:lang w:val="en-US" w:eastAsia="zh-CN"/>
        </w:rPr>
        <w:t>1.82</w:t>
      </w:r>
      <w:r>
        <w:rPr>
          <w:rFonts w:hint="eastAsia" w:ascii="仿宋_GB2312" w:eastAsia="仿宋_GB2312"/>
          <w:sz w:val="28"/>
          <w:szCs w:val="28"/>
        </w:rPr>
        <w:t>%</w:t>
      </w:r>
      <w:r>
        <w:rPr>
          <w:rFonts w:hint="eastAsia" w:ascii="仿宋_GB2312" w:eastAsia="仿宋_GB2312"/>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1、“教育支出”(类)</w:t>
      </w:r>
      <w:r>
        <w:rPr>
          <w:rFonts w:hint="eastAsia" w:ascii="仿宋_GB2312" w:eastAsia="仿宋_GB2312"/>
          <w:sz w:val="28"/>
          <w:szCs w:val="28"/>
          <w:lang w:eastAsia="zh-CN"/>
        </w:rPr>
        <w:t>2023</w:t>
      </w:r>
      <w:r>
        <w:rPr>
          <w:rFonts w:hint="eastAsia" w:ascii="仿宋_GB2312" w:eastAsia="仿宋_GB2312"/>
          <w:sz w:val="28"/>
          <w:szCs w:val="28"/>
        </w:rPr>
        <w:t>年度决算</w:t>
      </w:r>
      <w:r>
        <w:rPr>
          <w:rFonts w:hint="eastAsia" w:ascii="仿宋_GB2312" w:eastAsia="仿宋_GB2312"/>
          <w:sz w:val="28"/>
          <w:szCs w:val="28"/>
          <w:lang w:val="en-US" w:eastAsia="zh-CN"/>
        </w:rPr>
        <w:t>2.28</w:t>
      </w:r>
      <w:r>
        <w:rPr>
          <w:rFonts w:hint="eastAsia" w:ascii="仿宋_GB2312" w:eastAsia="仿宋_GB2312"/>
          <w:sz w:val="28"/>
          <w:szCs w:val="28"/>
        </w:rPr>
        <w:t>万元，</w:t>
      </w:r>
      <w:r>
        <w:rPr>
          <w:rFonts w:hint="eastAsia" w:ascii="仿宋_GB2312" w:eastAsia="仿宋_GB2312"/>
          <w:sz w:val="28"/>
          <w:szCs w:val="28"/>
          <w:lang w:eastAsia="zh-CN"/>
        </w:rPr>
        <w:t>与2023</w:t>
      </w:r>
      <w:r>
        <w:rPr>
          <w:rFonts w:hint="eastAsia" w:ascii="仿宋_GB2312" w:eastAsia="仿宋_GB2312"/>
          <w:sz w:val="28"/>
          <w:szCs w:val="28"/>
        </w:rPr>
        <w:t>年度年初预算</w:t>
      </w:r>
      <w:r>
        <w:rPr>
          <w:rFonts w:hint="eastAsia" w:ascii="仿宋_GB2312" w:eastAsia="仿宋_GB2312"/>
          <w:sz w:val="28"/>
          <w:szCs w:val="28"/>
          <w:lang w:val="en-US" w:eastAsia="zh-CN"/>
        </w:rPr>
        <w:t>2.28</w:t>
      </w:r>
      <w:r>
        <w:rPr>
          <w:rFonts w:hint="eastAsia" w:ascii="仿宋_GB2312" w:eastAsia="仿宋_GB2312"/>
          <w:sz w:val="28"/>
          <w:szCs w:val="28"/>
        </w:rPr>
        <w:t>万元</w:t>
      </w:r>
      <w:r>
        <w:rPr>
          <w:rFonts w:hint="eastAsia" w:ascii="仿宋_GB2312" w:eastAsia="仿宋_GB2312"/>
          <w:sz w:val="28"/>
          <w:szCs w:val="28"/>
          <w:lang w:eastAsia="zh-CN"/>
        </w:rPr>
        <w:t>相同</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“进修及培训”（款）</w:t>
      </w:r>
      <w:r>
        <w:rPr>
          <w:rFonts w:hint="eastAsia" w:ascii="仿宋_GB2312" w:eastAsia="仿宋_GB2312"/>
          <w:sz w:val="28"/>
          <w:szCs w:val="28"/>
          <w:lang w:eastAsia="zh-CN"/>
        </w:rPr>
        <w:t>2023</w:t>
      </w:r>
      <w:r>
        <w:rPr>
          <w:rFonts w:hint="eastAsia" w:ascii="仿宋_GB2312" w:eastAsia="仿宋_GB2312"/>
          <w:sz w:val="28"/>
          <w:szCs w:val="28"/>
        </w:rPr>
        <w:t>年度决算</w:t>
      </w:r>
      <w:r>
        <w:rPr>
          <w:rFonts w:hint="eastAsia" w:ascii="仿宋_GB2312" w:eastAsia="仿宋_GB2312"/>
          <w:sz w:val="28"/>
          <w:szCs w:val="28"/>
          <w:lang w:val="en-US" w:eastAsia="zh-CN"/>
        </w:rPr>
        <w:t>2.28</w:t>
      </w:r>
      <w:r>
        <w:rPr>
          <w:rFonts w:hint="eastAsia" w:ascii="仿宋_GB2312" w:eastAsia="仿宋_GB2312"/>
          <w:sz w:val="28"/>
          <w:szCs w:val="28"/>
        </w:rPr>
        <w:t>万元，</w:t>
      </w:r>
      <w:r>
        <w:rPr>
          <w:rFonts w:hint="eastAsia" w:ascii="仿宋_GB2312" w:eastAsia="仿宋_GB2312"/>
          <w:sz w:val="28"/>
          <w:szCs w:val="28"/>
          <w:lang w:eastAsia="zh-CN"/>
        </w:rPr>
        <w:t>与2023</w:t>
      </w:r>
      <w:r>
        <w:rPr>
          <w:rFonts w:hint="eastAsia" w:ascii="仿宋_GB2312" w:eastAsia="仿宋_GB2312"/>
          <w:sz w:val="28"/>
          <w:szCs w:val="28"/>
        </w:rPr>
        <w:t>年度年初预算</w:t>
      </w:r>
      <w:r>
        <w:rPr>
          <w:rFonts w:hint="eastAsia" w:ascii="仿宋_GB2312" w:eastAsia="仿宋_GB2312"/>
          <w:sz w:val="28"/>
          <w:szCs w:val="28"/>
          <w:lang w:val="en-US" w:eastAsia="zh-CN"/>
        </w:rPr>
        <w:t>2.28</w:t>
      </w:r>
      <w:r>
        <w:rPr>
          <w:rFonts w:hint="eastAsia" w:ascii="仿宋_GB2312" w:eastAsia="仿宋_GB2312"/>
          <w:sz w:val="28"/>
          <w:szCs w:val="28"/>
        </w:rPr>
        <w:t>万元</w:t>
      </w:r>
      <w:r>
        <w:rPr>
          <w:rFonts w:hint="eastAsia" w:ascii="仿宋_GB2312" w:eastAsia="仿宋_GB2312"/>
          <w:sz w:val="28"/>
          <w:szCs w:val="28"/>
          <w:lang w:eastAsia="zh-CN"/>
        </w:rPr>
        <w:t>相同</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“文化旅游体育与传媒支出”（类）</w:t>
      </w:r>
      <w:r>
        <w:rPr>
          <w:rFonts w:hint="eastAsia" w:ascii="仿宋_GB2312" w:eastAsia="仿宋_GB2312"/>
          <w:sz w:val="28"/>
          <w:szCs w:val="28"/>
          <w:lang w:eastAsia="zh-CN"/>
        </w:rPr>
        <w:t>2023</w:t>
      </w:r>
      <w:r>
        <w:rPr>
          <w:rFonts w:hint="eastAsia" w:ascii="仿宋_GB2312" w:eastAsia="仿宋_GB2312"/>
          <w:sz w:val="28"/>
          <w:szCs w:val="28"/>
        </w:rPr>
        <w:t>年度决算</w:t>
      </w:r>
      <w:r>
        <w:rPr>
          <w:rFonts w:hint="eastAsia" w:ascii="仿宋_GB2312" w:eastAsia="仿宋_GB2312"/>
          <w:sz w:val="28"/>
          <w:szCs w:val="28"/>
          <w:lang w:val="en-US" w:eastAsia="zh-CN"/>
        </w:rPr>
        <w:t>6899.06</w:t>
      </w:r>
      <w:r>
        <w:rPr>
          <w:rFonts w:hint="eastAsia" w:ascii="仿宋_GB2312" w:eastAsia="仿宋_GB2312"/>
          <w:sz w:val="28"/>
          <w:szCs w:val="28"/>
        </w:rPr>
        <w:t>万元，比</w:t>
      </w:r>
      <w:r>
        <w:rPr>
          <w:rFonts w:hint="eastAsia" w:ascii="仿宋_GB2312" w:eastAsia="仿宋_GB2312"/>
          <w:sz w:val="28"/>
          <w:szCs w:val="28"/>
          <w:lang w:eastAsia="zh-CN"/>
        </w:rPr>
        <w:t>2023</w:t>
      </w:r>
      <w:r>
        <w:rPr>
          <w:rFonts w:hint="eastAsia" w:ascii="仿宋_GB2312" w:eastAsia="仿宋_GB2312"/>
          <w:sz w:val="28"/>
          <w:szCs w:val="28"/>
        </w:rPr>
        <w:t>年度年初预算</w:t>
      </w:r>
      <w:r>
        <w:rPr>
          <w:rFonts w:hint="eastAsia" w:ascii="仿宋_GB2312" w:eastAsia="仿宋_GB2312"/>
          <w:sz w:val="28"/>
          <w:szCs w:val="28"/>
          <w:lang w:val="en-US" w:eastAsia="zh-CN"/>
        </w:rPr>
        <w:t>8087.91万元减少1188.85</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14.7%</w:t>
      </w:r>
      <w:r>
        <w:rPr>
          <w:rFonts w:hint="eastAsia" w:ascii="仿宋_GB2312" w:eastAsia="仿宋_GB2312"/>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“文化和旅游”（款）</w:t>
      </w:r>
      <w:r>
        <w:rPr>
          <w:rFonts w:hint="eastAsia" w:ascii="仿宋_GB2312" w:eastAsia="仿宋_GB2312"/>
          <w:color w:val="auto"/>
          <w:sz w:val="28"/>
          <w:szCs w:val="28"/>
          <w:lang w:eastAsia="zh-CN"/>
        </w:rPr>
        <w:t>2023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6899.06</w:t>
      </w:r>
      <w:r>
        <w:rPr>
          <w:rFonts w:hint="eastAsia" w:ascii="仿宋_GB2312" w:eastAsia="仿宋_GB2312"/>
          <w:color w:val="auto"/>
          <w:sz w:val="28"/>
          <w:szCs w:val="28"/>
        </w:rPr>
        <w:t>万元，比</w:t>
      </w:r>
      <w:r>
        <w:rPr>
          <w:rFonts w:hint="eastAsia" w:ascii="仿宋_GB2312" w:eastAsia="仿宋_GB2312"/>
          <w:color w:val="auto"/>
          <w:sz w:val="28"/>
          <w:szCs w:val="28"/>
          <w:lang w:eastAsia="zh-CN"/>
        </w:rPr>
        <w:t>2023</w:t>
      </w:r>
      <w:r>
        <w:rPr>
          <w:rFonts w:hint="eastAsia" w:ascii="仿宋_GB2312" w:eastAsia="仿宋_GB2312"/>
          <w:color w:val="auto"/>
          <w:sz w:val="28"/>
          <w:szCs w:val="28"/>
        </w:rPr>
        <w:t>年度年初预算</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1188.85</w:t>
      </w:r>
      <w:r>
        <w:rPr>
          <w:rFonts w:hint="eastAsia" w:ascii="仿宋_GB2312" w:eastAsia="仿宋_GB2312"/>
          <w:color w:val="auto"/>
          <w:sz w:val="28"/>
          <w:szCs w:val="28"/>
        </w:rPr>
        <w:t>万元，</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14.671%</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部分项目当年未支出完成或调剂给其他单位</w:t>
      </w:r>
      <w:r>
        <w:rPr>
          <w:rFonts w:hint="eastAsia" w:ascii="仿宋_GB2312" w:eastAsia="仿宋_GB2312"/>
          <w:color w:val="auto"/>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“社会保障和就业支出”（类）</w:t>
      </w:r>
      <w:r>
        <w:rPr>
          <w:rFonts w:hint="eastAsia" w:ascii="仿宋_GB2312" w:eastAsia="仿宋_GB2312"/>
          <w:sz w:val="28"/>
          <w:szCs w:val="28"/>
          <w:lang w:eastAsia="zh-CN"/>
        </w:rPr>
        <w:t>2023</w:t>
      </w:r>
      <w:r>
        <w:rPr>
          <w:rFonts w:hint="eastAsia" w:ascii="仿宋_GB2312" w:eastAsia="仿宋_GB2312"/>
          <w:sz w:val="28"/>
          <w:szCs w:val="28"/>
        </w:rPr>
        <w:t>年度决算</w:t>
      </w:r>
      <w:r>
        <w:rPr>
          <w:rFonts w:hint="eastAsia" w:ascii="仿宋_GB2312" w:eastAsia="仿宋_GB2312"/>
          <w:sz w:val="28"/>
          <w:szCs w:val="28"/>
          <w:lang w:val="en-US" w:eastAsia="zh-CN"/>
        </w:rPr>
        <w:t>332.17</w:t>
      </w:r>
      <w:r>
        <w:rPr>
          <w:rFonts w:hint="eastAsia" w:ascii="仿宋_GB2312" w:eastAsia="仿宋_GB2312"/>
          <w:sz w:val="28"/>
          <w:szCs w:val="28"/>
        </w:rPr>
        <w:t>万元，比</w:t>
      </w:r>
      <w:r>
        <w:rPr>
          <w:rFonts w:hint="eastAsia" w:ascii="仿宋_GB2312" w:eastAsia="仿宋_GB2312"/>
          <w:sz w:val="28"/>
          <w:szCs w:val="28"/>
          <w:lang w:eastAsia="zh-CN"/>
        </w:rPr>
        <w:t>2023</w:t>
      </w:r>
      <w:r>
        <w:rPr>
          <w:rFonts w:hint="eastAsia" w:ascii="仿宋_GB2312" w:eastAsia="仿宋_GB2312"/>
          <w:sz w:val="28"/>
          <w:szCs w:val="28"/>
        </w:rPr>
        <w:t>年度年初预算</w:t>
      </w:r>
      <w:r>
        <w:rPr>
          <w:rFonts w:hint="eastAsia" w:ascii="仿宋_GB2312" w:eastAsia="仿宋_GB2312"/>
          <w:sz w:val="28"/>
          <w:szCs w:val="28"/>
          <w:lang w:val="en-US" w:eastAsia="zh-CN"/>
        </w:rPr>
        <w:t>316.34万增加15.83</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5%</w:t>
      </w:r>
      <w:r>
        <w:rPr>
          <w:rFonts w:hint="eastAsia" w:ascii="仿宋_GB2312" w:eastAsia="仿宋_GB2312"/>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“行政事业单位养老支出”（款）</w:t>
      </w:r>
      <w:r>
        <w:rPr>
          <w:rFonts w:hint="eastAsia" w:ascii="仿宋_GB2312" w:eastAsia="仿宋_GB2312"/>
          <w:color w:val="auto"/>
          <w:sz w:val="28"/>
          <w:szCs w:val="28"/>
          <w:lang w:eastAsia="zh-CN"/>
        </w:rPr>
        <w:t>2023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332.17万</w:t>
      </w:r>
      <w:r>
        <w:rPr>
          <w:rFonts w:hint="eastAsia" w:ascii="仿宋_GB2312" w:eastAsia="仿宋_GB2312"/>
          <w:color w:val="auto"/>
          <w:sz w:val="28"/>
          <w:szCs w:val="28"/>
        </w:rPr>
        <w:t>元，比</w:t>
      </w:r>
      <w:r>
        <w:rPr>
          <w:rFonts w:hint="eastAsia" w:ascii="仿宋_GB2312" w:eastAsia="仿宋_GB2312"/>
          <w:color w:val="auto"/>
          <w:sz w:val="28"/>
          <w:szCs w:val="28"/>
          <w:lang w:eastAsia="zh-CN"/>
        </w:rPr>
        <w:t>2023</w:t>
      </w:r>
      <w:r>
        <w:rPr>
          <w:rFonts w:hint="eastAsia" w:ascii="仿宋_GB2312" w:eastAsia="仿宋_GB2312"/>
          <w:color w:val="auto"/>
          <w:sz w:val="28"/>
          <w:szCs w:val="28"/>
        </w:rPr>
        <w:t>年度年初预算</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20.43</w:t>
      </w:r>
      <w:r>
        <w:rPr>
          <w:rFonts w:hint="eastAsia" w:ascii="仿宋_GB2312" w:eastAsia="仿宋_GB2312"/>
          <w:color w:val="auto"/>
          <w:sz w:val="28"/>
          <w:szCs w:val="28"/>
        </w:rPr>
        <w:t>万元，</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6.15</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退休人员减少</w:t>
      </w:r>
      <w:r>
        <w:rPr>
          <w:rFonts w:hint="eastAsia" w:ascii="仿宋_GB2312" w:eastAsia="仿宋_GB2312"/>
          <w:color w:val="auto"/>
          <w:sz w:val="28"/>
          <w:szCs w:val="28"/>
        </w:rPr>
        <w:t>。</w:t>
      </w:r>
    </w:p>
    <w:p>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color w:val="auto"/>
          <w:sz w:val="28"/>
          <w:szCs w:val="28"/>
        </w:rPr>
        <w:t>“残疾人事业”（款）</w:t>
      </w:r>
      <w:r>
        <w:rPr>
          <w:rFonts w:hint="eastAsia" w:ascii="仿宋_GB2312" w:eastAsia="仿宋_GB2312"/>
          <w:color w:val="auto"/>
          <w:sz w:val="28"/>
          <w:szCs w:val="28"/>
          <w:lang w:eastAsia="zh-CN"/>
        </w:rPr>
        <w:t>2023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4.52</w:t>
      </w:r>
      <w:r>
        <w:rPr>
          <w:rFonts w:hint="eastAsia" w:ascii="仿宋_GB2312" w:eastAsia="仿宋_GB2312"/>
          <w:color w:val="auto"/>
          <w:sz w:val="28"/>
          <w:szCs w:val="28"/>
        </w:rPr>
        <w:t>万元，比</w:t>
      </w:r>
      <w:r>
        <w:rPr>
          <w:rFonts w:hint="eastAsia" w:ascii="仿宋_GB2312" w:eastAsia="仿宋_GB2312"/>
          <w:color w:val="auto"/>
          <w:sz w:val="28"/>
          <w:szCs w:val="28"/>
          <w:lang w:eastAsia="zh-CN"/>
        </w:rPr>
        <w:t>2023</w:t>
      </w:r>
      <w:r>
        <w:rPr>
          <w:rFonts w:hint="eastAsia" w:ascii="仿宋_GB2312" w:eastAsia="仿宋_GB2312"/>
          <w:color w:val="auto"/>
          <w:sz w:val="28"/>
          <w:szCs w:val="28"/>
        </w:rPr>
        <w:t>年度年初预算</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0.08</w:t>
      </w:r>
      <w:r>
        <w:rPr>
          <w:rFonts w:hint="eastAsia" w:ascii="仿宋_GB2312" w:eastAsia="仿宋_GB2312"/>
          <w:color w:val="auto"/>
          <w:sz w:val="28"/>
          <w:szCs w:val="28"/>
        </w:rPr>
        <w:t>万元，</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1.74</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根据实际发生进行工伤补贴项目支出</w:t>
      </w:r>
      <w:r>
        <w:rPr>
          <w:rFonts w:hint="eastAsia" w:ascii="仿宋_GB2312" w:eastAsia="仿宋_GB2312"/>
          <w:color w:val="auto"/>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“卫生健康支出”（类）</w:t>
      </w:r>
      <w:r>
        <w:rPr>
          <w:rFonts w:hint="eastAsia" w:ascii="仿宋_GB2312" w:eastAsia="仿宋_GB2312"/>
          <w:sz w:val="28"/>
          <w:szCs w:val="28"/>
          <w:lang w:eastAsia="zh-CN"/>
        </w:rPr>
        <w:t>2023</w:t>
      </w:r>
      <w:r>
        <w:rPr>
          <w:rFonts w:hint="eastAsia" w:ascii="仿宋_GB2312" w:eastAsia="仿宋_GB2312"/>
          <w:sz w:val="28"/>
          <w:szCs w:val="28"/>
        </w:rPr>
        <w:t>年度决算</w:t>
      </w:r>
      <w:r>
        <w:rPr>
          <w:rFonts w:hint="eastAsia" w:ascii="仿宋_GB2312" w:eastAsia="仿宋_GB2312"/>
          <w:sz w:val="28"/>
          <w:szCs w:val="28"/>
          <w:lang w:val="en-US" w:eastAsia="zh-CN"/>
        </w:rPr>
        <w:t>1071.26</w:t>
      </w:r>
      <w:r>
        <w:rPr>
          <w:rFonts w:hint="eastAsia" w:ascii="仿宋_GB2312" w:eastAsia="仿宋_GB2312"/>
          <w:sz w:val="28"/>
          <w:szCs w:val="28"/>
        </w:rPr>
        <w:t>万元，比</w:t>
      </w:r>
      <w:r>
        <w:rPr>
          <w:rFonts w:hint="eastAsia" w:ascii="仿宋_GB2312" w:eastAsia="仿宋_GB2312"/>
          <w:sz w:val="28"/>
          <w:szCs w:val="28"/>
          <w:lang w:eastAsia="zh-CN"/>
        </w:rPr>
        <w:t>2023</w:t>
      </w:r>
      <w:r>
        <w:rPr>
          <w:rFonts w:hint="eastAsia" w:ascii="仿宋_GB2312" w:eastAsia="仿宋_GB2312"/>
          <w:sz w:val="28"/>
          <w:szCs w:val="28"/>
        </w:rPr>
        <w:t>年度年初预算</w:t>
      </w:r>
      <w:r>
        <w:rPr>
          <w:rFonts w:hint="eastAsia" w:ascii="仿宋_GB2312" w:eastAsia="仿宋_GB2312"/>
          <w:sz w:val="28"/>
          <w:szCs w:val="28"/>
          <w:lang w:val="en-US" w:eastAsia="zh-CN"/>
        </w:rPr>
        <w:t>159万元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912.26</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573.75%</w:t>
      </w:r>
      <w:r>
        <w:rPr>
          <w:rFonts w:hint="eastAsia" w:ascii="仿宋_GB2312" w:eastAsia="仿宋_GB2312"/>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“公共卫生”（款）</w:t>
      </w:r>
      <w:r>
        <w:rPr>
          <w:rFonts w:hint="eastAsia" w:ascii="仿宋_GB2312" w:eastAsia="仿宋_GB2312"/>
          <w:color w:val="auto"/>
          <w:sz w:val="28"/>
          <w:szCs w:val="28"/>
          <w:lang w:eastAsia="zh-CN"/>
        </w:rPr>
        <w:t>2023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902.44</w:t>
      </w:r>
      <w:r>
        <w:rPr>
          <w:rFonts w:hint="eastAsia" w:ascii="仿宋_GB2312" w:eastAsia="仿宋_GB2312"/>
          <w:color w:val="auto"/>
          <w:sz w:val="28"/>
          <w:szCs w:val="28"/>
        </w:rPr>
        <w:t>万元，比</w:t>
      </w:r>
      <w:r>
        <w:rPr>
          <w:rFonts w:hint="eastAsia" w:ascii="仿宋_GB2312" w:eastAsia="仿宋_GB2312"/>
          <w:color w:val="auto"/>
          <w:sz w:val="28"/>
          <w:szCs w:val="28"/>
          <w:lang w:eastAsia="zh-CN"/>
        </w:rPr>
        <w:t>2023</w:t>
      </w:r>
      <w:r>
        <w:rPr>
          <w:rFonts w:hint="eastAsia" w:ascii="仿宋_GB2312" w:eastAsia="仿宋_GB2312"/>
          <w:color w:val="auto"/>
          <w:sz w:val="28"/>
          <w:szCs w:val="28"/>
        </w:rPr>
        <w:t>年度年初预算</w:t>
      </w:r>
      <w:r>
        <w:rPr>
          <w:rFonts w:hint="eastAsia" w:ascii="仿宋_GB2312" w:eastAsia="仿宋_GB2312"/>
          <w:color w:val="auto"/>
          <w:sz w:val="28"/>
          <w:szCs w:val="28"/>
          <w:lang w:eastAsia="zh-CN"/>
        </w:rPr>
        <w:t>增加</w:t>
      </w:r>
      <w:r>
        <w:rPr>
          <w:rFonts w:hint="eastAsia" w:ascii="仿宋_GB2312" w:eastAsia="仿宋_GB2312"/>
          <w:color w:val="auto"/>
          <w:sz w:val="28"/>
          <w:szCs w:val="28"/>
          <w:lang w:val="en-US" w:eastAsia="zh-CN"/>
        </w:rPr>
        <w:t>902.44</w:t>
      </w:r>
      <w:r>
        <w:rPr>
          <w:rFonts w:hint="eastAsia" w:ascii="仿宋_GB2312" w:eastAsia="仿宋_GB2312"/>
          <w:color w:val="auto"/>
          <w:sz w:val="28"/>
          <w:szCs w:val="28"/>
        </w:rPr>
        <w:t>万元，</w:t>
      </w:r>
      <w:r>
        <w:rPr>
          <w:rFonts w:hint="eastAsia" w:ascii="仿宋_GB2312" w:eastAsia="仿宋_GB2312"/>
          <w:color w:val="auto"/>
          <w:sz w:val="28"/>
          <w:szCs w:val="28"/>
          <w:lang w:eastAsia="zh-CN"/>
        </w:rPr>
        <w:t>增加</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增加隔离点防疫补助项目</w:t>
      </w:r>
      <w:r>
        <w:rPr>
          <w:rFonts w:hint="eastAsia" w:ascii="仿宋_GB2312" w:eastAsia="仿宋_GB2312"/>
          <w:color w:val="auto"/>
          <w:sz w:val="28"/>
          <w:szCs w:val="28"/>
        </w:rPr>
        <w:t>。</w:t>
      </w:r>
    </w:p>
    <w:p>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color w:val="auto"/>
          <w:sz w:val="28"/>
          <w:szCs w:val="28"/>
        </w:rPr>
        <w:t>“行政事业单位医疗”（款）</w:t>
      </w:r>
      <w:r>
        <w:rPr>
          <w:rFonts w:hint="eastAsia" w:ascii="仿宋_GB2312" w:eastAsia="仿宋_GB2312"/>
          <w:color w:val="auto"/>
          <w:sz w:val="28"/>
          <w:szCs w:val="28"/>
          <w:lang w:eastAsia="zh-CN"/>
        </w:rPr>
        <w:t>2023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168.82</w:t>
      </w:r>
      <w:r>
        <w:rPr>
          <w:rFonts w:hint="eastAsia" w:ascii="仿宋_GB2312" w:eastAsia="仿宋_GB2312"/>
          <w:color w:val="auto"/>
          <w:sz w:val="28"/>
          <w:szCs w:val="28"/>
        </w:rPr>
        <w:t>万元，比</w:t>
      </w:r>
      <w:r>
        <w:rPr>
          <w:rFonts w:hint="eastAsia" w:ascii="仿宋_GB2312" w:eastAsia="仿宋_GB2312"/>
          <w:color w:val="auto"/>
          <w:sz w:val="28"/>
          <w:szCs w:val="28"/>
          <w:lang w:eastAsia="zh-CN"/>
        </w:rPr>
        <w:t>2023</w:t>
      </w:r>
      <w:r>
        <w:rPr>
          <w:rFonts w:hint="eastAsia" w:ascii="仿宋_GB2312" w:eastAsia="仿宋_GB2312"/>
          <w:color w:val="auto"/>
          <w:sz w:val="28"/>
          <w:szCs w:val="28"/>
        </w:rPr>
        <w:t>年度年初预算</w:t>
      </w:r>
      <w:r>
        <w:rPr>
          <w:rFonts w:hint="eastAsia" w:ascii="仿宋_GB2312" w:eastAsia="仿宋_GB2312"/>
          <w:color w:val="auto"/>
          <w:sz w:val="28"/>
          <w:szCs w:val="28"/>
          <w:lang w:eastAsia="zh-CN"/>
        </w:rPr>
        <w:t>增加</w:t>
      </w:r>
      <w:r>
        <w:rPr>
          <w:rFonts w:hint="eastAsia" w:ascii="仿宋_GB2312" w:eastAsia="仿宋_GB2312"/>
          <w:color w:val="auto"/>
          <w:sz w:val="28"/>
          <w:szCs w:val="28"/>
          <w:lang w:val="en-US" w:eastAsia="zh-CN"/>
        </w:rPr>
        <w:t>9.82</w:t>
      </w:r>
      <w:r>
        <w:rPr>
          <w:rFonts w:hint="eastAsia" w:ascii="仿宋_GB2312" w:eastAsia="仿宋_GB2312"/>
          <w:color w:val="auto"/>
          <w:sz w:val="28"/>
          <w:szCs w:val="28"/>
        </w:rPr>
        <w:t>万元，</w:t>
      </w:r>
      <w:r>
        <w:rPr>
          <w:rFonts w:hint="eastAsia" w:ascii="仿宋_GB2312" w:eastAsia="仿宋_GB2312"/>
          <w:color w:val="auto"/>
          <w:sz w:val="28"/>
          <w:szCs w:val="28"/>
          <w:lang w:eastAsia="zh-CN"/>
        </w:rPr>
        <w:t>增加</w:t>
      </w:r>
      <w:r>
        <w:rPr>
          <w:rFonts w:hint="eastAsia" w:ascii="仿宋_GB2312" w:eastAsia="仿宋_GB2312"/>
          <w:color w:val="auto"/>
          <w:sz w:val="28"/>
          <w:szCs w:val="28"/>
          <w:lang w:val="en-US" w:eastAsia="zh-CN"/>
        </w:rPr>
        <w:t>6.18</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人员保险基数增加，保险缴费增加</w:t>
      </w:r>
      <w:r>
        <w:rPr>
          <w:rFonts w:hint="eastAsia" w:ascii="仿宋_GB2312" w:eastAsia="仿宋_GB2312"/>
          <w:color w:val="auto"/>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“城乡社区支出”（类）</w:t>
      </w:r>
      <w:r>
        <w:rPr>
          <w:rFonts w:hint="eastAsia" w:ascii="仿宋_GB2312" w:eastAsia="仿宋_GB2312"/>
          <w:sz w:val="28"/>
          <w:szCs w:val="28"/>
          <w:lang w:eastAsia="zh-CN"/>
        </w:rPr>
        <w:t>2023</w:t>
      </w:r>
      <w:r>
        <w:rPr>
          <w:rFonts w:hint="eastAsia" w:ascii="仿宋_GB2312" w:eastAsia="仿宋_GB2312"/>
          <w:sz w:val="28"/>
          <w:szCs w:val="28"/>
        </w:rPr>
        <w:t>年度决算</w:t>
      </w:r>
      <w:r>
        <w:rPr>
          <w:rFonts w:hint="eastAsia" w:ascii="仿宋_GB2312" w:eastAsia="仿宋_GB2312"/>
          <w:sz w:val="28"/>
          <w:szCs w:val="28"/>
          <w:lang w:val="en-US" w:eastAsia="zh-CN"/>
        </w:rPr>
        <w:t>153.97</w:t>
      </w:r>
      <w:r>
        <w:rPr>
          <w:rFonts w:hint="eastAsia" w:ascii="仿宋_GB2312" w:eastAsia="仿宋_GB2312"/>
          <w:sz w:val="28"/>
          <w:szCs w:val="28"/>
        </w:rPr>
        <w:t>万元，比</w:t>
      </w:r>
      <w:r>
        <w:rPr>
          <w:rFonts w:hint="eastAsia" w:ascii="仿宋_GB2312" w:eastAsia="仿宋_GB2312"/>
          <w:sz w:val="28"/>
          <w:szCs w:val="28"/>
          <w:lang w:eastAsia="zh-CN"/>
        </w:rPr>
        <w:t>2023</w:t>
      </w:r>
      <w:r>
        <w:rPr>
          <w:rFonts w:hint="eastAsia" w:ascii="仿宋_GB2312" w:eastAsia="仿宋_GB2312"/>
          <w:sz w:val="28"/>
          <w:szCs w:val="28"/>
        </w:rPr>
        <w:t>年度年初预算</w:t>
      </w:r>
      <w:r>
        <w:rPr>
          <w:rFonts w:hint="eastAsia" w:ascii="仿宋_GB2312" w:eastAsia="仿宋_GB2312"/>
          <w:sz w:val="28"/>
          <w:szCs w:val="28"/>
          <w:lang w:val="en-US" w:eastAsia="zh-CN"/>
        </w:rPr>
        <w:t>0万元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153.97</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“城乡社区管理事务”（款）</w:t>
      </w:r>
      <w:r>
        <w:rPr>
          <w:rFonts w:hint="eastAsia" w:ascii="仿宋_GB2312" w:eastAsia="仿宋_GB2312"/>
          <w:sz w:val="28"/>
          <w:szCs w:val="28"/>
          <w:lang w:eastAsia="zh-CN"/>
        </w:rPr>
        <w:t>2023</w:t>
      </w:r>
      <w:r>
        <w:rPr>
          <w:rFonts w:hint="eastAsia" w:ascii="仿宋_GB2312" w:eastAsia="仿宋_GB2312"/>
          <w:sz w:val="28"/>
          <w:szCs w:val="28"/>
        </w:rPr>
        <w:t>年度决算</w:t>
      </w:r>
      <w:r>
        <w:rPr>
          <w:rFonts w:hint="eastAsia" w:ascii="仿宋_GB2312" w:eastAsia="仿宋_GB2312"/>
          <w:sz w:val="28"/>
          <w:szCs w:val="28"/>
          <w:lang w:val="en-US" w:eastAsia="zh-CN"/>
        </w:rPr>
        <w:t>153.97</w:t>
      </w:r>
      <w:r>
        <w:rPr>
          <w:rFonts w:hint="eastAsia" w:ascii="仿宋_GB2312" w:eastAsia="仿宋_GB2312"/>
          <w:sz w:val="28"/>
          <w:szCs w:val="28"/>
        </w:rPr>
        <w:t>万元，比</w:t>
      </w:r>
      <w:r>
        <w:rPr>
          <w:rFonts w:hint="eastAsia" w:ascii="仿宋_GB2312" w:eastAsia="仿宋_GB2312"/>
          <w:sz w:val="28"/>
          <w:szCs w:val="28"/>
          <w:lang w:eastAsia="zh-CN"/>
        </w:rPr>
        <w:t>2023</w:t>
      </w:r>
      <w:r>
        <w:rPr>
          <w:rFonts w:hint="eastAsia" w:ascii="仿宋_GB2312" w:eastAsia="仿宋_GB2312"/>
          <w:sz w:val="28"/>
          <w:szCs w:val="28"/>
        </w:rPr>
        <w:t>年度年初预算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153.97</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增加大北线二期建设项目质保金支出</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年度政府性基金预算财政拨款支出</w:t>
      </w:r>
      <w:r>
        <w:rPr>
          <w:rFonts w:hint="eastAsia" w:ascii="仿宋_GB2312" w:eastAsia="仿宋_GB2312"/>
          <w:sz w:val="28"/>
          <w:szCs w:val="28"/>
          <w:lang w:val="en-US" w:eastAsia="zh-CN"/>
        </w:rPr>
        <w:t>0</w:t>
      </w:r>
      <w:r>
        <w:rPr>
          <w:rFonts w:hint="eastAsia" w:ascii="仿宋_GB2312" w:eastAsia="仿宋_GB2312"/>
          <w:sz w:val="28"/>
          <w:szCs w:val="28"/>
        </w:rPr>
        <w:t>万元</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2398.28</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hint="eastAsia" w:ascii="仿宋_GB2312" w:eastAsia="仿宋_GB2312"/>
          <w:sz w:val="28"/>
          <w:szCs w:val="28"/>
          <w:lang w:val="en-US" w:eastAsia="zh-CN"/>
        </w:rPr>
        <w:t>322.17万元</w:t>
      </w:r>
      <w:r>
        <w:rPr>
          <w:rFonts w:ascii="仿宋_GB2312" w:eastAsia="仿宋_GB2312"/>
          <w:sz w:val="28"/>
          <w:szCs w:val="28"/>
        </w:rPr>
        <w:t>、津贴补贴</w:t>
      </w:r>
      <w:r>
        <w:rPr>
          <w:rFonts w:hint="eastAsia" w:ascii="仿宋_GB2312" w:eastAsia="仿宋_GB2312"/>
          <w:sz w:val="28"/>
          <w:szCs w:val="28"/>
          <w:lang w:val="en-US" w:eastAsia="zh-CN"/>
        </w:rPr>
        <w:t>575.94万元</w:t>
      </w:r>
      <w:r>
        <w:rPr>
          <w:rFonts w:ascii="仿宋_GB2312" w:eastAsia="仿宋_GB2312"/>
          <w:sz w:val="28"/>
          <w:szCs w:val="28"/>
        </w:rPr>
        <w:t>、奖金</w:t>
      </w:r>
      <w:r>
        <w:rPr>
          <w:rFonts w:hint="eastAsia" w:ascii="仿宋_GB2312" w:eastAsia="仿宋_GB2312"/>
          <w:sz w:val="28"/>
          <w:szCs w:val="28"/>
          <w:lang w:val="en-US" w:eastAsia="zh-CN"/>
        </w:rPr>
        <w:t>12.24万元</w:t>
      </w:r>
      <w:r>
        <w:rPr>
          <w:rFonts w:ascii="仿宋_GB2312" w:eastAsia="仿宋_GB2312"/>
          <w:sz w:val="28"/>
          <w:szCs w:val="28"/>
        </w:rPr>
        <w:t>、绩效工资</w:t>
      </w:r>
      <w:r>
        <w:rPr>
          <w:rFonts w:hint="eastAsia" w:ascii="仿宋_GB2312" w:eastAsia="仿宋_GB2312"/>
          <w:sz w:val="28"/>
          <w:szCs w:val="28"/>
          <w:lang w:val="en-US" w:eastAsia="zh-CN"/>
        </w:rPr>
        <w:t>658.09万元</w:t>
      </w:r>
      <w:r>
        <w:rPr>
          <w:rFonts w:ascii="仿宋_GB2312" w:eastAsia="仿宋_GB2312"/>
          <w:sz w:val="28"/>
          <w:szCs w:val="28"/>
        </w:rPr>
        <w:t>、</w:t>
      </w:r>
      <w:r>
        <w:rPr>
          <w:rFonts w:hint="eastAsia" w:ascii="仿宋_GB2312" w:eastAsia="仿宋_GB2312"/>
          <w:sz w:val="28"/>
          <w:szCs w:val="28"/>
        </w:rPr>
        <w:t xml:space="preserve"> 机关事业单位基本养老保险缴费</w:t>
      </w:r>
      <w:r>
        <w:rPr>
          <w:rFonts w:hint="eastAsia" w:ascii="仿宋_GB2312" w:eastAsia="仿宋_GB2312"/>
          <w:sz w:val="28"/>
          <w:szCs w:val="28"/>
          <w:lang w:val="en-US" w:eastAsia="zh-CN"/>
        </w:rPr>
        <w:t>175.12万元、职业年金缴费87.56万元、职工基本医疗保险缴费168.82万元、</w:t>
      </w:r>
      <w:r>
        <w:rPr>
          <w:rFonts w:hint="eastAsia" w:ascii="仿宋_GB2312" w:eastAsia="仿宋_GB2312"/>
          <w:sz w:val="28"/>
          <w:szCs w:val="28"/>
        </w:rPr>
        <w:t>其他</w:t>
      </w:r>
      <w:r>
        <w:rPr>
          <w:rFonts w:ascii="仿宋_GB2312" w:eastAsia="仿宋_GB2312"/>
          <w:sz w:val="28"/>
          <w:szCs w:val="28"/>
        </w:rPr>
        <w:t>社会保障缴费</w:t>
      </w:r>
      <w:r>
        <w:rPr>
          <w:rFonts w:hint="eastAsia" w:ascii="仿宋_GB2312" w:eastAsia="仿宋_GB2312"/>
          <w:sz w:val="28"/>
          <w:szCs w:val="28"/>
          <w:lang w:val="en-US" w:eastAsia="zh-CN"/>
        </w:rPr>
        <w:t>6.31万元</w:t>
      </w:r>
      <w:r>
        <w:rPr>
          <w:rFonts w:ascii="仿宋_GB2312" w:eastAsia="仿宋_GB2312"/>
          <w:sz w:val="28"/>
          <w:szCs w:val="28"/>
        </w:rPr>
        <w:t>、</w:t>
      </w:r>
      <w:r>
        <w:rPr>
          <w:rFonts w:hint="eastAsia" w:ascii="仿宋_GB2312" w:eastAsia="仿宋_GB2312"/>
          <w:sz w:val="28"/>
          <w:szCs w:val="28"/>
          <w:lang w:eastAsia="zh-CN"/>
        </w:rPr>
        <w:t>住房公积金</w:t>
      </w:r>
      <w:r>
        <w:rPr>
          <w:rFonts w:hint="eastAsia" w:ascii="仿宋_GB2312" w:eastAsia="仿宋_GB2312"/>
          <w:sz w:val="28"/>
          <w:szCs w:val="28"/>
          <w:lang w:val="en-US" w:eastAsia="zh-CN"/>
        </w:rPr>
        <w:t>160.16万元、</w:t>
      </w:r>
      <w:r>
        <w:rPr>
          <w:rFonts w:ascii="仿宋_GB2312" w:eastAsia="仿宋_GB2312"/>
          <w:sz w:val="28"/>
          <w:szCs w:val="28"/>
        </w:rPr>
        <w:t>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0.05万元</w:t>
      </w:r>
      <w:r>
        <w:rPr>
          <w:rFonts w:hint="eastAsia" w:ascii="仿宋_GB2312" w:eastAsia="仿宋_GB2312"/>
          <w:sz w:val="28"/>
          <w:szCs w:val="28"/>
        </w:rPr>
        <w:t>；（2）商品和服务支出包括</w:t>
      </w:r>
      <w:r>
        <w:rPr>
          <w:rFonts w:ascii="仿宋_GB2312" w:eastAsia="仿宋_GB2312"/>
          <w:sz w:val="28"/>
          <w:szCs w:val="28"/>
        </w:rPr>
        <w:t>办公费</w:t>
      </w:r>
      <w:r>
        <w:rPr>
          <w:rFonts w:hint="eastAsia" w:ascii="仿宋_GB2312" w:eastAsia="仿宋_GB2312"/>
          <w:sz w:val="28"/>
          <w:szCs w:val="28"/>
          <w:lang w:val="en-US" w:eastAsia="zh-CN"/>
        </w:rPr>
        <w:t>2.06万元</w:t>
      </w:r>
      <w:r>
        <w:rPr>
          <w:rFonts w:ascii="仿宋_GB2312" w:eastAsia="仿宋_GB2312"/>
          <w:sz w:val="28"/>
          <w:szCs w:val="28"/>
        </w:rPr>
        <w:t>、水费</w:t>
      </w:r>
      <w:r>
        <w:rPr>
          <w:rFonts w:hint="eastAsia" w:ascii="仿宋_GB2312" w:eastAsia="仿宋_GB2312"/>
          <w:sz w:val="28"/>
          <w:szCs w:val="28"/>
          <w:lang w:val="en-US" w:eastAsia="zh-CN"/>
        </w:rPr>
        <w:t>1.49万元</w:t>
      </w:r>
      <w:r>
        <w:rPr>
          <w:rFonts w:ascii="仿宋_GB2312" w:eastAsia="仿宋_GB2312"/>
          <w:sz w:val="28"/>
          <w:szCs w:val="28"/>
        </w:rPr>
        <w:t>、电费</w:t>
      </w:r>
      <w:r>
        <w:rPr>
          <w:rFonts w:hint="eastAsia" w:ascii="仿宋_GB2312" w:eastAsia="仿宋_GB2312"/>
          <w:sz w:val="28"/>
          <w:szCs w:val="28"/>
          <w:lang w:val="en-US" w:eastAsia="zh-CN"/>
        </w:rPr>
        <w:t>16.85万元</w:t>
      </w:r>
      <w:r>
        <w:rPr>
          <w:rFonts w:ascii="仿宋_GB2312" w:eastAsia="仿宋_GB2312"/>
          <w:sz w:val="28"/>
          <w:szCs w:val="28"/>
        </w:rPr>
        <w:t>、邮电费</w:t>
      </w:r>
      <w:r>
        <w:rPr>
          <w:rFonts w:hint="eastAsia" w:ascii="仿宋_GB2312" w:eastAsia="仿宋_GB2312"/>
          <w:sz w:val="28"/>
          <w:szCs w:val="28"/>
          <w:lang w:val="en-US" w:eastAsia="zh-CN"/>
        </w:rPr>
        <w:t>2.92万元</w:t>
      </w:r>
      <w:r>
        <w:rPr>
          <w:rFonts w:ascii="仿宋_GB2312" w:eastAsia="仿宋_GB2312"/>
          <w:sz w:val="28"/>
          <w:szCs w:val="28"/>
        </w:rPr>
        <w:t>、取暖费</w:t>
      </w:r>
      <w:r>
        <w:rPr>
          <w:rFonts w:hint="eastAsia" w:ascii="仿宋_GB2312" w:eastAsia="仿宋_GB2312"/>
          <w:sz w:val="28"/>
          <w:szCs w:val="28"/>
          <w:lang w:val="en-US" w:eastAsia="zh-CN"/>
        </w:rPr>
        <w:t>27.52万元</w:t>
      </w:r>
      <w:r>
        <w:rPr>
          <w:rFonts w:ascii="仿宋_GB2312" w:eastAsia="仿宋_GB2312"/>
          <w:sz w:val="28"/>
          <w:szCs w:val="28"/>
        </w:rPr>
        <w:t>、物业管理费</w:t>
      </w:r>
      <w:r>
        <w:rPr>
          <w:rFonts w:hint="eastAsia" w:ascii="仿宋_GB2312" w:eastAsia="仿宋_GB2312"/>
          <w:sz w:val="28"/>
          <w:szCs w:val="28"/>
          <w:lang w:val="en-US" w:eastAsia="zh-CN"/>
        </w:rPr>
        <w:t>30.77万元</w:t>
      </w:r>
      <w:r>
        <w:rPr>
          <w:rFonts w:ascii="仿宋_GB2312" w:eastAsia="仿宋_GB2312"/>
          <w:sz w:val="28"/>
          <w:szCs w:val="28"/>
        </w:rPr>
        <w:t>、差旅费</w:t>
      </w:r>
      <w:r>
        <w:rPr>
          <w:rFonts w:hint="eastAsia" w:ascii="仿宋_GB2312" w:eastAsia="仿宋_GB2312"/>
          <w:sz w:val="28"/>
          <w:szCs w:val="28"/>
          <w:lang w:val="en-US" w:eastAsia="zh-CN"/>
        </w:rPr>
        <w:t>3.91万元</w:t>
      </w:r>
      <w:r>
        <w:rPr>
          <w:rFonts w:ascii="仿宋_GB2312" w:eastAsia="仿宋_GB2312"/>
          <w:sz w:val="28"/>
          <w:szCs w:val="28"/>
        </w:rPr>
        <w:t>、维修（护）费</w:t>
      </w:r>
      <w:r>
        <w:rPr>
          <w:rFonts w:hint="eastAsia" w:ascii="仿宋_GB2312" w:eastAsia="仿宋_GB2312"/>
          <w:sz w:val="28"/>
          <w:szCs w:val="28"/>
          <w:lang w:val="en-US" w:eastAsia="zh-CN"/>
        </w:rPr>
        <w:t>1.41万元</w:t>
      </w:r>
      <w:r>
        <w:rPr>
          <w:rFonts w:ascii="仿宋_GB2312" w:eastAsia="仿宋_GB2312"/>
          <w:sz w:val="28"/>
          <w:szCs w:val="28"/>
        </w:rPr>
        <w:t>、租赁费</w:t>
      </w:r>
      <w:r>
        <w:rPr>
          <w:rFonts w:hint="eastAsia" w:ascii="仿宋_GB2312" w:eastAsia="仿宋_GB2312"/>
          <w:sz w:val="28"/>
          <w:szCs w:val="28"/>
          <w:lang w:val="en-US" w:eastAsia="zh-CN"/>
        </w:rPr>
        <w:t>1.8万元</w:t>
      </w:r>
      <w:r>
        <w:rPr>
          <w:rFonts w:ascii="仿宋_GB2312" w:eastAsia="仿宋_GB2312"/>
          <w:sz w:val="28"/>
          <w:szCs w:val="28"/>
        </w:rPr>
        <w:t>、工会经费</w:t>
      </w:r>
      <w:r>
        <w:rPr>
          <w:rFonts w:hint="eastAsia" w:ascii="仿宋_GB2312" w:eastAsia="仿宋_GB2312"/>
          <w:sz w:val="28"/>
          <w:szCs w:val="28"/>
          <w:lang w:val="en-US" w:eastAsia="zh-CN"/>
        </w:rPr>
        <w:t>15.53万元</w:t>
      </w:r>
      <w:r>
        <w:rPr>
          <w:rFonts w:ascii="仿宋_GB2312" w:eastAsia="仿宋_GB2312"/>
          <w:sz w:val="28"/>
          <w:szCs w:val="28"/>
        </w:rPr>
        <w:t>、福利费</w:t>
      </w:r>
      <w:r>
        <w:rPr>
          <w:rFonts w:hint="eastAsia" w:ascii="仿宋_GB2312" w:eastAsia="仿宋_GB2312"/>
          <w:sz w:val="28"/>
          <w:szCs w:val="28"/>
          <w:lang w:val="en-US" w:eastAsia="zh-CN"/>
        </w:rPr>
        <w:t>16.58万元</w:t>
      </w:r>
      <w:r>
        <w:rPr>
          <w:rFonts w:ascii="仿宋_GB2312" w:eastAsia="仿宋_GB2312"/>
          <w:sz w:val="28"/>
          <w:szCs w:val="28"/>
        </w:rPr>
        <w:t>、公务用车运行维护费</w:t>
      </w:r>
      <w:r>
        <w:rPr>
          <w:rFonts w:hint="eastAsia" w:ascii="仿宋_GB2312" w:eastAsia="仿宋_GB2312"/>
          <w:sz w:val="28"/>
          <w:szCs w:val="28"/>
          <w:lang w:val="en-US" w:eastAsia="zh-CN"/>
        </w:rPr>
        <w:t>12.44万元</w:t>
      </w:r>
      <w:r>
        <w:rPr>
          <w:rFonts w:ascii="仿宋_GB2312" w:eastAsia="仿宋_GB2312"/>
          <w:sz w:val="28"/>
          <w:szCs w:val="28"/>
        </w:rPr>
        <w:t>、其他交通费</w:t>
      </w:r>
      <w:r>
        <w:rPr>
          <w:rFonts w:hint="eastAsia" w:ascii="仿宋_GB2312" w:eastAsia="仿宋_GB2312"/>
          <w:sz w:val="28"/>
          <w:szCs w:val="28"/>
          <w:lang w:val="en-US" w:eastAsia="zh-CN"/>
        </w:rPr>
        <w:t>31.29万元</w:t>
      </w:r>
      <w:r>
        <w:rPr>
          <w:rFonts w:ascii="仿宋_GB2312" w:eastAsia="仿宋_GB2312"/>
          <w:sz w:val="28"/>
          <w:szCs w:val="28"/>
        </w:rPr>
        <w:t>、其他商品和服务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1.68万元</w:t>
      </w:r>
      <w:r>
        <w:rPr>
          <w:rFonts w:hint="eastAsia" w:ascii="仿宋_GB2312" w:eastAsia="仿宋_GB2312"/>
          <w:sz w:val="28"/>
          <w:szCs w:val="28"/>
        </w:rPr>
        <w:t>；（3）对个人和家庭补助支出包括</w:t>
      </w:r>
      <w:r>
        <w:rPr>
          <w:rFonts w:ascii="仿宋_GB2312" w:eastAsia="仿宋_GB2312"/>
          <w:sz w:val="28"/>
          <w:szCs w:val="28"/>
        </w:rPr>
        <w:t>退休费</w:t>
      </w:r>
      <w:r>
        <w:rPr>
          <w:rFonts w:hint="eastAsia" w:ascii="仿宋_GB2312" w:eastAsia="仿宋_GB2312"/>
          <w:sz w:val="28"/>
          <w:szCs w:val="28"/>
          <w:lang w:val="en-US" w:eastAsia="zh-CN"/>
        </w:rPr>
        <w:t>54.67万元</w:t>
      </w:r>
      <w:r>
        <w:rPr>
          <w:rFonts w:ascii="仿宋_GB2312" w:eastAsia="仿宋_GB2312"/>
          <w:sz w:val="28"/>
          <w:szCs w:val="28"/>
        </w:rPr>
        <w:t>、生活补助</w:t>
      </w:r>
      <w:r>
        <w:rPr>
          <w:rFonts w:hint="eastAsia" w:ascii="仿宋_GB2312" w:eastAsia="仿宋_GB2312"/>
          <w:sz w:val="28"/>
          <w:szCs w:val="28"/>
          <w:lang w:val="en-US" w:eastAsia="zh-CN"/>
        </w:rPr>
        <w:t>10.9万元</w:t>
      </w:r>
      <w:r>
        <w:rPr>
          <w:rFonts w:ascii="仿宋_GB2312" w:eastAsia="仿宋_GB2312"/>
          <w:sz w:val="28"/>
          <w:szCs w:val="28"/>
        </w:rPr>
        <w:t>、</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bCs/>
          <w:sz w:val="28"/>
          <w:szCs w:val="28"/>
          <w:lang w:val="en-US" w:eastAsia="zh-CN"/>
        </w:rPr>
        <w:t>1</w:t>
      </w:r>
      <w:r>
        <w:rPr>
          <w:rFonts w:hint="eastAsia" w:ascii="仿宋_GB2312" w:eastAsia="仿宋_GB2312"/>
          <w:sz w:val="28"/>
          <w:szCs w:val="28"/>
        </w:rPr>
        <w:t>个行政单位。202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12.44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21.1</w:t>
      </w:r>
      <w:r>
        <w:rPr>
          <w:rFonts w:hint="eastAsia" w:ascii="仿宋_GB2312" w:eastAsia="仿宋_GB2312"/>
          <w:sz w:val="28"/>
          <w:szCs w:val="28"/>
        </w:rPr>
        <w:t>万元减少</w:t>
      </w:r>
      <w:r>
        <w:rPr>
          <w:rFonts w:ascii="仿宋_GB2312" w:eastAsia="仿宋_GB2312"/>
          <w:sz w:val="28"/>
          <w:szCs w:val="28"/>
        </w:rPr>
        <w:t>8.66</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12.44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21.2</w:t>
      </w:r>
      <w:r>
        <w:rPr>
          <w:rFonts w:hint="eastAsia" w:ascii="仿宋_GB2312" w:eastAsia="仿宋_GB2312"/>
          <w:sz w:val="28"/>
          <w:szCs w:val="28"/>
        </w:rPr>
        <w:t>万元减少</w:t>
      </w:r>
      <w:r>
        <w:rPr>
          <w:rFonts w:hint="eastAsia" w:ascii="仿宋_GB2312" w:eastAsia="仿宋_GB2312"/>
          <w:sz w:val="28"/>
          <w:szCs w:val="28"/>
          <w:lang w:val="en-US" w:eastAsia="zh-CN"/>
        </w:rPr>
        <w:t>8.76</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12.44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21.1</w:t>
      </w:r>
      <w:r>
        <w:rPr>
          <w:rFonts w:hint="eastAsia" w:ascii="仿宋_GB2312" w:eastAsia="仿宋_GB2312"/>
          <w:sz w:val="28"/>
          <w:szCs w:val="28"/>
        </w:rPr>
        <w:t>万元减少</w:t>
      </w:r>
      <w:r>
        <w:rPr>
          <w:rFonts w:hint="eastAsia" w:ascii="仿宋_GB2312" w:eastAsia="仿宋_GB2312"/>
          <w:sz w:val="28"/>
          <w:szCs w:val="28"/>
          <w:lang w:val="en-US" w:eastAsia="zh-CN"/>
        </w:rPr>
        <w:t>8.76</w:t>
      </w:r>
      <w:r>
        <w:rPr>
          <w:rFonts w:hint="eastAsia" w:ascii="仿宋_GB2312" w:eastAsia="仿宋_GB2312"/>
          <w:sz w:val="28"/>
          <w:szCs w:val="28"/>
        </w:rPr>
        <w:t>万元，主要原因：</w:t>
      </w:r>
      <w:r>
        <w:rPr>
          <w:rFonts w:hint="eastAsia" w:ascii="仿宋_GB2312" w:eastAsia="仿宋_GB2312"/>
          <w:sz w:val="28"/>
          <w:szCs w:val="28"/>
          <w:lang w:eastAsia="zh-CN"/>
        </w:rPr>
        <w:t>车辆使用减少，</w:t>
      </w:r>
      <w:r>
        <w:rPr>
          <w:rFonts w:hint="eastAsia" w:ascii="仿宋_GB2312" w:eastAsia="仿宋_GB2312"/>
          <w:sz w:val="28"/>
          <w:szCs w:val="28"/>
        </w:rPr>
        <w:t>加强管理车辆节能降耗压缩经费。202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highlight w:val="none"/>
          <w:lang w:val="en-US" w:eastAsia="zh-CN"/>
        </w:rPr>
        <w:t>5.61</w:t>
      </w:r>
      <w:r>
        <w:rPr>
          <w:rFonts w:hint="eastAsia" w:ascii="仿宋_GB2312" w:eastAsia="仿宋_GB2312"/>
          <w:sz w:val="28"/>
          <w:szCs w:val="28"/>
        </w:rPr>
        <w:t>万元，公务用车维修</w:t>
      </w:r>
      <w:r>
        <w:rPr>
          <w:rFonts w:hint="eastAsia" w:ascii="仿宋_GB2312" w:eastAsia="仿宋_GB2312"/>
          <w:sz w:val="28"/>
          <w:szCs w:val="28"/>
          <w:highlight w:val="none"/>
          <w:lang w:val="en-US" w:eastAsia="zh-CN"/>
        </w:rPr>
        <w:t>3.32</w:t>
      </w:r>
      <w:r>
        <w:rPr>
          <w:rFonts w:hint="eastAsia" w:ascii="仿宋_GB2312" w:eastAsia="仿宋_GB2312"/>
          <w:sz w:val="28"/>
          <w:szCs w:val="28"/>
        </w:rPr>
        <w:t>万元，公务用车保险</w:t>
      </w:r>
      <w:r>
        <w:rPr>
          <w:rFonts w:hint="eastAsia" w:ascii="仿宋_GB2312" w:eastAsia="仿宋_GB2312"/>
          <w:sz w:val="28"/>
          <w:szCs w:val="28"/>
          <w:highlight w:val="none"/>
          <w:lang w:val="en-US" w:eastAsia="zh-CN"/>
        </w:rPr>
        <w:t>1.77</w:t>
      </w:r>
      <w:r>
        <w:rPr>
          <w:rFonts w:hint="eastAsia" w:ascii="仿宋_GB2312" w:eastAsia="仿宋_GB2312"/>
          <w:sz w:val="28"/>
          <w:szCs w:val="28"/>
        </w:rPr>
        <w:t>万元，公务用车其他支出</w:t>
      </w:r>
      <w:r>
        <w:rPr>
          <w:rFonts w:hint="eastAsia" w:ascii="仿宋_GB2312" w:eastAsia="仿宋_GB2312"/>
          <w:sz w:val="28"/>
          <w:szCs w:val="28"/>
          <w:highlight w:val="none"/>
          <w:lang w:val="en-US" w:eastAsia="zh-CN"/>
        </w:rPr>
        <w:t>1.74</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9</w:t>
      </w:r>
      <w:r>
        <w:rPr>
          <w:rFonts w:hint="eastAsia" w:ascii="仿宋_GB2312" w:eastAsia="仿宋_GB2312"/>
          <w:sz w:val="28"/>
          <w:szCs w:val="28"/>
        </w:rPr>
        <w:t>辆，车均运行维护费</w:t>
      </w:r>
      <w:r>
        <w:rPr>
          <w:rFonts w:hint="eastAsia" w:ascii="仿宋_GB2312" w:eastAsia="仿宋_GB2312"/>
          <w:sz w:val="28"/>
          <w:szCs w:val="28"/>
          <w:lang w:val="en-US" w:eastAsia="zh-CN"/>
        </w:rPr>
        <w:t>1.38</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166.25</w:t>
      </w:r>
      <w:r>
        <w:rPr>
          <w:rFonts w:hint="eastAsia" w:ascii="仿宋_GB2312" w:eastAsia="仿宋_GB2312"/>
          <w:sz w:val="28"/>
          <w:szCs w:val="28"/>
        </w:rPr>
        <w:t>万元，比上年</w:t>
      </w:r>
      <w:r>
        <w:rPr>
          <w:rFonts w:hint="eastAsia" w:ascii="仿宋_GB2312" w:eastAsia="仿宋_GB2312"/>
          <w:sz w:val="28"/>
          <w:szCs w:val="28"/>
          <w:lang w:val="en-US" w:eastAsia="zh-CN"/>
        </w:rPr>
        <w:t>154.9</w:t>
      </w:r>
      <w:r>
        <w:rPr>
          <w:rFonts w:hint="eastAsia" w:ascii="仿宋_GB2312" w:eastAsia="仿宋_GB2312"/>
          <w:sz w:val="28"/>
          <w:szCs w:val="28"/>
        </w:rPr>
        <w:t>万元增加</w:t>
      </w:r>
      <w:r>
        <w:rPr>
          <w:rFonts w:hint="eastAsia" w:ascii="仿宋_GB2312" w:eastAsia="仿宋_GB2312"/>
          <w:sz w:val="28"/>
          <w:szCs w:val="28"/>
          <w:lang w:val="en-US" w:eastAsia="zh-CN"/>
        </w:rPr>
        <w:t>11.35</w:t>
      </w:r>
      <w:r>
        <w:rPr>
          <w:rFonts w:hint="eastAsia" w:ascii="仿宋_GB2312" w:eastAsia="仿宋_GB2312"/>
          <w:sz w:val="28"/>
          <w:szCs w:val="28"/>
        </w:rPr>
        <w:t>万元，增加原因：</w:t>
      </w:r>
      <w:r>
        <w:rPr>
          <w:rFonts w:hint="eastAsia" w:ascii="仿宋_GB2312" w:eastAsia="仿宋_GB2312"/>
          <w:sz w:val="28"/>
          <w:szCs w:val="28"/>
          <w:lang w:eastAsia="zh-CN"/>
        </w:rPr>
        <w:t>本年单位基本支出增加</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1933.5</w:t>
      </w:r>
      <w:r>
        <w:rPr>
          <w:rFonts w:hint="eastAsia" w:ascii="仿宋_GB2312" w:eastAsia="仿宋_GB2312"/>
          <w:sz w:val="28"/>
          <w:szCs w:val="28"/>
        </w:rPr>
        <w:t>万元，其中：政府采购货物支出</w:t>
      </w:r>
      <w:r>
        <w:rPr>
          <w:rFonts w:ascii="仿宋_GB2312" w:eastAsia="仿宋_GB2312"/>
          <w:sz w:val="28"/>
          <w:szCs w:val="28"/>
        </w:rPr>
        <w:t>0.59</w:t>
      </w:r>
      <w:r>
        <w:rPr>
          <w:rFonts w:hint="eastAsia" w:ascii="仿宋_GB2312" w:eastAsia="仿宋_GB2312"/>
          <w:sz w:val="28"/>
          <w:szCs w:val="28"/>
        </w:rPr>
        <w:t>万元，政府采购工程支出</w:t>
      </w:r>
      <w:r>
        <w:rPr>
          <w:rFonts w:ascii="仿宋_GB2312" w:eastAsia="仿宋_GB2312"/>
          <w:sz w:val="28"/>
          <w:szCs w:val="28"/>
        </w:rPr>
        <w:t>1090.75</w:t>
      </w:r>
      <w:r>
        <w:rPr>
          <w:rFonts w:hint="eastAsia" w:ascii="仿宋_GB2312" w:eastAsia="仿宋_GB2312"/>
          <w:sz w:val="28"/>
          <w:szCs w:val="28"/>
        </w:rPr>
        <w:t>万元，政府采购服务支出</w:t>
      </w:r>
      <w:r>
        <w:rPr>
          <w:rFonts w:ascii="仿宋_GB2312" w:eastAsia="仿宋_GB2312"/>
          <w:sz w:val="28"/>
          <w:szCs w:val="28"/>
        </w:rPr>
        <w:t>842.16</w:t>
      </w:r>
      <w:r>
        <w:rPr>
          <w:rFonts w:hint="eastAsia" w:ascii="仿宋_GB2312" w:eastAsia="仿宋_GB2312"/>
          <w:sz w:val="28"/>
          <w:szCs w:val="28"/>
        </w:rPr>
        <w:t>万元。授予中小企业合同金额</w:t>
      </w:r>
      <w:r>
        <w:rPr>
          <w:rFonts w:ascii="仿宋_GB2312" w:eastAsia="仿宋_GB2312"/>
          <w:sz w:val="28"/>
          <w:szCs w:val="28"/>
          <w:highlight w:val="none"/>
        </w:rPr>
        <w:t>1745.29</w:t>
      </w:r>
      <w:r>
        <w:rPr>
          <w:rFonts w:hint="eastAsia" w:ascii="仿宋_GB2312" w:eastAsia="仿宋_GB2312"/>
          <w:sz w:val="28"/>
          <w:szCs w:val="28"/>
        </w:rPr>
        <w:t>万元，占政府采购支出总额的</w:t>
      </w:r>
      <w:r>
        <w:rPr>
          <w:rFonts w:ascii="仿宋_GB2312" w:eastAsia="仿宋_GB2312"/>
          <w:sz w:val="28"/>
          <w:szCs w:val="28"/>
          <w:highlight w:val="none"/>
        </w:rPr>
        <w:t>90.26</w:t>
      </w:r>
      <w:r>
        <w:rPr>
          <w:rFonts w:hint="eastAsia" w:ascii="仿宋_GB2312" w:eastAsia="仿宋_GB2312"/>
          <w:sz w:val="28"/>
          <w:szCs w:val="28"/>
        </w:rPr>
        <w:t>%，其中：授予小微企业合同金额</w:t>
      </w:r>
      <w:r>
        <w:rPr>
          <w:rFonts w:ascii="仿宋_GB2312" w:eastAsia="仿宋_GB2312"/>
          <w:sz w:val="28"/>
          <w:szCs w:val="28"/>
          <w:highlight w:val="none"/>
        </w:rPr>
        <w:t>1743.74</w:t>
      </w:r>
      <w:r>
        <w:rPr>
          <w:rFonts w:hint="eastAsia" w:ascii="仿宋_GB2312" w:eastAsia="仿宋_GB2312"/>
          <w:sz w:val="28"/>
          <w:szCs w:val="28"/>
        </w:rPr>
        <w:t>万元，占政府采购支出总额的</w:t>
      </w:r>
      <w:r>
        <w:rPr>
          <w:rFonts w:ascii="仿宋_GB2312" w:eastAsia="仿宋_GB2312"/>
          <w:sz w:val="28"/>
          <w:szCs w:val="28"/>
          <w:highlight w:val="none"/>
        </w:rPr>
        <w:t>90.18</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本单位共有</w:t>
      </w:r>
      <w:r>
        <w:rPr>
          <w:rFonts w:hint="eastAsia" w:ascii="仿宋_GB2312" w:eastAsia="仿宋_GB2312"/>
          <w:sz w:val="28"/>
          <w:szCs w:val="28"/>
        </w:rPr>
        <w:t>车辆</w:t>
      </w:r>
      <w:r>
        <w:rPr>
          <w:rFonts w:hint="eastAsia" w:ascii="仿宋_GB2312" w:eastAsia="仿宋_GB2312"/>
          <w:sz w:val="28"/>
          <w:szCs w:val="28"/>
          <w:lang w:val="en-US" w:eastAsia="zh-CN"/>
        </w:rPr>
        <w:t>9</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182.09</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1397.21</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4"/>
        <w:rPr>
          <w:rFonts w:ascii="黑体" w:eastAsia="黑体"/>
          <w:sz w:val="32"/>
          <w:szCs w:val="32"/>
        </w:rPr>
      </w:pPr>
    </w:p>
    <w:p>
      <w:pPr>
        <w:pStyle w:val="4"/>
        <w:rPr>
          <w:rFonts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3"/>
        <w:ind w:firstLine="560"/>
        <w:rPr>
          <w:rFonts w:hint="eastAsia"/>
        </w:rPr>
      </w:pPr>
    </w:p>
    <w:p>
      <w:pPr>
        <w:rPr>
          <w:rFonts w:hint="eastAsia"/>
        </w:rPr>
      </w:pPr>
    </w:p>
    <w:p>
      <w:pPr>
        <w:pStyle w:val="3"/>
        <w:rPr>
          <w:rFonts w:hint="eastAsia"/>
        </w:rPr>
      </w:pPr>
    </w:p>
    <w:p>
      <w:pPr>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3"/>
        <w:gridCol w:w="1043"/>
        <w:gridCol w:w="1043"/>
        <w:gridCol w:w="1043"/>
        <w:gridCol w:w="1147"/>
        <w:gridCol w:w="118"/>
        <w:gridCol w:w="2157"/>
        <w:gridCol w:w="1792"/>
        <w:gridCol w:w="1004"/>
        <w:gridCol w:w="1081"/>
        <w:gridCol w:w="1"/>
        <w:gridCol w:w="1042"/>
        <w:gridCol w:w="1044"/>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1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产业发展基金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5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21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5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赵瑾</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21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69049703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75</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75</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75</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75</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5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00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5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完成国家文旅产业融合发展示范区材料编辑上报，参加2023年北京国际文旅消费博览会，设计制作密云礼物长城系掼蛋扑克牌，打造好物市集。</w:t>
            </w:r>
          </w:p>
        </w:tc>
        <w:tc>
          <w:tcPr>
            <w:tcW w:w="700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区创建国家文旅产业融合发展示范区材料已报送至市文旅局；2023年10月20日至22日在北京国际展览中心参加了2023年北京国际文旅消费博览会；设计制作10000副密云礼物长城系掼蛋扑克牌；完成好物市集水、电等设施改造和集装箱等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设计制作密云礼物长城系掼蛋扑克牌1万副</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设计制作密云礼物长城系掼蛋扑克牌1万副</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设计制作密云礼物长城系掼蛋扑克牌1万副</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符合验收标准</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符合验收标准</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符合验收标准</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本年度内完成</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本年度内完成</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本年度内完成</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75</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展示古北水镇特色民俗产品、文创产品，以及滑雪、红酒和密云老字号“密云三烧”系列产品；宣传推介密云长城资源，扩大密云文旅品牌知名度。</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展示古北水镇特色民俗产品、文创产品，以及滑雪、红酒和密云老字号“密云三烧”系列产品；宣传推介密云长城资源，扩大密云文旅品牌知名度。</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展示古北水镇特色民俗产品、文创产品，以及滑雪、红酒和密云老字号“密云三烧”系列产品；宣传推介密云长城资源，扩大密云文旅品牌知名度。</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39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2"/>
        <w:jc w:val="center"/>
        <w:rPr>
          <w:rFonts w:hint="eastAsia" w:ascii="黑体" w:hAnsi="黑体" w:eastAsia="黑体"/>
          <w:sz w:val="32"/>
          <w:szCs w:val="32"/>
        </w:rPr>
      </w:pPr>
    </w:p>
    <w:p>
      <w:pPr>
        <w:jc w:val="center"/>
        <w:rPr>
          <w:rFonts w:hint="eastAsia" w:ascii="黑体" w:hAnsi="黑体" w:eastAsia="黑体"/>
          <w:sz w:val="32"/>
          <w:szCs w:val="32"/>
        </w:rPr>
      </w:pPr>
    </w:p>
    <w:p>
      <w:pPr>
        <w:pStyle w:val="2"/>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5"/>
        <w:gridCol w:w="55"/>
        <w:gridCol w:w="911"/>
        <w:gridCol w:w="109"/>
        <w:gridCol w:w="858"/>
        <w:gridCol w:w="162"/>
        <w:gridCol w:w="788"/>
        <w:gridCol w:w="232"/>
        <w:gridCol w:w="803"/>
        <w:gridCol w:w="398"/>
        <w:gridCol w:w="47"/>
        <w:gridCol w:w="41"/>
        <w:gridCol w:w="1513"/>
        <w:gridCol w:w="120"/>
        <w:gridCol w:w="1749"/>
        <w:gridCol w:w="201"/>
        <w:gridCol w:w="973"/>
        <w:gridCol w:w="40"/>
        <w:gridCol w:w="688"/>
        <w:gridCol w:w="101"/>
        <w:gridCol w:w="464"/>
        <w:gridCol w:w="18"/>
        <w:gridCol w:w="1002"/>
        <w:gridCol w:w="124"/>
        <w:gridCol w:w="211"/>
        <w:gridCol w:w="684"/>
        <w:gridCol w:w="1"/>
        <w:gridCol w:w="517"/>
        <w:gridCol w:w="619"/>
        <w:gridCol w:w="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825" w:type="dxa"/>
          <w:trHeight w:val="1140" w:hRule="atLeast"/>
        </w:trPr>
        <w:tc>
          <w:tcPr>
            <w:tcW w:w="13775"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580" w:hRule="atLeast"/>
        </w:trPr>
        <w:tc>
          <w:tcPr>
            <w:tcW w:w="13775"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435" w:hRule="atLeast"/>
        </w:trPr>
        <w:tc>
          <w:tcPr>
            <w:tcW w:w="1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11844"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密云北线旅游基础设施二期-密云绿色休闲走廊建设工程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435" w:hRule="atLeast"/>
        </w:trPr>
        <w:tc>
          <w:tcPr>
            <w:tcW w:w="1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50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北京市密云区文化和旅游局</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502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435" w:hRule="atLeast"/>
        </w:trPr>
        <w:tc>
          <w:tcPr>
            <w:tcW w:w="1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w:t>
            </w:r>
          </w:p>
        </w:tc>
        <w:tc>
          <w:tcPr>
            <w:tcW w:w="50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史铁军</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联系电话</w:t>
            </w:r>
          </w:p>
        </w:tc>
        <w:tc>
          <w:tcPr>
            <w:tcW w:w="502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13501299660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435" w:hRule="atLeast"/>
        </w:trPr>
        <w:tc>
          <w:tcPr>
            <w:tcW w:w="19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项目资金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（万元）</w:t>
            </w:r>
          </w:p>
        </w:tc>
        <w:tc>
          <w:tcPr>
            <w:tcW w:w="19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年初预算数</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全年预算数</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全年执行数</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分值</w:t>
            </w:r>
          </w:p>
        </w:tc>
        <w:tc>
          <w:tcPr>
            <w:tcW w:w="1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执行率</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380" w:hRule="atLeast"/>
        </w:trPr>
        <w:tc>
          <w:tcPr>
            <w:tcW w:w="1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9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年度资金总额</w:t>
            </w:r>
          </w:p>
        </w:tc>
        <w:tc>
          <w:tcPr>
            <w:tcW w:w="15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153.97</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153.97</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153.97</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640" w:hRule="atLeast"/>
        </w:trPr>
        <w:tc>
          <w:tcPr>
            <w:tcW w:w="1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9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其中：当年财政拨款</w:t>
            </w:r>
          </w:p>
        </w:tc>
        <w:tc>
          <w:tcPr>
            <w:tcW w:w="15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153.97</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1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580" w:hRule="atLeast"/>
        </w:trPr>
        <w:tc>
          <w:tcPr>
            <w:tcW w:w="1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9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上年结转资金</w:t>
            </w:r>
          </w:p>
        </w:tc>
        <w:tc>
          <w:tcPr>
            <w:tcW w:w="15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1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435" w:hRule="atLeast"/>
        </w:trPr>
        <w:tc>
          <w:tcPr>
            <w:tcW w:w="1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9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其他资金</w:t>
            </w:r>
          </w:p>
        </w:tc>
        <w:tc>
          <w:tcPr>
            <w:tcW w:w="15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1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435"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年度总体目标</w:t>
            </w:r>
          </w:p>
        </w:tc>
        <w:tc>
          <w:tcPr>
            <w:tcW w:w="603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预期目标</w:t>
            </w:r>
          </w:p>
        </w:tc>
        <w:tc>
          <w:tcPr>
            <w:tcW w:w="677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140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603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为改善旅游基础设施条件，为农民增收致富打下良好基础，在太师屯、古北口、新城子、高岭四个镇，建设景区联络线、登山步道、绿化节点、观景平台、生态铺装、慢行道工程。</w:t>
            </w:r>
          </w:p>
        </w:tc>
        <w:tc>
          <w:tcPr>
            <w:tcW w:w="677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在太师屯、古北口、新城子、高岭四个镇，建设景区联络线、登山步道、绿化节点、观景平台、生态铺装、慢行道工程。改善了旅游基础设施条件，为周边民俗发展起到促进作用。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1200" w:hRule="atLeast"/>
        </w:trPr>
        <w:tc>
          <w:tcPr>
            <w:tcW w:w="9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绩效指标</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年度指标值</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实际完成值</w:t>
            </w: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分值</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得分</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2200" w:hRule="atLeast"/>
        </w:trPr>
        <w:tc>
          <w:tcPr>
            <w:tcW w:w="9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6"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198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绿化节点、道路绿化、观景平台、生态铺装、联络线、登山步道、慢行道.</w:t>
            </w: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绿化节点14个、道路绿化3处、观景平台5处、生态铺装8处、联络线9条、登山步道26条、慢行道4条.</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绿化节点14个、道路绿化3处、观景平台5处、生态铺装8处、联络线9条、登山步道26条、慢行道4条.</w:t>
            </w: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760" w:hRule="atLeast"/>
        </w:trPr>
        <w:tc>
          <w:tcPr>
            <w:tcW w:w="9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7"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符合工程验收标准</w:t>
            </w:r>
          </w:p>
        </w:tc>
        <w:tc>
          <w:tcPr>
            <w:tcW w:w="2119"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符合工程验收标准</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符合工程验收标准</w:t>
            </w: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560" w:hRule="atLeast"/>
        </w:trPr>
        <w:tc>
          <w:tcPr>
            <w:tcW w:w="9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本年度完成</w:t>
            </w: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本年度完成</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本年度完成</w:t>
            </w: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540" w:hRule="atLeast"/>
        </w:trPr>
        <w:tc>
          <w:tcPr>
            <w:tcW w:w="9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节约成本率</w:t>
            </w: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720" w:hRule="atLeast"/>
        </w:trPr>
        <w:tc>
          <w:tcPr>
            <w:tcW w:w="9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6"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效益指标</w:t>
            </w:r>
          </w:p>
        </w:tc>
        <w:tc>
          <w:tcPr>
            <w:tcW w:w="9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经济效益</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1140" w:hRule="atLeast"/>
        </w:trPr>
        <w:tc>
          <w:tcPr>
            <w:tcW w:w="9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社会效益</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改善了旅游基础设施条件，为周边民俗发展起到促进作用。</w:t>
            </w: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改善了旅游基础设施条件，为周边民俗发展起到促进作用。</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完成</w:t>
            </w: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780" w:hRule="atLeast"/>
        </w:trPr>
        <w:tc>
          <w:tcPr>
            <w:tcW w:w="9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生态效益</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640" w:hRule="atLeast"/>
        </w:trPr>
        <w:tc>
          <w:tcPr>
            <w:tcW w:w="9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可持续影响指标</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维保质保期长</w:t>
            </w: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-2年</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2年</w:t>
            </w: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660" w:hRule="atLeast"/>
        </w:trPr>
        <w:tc>
          <w:tcPr>
            <w:tcW w:w="9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9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服务对象满意度标</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通过调查群众满意度</w:t>
            </w: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&gt;-90%</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w:t>
            </w: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825" w:type="dxa"/>
          <w:trHeight w:val="500" w:hRule="atLeast"/>
        </w:trPr>
        <w:tc>
          <w:tcPr>
            <w:tcW w:w="992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总分</w:t>
            </w:r>
          </w:p>
        </w:tc>
        <w:tc>
          <w:tcPr>
            <w:tcW w:w="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w:t>
            </w:r>
          </w:p>
        </w:tc>
        <w:tc>
          <w:tcPr>
            <w:tcW w:w="1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6" w:type="dxa"/>
          <w:trHeight w:val="750" w:hRule="atLeast"/>
        </w:trPr>
        <w:tc>
          <w:tcPr>
            <w:tcW w:w="14394" w:type="dxa"/>
            <w:gridSpan w:val="2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6" w:type="dxa"/>
          <w:trHeight w:val="580" w:hRule="atLeast"/>
        </w:trPr>
        <w:tc>
          <w:tcPr>
            <w:tcW w:w="14394" w:type="dxa"/>
            <w:gridSpan w:val="2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6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市级转移支付旅游发展补助资金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484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64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484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赵瑾</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64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69049703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22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167.7</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167.7</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167.7</w:t>
            </w:r>
          </w:p>
        </w:tc>
        <w:tc>
          <w:tcPr>
            <w:tcW w:w="22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20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167.7</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2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2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586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71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5" w:hRule="atLeast"/>
        </w:trPr>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86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举办文旅产业高质量发展大会，签约战略投资项目，亮相虚拟代言人和“一步手机游密云”智慧旅游平台，与北京市文旅局签署战略合作协议，与对口支援地区、津冀等地签订战略合作意向书，推动京津冀地区互为旅游目的地和客源输出地，联合拓展旅游市场。</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2.对京承高速沿线文化旅游资源、现状、项目等情况进行调研，为京承路文化旅游发展带发展路径研究项目提供材料支撑。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3.开发设计密云旅游文创产品，包括鱼和蜜蜂IP毛绒玩具、新年礼物类、伴手礼类、会议用品类等。</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4.2023年10月31日前，在溪翁庄、石城、冯家峪、高岭、古北口、太师屯、大城子7个镇，设置京畿长城风景道标识23块。</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5.以鱼、蜜蜂为背景，打造虚拟数字人，全方位展示密云区当地丰富的历史、人文、地理等旅游资源，打造城市新名片。</w:t>
            </w:r>
          </w:p>
        </w:tc>
        <w:tc>
          <w:tcPr>
            <w:tcW w:w="771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月22日、23日举办了文旅产业高质量发展大会，区领导带队拉练调研文旅高质量发展成果；媒体及旅行社代表参观密云微旅游线路产品；观看密云区文旅产业高质量发展群众文化活动；集中签约18个战略投资项目，亮相“密多多”、“云青青”两位虚拟代言人和“一步手机游密云”智慧旅游平台，与北京市文旅局签署了战略合作协议，与青海省玉树市、湖北省竹溪县、内蒙古库伦旗、河北省承德市、天津市蓟州区签订了战略合作意向书，推进文化和旅游业绿色高质量发展；召开密云文旅资源推介会；举办密云“特色文化旅游休闲示范区”建设主题峰会。</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2.对京承高速沿线文化旅游资源、现状、项目等情况进行调研，为京承路文化旅游发展带发展路径研究项目提供材料支撑。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3.开发设计一批密云旅游文创产品，包括鱼和蜜蜂IP毛绒玩偶（新年款）、新年礼物类、伴手礼类、会议用品类等。</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4.2023年10月31日前完成了“京畿长城”国家风景道密云段标识设置工作，共涉及溪翁庄、石城、冯家峪、高岭、古北口、太师屯、大城子7个镇，建设点位21处，设置标识23块（新建悬臂式标识牌2块，新设附着式标识牌21块），通过市文旅局验收。</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5.以鱼、蜜蜂为背景，打造虚拟数字人，全方位展示密云区当地丰富的历史、人文、地理等旅游资源，打造城市新名片，扩大密云文旅品牌形象知名度。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40" w:hRule="atLeast"/>
        </w:trPr>
        <w:tc>
          <w:tcPr>
            <w:tcW w:w="102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2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指标1：鱼和蜜蜂IP毛绒玩具、新年礼物类、伴手礼类、会议用品类</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玩偶200个、福袋500个、礼盒100个</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玩偶200个、福袋500个、礼盒100个</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指标2：设置京畿长城风景道标识</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设置京畿长城风景道标识23块</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设置京畿长城风景道标识23块</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指标1：文创产品符合验收标准</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符合验收标准</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符合验收标准</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指标2：京畿长城风景道标识达到市文旅局验收标准</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达到市文旅局验收标准</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通过市文旅局验收</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指标3：文旅产业高质量发展大会按照方案要求圆满举办</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区领导带队拉练调研文旅高质量发展成果；媒体及旅行社代表参观密云微旅游线路产品；观看密云区文旅产业高质量发展群众文化活动；召开2023年密云区文旅产业高质量发展大会；召开密云文旅资源推介会；举办密云“特色文化旅游休闲示范区”建设主题峰会。</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区领导带队拉练调研文旅高质量发展成果；媒体及旅行社代表参观密云微旅游线路产品；观看密云区文旅产业高质量发展群众文化活动；召开2023年密云区文旅产业高质量发展大会；召开密云文旅资源推介会；举办密云“特色文化旅游休闲示范区”建设主题峰会。</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指标4：数字人达到验收标准</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数字人达到验收标准</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数字人达到验收标准</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02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全部项目均在本年度完成</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全部项目均在本年度完成</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全部项目均在本年度完成</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打造密云城市旅游新名片，扩大密云文旅知名度，深化“山水田园、画境密云”品牌形象，推动文旅产业高质量发展。</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打造密云城市旅游新名片，扩大密云文旅知名度，深化“山水田园、画境密云”品牌形象，推动文旅产业高质量发展。</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打造密云城市旅游新名片，扩大密云文旅知名度，深化“山水田园、画境密云”品牌形象，推动文旅产业高质量发展。</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2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2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9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36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8"/>
        <w:gridCol w:w="1008"/>
        <w:gridCol w:w="1008"/>
        <w:gridCol w:w="981"/>
        <w:gridCol w:w="834"/>
        <w:gridCol w:w="376"/>
        <w:gridCol w:w="2051"/>
        <w:gridCol w:w="1928"/>
        <w:gridCol w:w="678"/>
        <w:gridCol w:w="1285"/>
        <w:gridCol w:w="88"/>
        <w:gridCol w:w="1601"/>
        <w:gridCol w:w="271"/>
        <w:gridCol w:w="1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8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文旅产业高质量发展大会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4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赵瑾</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4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69049703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103.18</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103.18</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103.18</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103.18</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2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3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2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举办文旅产业高质量发展大会，签约战略投资项目，亮相虚拟代言人和“一步手机游密云”智慧旅游平台，与北京市文旅局签署战略合作协议，与对口支援地区、津冀等地签订战略合作意向书，推动京津冀地区互为旅游目的地和客源输出地，联合拓展旅游市场。</w:t>
            </w:r>
          </w:p>
        </w:tc>
        <w:tc>
          <w:tcPr>
            <w:tcW w:w="73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月22日、23日举办了文旅产业高质量发展大会，区领导带队拉练调研文旅高质量发展成果；媒体及旅行社代表参观密云微旅游线路产品；观看密云区文旅产业高质量发展群众文化活动；召开2023年密云区文旅产业高质量发展大会，集中签约18个战略投资项目，亮相“密多多”、“云青青”两位虚拟代言人和“一步手机游密云”智慧旅游平台，与北京市文旅局签署了战略合作协议，与青海省玉树市、湖北省竹溪县、内蒙古库伦旗、河北省承德市、天津市蓟州区签订了战略合作意向书，推进文化和旅游业绿色高质量发展；召开密云文旅资源推介会；举办密云“特色文化旅游休闲示范区”建设主题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5" w:hRule="atLeast"/>
        </w:trPr>
        <w:tc>
          <w:tcPr>
            <w:tcW w:w="100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文旅产业高质量发展大会按照方案要求圆满举办</w:t>
            </w:r>
          </w:p>
        </w:tc>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区领导带队拉练调研文旅高质量发展成果；媒体及旅行社代表参观密云微旅游线路产品；观看密云区文旅产业高质量发展群众文化活动；召开2023年密云区文旅产业高质量发展大会；召开密云文旅资源推介会；举办密云“特色文化旅游休闲示范区”建设主题峰会。</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区领导带队拉练调研文旅高质量发展成果；媒体及旅行社代表参观密云微旅游线路产品；观看密云区文旅产业高质量发展群众文化活动；召开2023年密云区文旅产业高质量发展大会；召开密云文旅资源推介会；举办密云“特色文化旅游休闲示范区”建设主题峰会。</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本年度完成</w:t>
            </w:r>
          </w:p>
        </w:tc>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本年度完成</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本年度完成</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打造密云城市旅游新名片，扩大密云文旅知名度，深化“山水田园、画境密云”品牌形象，推动文旅产业高质量发展。</w:t>
            </w:r>
          </w:p>
        </w:tc>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打造密云城市旅游新名片，扩大密云文旅知名度，深化“山水田园、画境密云”品牌形象，推动文旅产业高质量发展。</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打造密云城市旅游新名片，扩大密云文旅知名度，深化“山水田园、画境密云”品牌形象，推动文旅产业高质量发展。</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3"/>
        <w:gridCol w:w="966"/>
        <w:gridCol w:w="966"/>
        <w:gridCol w:w="965"/>
        <w:gridCol w:w="964"/>
        <w:gridCol w:w="244"/>
        <w:gridCol w:w="2066"/>
        <w:gridCol w:w="1554"/>
        <w:gridCol w:w="1023"/>
        <w:gridCol w:w="908"/>
        <w:gridCol w:w="308"/>
        <w:gridCol w:w="1621"/>
        <w:gridCol w:w="2"/>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7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支持旅游景区、景区村全域旅游标准化提升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2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9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2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相一凡</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9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13693192282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45</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45</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45</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45</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1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46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1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为顺利举办密云区LOGO与宣传海报设计征集活动，引导设计师以创新的方式提炼密云文化内涵，充分挖掘密云文化旅游资源。</w:t>
            </w:r>
          </w:p>
        </w:tc>
        <w:tc>
          <w:tcPr>
            <w:tcW w:w="746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顺利举办密云区LOGO与宣传海报设计征集活动。评选出LOGO设计金奖1名、银奖2名、铜奖2名、优秀奖4名、入围奖15名；评选出海报设计金奖1名、银奖2名、铜奖3名、优秀奖4名、入围奖15名；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5" w:hRule="atLeast"/>
        </w:trPr>
        <w:tc>
          <w:tcPr>
            <w:tcW w:w="96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评选出LOGO设计金奖1名、银奖2名、铜奖2名、优秀奖4名、入围奖15名；评选出海报设计金奖1名、银奖2名、铜奖3名、优秀奖4名、入围奖15名；</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评选出LOGO设计金奖1名、银奖2名、铜奖2名、优秀奖4名、入围奖15名；评选出海报设计金奖1名、银奖2名、铜奖3名、优秀奖4名、入围奖15名；</w:t>
            </w:r>
          </w:p>
        </w:tc>
        <w:tc>
          <w:tcPr>
            <w:tcW w:w="2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评选出LOGO设计金奖1名、银奖2名、铜奖2名、优秀奖4名、入围奖15名；评选出海报设计金奖1名、银奖2名、铜奖3名、优秀奖4名、入围奖15名；</w:t>
            </w:r>
          </w:p>
        </w:tc>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LOGO及宣传海报设计征集活动由北京国际设计周牵头组建评审委员会，分别邀请行业顶级专家教授、院长、公司创始人担任本次活动的专家评委负责对大赛评审结果进行把关，所有获奖作品均需现场专家委员会一致审议通过，以确保评审结果的客观性。</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LOGO及宣传海报设计征集活动由北京国际设计周牵头组建评审委员会，分别邀请行业顶级专家教授、院长、公司创始人担任本次活动的专家评委负责对大赛评审结果进行把关，所有获奖作品均需现场专家委员会一致审议通过，以确保评审结果的客观性。</w:t>
            </w:r>
          </w:p>
        </w:tc>
        <w:tc>
          <w:tcPr>
            <w:tcW w:w="2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LOGO及宣传海报设计征集活动由北京国际设计周牵头组建评审委员会，分别邀请行业顶级专家教授、院长、公司创始人担任本次活动的专家评委负责对大赛评审结果进行把关，所有获奖作品均需现场专家委员会一致审议通过，以确保评审结果的客观性。</w:t>
            </w:r>
          </w:p>
        </w:tc>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0"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本年度完成</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本年度完成</w:t>
            </w:r>
          </w:p>
        </w:tc>
        <w:tc>
          <w:tcPr>
            <w:tcW w:w="2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本年度完成</w:t>
            </w:r>
          </w:p>
        </w:tc>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充分挖掘密云文化旅游资源，以创新的方式提炼密云文化</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内涵，进一步提升密云区的品牌形象。</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充分挖掘密云文化旅游资源，以创新的方式提炼密云文化</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内涵，进一步提升密云区的品牌形象。</w:t>
            </w:r>
          </w:p>
        </w:tc>
        <w:tc>
          <w:tcPr>
            <w:tcW w:w="2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完成</w:t>
            </w:r>
          </w:p>
        </w:tc>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获得评选作品金奖、银奖、铜奖、优秀奖的所有权及知识产权。</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获得评选作品金奖、银奖、铜奖、优秀奖的所有权及知识产权。</w:t>
            </w:r>
          </w:p>
        </w:tc>
        <w:tc>
          <w:tcPr>
            <w:tcW w:w="2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获得评选作品金奖、银奖、铜奖、优秀奖的所有权及知识产权。</w:t>
            </w:r>
          </w:p>
        </w:tc>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通过调查群众满意度</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&gt;90%</w:t>
            </w:r>
          </w:p>
        </w:tc>
        <w:tc>
          <w:tcPr>
            <w:tcW w:w="2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71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both"/>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9"/>
        <w:gridCol w:w="953"/>
        <w:gridCol w:w="952"/>
        <w:gridCol w:w="951"/>
        <w:gridCol w:w="949"/>
        <w:gridCol w:w="952"/>
        <w:gridCol w:w="1940"/>
        <w:gridCol w:w="1544"/>
        <w:gridCol w:w="270"/>
        <w:gridCol w:w="1288"/>
        <w:gridCol w:w="199"/>
        <w:gridCol w:w="1638"/>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trPr>
        <w:tc>
          <w:tcPr>
            <w:tcW w:w="146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主要旅游区公共信息图形符号标准化项目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7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产业发展科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7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郑晓齐</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13552208778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53.2</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53.2</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53.2</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53.2</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53.2</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53.2</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6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695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6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95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4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指标1：完成缴纳旅游公路沿线导视标识广告公路利用费</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指标2：完成创建全域旅游示范区相关企业更换公共信息图形符合标准化提升</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符合全域旅游创建项标准</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符合</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符合</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本年度完成</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本年度完成</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完成</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5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提供游客便捷游览指引，提升我区全域旅游整体形象。</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达到预期</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达到预期</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维保质保期长</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1年</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1年</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按进度完成项目推进</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完成年度任务</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完成年度任务</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1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3"/>
        <w:gridCol w:w="1043"/>
        <w:gridCol w:w="1043"/>
        <w:gridCol w:w="964"/>
        <w:gridCol w:w="1592"/>
        <w:gridCol w:w="964"/>
        <w:gridCol w:w="1043"/>
        <w:gridCol w:w="2007"/>
        <w:gridCol w:w="152"/>
        <w:gridCol w:w="1777"/>
        <w:gridCol w:w="231"/>
        <w:gridCol w:w="734"/>
        <w:gridCol w:w="964"/>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5"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1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2022年防疫资金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6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49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6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49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119.37278</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119.37278</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119.37278</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119.37278</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119.37278</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119.37278</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6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6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6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区文旅局为区疫情防控集中隔离工作组的成员单位，负责按照每万人60间储备隔离用房、隔离资金结算、统筹做好“三区两通道”建设和各项服务工作。因疫情具有突发性、传染性强、传染快、危害大等特点，隔离点在启用时需按小时完成具备入住条件，具有建设难度大、要求高、风险大、资金不能及时拨付等特点。</w:t>
            </w:r>
          </w:p>
        </w:tc>
        <w:tc>
          <w:tcPr>
            <w:tcW w:w="6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根据区观察隔离组安排，按照北京市财政局《关于新冠肺炎疫情防控定点机构有关经费补助办法》（京财社〔2020〕871号附件），我区隔离点2023年4月—10月（第二批）北京密云雾灵山庄有限公司和北京三江风情餐饮管理服务有限公司等共计9个单位隔离点房费、餐费和安保费等共计119.37278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10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指标1：第一批进入储备库的单位</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每万人60间隔</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21个单位3304</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指标2：第二批改造难度大的单位</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每万人60间隔</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12个单位3691</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指标3：第三批各镇上报的隔离点</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每万人60间隔</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13个单位231</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指标1：按新冠疫情第八版、第九版疫情指引，对周围环境、通风系统、给排水系统做出了明确要求。</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每万人60间隔</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3304</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指标1：启动时间：根据疫情形势，区隔离组召开会议，进行研判，从储备库里确定启动单位，以会议纪要为准。</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终止时间：按照疫情防控第九版执行终止时间，或以疾控环境评估报告落款时间为终止时间，或以三区两通道拆除和修复时间为终止时间。</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25家单位</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全部完成</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指标：把密接人员运送到隔离酒店管控，将社会面传播风险降到最低</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25家单位</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全部完成</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指标1：隔离点隔离人员</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隔离人员</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85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spacing w:line="480" w:lineRule="exact"/>
        <w:ind w:firstLine="2520" w:firstLineChars="700"/>
        <w:jc w:val="center"/>
        <w:rPr>
          <w:rFonts w:hint="eastAsia" w:ascii="方正小标宋简体" w:hAnsi="黑体" w:eastAsia="方正小标宋简体"/>
          <w:sz w:val="36"/>
          <w:szCs w:val="36"/>
        </w:rPr>
      </w:pPr>
    </w:p>
    <w:p>
      <w:pPr>
        <w:spacing w:line="480" w:lineRule="exact"/>
        <w:ind w:firstLine="2520" w:firstLineChars="700"/>
        <w:jc w:val="center"/>
        <w:rPr>
          <w:rFonts w:hint="eastAsia" w:ascii="方正小标宋简体" w:hAnsi="黑体" w:eastAsia="方正小标宋简体"/>
          <w:sz w:val="36"/>
          <w:szCs w:val="36"/>
        </w:rPr>
      </w:pPr>
    </w:p>
    <w:p>
      <w:pPr>
        <w:spacing w:line="480" w:lineRule="exact"/>
        <w:ind w:firstLine="2520" w:firstLineChars="700"/>
        <w:jc w:val="center"/>
        <w:rPr>
          <w:rFonts w:hint="eastAsia" w:ascii="方正小标宋简体" w:hAnsi="黑体" w:eastAsia="方正小标宋简体"/>
          <w:sz w:val="36"/>
          <w:szCs w:val="36"/>
        </w:rPr>
      </w:pPr>
    </w:p>
    <w:p>
      <w:pPr>
        <w:spacing w:line="480" w:lineRule="exact"/>
        <w:ind w:firstLine="2520" w:firstLineChars="700"/>
        <w:jc w:val="center"/>
        <w:rPr>
          <w:rFonts w:hint="eastAsia" w:ascii="方正小标宋简体" w:hAnsi="黑体" w:eastAsia="方正小标宋简体"/>
          <w:sz w:val="36"/>
          <w:szCs w:val="36"/>
        </w:rPr>
      </w:pPr>
    </w:p>
    <w:p>
      <w:pPr>
        <w:spacing w:line="480" w:lineRule="exact"/>
        <w:ind w:firstLine="2520" w:firstLineChars="700"/>
        <w:jc w:val="center"/>
        <w:rPr>
          <w:rFonts w:hint="eastAsia" w:ascii="方正小标宋简体" w:hAnsi="黑体" w:eastAsia="方正小标宋简体"/>
          <w:sz w:val="36"/>
          <w:szCs w:val="36"/>
        </w:rPr>
      </w:pPr>
    </w:p>
    <w:p>
      <w:pPr>
        <w:spacing w:line="480" w:lineRule="exact"/>
        <w:ind w:firstLine="2520" w:firstLineChars="700"/>
        <w:jc w:val="center"/>
        <w:rPr>
          <w:rFonts w:hint="eastAsia" w:ascii="方正小标宋简体" w:hAnsi="黑体" w:eastAsia="方正小标宋简体"/>
          <w:sz w:val="36"/>
          <w:szCs w:val="36"/>
        </w:rPr>
      </w:pPr>
    </w:p>
    <w:p>
      <w:pPr>
        <w:spacing w:line="480" w:lineRule="exact"/>
        <w:ind w:firstLine="2520" w:firstLineChars="700"/>
        <w:jc w:val="center"/>
        <w:rPr>
          <w:rFonts w:hint="eastAsia" w:ascii="方正小标宋简体" w:hAnsi="黑体" w:eastAsia="方正小标宋简体"/>
          <w:sz w:val="36"/>
          <w:szCs w:val="36"/>
        </w:rPr>
      </w:pPr>
    </w:p>
    <w:p>
      <w:pPr>
        <w:spacing w:line="480" w:lineRule="exact"/>
        <w:ind w:firstLine="2520" w:firstLineChars="700"/>
        <w:jc w:val="center"/>
        <w:rPr>
          <w:rFonts w:hint="eastAsia" w:ascii="方正小标宋简体" w:hAnsi="黑体" w:eastAsia="方正小标宋简体"/>
          <w:sz w:val="36"/>
          <w:szCs w:val="36"/>
        </w:rPr>
      </w:pPr>
    </w:p>
    <w:p>
      <w:pPr>
        <w:spacing w:line="480" w:lineRule="exact"/>
        <w:ind w:firstLine="2520" w:firstLineChars="700"/>
        <w:jc w:val="center"/>
        <w:rPr>
          <w:rFonts w:hint="default" w:ascii="方正小标宋简体" w:hAnsi="黑体" w:eastAsia="方正小标宋简体"/>
          <w:sz w:val="36"/>
          <w:szCs w:val="36"/>
          <w:lang w:val="en-US" w:eastAsia="zh-CN"/>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2023 </w:t>
      </w:r>
      <w:r>
        <w:rPr>
          <w:rFonts w:hint="eastAsia" w:ascii="仿宋_GB2312" w:hAnsi="宋体" w:eastAsia="仿宋_GB2312"/>
          <w:sz w:val="28"/>
          <w:szCs w:val="28"/>
        </w:rPr>
        <w:t>年度）</w:t>
      </w:r>
    </w:p>
    <w:p>
      <w:pPr>
        <w:spacing w:line="240" w:lineRule="exact"/>
        <w:jc w:val="center"/>
        <w:rPr>
          <w:rFonts w:hint="eastAsia" w:ascii="仿宋_GB2312" w:hAnsi="宋体" w:eastAsia="仿宋_GB2312"/>
          <w:sz w:val="30"/>
          <w:szCs w:val="30"/>
        </w:rPr>
      </w:pPr>
    </w:p>
    <w:tbl>
      <w:tblPr>
        <w:tblStyle w:val="12"/>
        <w:tblW w:w="147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4"/>
        <w:gridCol w:w="1507"/>
        <w:gridCol w:w="1790"/>
        <w:gridCol w:w="1042"/>
        <w:gridCol w:w="1570"/>
        <w:gridCol w:w="116"/>
        <w:gridCol w:w="1608"/>
        <w:gridCol w:w="1509"/>
        <w:gridCol w:w="112"/>
        <w:gridCol w:w="758"/>
        <w:gridCol w:w="649"/>
        <w:gridCol w:w="221"/>
        <w:gridCol w:w="1086"/>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2035"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培训项目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61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北京市密云区文化和旅游局</w:t>
            </w:r>
          </w:p>
        </w:tc>
        <w:tc>
          <w:tcPr>
            <w:tcW w:w="162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428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7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61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相久顺</w:t>
            </w:r>
          </w:p>
        </w:tc>
        <w:tc>
          <w:tcPr>
            <w:tcW w:w="162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428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13910029435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5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7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62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4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57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7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66</w:t>
            </w:r>
            <w:r>
              <w:rPr>
                <w:rFonts w:hint="default" w:ascii="仿宋_GB2312" w:hAnsi="宋体" w:eastAsia="仿宋_GB2312" w:cs="宋体"/>
                <w:kern w:val="0"/>
                <w:szCs w:val="21"/>
                <w:lang w:val="en" w:eastAsia="zh-CN"/>
              </w:rPr>
              <w:t>.</w:t>
            </w:r>
            <w:r>
              <w:rPr>
                <w:rFonts w:hint="eastAsia" w:ascii="仿宋_GB2312" w:hAnsi="宋体" w:eastAsia="仿宋_GB2312" w:cs="宋体"/>
                <w:kern w:val="0"/>
                <w:szCs w:val="21"/>
                <w:lang w:val="en-US" w:eastAsia="zh-CN"/>
              </w:rPr>
              <w:t>0</w:t>
            </w:r>
            <w:r>
              <w:rPr>
                <w:rFonts w:hint="default" w:ascii="仿宋_GB2312" w:hAnsi="宋体" w:eastAsia="仿宋_GB2312" w:cs="宋体"/>
                <w:kern w:val="0"/>
                <w:szCs w:val="21"/>
                <w:lang w:val="en" w:eastAsia="zh-CN"/>
              </w:rPr>
              <w:t>3</w:t>
            </w:r>
          </w:p>
        </w:tc>
        <w:tc>
          <w:tcPr>
            <w:tcW w:w="17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 w:eastAsia="zh-CN"/>
              </w:rPr>
            </w:pPr>
            <w:r>
              <w:rPr>
                <w:rFonts w:hint="eastAsia" w:ascii="仿宋_GB2312" w:hAnsi="宋体" w:eastAsia="仿宋_GB2312" w:cs="宋体"/>
                <w:kern w:val="0"/>
                <w:szCs w:val="21"/>
                <w:lang w:val="en-US" w:eastAsia="zh-CN"/>
              </w:rPr>
              <w:t>66</w:t>
            </w:r>
            <w:r>
              <w:rPr>
                <w:rFonts w:hint="default" w:ascii="仿宋_GB2312" w:hAnsi="宋体" w:eastAsia="仿宋_GB2312" w:cs="宋体"/>
                <w:kern w:val="0"/>
                <w:szCs w:val="21"/>
                <w:lang w:val="en" w:eastAsia="zh-CN"/>
              </w:rPr>
              <w:t>.</w:t>
            </w:r>
            <w:r>
              <w:rPr>
                <w:rFonts w:hint="eastAsia" w:ascii="仿宋_GB2312" w:hAnsi="宋体" w:eastAsia="仿宋_GB2312" w:cs="宋体"/>
                <w:kern w:val="0"/>
                <w:szCs w:val="21"/>
                <w:lang w:val="en-US" w:eastAsia="zh-CN"/>
              </w:rPr>
              <w:t>0</w:t>
            </w:r>
            <w:r>
              <w:rPr>
                <w:rFonts w:hint="default" w:ascii="仿宋_GB2312" w:hAnsi="宋体" w:eastAsia="仿宋_GB2312" w:cs="宋体"/>
                <w:kern w:val="0"/>
                <w:szCs w:val="21"/>
                <w:lang w:val="en" w:eastAsia="zh-CN"/>
              </w:rPr>
              <w:t>3</w:t>
            </w:r>
          </w:p>
        </w:tc>
        <w:tc>
          <w:tcPr>
            <w:tcW w:w="162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 w:eastAsia="zh-CN"/>
              </w:rPr>
            </w:pPr>
            <w:r>
              <w:rPr>
                <w:rFonts w:hint="eastAsia" w:ascii="仿宋_GB2312" w:hAnsi="宋体" w:eastAsia="仿宋_GB2312" w:cs="宋体"/>
                <w:kern w:val="0"/>
                <w:szCs w:val="21"/>
                <w:lang w:val="en-US" w:eastAsia="zh-CN"/>
              </w:rPr>
              <w:t>66</w:t>
            </w:r>
            <w:r>
              <w:rPr>
                <w:rFonts w:hint="default" w:ascii="仿宋_GB2312" w:hAnsi="宋体" w:eastAsia="仿宋_GB2312" w:cs="宋体"/>
                <w:kern w:val="0"/>
                <w:szCs w:val="21"/>
                <w:lang w:val="en" w:eastAsia="zh-CN"/>
              </w:rPr>
              <w:t>.</w:t>
            </w:r>
            <w:r>
              <w:rPr>
                <w:rFonts w:hint="eastAsia" w:ascii="仿宋_GB2312" w:hAnsi="宋体" w:eastAsia="仿宋_GB2312" w:cs="宋体"/>
                <w:kern w:val="0"/>
                <w:szCs w:val="21"/>
                <w:lang w:val="en-US" w:eastAsia="zh-CN"/>
              </w:rPr>
              <w:t>0</w:t>
            </w:r>
            <w:r>
              <w:rPr>
                <w:rFonts w:hint="default" w:ascii="仿宋_GB2312" w:hAnsi="宋体" w:eastAsia="仿宋_GB2312" w:cs="宋体"/>
                <w:kern w:val="0"/>
                <w:szCs w:val="21"/>
                <w:lang w:val="en" w:eastAsia="zh-CN"/>
              </w:rPr>
              <w:t>3</w:t>
            </w:r>
          </w:p>
        </w:tc>
        <w:tc>
          <w:tcPr>
            <w:tcW w:w="14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57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27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 w:eastAsia="zh-CN"/>
              </w:rPr>
            </w:pPr>
            <w:r>
              <w:rPr>
                <w:rFonts w:hint="eastAsia" w:ascii="仿宋_GB2312" w:hAnsi="宋体" w:eastAsia="仿宋_GB2312" w:cs="宋体"/>
                <w:kern w:val="0"/>
                <w:szCs w:val="21"/>
                <w:lang w:val="en-US" w:eastAsia="zh-CN"/>
              </w:rPr>
              <w:t>66</w:t>
            </w:r>
            <w:r>
              <w:rPr>
                <w:rFonts w:hint="default" w:ascii="仿宋_GB2312" w:hAnsi="宋体" w:eastAsia="仿宋_GB2312" w:cs="宋体"/>
                <w:kern w:val="0"/>
                <w:szCs w:val="21"/>
                <w:lang w:val="en" w:eastAsia="zh-CN"/>
              </w:rPr>
              <w:t>.</w:t>
            </w:r>
            <w:r>
              <w:rPr>
                <w:rFonts w:hint="eastAsia" w:ascii="仿宋_GB2312" w:hAnsi="宋体" w:eastAsia="仿宋_GB2312" w:cs="宋体"/>
                <w:kern w:val="0"/>
                <w:szCs w:val="21"/>
                <w:lang w:val="en-US" w:eastAsia="zh-CN"/>
              </w:rPr>
              <w:t>0</w:t>
            </w:r>
            <w:r>
              <w:rPr>
                <w:rFonts w:hint="default" w:ascii="仿宋_GB2312" w:hAnsi="宋体" w:eastAsia="仿宋_GB2312" w:cs="宋体"/>
                <w:kern w:val="0"/>
                <w:szCs w:val="21"/>
                <w:lang w:val="en" w:eastAsia="zh-CN"/>
              </w:rPr>
              <w:t>3</w:t>
            </w:r>
          </w:p>
        </w:tc>
        <w:tc>
          <w:tcPr>
            <w:tcW w:w="17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p>
        </w:tc>
        <w:tc>
          <w:tcPr>
            <w:tcW w:w="162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p>
        </w:tc>
        <w:tc>
          <w:tcPr>
            <w:tcW w:w="14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p>
        </w:tc>
        <w:tc>
          <w:tcPr>
            <w:tcW w:w="157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exact"/>
          <w:jc w:val="center"/>
        </w:trPr>
        <w:tc>
          <w:tcPr>
            <w:tcW w:w="27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7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2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7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27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7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2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7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3" w:hRule="exact"/>
          <w:jc w:val="center"/>
        </w:trPr>
        <w:tc>
          <w:tcPr>
            <w:tcW w:w="12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763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590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7" w:hRule="exact"/>
          <w:jc w:val="center"/>
        </w:trPr>
        <w:tc>
          <w:tcPr>
            <w:tcW w:w="12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633" w:type="dxa"/>
            <w:gridSpan w:val="6"/>
            <w:tcBorders>
              <w:top w:val="single" w:color="auto" w:sz="4" w:space="0"/>
              <w:left w:val="nil"/>
              <w:bottom w:val="single" w:color="auto" w:sz="4" w:space="0"/>
              <w:right w:val="single" w:color="auto" w:sz="4" w:space="0"/>
            </w:tcBorders>
            <w:noWrap w:val="0"/>
            <w:vAlign w:val="center"/>
          </w:tcPr>
          <w:p>
            <w:pPr>
              <w:widowControl/>
              <w:wordWrap/>
              <w:adjustRightInd/>
              <w:snapToGrid/>
              <w:spacing w:line="240" w:lineRule="auto"/>
              <w:ind w:left="0" w:leftChars="0" w:right="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合理使用培训项目费，按计划对全区旅游行业</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业态</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帮扶村</w:t>
            </w:r>
            <w:r>
              <w:rPr>
                <w:rFonts w:hint="eastAsia" w:ascii="仿宋_GB2312" w:hAnsi="仿宋_GB2312" w:eastAsia="仿宋_GB2312" w:cs="仿宋_GB2312"/>
                <w:kern w:val="0"/>
                <w:sz w:val="18"/>
                <w:szCs w:val="18"/>
                <w:lang w:eastAsia="zh-CN"/>
              </w:rPr>
              <w:t>等从业人员</w:t>
            </w:r>
            <w:r>
              <w:rPr>
                <w:rFonts w:hint="eastAsia" w:ascii="仿宋_GB2312" w:hAnsi="仿宋_GB2312" w:eastAsia="仿宋_GB2312" w:cs="仿宋_GB2312"/>
                <w:kern w:val="0"/>
                <w:sz w:val="18"/>
                <w:szCs w:val="18"/>
              </w:rPr>
              <w:t>进行培训，培训方式为：现场授课、网上直播、录播，实操培训等方式。通过培训达到预期的培训效果。</w:t>
            </w:r>
          </w:p>
        </w:tc>
        <w:tc>
          <w:tcPr>
            <w:tcW w:w="590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kern w:val="0"/>
                <w:szCs w:val="21"/>
                <w:lang w:val="en-US" w:eastAsia="zh-CN"/>
              </w:rPr>
              <w:t>项目总体目标与项目基本内容相匹配，项目年度绩效目标设置较为明确合理</w:t>
            </w:r>
            <w:r>
              <w:rPr>
                <w:rFonts w:hint="eastAsia" w:ascii="仿宋_GB2312" w:hAnsi="宋体" w:eastAsia="仿宋_GB2312" w:cs="宋体"/>
                <w:kern w:val="0"/>
                <w:szCs w:val="21"/>
                <w:lang w:val="en-US" w:eastAsia="zh-CN"/>
              </w:rPr>
              <w:t>，圆满完成全年工作任务。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12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5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7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6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exact"/>
          <w:jc w:val="center"/>
        </w:trPr>
        <w:tc>
          <w:tcPr>
            <w:tcW w:w="1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79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举办培训班次数</w:t>
            </w:r>
          </w:p>
        </w:tc>
        <w:tc>
          <w:tcPr>
            <w:tcW w:w="16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kern w:val="0"/>
                <w:szCs w:val="21"/>
                <w:lang w:val="en" w:eastAsia="zh-CN"/>
              </w:rPr>
              <w:t>&gt;=</w:t>
            </w:r>
            <w:r>
              <w:rPr>
                <w:rFonts w:hint="eastAsia" w:ascii="仿宋_GB2312" w:hAnsi="宋体" w:eastAsia="仿宋_GB2312" w:cs="宋体"/>
                <w:kern w:val="0"/>
                <w:szCs w:val="21"/>
                <w:lang w:val="en-US" w:eastAsia="zh-CN"/>
              </w:rPr>
              <w:t>11</w:t>
            </w: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6" w:hRule="exact"/>
          <w:jc w:val="center"/>
        </w:trPr>
        <w:tc>
          <w:tcPr>
            <w:tcW w:w="1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完成培训人次</w:t>
            </w:r>
          </w:p>
        </w:tc>
        <w:tc>
          <w:tcPr>
            <w:tcW w:w="16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default" w:ascii="仿宋_GB2312" w:hAnsi="宋体" w:eastAsia="仿宋_GB2312" w:cs="宋体"/>
                <w:kern w:val="0"/>
                <w:szCs w:val="21"/>
                <w:lang w:val="en" w:eastAsia="zh-CN"/>
              </w:rPr>
              <w:t>&gt;=</w:t>
            </w:r>
            <w:r>
              <w:rPr>
                <w:rFonts w:hint="eastAsia" w:ascii="仿宋_GB2312" w:hAnsi="宋体" w:eastAsia="仿宋_GB2312" w:cs="宋体"/>
                <w:kern w:val="0"/>
                <w:szCs w:val="21"/>
                <w:lang w:val="en-US" w:eastAsia="zh-CN"/>
              </w:rPr>
              <w:t>10万人次</w:t>
            </w: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default" w:ascii="仿宋_GB2312" w:hAnsi="宋体" w:eastAsia="仿宋_GB2312" w:cs="宋体"/>
                <w:kern w:val="0"/>
                <w:szCs w:val="21"/>
                <w:lang w:val="en" w:eastAsia="zh-CN"/>
              </w:rPr>
              <w:t>&gt;</w:t>
            </w:r>
            <w:r>
              <w:rPr>
                <w:rFonts w:hint="eastAsia" w:ascii="仿宋_GB2312" w:hAnsi="宋体" w:eastAsia="仿宋_GB2312" w:cs="宋体"/>
                <w:kern w:val="0"/>
                <w:szCs w:val="21"/>
                <w:lang w:val="en-US" w:eastAsia="zh-CN"/>
              </w:rPr>
              <w:t>11万人次</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1" w:hRule="exact"/>
          <w:jc w:val="center"/>
        </w:trPr>
        <w:tc>
          <w:tcPr>
            <w:tcW w:w="1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线上点击时限</w:t>
            </w:r>
          </w:p>
        </w:tc>
        <w:tc>
          <w:tcPr>
            <w:tcW w:w="16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kern w:val="0"/>
                <w:szCs w:val="21"/>
                <w:lang w:val="en" w:eastAsia="zh-CN"/>
              </w:rPr>
              <w:t>&gt;=</w:t>
            </w:r>
            <w:r>
              <w:rPr>
                <w:rFonts w:hint="eastAsia" w:ascii="仿宋_GB2312" w:hAnsi="宋体" w:eastAsia="仿宋_GB2312" w:cs="宋体"/>
                <w:kern w:val="0"/>
                <w:szCs w:val="21"/>
                <w:lang w:val="en-US" w:eastAsia="zh-CN"/>
              </w:rPr>
              <w:t>90天</w:t>
            </w: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default" w:ascii="仿宋_GB2312" w:hAnsi="宋体" w:eastAsia="仿宋_GB2312" w:cs="宋体"/>
                <w:kern w:val="0"/>
                <w:szCs w:val="21"/>
                <w:lang w:val="en" w:eastAsia="zh-CN"/>
              </w:rPr>
              <w:t>&gt;</w:t>
            </w:r>
            <w:r>
              <w:rPr>
                <w:rFonts w:hint="eastAsia" w:ascii="仿宋_GB2312" w:hAnsi="宋体" w:eastAsia="仿宋_GB2312" w:cs="宋体"/>
                <w:kern w:val="0"/>
                <w:szCs w:val="21"/>
                <w:lang w:val="en-US" w:eastAsia="zh-CN"/>
              </w:rPr>
              <w:t>90天</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jc w:val="center"/>
        </w:trPr>
        <w:tc>
          <w:tcPr>
            <w:tcW w:w="1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节约成本率</w:t>
            </w:r>
          </w:p>
        </w:tc>
        <w:tc>
          <w:tcPr>
            <w:tcW w:w="16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exact"/>
          <w:jc w:val="center"/>
        </w:trPr>
        <w:tc>
          <w:tcPr>
            <w:tcW w:w="1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p>
        </w:tc>
        <w:tc>
          <w:tcPr>
            <w:tcW w:w="16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exact"/>
          <w:jc w:val="center"/>
        </w:trPr>
        <w:tc>
          <w:tcPr>
            <w:tcW w:w="1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完成培训人次</w:t>
            </w:r>
          </w:p>
        </w:tc>
        <w:tc>
          <w:tcPr>
            <w:tcW w:w="16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kern w:val="0"/>
                <w:szCs w:val="21"/>
                <w:lang w:val="en" w:eastAsia="zh-CN"/>
              </w:rPr>
              <w:t>&gt;=</w:t>
            </w:r>
            <w:r>
              <w:rPr>
                <w:rFonts w:hint="eastAsia" w:ascii="仿宋_GB2312" w:hAnsi="宋体" w:eastAsia="仿宋_GB2312" w:cs="宋体"/>
                <w:kern w:val="0"/>
                <w:szCs w:val="21"/>
                <w:lang w:val="en-US" w:eastAsia="zh-CN"/>
              </w:rPr>
              <w:t>10万人次</w:t>
            </w: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default" w:ascii="仿宋_GB2312" w:hAnsi="宋体" w:eastAsia="仿宋_GB2312" w:cs="宋体"/>
                <w:kern w:val="0"/>
                <w:szCs w:val="21"/>
                <w:lang w:val="en" w:eastAsia="zh-CN"/>
              </w:rPr>
              <w:t>&gt;</w:t>
            </w:r>
            <w:r>
              <w:rPr>
                <w:rFonts w:hint="eastAsia" w:ascii="仿宋_GB2312" w:hAnsi="宋体" w:eastAsia="仿宋_GB2312" w:cs="宋体"/>
                <w:kern w:val="0"/>
                <w:szCs w:val="21"/>
                <w:lang w:val="en-US" w:eastAsia="zh-CN"/>
              </w:rPr>
              <w:t>11万人次</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exact"/>
          <w:jc w:val="center"/>
        </w:trPr>
        <w:tc>
          <w:tcPr>
            <w:tcW w:w="1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p>
        </w:tc>
        <w:tc>
          <w:tcPr>
            <w:tcW w:w="16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6" w:hRule="exact"/>
          <w:jc w:val="center"/>
        </w:trPr>
        <w:tc>
          <w:tcPr>
            <w:tcW w:w="1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维保质保期</w:t>
            </w:r>
          </w:p>
        </w:tc>
        <w:tc>
          <w:tcPr>
            <w:tcW w:w="16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=1年</w:t>
            </w: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kern w:val="0"/>
                <w:szCs w:val="21"/>
                <w:lang w:val="en" w:eastAsia="zh-CN"/>
              </w:rPr>
              <w:t>&gt;</w:t>
            </w:r>
            <w:r>
              <w:rPr>
                <w:rFonts w:hint="eastAsia" w:ascii="仿宋_GB2312" w:hAnsi="宋体" w:eastAsia="仿宋_GB2312" w:cs="宋体"/>
                <w:kern w:val="0"/>
                <w:szCs w:val="21"/>
                <w:lang w:val="en-US" w:eastAsia="zh-CN"/>
              </w:rPr>
              <w:t>1年</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1" w:hRule="exact"/>
          <w:jc w:val="center"/>
        </w:trPr>
        <w:tc>
          <w:tcPr>
            <w:tcW w:w="1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w:t>
            </w:r>
            <w:r>
              <w:rPr>
                <w:rFonts w:hint="eastAsia" w:ascii="仿宋_GB2312" w:hAnsi="宋体" w:eastAsia="仿宋_GB2312" w:cs="宋体"/>
                <w:kern w:val="0"/>
                <w:szCs w:val="21"/>
                <w:lang w:eastAsia="zh-CN"/>
              </w:rPr>
              <w:t>指</w:t>
            </w:r>
            <w:r>
              <w:rPr>
                <w:rFonts w:hint="eastAsia" w:ascii="仿宋_GB2312" w:hAnsi="宋体" w:eastAsia="仿宋_GB2312" w:cs="宋体"/>
                <w:kern w:val="0"/>
                <w:szCs w:val="21"/>
              </w:rPr>
              <w:t>标</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参加培训人员满意度</w:t>
            </w:r>
          </w:p>
        </w:tc>
        <w:tc>
          <w:tcPr>
            <w:tcW w:w="16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kern w:val="0"/>
                <w:szCs w:val="21"/>
                <w:lang w:val="en" w:eastAsia="zh-CN"/>
              </w:rPr>
              <w:t>&gt;=</w:t>
            </w:r>
            <w:r>
              <w:rPr>
                <w:rFonts w:hint="eastAsia" w:ascii="仿宋_GB2312" w:hAnsi="宋体" w:eastAsia="仿宋_GB2312" w:cs="宋体"/>
                <w:kern w:val="0"/>
                <w:szCs w:val="21"/>
                <w:lang w:val="en-US" w:eastAsia="zh-CN"/>
              </w:rPr>
              <w:t>90%</w:t>
            </w: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exact"/>
          <w:jc w:val="center"/>
        </w:trPr>
        <w:tc>
          <w:tcPr>
            <w:tcW w:w="10386"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2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pPr>
    </w:p>
    <w:p>
      <w:pPr>
        <w:pStyle w:val="2"/>
      </w:pPr>
    </w:p>
    <w:p/>
    <w:p>
      <w:pPr>
        <w:pStyle w:val="2"/>
      </w:pPr>
    </w:p>
    <w:p/>
    <w:p>
      <w:pPr>
        <w:pStyle w:val="2"/>
      </w:pPr>
    </w:p>
    <w:p/>
    <w:p>
      <w:pPr>
        <w:pStyle w:val="2"/>
      </w:pPr>
    </w:p>
    <w:p/>
    <w:p>
      <w:pPr>
        <w:pStyle w:val="2"/>
      </w:pPr>
    </w:p>
    <w:p/>
    <w:p>
      <w:pPr>
        <w:pStyle w:val="2"/>
      </w:pPr>
    </w:p>
    <w:p/>
    <w:p>
      <w:pPr>
        <w:pStyle w:val="2"/>
      </w:pPr>
    </w:p>
    <w:p/>
    <w:p>
      <w:pPr>
        <w:pStyle w:val="2"/>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7"/>
        <w:gridCol w:w="994"/>
        <w:gridCol w:w="3"/>
        <w:gridCol w:w="994"/>
        <w:gridCol w:w="982"/>
        <w:gridCol w:w="1244"/>
        <w:gridCol w:w="473"/>
        <w:gridCol w:w="1691"/>
        <w:gridCol w:w="1547"/>
        <w:gridCol w:w="123"/>
        <w:gridCol w:w="1518"/>
        <w:gridCol w:w="324"/>
        <w:gridCol w:w="1079"/>
        <w:gridCol w:w="886"/>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《生态密云文库》丛书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3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6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3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6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18.2</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18.2</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18.2</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18.2</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18.2</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18.2</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3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22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3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出版《密云文库》丛书——水库篇章三册图书</w:t>
            </w:r>
          </w:p>
        </w:tc>
        <w:tc>
          <w:tcPr>
            <w:tcW w:w="722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已完成图书内容编校、封面设计等工作，正在申请书号，等待出版印刷。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9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出版《密云文库》丛书项目</w:t>
            </w:r>
          </w:p>
        </w:tc>
        <w:tc>
          <w:tcPr>
            <w:tcW w:w="2164"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7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保质保量完成设计要求</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按照出版计划稳步推进。</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50</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9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做好设施设备维护，保障区级群众文化活动正常开展，丰富群众文化生活</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04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100</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45"/>
        <w:gridCol w:w="788"/>
        <w:gridCol w:w="857"/>
        <w:gridCol w:w="900"/>
        <w:gridCol w:w="1403"/>
        <w:gridCol w:w="124"/>
        <w:gridCol w:w="1913"/>
        <w:gridCol w:w="1872"/>
        <w:gridCol w:w="104"/>
        <w:gridCol w:w="1470"/>
        <w:gridCol w:w="1"/>
        <w:gridCol w:w="1497"/>
        <w:gridCol w:w="522"/>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5"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6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百姓大舞台、周末场演出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1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4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1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4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251.8</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251.8</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251.8</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2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251.8</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251.8</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251.8</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59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3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按照市文旅局“周末演出场”“百姓大舞台”演出计划要求，2023年计划安排“周末演出场”演出64场“百姓大舞台”演出6场。</w:t>
            </w:r>
          </w:p>
        </w:tc>
        <w:tc>
          <w:tcPr>
            <w:tcW w:w="73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按计划完成2023年完成“周末演出场”“百姓大舞台”演出任务。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12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“周末演出场”64场</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“百姓大舞台”6场</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保质保量完成设计要求</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2023年底完成</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251.8</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8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保障区级群众文化活动正常开展，丰富群众文化生活</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2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2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9"/>
        <w:gridCol w:w="983"/>
        <w:gridCol w:w="982"/>
        <w:gridCol w:w="981"/>
        <w:gridCol w:w="981"/>
        <w:gridCol w:w="519"/>
        <w:gridCol w:w="1633"/>
        <w:gridCol w:w="1777"/>
        <w:gridCol w:w="1661"/>
        <w:gridCol w:w="303"/>
        <w:gridCol w:w="1527"/>
        <w:gridCol w:w="436"/>
        <w:gridCol w:w="1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146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3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大剧院公益活动费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0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7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0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7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60</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60</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60</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60</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5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协助区政府相关职能部门在密云大剧院广场开展“交通日”“禁毒日”等宣传活动。</w:t>
            </w:r>
          </w:p>
        </w:tc>
        <w:tc>
          <w:tcPr>
            <w:tcW w:w="75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根据区政府各部门实际工作需要，组织开展宣传活动。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7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协助完成各部门宣传活动。</w:t>
            </w:r>
          </w:p>
        </w:tc>
        <w:tc>
          <w:tcPr>
            <w:tcW w:w="163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7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保质保量完成设计要求</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2023年底完工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8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持续开展政策法规宣传，提升群众守法意识</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83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8"/>
        <w:gridCol w:w="1010"/>
        <w:gridCol w:w="1010"/>
        <w:gridCol w:w="939"/>
        <w:gridCol w:w="1660"/>
        <w:gridCol w:w="415"/>
        <w:gridCol w:w="1619"/>
        <w:gridCol w:w="1805"/>
        <w:gridCol w:w="152"/>
        <w:gridCol w:w="1195"/>
        <w:gridCol w:w="534"/>
        <w:gridCol w:w="808"/>
        <w:gridCol w:w="996"/>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8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大剧院广场地面改造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6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6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71.4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71.4</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71.4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71.4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71.4</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71.4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6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69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6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完成大剧院广场地面改造工作</w:t>
            </w:r>
          </w:p>
        </w:tc>
        <w:tc>
          <w:tcPr>
            <w:tcW w:w="69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正在按计划推进改造工作。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100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推进大剧院广场地面改造工作</w:t>
            </w:r>
          </w:p>
        </w:tc>
        <w:tc>
          <w:tcPr>
            <w:tcW w:w="161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80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保质保量完成设计要求</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按计划推进工作进度</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235.9</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做好设施设备维护，保障区级群众文化活动正常开展，丰富群众文化生活</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46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100</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3"/>
        <w:gridCol w:w="972"/>
        <w:gridCol w:w="1"/>
        <w:gridCol w:w="972"/>
        <w:gridCol w:w="951"/>
        <w:gridCol w:w="973"/>
        <w:gridCol w:w="951"/>
        <w:gridCol w:w="1785"/>
        <w:gridCol w:w="1277"/>
        <w:gridCol w:w="187"/>
        <w:gridCol w:w="1539"/>
        <w:gridCol w:w="171"/>
        <w:gridCol w:w="1342"/>
        <w:gridCol w:w="555"/>
        <w:gridCol w:w="1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5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基层精品演出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63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7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63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7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225</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225</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225</w:t>
            </w: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225</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225</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225</w:t>
            </w: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6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02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6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组织开展基层精品演出活动</w:t>
            </w:r>
          </w:p>
        </w:tc>
        <w:tc>
          <w:tcPr>
            <w:tcW w:w="702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组织北京京剧团、天津评剧院三团、天津河北梆子、北京曲剧团、北京平评剧院等演出团体在大剧院开展基层精品演出活动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7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组织开展基层精品演出活动</w:t>
            </w:r>
          </w:p>
        </w:tc>
        <w:tc>
          <w:tcPr>
            <w:tcW w:w="17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64"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保质保量完成设计要求</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2023年底完工</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7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做好设施设备维护，保障区级群众文化活动正常开展，丰富群众文化生活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04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3"/>
        <w:gridCol w:w="976"/>
        <w:gridCol w:w="976"/>
        <w:gridCol w:w="827"/>
        <w:gridCol w:w="1667"/>
        <w:gridCol w:w="1198"/>
        <w:gridCol w:w="1474"/>
        <w:gridCol w:w="1120"/>
        <w:gridCol w:w="452"/>
        <w:gridCol w:w="1200"/>
        <w:gridCol w:w="1"/>
        <w:gridCol w:w="1231"/>
        <w:gridCol w:w="419"/>
        <w:gridCol w:w="2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5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基层文化活动、培训等项目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203.24</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203.24</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203.24</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203.24</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203.24</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203.24</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1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65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1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开展落实总书记重要回信精神三周年群众文化活动，开展主题文化活动</w:t>
            </w:r>
          </w:p>
        </w:tc>
        <w:tc>
          <w:tcPr>
            <w:tcW w:w="65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2023年，区文旅局稳步推进创建文明城区工作；组织开展“水库回响”-落实总书记重要回信精神三周年群众文化活动。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7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692"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4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57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201"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2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0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76"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6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围绕“落实总书记重要回信精神三周年”主题，广泛开展群众文化活动，实施文化艺术培训，丰富群众文化生活。</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7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20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2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auto" w:sz="4" w:space="0"/>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auto" w:sz="4" w:space="0"/>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保质保量完成工作要求</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2023年底完成</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203.24</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7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围绕主题广泛开展群众文化活动，组织文化艺术培训，丰富群众文化生活</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66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7"/>
        <w:gridCol w:w="1009"/>
        <w:gridCol w:w="1"/>
        <w:gridCol w:w="1010"/>
        <w:gridCol w:w="958"/>
        <w:gridCol w:w="1337"/>
        <w:gridCol w:w="635"/>
        <w:gridCol w:w="1373"/>
        <w:gridCol w:w="1621"/>
        <w:gridCol w:w="1"/>
        <w:gridCol w:w="1682"/>
        <w:gridCol w:w="240"/>
        <w:gridCol w:w="1265"/>
        <w:gridCol w:w="654"/>
        <w:gridCol w:w="1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8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密云区大剧院室内外基础设施改造及防水工程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31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6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31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6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543.5</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543.5</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543.5</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543.5</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543.5</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543.5</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32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32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按施工计划实施密云区大剧院室内外基础设施改造及防水工程</w:t>
            </w:r>
          </w:p>
        </w:tc>
        <w:tc>
          <w:tcPr>
            <w:tcW w:w="7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正在按计划推进改造工作。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100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推进密云区大剧院室内外基础设施改造及防水工程</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保质保量完成设计要求</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按计划推进工程进度</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925.3</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做好设施设备维护，保障区级群众文化活动正常开展，丰富群众文化生活</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95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100</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7"/>
        <w:gridCol w:w="1009"/>
        <w:gridCol w:w="1"/>
        <w:gridCol w:w="1010"/>
        <w:gridCol w:w="1007"/>
        <w:gridCol w:w="1618"/>
        <w:gridCol w:w="401"/>
        <w:gridCol w:w="1379"/>
        <w:gridCol w:w="1648"/>
        <w:gridCol w:w="132"/>
        <w:gridCol w:w="1652"/>
        <w:gridCol w:w="235"/>
        <w:gridCol w:w="1008"/>
        <w:gridCol w:w="1010"/>
        <w:gridCol w:w="1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5"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8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密云区图书数据一卡通数据加工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41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5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41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5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w:t>
            </w:r>
          </w:p>
        </w:tc>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w:t>
            </w:r>
          </w:p>
        </w:tc>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4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16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4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完成图书一卡通数据加工项目</w:t>
            </w:r>
          </w:p>
        </w:tc>
        <w:tc>
          <w:tcPr>
            <w:tcW w:w="716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2023年，加工图书一卡通数据项目5万余册。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100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完成图书一卡通数据加工项目</w:t>
            </w:r>
          </w:p>
        </w:tc>
        <w:tc>
          <w:tcPr>
            <w:tcW w:w="13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8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保质保量完成工作要求</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2023年底完工</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将基层无数据图书纳入“一卡通”系统，方便群众图书借阅。</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0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21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100</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3"/>
        <w:gridCol w:w="207"/>
        <w:gridCol w:w="726"/>
        <w:gridCol w:w="225"/>
        <w:gridCol w:w="2"/>
        <w:gridCol w:w="718"/>
        <w:gridCol w:w="234"/>
        <w:gridCol w:w="116"/>
        <w:gridCol w:w="833"/>
        <w:gridCol w:w="906"/>
        <w:gridCol w:w="453"/>
        <w:gridCol w:w="546"/>
        <w:gridCol w:w="542"/>
        <w:gridCol w:w="782"/>
        <w:gridCol w:w="785"/>
        <w:gridCol w:w="223"/>
        <w:gridCol w:w="358"/>
        <w:gridCol w:w="2"/>
        <w:gridCol w:w="1485"/>
        <w:gridCol w:w="95"/>
        <w:gridCol w:w="486"/>
        <w:gridCol w:w="953"/>
        <w:gridCol w:w="327"/>
        <w:gridCol w:w="99"/>
        <w:gridCol w:w="526"/>
        <w:gridCol w:w="2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5" w:hRule="atLeast"/>
        </w:trPr>
        <w:tc>
          <w:tcPr>
            <w:tcW w:w="14600" w:type="dxa"/>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4" w:hRule="atLeast"/>
        </w:trPr>
        <w:tc>
          <w:tcPr>
            <w:tcW w:w="14600" w:type="dxa"/>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9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三馆一平台121.6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13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620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13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620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0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20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35.7</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35.7</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35.7</w:t>
            </w:r>
          </w:p>
        </w:tc>
        <w:tc>
          <w:tcPr>
            <w:tcW w:w="20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35.7</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35.7</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35.7</w:t>
            </w:r>
          </w:p>
        </w:tc>
        <w:tc>
          <w:tcPr>
            <w:tcW w:w="20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3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08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56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08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运维项目包括密云文化馆网站平台、密云图书馆网站平台、密云博物馆网站平台、密云文化云平台、密云区智慧旅游暨安全应急指挥系统、密云文旅会议系统等系统所需资源租用及硬件维保服务，以及提供平台相关技术运维及运营服务。</w:t>
            </w:r>
          </w:p>
        </w:tc>
        <w:tc>
          <w:tcPr>
            <w:tcW w:w="756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运维项目包括密云文化馆网站平台、密云图书馆网站平台、密云博物馆网站平台、密云文化云平台、密云区智慧旅游暨安全应急指挥系统、密云文旅会议系统等系统所需资源租用及硬件维保服务，以及提供平台相关技术运维及运营服务工作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5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密云文化馆网站平台、密云图书馆网站平台、密云博物馆网站平台、密云文化云平台、密云区智慧旅游暨安全应急指挥系统</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密云文旅会议系统等系统所需资源租用及硬件维保服务</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提供平台相关技术运维及运营服务</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保质保量完成设计要求</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2023年底完成</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35.7</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52"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做好设施设备维护，保障区级群众文化活动正常开展，丰富群众文化生活</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40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0" w:hRule="atLeast"/>
        </w:trPr>
        <w:tc>
          <w:tcPr>
            <w:tcW w:w="14600" w:type="dxa"/>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92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三馆一平台两系统2023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45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678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45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678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21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7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w:t>
            </w:r>
          </w:p>
        </w:tc>
        <w:tc>
          <w:tcPr>
            <w:tcW w:w="21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50%</w:t>
            </w: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w:t>
            </w:r>
          </w:p>
        </w:tc>
        <w:tc>
          <w:tcPr>
            <w:tcW w:w="21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7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7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7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550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834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50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提升完善三馆一平台两系统功能</w:t>
            </w:r>
          </w:p>
        </w:tc>
        <w:tc>
          <w:tcPr>
            <w:tcW w:w="834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2023年，完善三馆一平台两系统功能，进一步提升密云文化云平台数字化服务水平。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7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提升完善三馆一平台两系统功能</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保质保量完成设计要求</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2023年底完工</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38</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4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做好设施设备维护，保障区级群众文化活动正常开展，丰富群众文化生活</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6251"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373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1"/>
        <w:gridCol w:w="974"/>
        <w:gridCol w:w="975"/>
        <w:gridCol w:w="972"/>
        <w:gridCol w:w="1267"/>
        <w:gridCol w:w="515"/>
        <w:gridCol w:w="1545"/>
        <w:gridCol w:w="1668"/>
        <w:gridCol w:w="269"/>
        <w:gridCol w:w="1423"/>
        <w:gridCol w:w="612"/>
        <w:gridCol w:w="1104"/>
        <w:gridCol w:w="359"/>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5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星火工程演出费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2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4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2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4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405.8</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405.8</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405.8</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405.8</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405.8</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405.8</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3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对全区所有行政村开展文艺演出活动为主要内容，深入实施文化惠民工程，统筹推进基本公共文化服务均等化。</w:t>
            </w:r>
          </w:p>
        </w:tc>
        <w:tc>
          <w:tcPr>
            <w:tcW w:w="73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实现农村“文艺演出星火工程”经费科学管理，充分发挥农村“文艺演出星火工程”在密云区实施文化惠民和公共文化服务体系建设中的作用，更好的服务于本地区公共文化事业发展。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全年共开展文艺演出</w:t>
            </w:r>
            <w:r>
              <w:rPr>
                <w:rStyle w:val="22"/>
                <w:rFonts w:hAnsi="宋体"/>
                <w:sz w:val="21"/>
                <w:szCs w:val="21"/>
                <w:lang w:val="en-US" w:eastAsia="zh-CN" w:bidi="ar"/>
              </w:rPr>
              <w:t>1024</w:t>
            </w:r>
            <w:r>
              <w:rPr>
                <w:rFonts w:hint="eastAsia" w:ascii="仿宋_GB2312" w:hAnsi="宋体" w:eastAsia="仿宋_GB2312" w:cs="仿宋_GB2312"/>
                <w:i w:val="0"/>
                <w:color w:val="000000"/>
                <w:kern w:val="0"/>
                <w:sz w:val="21"/>
                <w:szCs w:val="21"/>
                <w:u w:val="none"/>
                <w:lang w:val="en-US" w:eastAsia="zh-CN" w:bidi="ar"/>
              </w:rPr>
              <w:t>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各项文化演出活动质量较高，活动开展安全无事故。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2023年底完工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405.8</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通过开展农村“文艺演出星火工程”，降低广大群众文化生活成本，节省群众文化生活开支.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通过开展农村“文艺演出星火工程”，使全区群众文化活动内容更加丰富，广大群众业余文化生活需求得到更好的满足，文化惠民工作开展深入。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广大群众在享受丰富多彩的文艺演出的过程中，文化素质得到了进一步提升，对保护自然环境和人文环境的意识有了明显的提高。</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通过项目实施，使广大群众文化生活质量和文化素质得到了提升，文化惠民效果明显。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88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8"/>
        <w:gridCol w:w="981"/>
        <w:gridCol w:w="981"/>
        <w:gridCol w:w="979"/>
        <w:gridCol w:w="1473"/>
        <w:gridCol w:w="321"/>
        <w:gridCol w:w="1407"/>
        <w:gridCol w:w="1457"/>
        <w:gridCol w:w="243"/>
        <w:gridCol w:w="1262"/>
        <w:gridCol w:w="698"/>
        <w:gridCol w:w="1351"/>
        <w:gridCol w:w="609"/>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4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1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7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1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7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1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4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1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确保大剧院设施运行平稳，承接区级群众文化活动，丰富全区群众文化生活，增强广大人民文化获得感和幸福感。</w:t>
            </w:r>
          </w:p>
        </w:tc>
        <w:tc>
          <w:tcPr>
            <w:tcW w:w="74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密云大剧院设备设施正穿运转，为区级群众文化活动顺利开展提供设施保障。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7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全年对设施设备进行维修维护</w:t>
            </w:r>
          </w:p>
        </w:tc>
        <w:tc>
          <w:tcPr>
            <w:tcW w:w="140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5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保质保量完成设计要求</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2023年底完工</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8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做好设施设备维护，保障区级群众文化活动正常开展，丰富群众文化生活</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57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1"/>
        <w:gridCol w:w="994"/>
        <w:gridCol w:w="995"/>
        <w:gridCol w:w="992"/>
        <w:gridCol w:w="1368"/>
        <w:gridCol w:w="726"/>
        <w:gridCol w:w="1376"/>
        <w:gridCol w:w="1498"/>
        <w:gridCol w:w="1405"/>
        <w:gridCol w:w="582"/>
        <w:gridCol w:w="993"/>
        <w:gridCol w:w="994"/>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46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镇街综合文化中心效能评估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4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6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4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孙少卿</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6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6904 1652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38.25</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38.25</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38.25</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38.25</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38.25</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38.25</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4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1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451"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清研灵智信息咨询（北京）有限公司负责密云区街道（乡镇）综合文化中心服务效能评估验收工作：实地明查、网上材料申报、体验式暗访和密云区街道（乡镇）和综合文化中心服务效能评估电话调查及问卷调查；完成北京市公共文化服务体系示范区建设满意度调查工作。</w:t>
            </w:r>
          </w:p>
        </w:tc>
        <w:tc>
          <w:tcPr>
            <w:tcW w:w="7158"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完成密云区街道（乡镇）综合文化中心服务效能评估验收工作：实地明查、网上材料申报、体验式暗访和密云区街道（乡镇）和综合文化中心服务效能评估电话调查及问卷调查；完成北京市公共文化服务体系示范区建设满意度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91" w:type="dxa"/>
            <w:vMerge w:val="restart"/>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08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57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08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开展镇街服务效能督导，提升镇街综合文化中心服务水平，满足基层群众文化需求。</w:t>
            </w:r>
          </w:p>
        </w:tc>
        <w:tc>
          <w:tcPr>
            <w:tcW w:w="13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57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08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保质保量完成工作要求</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合格</w:t>
            </w:r>
          </w:p>
        </w:tc>
        <w:tc>
          <w:tcPr>
            <w:tcW w:w="1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57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6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2023年底完工</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38.25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保障基层群众文化活动正常开展，实施文化艺术培训，丰富群众文化生活</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群众文化生活不断丰富</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群众对该项活动场所很满意</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9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2"/>
        <w:gridCol w:w="1042"/>
        <w:gridCol w:w="1"/>
        <w:gridCol w:w="1042"/>
        <w:gridCol w:w="934"/>
        <w:gridCol w:w="2089"/>
        <w:gridCol w:w="1699"/>
        <w:gridCol w:w="1976"/>
        <w:gridCol w:w="30"/>
        <w:gridCol w:w="1510"/>
        <w:gridCol w:w="327"/>
        <w:gridCol w:w="932"/>
        <w:gridCol w:w="935"/>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5"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鱼王文化节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7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47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7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赵志政</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47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69043175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256.017616</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256.017616</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256.017616</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20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675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深入践行习近平生态文明思想，在习近平总书记重要回信三周年之际，在加速构建“一条科技创新和生命健康战略发展带，四条特色文化旅游休闲发展带，多个特色乡镇和特色产业”的全域发展格局的战略布局下，通过持续举办密云鱼王美食文化节，打造高品质休闲旅游消费新场景、新业态，塑造密云文旅整体品牌形象，促进保水富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通过举办鱼王美食文化节，主要实现三个目标：一是突出保水富民。将此次活动作为打造“两山”理论样板区的重要实践，在构筑全民保水新格局的同时，拓宽农民增收渠道，努力实现“保水”“富民”协调发展。二是带动融合发展。联动朝阳核心商圈的商业资源，为密云农、商、旅、体、文产业赋能，实现融合发展。三是塑造品牌形象。将鱼王美食节打造成为密云区的特色“文化名片”，融合密云丰富的旅游资源，助推全产业链和多场景消费。</w:t>
            </w:r>
          </w:p>
        </w:tc>
        <w:tc>
          <w:tcPr>
            <w:tcW w:w="675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活动以1个开幕仪式、1+5个鱼王嘉年华市集为总布局，通过打造四个特色推介项目，即推出微度假主题旅游线路、制作历届鱼王美食文化节精彩瞬间回顾宣传片、制定《密云美食旅行地图》以及秋季系列活动。</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1、丰富的活动内容。开幕式设置厨王争霸赛获奖厨师颁奖、鱼王拍卖、艺术家现场捐赠艺术作品、启动仪式等多个环节，并为市民提供了丰富的美食旅行地图和精品秋季旅游线路。</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2、特色市集与互动体验。特别推出“</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1+5”鱼王美食文化节特色市集，为市民提供多样化的品鱼选择和互动体验。</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3、鱼王拍卖与公益捐赠。活动最受关</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注的是鱼王拍卖环节，今年最终竞拍价总额高达60.5万元。拍卖所得善款捐赠密云水库保护公益基金会、水库上游源头河北丰宁县及沽源县。</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4、美食与文化的融合。活动融合了美</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食、旅游、商贸等元素，成为集饮食、娱乐、商贸、旅游于一体的区域标志性品牌活动。</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5.生态优先与绿色发展。推动渔旅发展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55" w:hRule="atLeast"/>
        </w:trPr>
        <w:tc>
          <w:tcPr>
            <w:tcW w:w="104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0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0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参加开幕式活动观众</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300人</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&gt;300人</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1个开幕仪式1+5个鱼王嘉年华市集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1个开幕式、1+5个市集</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1个开幕式、1+5个市集</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1个美食旅行地图和8条秋季精品线路</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1+8旅游产品</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1+8旅游产品</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媒体数量</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直播+主流媒体发稿+网络媒体发稿+网红达人打卡</w:t>
            </w:r>
          </w:p>
        </w:tc>
        <w:tc>
          <w:tcPr>
            <w:tcW w:w="2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6大媒体直播+主流媒体发稿95篇+网络媒体发稿100</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0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9月26日开幕式</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1天</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1天</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9月26-10月6日鱼王嘉年华市集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10天</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10天</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4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3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本届活动通过“政府搭台、企业协作”，实现助农增收及景区增收</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预计10万元</w:t>
            </w:r>
          </w:p>
        </w:tc>
        <w:tc>
          <w:tcPr>
            <w:tcW w:w="2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实现2023年度综合经济收入91亿</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3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190家市级及网络媒体</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&gt;190篇</w:t>
            </w:r>
          </w:p>
        </w:tc>
        <w:tc>
          <w:tcPr>
            <w:tcW w:w="2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北京主流媒体累计报道发刊发稿95篇、网络媒体发稿稿件100篇。</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3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展现密云保水富民发展成果</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展现密云保水富民发展成果</w:t>
            </w:r>
          </w:p>
        </w:tc>
        <w:tc>
          <w:tcPr>
            <w:tcW w:w="2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开幕式中对密云水库鱼种类进行展示、有机认证、地理标识、现场拍卖鱼王、展现密云保水富民发展成果。 呈现在市委“保水、护山、守规、兴城”的总体要求下，体 现密云人民世代传承水库文化、弘扬水库精神的精神风貌</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对区域内旅游经济指标呈积极影响的可持续时间</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1-2年</w:t>
            </w:r>
          </w:p>
        </w:tc>
        <w:tc>
          <w:tcPr>
            <w:tcW w:w="2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1-2年内</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观看节目满意度</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&gt;90%</w:t>
            </w:r>
          </w:p>
        </w:tc>
        <w:tc>
          <w:tcPr>
            <w:tcW w:w="2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8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both"/>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0"/>
        <w:gridCol w:w="1013"/>
        <w:gridCol w:w="1"/>
        <w:gridCol w:w="1013"/>
        <w:gridCol w:w="1012"/>
        <w:gridCol w:w="1701"/>
        <w:gridCol w:w="324"/>
        <w:gridCol w:w="1410"/>
        <w:gridCol w:w="1862"/>
        <w:gridCol w:w="1658"/>
        <w:gridCol w:w="134"/>
        <w:gridCol w:w="1012"/>
        <w:gridCol w:w="843"/>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7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2023北京·云端探密达人节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4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2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4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屈山</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2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13911317213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20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80万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80万</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80万</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80万</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80万</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80万</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2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47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47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预计完成，云端探密”短视频挑战赛投稿视频总计1000条，话题总曝光量突破3000万次。一场达人联动沙龙，一场颁奖典礼，4场推介直播。</w:t>
            </w:r>
          </w:p>
        </w:tc>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已完成，云端探密”短视频挑战赛投稿视频总计3942个，话题总曝光量破1.1亿次。一场达人联动沙龙，一场颁奖典礼，4场推介直播顺利完成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指标1：短视频打榜挑战赛</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1场</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指标2：话题总曝光量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3000万</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1亿</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指标3：投稿视频总计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1000条</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3942条</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指标4：达人联动沙龙</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1场</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指标5：直播</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4场</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指标6：颁奖典礼</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1场</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 按计划完成各项活动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指标1：计划于11月21日当天举办联动沙龙</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1天</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指标2：计划于11月18日-30日为活动期宣传</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3天</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指标3：计划于12月18日当天举办云端探密达人节颁奖典礼</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1天</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指标1：节约成本率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指标1：无直接经济效益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指标1：为密云旅游带来持续性曝光度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指标1：宣传密云良好的生态环境</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指标1：为密云旅游带来曝光度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已完成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1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指标1：参加活动群众满意度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&gt;=90%</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34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9"/>
        <w:gridCol w:w="983"/>
        <w:gridCol w:w="982"/>
        <w:gridCol w:w="981"/>
        <w:gridCol w:w="1550"/>
        <w:gridCol w:w="1855"/>
        <w:gridCol w:w="1978"/>
        <w:gridCol w:w="173"/>
        <w:gridCol w:w="1088"/>
        <w:gridCol w:w="618"/>
        <w:gridCol w:w="592"/>
        <w:gridCol w:w="1189"/>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atLeast"/>
        </w:trPr>
        <w:tc>
          <w:tcPr>
            <w:tcW w:w="146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w:t>
            </w:r>
            <w:r>
              <w:rPr>
                <w:rStyle w:val="23"/>
                <w:lang w:val="en-US" w:eastAsia="zh-CN" w:bidi="ar"/>
              </w:rPr>
              <w:t>2023</w:t>
            </w:r>
            <w:r>
              <w:rPr>
                <w:rFonts w:hint="eastAsia" w:ascii="仿宋_GB2312" w:hAnsi="宋体" w:eastAsia="仿宋_GB2312" w:cs="仿宋_GB2312"/>
                <w:i w:val="0"/>
                <w:color w:val="000000"/>
                <w:kern w:val="0"/>
                <w:sz w:val="28"/>
                <w:szCs w:val="28"/>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3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文化宣传展示项目（车身广告）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北京市宝城客运责任有限公司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王凤桐</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trPr>
        <w:tc>
          <w:tcPr>
            <w:tcW w:w="1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36.19</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36.19</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36.19</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7" w:hRule="atLeast"/>
        </w:trPr>
        <w:tc>
          <w:tcPr>
            <w:tcW w:w="1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1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3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3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按照区委区政府关于创建全域旅游示范区工作部署，进一步在全域范围内推广密云文旅资源，开展密云区公交车车身广告工作，树立“山水田园 画境密云”文旅品牌形象。</w:t>
            </w:r>
          </w:p>
        </w:tc>
        <w:tc>
          <w:tcPr>
            <w:tcW w:w="7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在2路、10路、66路等20条重点线路的26辆公车身，张贴全域旅游文旅资源广告。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2" w:hRule="atLeast"/>
        </w:trPr>
        <w:tc>
          <w:tcPr>
            <w:tcW w:w="97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展示密云区文旅资源</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关注50万人次</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70万人次</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展示密云区文旅资源</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关注50万人次</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70万人次</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12个月</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6个半月</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6个半月</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带动文旅产业发展</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宣传推广密云文旅资源，提高旅游产品关注度</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为推动密云创建全域旅游示范区对外宣传起到了积极的推动作用，为密云区树立本区公益形象，展示区域风采起到了良好的助推效应，也为密云文旅产业经济稳步增长、宣传推广旅游景点景区起到了促进效应。</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推广创建全域旅游示范区</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带动周边乡镇乡村旅游发展</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以公交车为平台窗口，向市民展示密云文旅资源，带动周边乡镇乡村旅游发展，塑造“山水田园 画境密云”旅游新形象，获得出行市民对旅游产品的关注，得到广大旅客的高度赞誉和好评。</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5"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大力宣传保护密云生态环境</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大力宣传保护密云生态环境</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提出创建全域旅游示范区口号，倡导文明旅游，为密云打造良好的旅游环境和投资环境，起到了不可或缺的积极作用。</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对区域产生影响</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6个半月</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公交车乘客承载量每年300余万人次，车身广告宣传画面持续影响全区市民以及外来游客关注，围绕创建全域旅游示范区、文明旅游等理念，呈现给广大旅客良好的文化旅游、文明旅游形象，通过持续不断的广宣，不断树立我区“山水田园 画境密云”的文旅品牌形象。</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参加活动群众满意度</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93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both"/>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3"/>
        <w:gridCol w:w="1042"/>
        <w:gridCol w:w="1"/>
        <w:gridCol w:w="1042"/>
        <w:gridCol w:w="965"/>
        <w:gridCol w:w="1043"/>
        <w:gridCol w:w="290"/>
        <w:gridCol w:w="1831"/>
        <w:gridCol w:w="2438"/>
        <w:gridCol w:w="14"/>
        <w:gridCol w:w="1610"/>
        <w:gridCol w:w="306"/>
        <w:gridCol w:w="1303"/>
        <w:gridCol w:w="628"/>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1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文化宣传展示项目（京沈高铁）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1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49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1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李玲</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49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108</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108</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108</w:t>
            </w:r>
          </w:p>
        </w:tc>
        <w:tc>
          <w:tcPr>
            <w:tcW w:w="1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108</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108</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108</w:t>
            </w:r>
          </w:p>
        </w:tc>
        <w:tc>
          <w:tcPr>
            <w:tcW w:w="1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21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34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80"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21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十四五”稳步发展阶段，通过有计划、有特色和持续性宣传推广，积极促进更好整合资源迅速发展，北京玖源文化传媒有限公司作为密云高铁站站内媒体资源经营单位，借助我国日益蓬勃发展的高铁资源本身受众的广泛性、传播的便捷性、影响力多面性等综合优势。北京市密云区文化和旅游局经过研究决定与北京玖源文化传媒有限公司合作，面向京沈高铁每年数以百万受众，且客流逐年递增的迅猛趋势，在此宣传推广密云文旅，释放密云区域文化、文明建设、旅游资源、特色产业和重大活动等有着极大的影响力和促进作用。以此深入挖掘密云自然资源、水库环保资源、红色资源、特色产业资源，配合重点活动进行推广宣传外，以大画面、持久性、大影响展现密云风采，助力“山水田园 画境密云”品牌形象持续塑造，打造京郊独具特色的生态文化休闲全域旅游城市，全面提升密云品牌形象知名度和影响力，为密云区整体社会经济发展提供强大助力。</w:t>
            </w:r>
          </w:p>
        </w:tc>
        <w:tc>
          <w:tcPr>
            <w:tcW w:w="734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京沈高铁密云站投入运营近3年来，密云区委区政府、区文旅局等部门对高铁站媒体宣传给予了高度重视。鉴于高铁站人流量大，站内的唯一性，媒体曝光率高，内容紧贴核心宣传，受众与广告近距离接触等优势特点，确保了广告信息的精准传递和良好的传播效果。密云区在此发布的媒体广告不仅树立了密云的对外形象，宣传释放密云的旅游资源、区域文化、文明建设、特色产业、重大活动等，还将对口协作内容纳入其在高铁站的媒体宣传范畴，并将竹溪、玉树、库伦旗等对口协作地区的宣传当作密云自己的事，将自身的综合形象与发展，主动融入新时代首都发展和京津冀协同发展大局，将“一条科技创新和生命健康战略发展带、四条特色文化旅游休闲发展带、多个特色乡镇和特色产业”全域发展格局等，有序地在密云区“高铁之窗”密云站一一呈现给乘坐高铁进出密云的受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40" w:hRule="atLeast"/>
        </w:trPr>
        <w:tc>
          <w:tcPr>
            <w:tcW w:w="10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4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资源数量</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密云站候车厅5块灯箱</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密云站出站厅2块灯箱</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航空工业云湖度假村、雾灵山庄、密云鱼王美食文化节、海湾半山、南山滑雪场、云佛滑雪场、古北水镇、张裕爱斐堡等悉数在密云站亮相，在最醒目且客流最集中的位置不间断展示。</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传播人次</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大于100万</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约500万人次</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6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29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增值服务</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线上宣传，线上3次，在《今日头条》发布密云文旅活动信息</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1.2023年7月24日刊发的“2023密云消费券第二期发放活动”；</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2.2023年9月27日刊发的“第二十届北京</w:t>
            </w:r>
            <w:r>
              <w:rPr>
                <w:rStyle w:val="24"/>
                <w:sz w:val="21"/>
                <w:szCs w:val="21"/>
                <w:lang w:val="en-US" w:eastAsia="zh-CN" w:bidi="ar"/>
              </w:rPr>
              <w:t>•</w:t>
            </w:r>
            <w:r>
              <w:rPr>
                <w:rFonts w:hint="eastAsia" w:ascii="仿宋_GB2312" w:hAnsi="宋体" w:eastAsia="仿宋_GB2312" w:cs="仿宋_GB2312"/>
                <w:i w:val="0"/>
                <w:color w:val="000000"/>
                <w:kern w:val="0"/>
                <w:sz w:val="21"/>
                <w:szCs w:val="21"/>
                <w:u w:val="none"/>
                <w:lang w:val="en-US" w:eastAsia="zh-CN" w:bidi="ar"/>
              </w:rPr>
              <w:t>密云鱼王美食文化节”；</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3.2023年12月7日，2023-2024京津冀冰雪旅游季暨北京密云区冬季冰雪嘉年华活动启动仪式在密云区举办，《今日头条》以图文形式刊发了本次活动新闻通稿。</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合同下刊日</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2024年1月14日</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实际下刊日2024年2月1日</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站内7幅宣传</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画面增值服务</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共延长17日</w:t>
            </w: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2023年1月1日至2023年12月31日</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0.00%</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0.00%</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文旅消费</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提升密云文旅品牌，加大宣传推广促进文旅经济消费</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面向京哈高铁旅客宣传推广，深入挖掘密云文旅资源，开展“旅游+”相关资源融合推广，全面助力密云品牌形象知名度和影响力，通过现场对部分旅客的有奖问卷调查，征求广大群众的意见和建议，为密云文旅提供真实有效的第一手调研信息。</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4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品牌推广</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通过站内灯箱画面的直观视觉和文字等，宣传密云文旅品牌，促进文旅服务提升，得到广大受众的认同</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对以古北水镇、司马台长城、雾灵山庄、云湖度假村为代表的重点景区展示宣传，以南山滑雪场、云佛滑雪场为代表的的冬季冰雪资源，以及鱼王美食节为代表的特色美食文化等资源的宣传力度，促进密云“文旅+”融合推广拉动文旅产业的增值，进一步塑造“山水田园 画境密云”旅游形象，打造京郊独具特色的生态文化休闲全域旅游城市。</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展现密云文旅建设和旅游资源发展，以及创城新形象</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展现密云文旅在文化融合旅游方面的最新信息传递</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通过该项目实施，有助于广大高铁受众对密云文旅的认知，提升其在大众中的声誉和美誉度。</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对区域内旅游经济指标呈积极影响的可持续时间</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023年，密云站共计到发高铁列车13077个车次，日均到发35个车次；日均到发旅客3445人次，全站全年共计到发旅客1257556人次。站内广告宣传画面持续影响全国各地来密云和离开密云的旅客，旅客中商务、旅游群体高达89%以上。</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常年保持密云站内每幅画面的标准化展示，每一幅都能够再现密云四季之美，吸引广大游客来密云观光体验、休闲，推进密云文旅事业可持续性、递进式发展。</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43"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旅客受众</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满意度</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&gt;=95%</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70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both"/>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4"/>
        <w:gridCol w:w="407"/>
        <w:gridCol w:w="187"/>
        <w:gridCol w:w="594"/>
        <w:gridCol w:w="224"/>
        <w:gridCol w:w="682"/>
        <w:gridCol w:w="322"/>
        <w:gridCol w:w="326"/>
        <w:gridCol w:w="678"/>
        <w:gridCol w:w="459"/>
        <w:gridCol w:w="1049"/>
        <w:gridCol w:w="101"/>
        <w:gridCol w:w="1310"/>
        <w:gridCol w:w="562"/>
        <w:gridCol w:w="593"/>
        <w:gridCol w:w="946"/>
        <w:gridCol w:w="584"/>
        <w:gridCol w:w="102"/>
        <w:gridCol w:w="3"/>
        <w:gridCol w:w="1319"/>
        <w:gridCol w:w="331"/>
        <w:gridCol w:w="1125"/>
        <w:gridCol w:w="120"/>
        <w:gridCol w:w="288"/>
        <w:gridCol w:w="144"/>
        <w:gridCol w:w="1023"/>
        <w:gridCol w:w="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2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atLeast"/>
        </w:trPr>
        <w:tc>
          <w:tcPr>
            <w:tcW w:w="14600" w:type="dxa"/>
            <w:gridSpan w:val="2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w:t>
            </w:r>
            <w:r>
              <w:rPr>
                <w:rFonts w:ascii="Microsoft YaHei UI" w:hAnsi="Microsoft YaHei UI" w:eastAsia="Microsoft YaHei UI" w:cs="Microsoft YaHei UI"/>
                <w:i w:val="0"/>
                <w:color w:val="000000"/>
                <w:kern w:val="0"/>
                <w:sz w:val="28"/>
                <w:szCs w:val="28"/>
                <w:u w:val="none"/>
                <w:lang w:val="en-US" w:eastAsia="zh-CN" w:bidi="ar"/>
              </w:rPr>
              <w:t>2023</w:t>
            </w:r>
            <w:r>
              <w:rPr>
                <w:rFonts w:hint="eastAsia" w:ascii="仿宋_GB2312" w:hAnsi="宋体" w:eastAsia="仿宋_GB2312" w:cs="仿宋_GB2312"/>
                <w:i w:val="0"/>
                <w:color w:val="000000"/>
                <w:kern w:val="0"/>
                <w:sz w:val="28"/>
                <w:szCs w:val="28"/>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9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文化宣传展示项目（旅游公交线路）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4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56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北京市宝城客运责任有限公司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4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王凤桐</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56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0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20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trPr>
        <w:tc>
          <w:tcPr>
            <w:tcW w:w="20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34</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34</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0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atLeast"/>
        </w:trPr>
        <w:tc>
          <w:tcPr>
            <w:tcW w:w="20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atLeast"/>
        </w:trPr>
        <w:tc>
          <w:tcPr>
            <w:tcW w:w="20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0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4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10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5" w:hRule="atLeast"/>
        </w:trPr>
        <w:tc>
          <w:tcPr>
            <w:tcW w:w="10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4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按照区委区政府关于创建全域旅游示范区工作部署，进一步完善区域内旅游交通设施，开展密云区旅游公家车专线工作，推动密云区文旅产业高质量发展。</w:t>
            </w:r>
          </w:p>
        </w:tc>
        <w:tc>
          <w:tcPr>
            <w:tcW w:w="710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全域旅游工作部署，进一步推广密云区文旅资源，文旅局开展密云区旅游公交车工作。开通91路旅游公交专线，设置自高铁站首发，途径白河森林公园、密云鱼街、云佛山滑雪场等多个重点景区，共21个站点，已完成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2" w:hRule="atLeast"/>
        </w:trPr>
        <w:tc>
          <w:tcPr>
            <w:tcW w:w="1001"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6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6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展示密云区文旅资源</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21个站点，1185班次</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自2023年3月1日起，91路旅游公交专线每日上午9点和下午2点，自密云高铁站首发，途径白河森林公园、密云鱼街、云佛山滑雪场等多个重点景区21个站点，1185班次。</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6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展示密云区文旅资源</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21个站点1185班次</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21个站点1185班次</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1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6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12个月</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10个月</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10个月</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6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5" w:hRule="atLeast"/>
        </w:trPr>
        <w:tc>
          <w:tcPr>
            <w:tcW w:w="1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6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带动文旅产业发展</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为密云文旅产业经济稳步增长</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为推动密云创建全域旅游示范区对外宣传起到了积极的推动作用，为密云区树立本区公益形象，展示区域风采起到了良好的助推效应，也为密云文旅产业经济稳步增长、宣传推广旅游景点景区起到了促进效应。</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5" w:hRule="atLeast"/>
        </w:trPr>
        <w:tc>
          <w:tcPr>
            <w:tcW w:w="1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6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推广创建全域旅游示范区</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带动周边乡镇乡村旅游发展</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以公交车为平台窗口，向市民提供旅游专线出行交通工具，倡导文明旅游、绿色出行，塑造“山水田园 画境密云”旅游新形象，获得出行市民对旅游产品的关注，得到广大旅客的高度赞誉和好评。</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5" w:hRule="atLeast"/>
        </w:trPr>
        <w:tc>
          <w:tcPr>
            <w:tcW w:w="1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6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大力宣传保护密云生态环境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大力宣传保护密云生态环境</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大力宣传保护密云生态环境，提倡文明旅游，为密云打造良好的旅游环境和投资环境，吸引八方宾客来密云投资、旅游、休闲观光，助力密云向国际休闲区域迈进，起到了不可或缺的积极作用。</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1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6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对区域产生影响</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10个月</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围绕创建全域旅游示范区、文明旅游等理念，开通91路旅游公交专线，广大乘客提供更多的出行选择，不断树立我区“山水田园 画境密云”的文旅品牌形象。</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6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参加活动群众满意度</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972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720" w:hRule="atLeast"/>
        </w:trPr>
        <w:tc>
          <w:tcPr>
            <w:tcW w:w="14073" w:type="dxa"/>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459" w:hRule="atLeast"/>
        </w:trPr>
        <w:tc>
          <w:tcPr>
            <w:tcW w:w="14073" w:type="dxa"/>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435"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88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旅游市场营销及宣传资金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435"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7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435"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7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王凤桐</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435" w:hRule="atLeast"/>
        </w:trPr>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28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380"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651.36029</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651.36029</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651.36029</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8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510"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651.36029</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651.36029</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651.36029</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8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34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8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43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7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28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125"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3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14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37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3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十四五”稳步发展阶段，“两区”建设和国际消费中心城市作为经济绿色高质量发展的重要平台和有力抓手，通过有计划、特色、持续性的宣传推广可以促进更好的整合资源迅速发展，北京广播电视台交通广播作为公众传媒和长期合作的伙伴，媒体本身具有首都传播覆盖广、传播效果好、关注度高等综合优势，北京市密云区文化和旅游局经过研究决定与北京交通广播电台合作，面向北京全市宣传推广，细致讲述密云故事，深度开展“旅游+”相关资源融合发展，深入挖掘密云的自然资源、水库环保资源、红色资源、特色产业资源等，配合重点活动进行推广宣传外，策动有特色的主题活动，以微创意、微活动制造大影响展现大风采，助力“好山好水 好生态”品牌形象持续塑造，打造京郊独具特色的生态文化休闲全域旅游城市，全面提升密云品牌形象知名度和影响力，为密云区整体社会经济发展提供强大助力。</w:t>
            </w:r>
          </w:p>
        </w:tc>
        <w:tc>
          <w:tcPr>
            <w:tcW w:w="714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卫视18:57分的《天气预报》栏目365天共播放24期；密云文旅抖音直播24次，视频125部；北京交通广播通过硬广短音频、口播资讯等推广宣传700余次；“云水之家”发布会；微信、畅游密云；四季活动；其他宣传项目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1540" w:hRule="atLeast"/>
        </w:trPr>
        <w:tc>
          <w:tcPr>
            <w:tcW w:w="59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5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194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59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2023北京卫视《天气预报》</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北京卫视18:57北京新闻天气预报栏目内持续播出，每日1次；</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北京新闻频道同时段并机直播每日1日</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共计2次/天</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北京卫视频道播出1次/天北京新闻频道并机播出1次/天，共计2次/天，合同周期内365次合计730次</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114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密云文旅抖音</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视频不少于122部，24次直播，累计观看人次保底8000万</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视频125部，24次直播，累计观看人次保底1.07亿次</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232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北京交通广播</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专题节目7次、口播硬广420次，口播资讯30次、直播5场、新媒体推送18次、落地活动5次，北京日报、中国旅游报发稿各1次</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420次硬广、13次专题节目、90次口播资讯，7场直播、5次落地活动、新媒体宣传220余次，中国旅游报电子版+纸质版报道1篇，置换1期北京交通广播《1039慧旅行》直播节目</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232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“云水之家”发布会</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为进一步深入贯彻习近平生态文明思想，传承密云区坚持生态优先、绿色发展理念，促进我区绿色高质量发展，按照区委区政府工作部署，打造“云水之家”特色精品民宿品牌，召开品牌发布会，宣传推广密云文旅资源，促进文旅消费。关注500万人次</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区文旅局落实制定《“云水之家”特色精品民宿标准和奖励政策》，组建专家团队，经过严格筛选、打分和公示，最终评定24家云水之家特色精品民宿，召开发布会，宣传推广密云文旅资源，促进文旅消费。关注1000万人次</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384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微信、畅游密云</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密云文旅粉丝量在2023年基础上增加2万人次，小程序外采+剪辑5次，线上活动3次，线下活动2次</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密云文旅负责发布宣传内容291篇，原创内容73篇，粉丝量在2023年基础上增加2.05万人次，小程序外采+剪辑14次，线上活动4次，线下活动3次</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180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四季宣传</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1.全年进行8次电视台报道；2.邀请10位网红达人进行宣传；3.策划实施落地活动2次；4.形成20条旅游线路</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1.全年进行13次电视台报道；2.邀请10位网红达人进行宣传；3.策划实施落地活动2次；4.形成31条旅游线路</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108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其他宣传推广项目</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美丽中国行活动；论坛活动；印刷设计等</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已全部完成</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122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全部项目</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按照合同执行</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按照合同完成内容并超过预期质量</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90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签订合同至合同结束</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合同期内</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合同期内</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54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142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5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文旅消费</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提升密云文旅品牌，加大宣传推广促进文旅经济消费</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面向全国范围宣传推广，在北京地区深入挖掘密云文旅资源，开展“旅游+”相关资源融合推广，北京卫视加北京新闻双频道并机收视配合北京时间APP在网络端持续传播，全面助力密云品牌形象知名度和影响力，为密云区整体社会经济发展提供强大助力，促进全区旅游综合收入和接待人次增长。</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410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品牌推广</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通过宣传加大密云文旅品牌的提升和大众认可</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对以古北水镇为代表的重点景区、以归濮南山、东方绿洲、云悠汤河谷为代表的民宿露营基地，以南山、云佛山滑雪场为代表的的冬季冰雪资源以及以溪翁庄渔街为代表的特色美食等资源的宣传力度，同时注重新的“文旅+”融合推广，结合密云新兴露营基地，展进一步展现并塑造“好山好水 好生态”的密云旅游形象，在北京乃至全国范围内打造京郊独具特色的生态文化休闲全域旅游城市。</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184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展现密云文旅生态保护及发展成果</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展现密云文旅生态保护及发展成果。</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通过该项目的实施，有助于民众对密云文旅的认知提升大众知名度。</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120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对区域内旅游经济指标呈积极影响的可持续时间</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媒体长时间发生</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常年保持北京广播电视台有密云形象露出，不间断展示密云区域文旅及四季美景，提升密云在全国的文旅形象，吸引更多受众的关注同时吸引更多游客来密云体验、休闲，推进密云文旅事业的可持续发展。</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660" w:hRule="atLeast"/>
        </w:trPr>
        <w:tc>
          <w:tcPr>
            <w:tcW w:w="5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59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5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1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收听群众满意度</w:t>
            </w:r>
          </w:p>
        </w:tc>
        <w:tc>
          <w:tcPr>
            <w:tcW w:w="35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&gt;=90%</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7" w:type="dxa"/>
          <w:trHeight w:val="500" w:hRule="atLeast"/>
        </w:trPr>
        <w:tc>
          <w:tcPr>
            <w:tcW w:w="972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both"/>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9"/>
        <w:gridCol w:w="9"/>
        <w:gridCol w:w="980"/>
        <w:gridCol w:w="17"/>
        <w:gridCol w:w="1"/>
        <w:gridCol w:w="971"/>
        <w:gridCol w:w="26"/>
        <w:gridCol w:w="963"/>
        <w:gridCol w:w="190"/>
        <w:gridCol w:w="1507"/>
        <w:gridCol w:w="489"/>
        <w:gridCol w:w="235"/>
        <w:gridCol w:w="56"/>
        <w:gridCol w:w="1314"/>
        <w:gridCol w:w="125"/>
        <w:gridCol w:w="1359"/>
        <w:gridCol w:w="170"/>
        <w:gridCol w:w="14"/>
        <w:gridCol w:w="96"/>
        <w:gridCol w:w="1253"/>
        <w:gridCol w:w="113"/>
        <w:gridCol w:w="345"/>
        <w:gridCol w:w="100"/>
        <w:gridCol w:w="853"/>
        <w:gridCol w:w="303"/>
        <w:gridCol w:w="376"/>
        <w:gridCol w:w="121"/>
        <w:gridCol w:w="1415"/>
        <w:gridCol w:w="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210" w:type="dxa"/>
          <w:trHeight w:val="720" w:hRule="atLeast"/>
        </w:trPr>
        <w:tc>
          <w:tcPr>
            <w:tcW w:w="14390"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580" w:hRule="atLeast"/>
        </w:trPr>
        <w:tc>
          <w:tcPr>
            <w:tcW w:w="14390"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395"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美食地图、四海漫游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75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15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75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王凤桐</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15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19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1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20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380" w:hRule="atLeast"/>
        </w:trPr>
        <w:tc>
          <w:tcPr>
            <w:tcW w:w="19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w:t>
            </w:r>
          </w:p>
        </w:tc>
        <w:tc>
          <w:tcPr>
            <w:tcW w:w="20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640" w:hRule="atLeast"/>
        </w:trPr>
        <w:tc>
          <w:tcPr>
            <w:tcW w:w="19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w:t>
            </w:r>
          </w:p>
        </w:tc>
        <w:tc>
          <w:tcPr>
            <w:tcW w:w="20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580" w:hRule="atLeast"/>
        </w:trPr>
        <w:tc>
          <w:tcPr>
            <w:tcW w:w="19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19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74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664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1400" w:hRule="atLeast"/>
        </w:trPr>
        <w:tc>
          <w:tcPr>
            <w:tcW w:w="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74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拥有得天独厚的优势，聚焦密云特色景点、小众新产品，串联精品线路，涵盖民宿、景区、美食等多元素，同时以鱼王美食文化节为契机，以鱼为主元素，打造密云鱼美食，形成独有的市场竞争力。以权威媒体电视节目进行推广，塑造密云影响力，扩大客源市场。</w:t>
            </w:r>
          </w:p>
        </w:tc>
        <w:tc>
          <w:tcPr>
            <w:tcW w:w="664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按照计划顺利完成《四海漫游》《京城美食地图》密云节目的拍摄和播出，并得到广大市民的喜爱。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1150" w:hRule="atLeast"/>
        </w:trPr>
        <w:tc>
          <w:tcPr>
            <w:tcW w:w="998"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1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4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1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在北京生活频道《四海漫游》、《京城美食地图》栏目推广密云专辑节目，全力宣传乡村旅游资源</w:t>
            </w:r>
          </w:p>
        </w:tc>
        <w:tc>
          <w:tcPr>
            <w:tcW w:w="16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200分钟</w:t>
            </w:r>
          </w:p>
        </w:tc>
        <w:tc>
          <w:tcPr>
            <w:tcW w:w="16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200分钟</w:t>
            </w: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1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在北京生活频道《四海漫游》播出5期密云专题，每期20分钟，总收视为1.35，观看人数近50万人次。在北京生活频道《京城美食地图》播出共11期，重播11次，累计102分钟，总收视为2.61，观看人数覆盖60余万人次；</w:t>
            </w:r>
          </w:p>
        </w:tc>
        <w:tc>
          <w:tcPr>
            <w:tcW w:w="16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200分钟</w:t>
            </w:r>
          </w:p>
        </w:tc>
        <w:tc>
          <w:tcPr>
            <w:tcW w:w="16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累计播出16期，200分钟</w:t>
            </w: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w:t>
            </w:r>
          </w:p>
        </w:tc>
        <w:tc>
          <w:tcPr>
            <w:tcW w:w="14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560"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1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《四海漫游》栏目分别在2022年10月2日、10月23日、 11月6日、 2023年1月15日、1月29日 在21：44 进行首播；《京城美食地图》栏目20231</w:t>
            </w:r>
          </w:p>
        </w:tc>
        <w:tc>
          <w:tcPr>
            <w:tcW w:w="16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按照电视台排期时间播出完成</w:t>
            </w:r>
          </w:p>
        </w:tc>
        <w:tc>
          <w:tcPr>
            <w:tcW w:w="16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2期</w:t>
            </w: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540"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1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w:t>
            </w:r>
          </w:p>
        </w:tc>
        <w:tc>
          <w:tcPr>
            <w:tcW w:w="16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6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9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31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有效的宣传推广,为密云文旅产业经济稳步增长起到了促进作用。年度乡村旅游收入在养区中名列前茅。</w:t>
            </w:r>
          </w:p>
        </w:tc>
        <w:tc>
          <w:tcPr>
            <w:tcW w:w="16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乡村旅游收入7.61亿元，接待466.1万人次。</w:t>
            </w:r>
          </w:p>
        </w:tc>
        <w:tc>
          <w:tcPr>
            <w:tcW w:w="16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乡村旅游收入7.61亿元，接待466.1万人次</w:t>
            </w: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600"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31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加强对密云乡村美食品牌的营造，通过节目推广，提升密云知名度和美誉度</w:t>
            </w:r>
          </w:p>
        </w:tc>
        <w:tc>
          <w:tcPr>
            <w:tcW w:w="16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《四海漫游》总收视为1.35；《京城美食地图》总收视为2.61，</w:t>
            </w:r>
          </w:p>
        </w:tc>
        <w:tc>
          <w:tcPr>
            <w:tcW w:w="16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《四海漫游》总收视为1.35；《京城美食地图》总收视为2.61，</w:t>
            </w: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31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积极倡导文明旅游，保护生态环境，低碳出行，让更多的市民能够到“中国天然氧吧”密云来投资度假</w:t>
            </w:r>
          </w:p>
        </w:tc>
        <w:tc>
          <w:tcPr>
            <w:tcW w:w="16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80"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1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通过多层次多维度宣传密云，在未来1-2年内的区域旅游经济指标提升有力，推动密云生态可持续发展</w:t>
            </w:r>
          </w:p>
        </w:tc>
        <w:tc>
          <w:tcPr>
            <w:tcW w:w="16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1-2年</w:t>
            </w:r>
          </w:p>
        </w:tc>
        <w:tc>
          <w:tcPr>
            <w:tcW w:w="16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1-2年内</w:t>
            </w: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435"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1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660" w:hRule="atLeast"/>
        </w:trPr>
        <w:tc>
          <w:tcPr>
            <w:tcW w:w="99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8"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9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1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收看观众满意度</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4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10" w:type="dxa"/>
          <w:trHeight w:val="500" w:hRule="atLeast"/>
        </w:trPr>
        <w:tc>
          <w:tcPr>
            <w:tcW w:w="9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14600" w:type="dxa"/>
            <w:gridSpan w:val="2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2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22"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《我的桃花源》拍摄费用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8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1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8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王凤桐</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1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69045766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2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9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7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133.9272</w:t>
            </w:r>
          </w:p>
        </w:tc>
        <w:tc>
          <w:tcPr>
            <w:tcW w:w="22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133.9272</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133.9272</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133.9272</w:t>
            </w:r>
          </w:p>
        </w:tc>
        <w:tc>
          <w:tcPr>
            <w:tcW w:w="22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133.9272</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133.9272</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2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88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672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88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根据北京市文化和旅游局总体安排，北京广播电视台推出大型文旅探访体验节目《我的桃花源》特辑，此节目是作为一档“强文化、强功能、强体验”的大型文旅探访体验节目，围绕北京京郊十个区深邃悠久的历史文化、壮美秀丽的景致、各具特色的风土人情，密云文旅局向全国乃至世界展示美丽密云，整合旅游丰富的资源状况，围绕乡村民宿、山水美景等文旅资源计划拍摄2期。</w:t>
            </w:r>
          </w:p>
        </w:tc>
        <w:tc>
          <w:tcPr>
            <w:tcW w:w="672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按照计划顺利完成2期《我的桃花源》密云特辑的拍摄和播出，并得到广大市民的喜爱。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8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0" w:hRule="atLeast"/>
        </w:trPr>
        <w:tc>
          <w:tcPr>
            <w:tcW w:w="98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89"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2023年4月文旅局党组会研究决定，与北京广播电视台合作签订合作协议，拍摄播出2集密云特辑。2023年1月30日播出密云特辑南山滑雪场、棉花棠民宿、村儿咖特辑。</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3期</w:t>
            </w: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3期</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trPr>
        <w:tc>
          <w:tcPr>
            <w:tcW w:w="98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在北京卫视21：35分黄金时段平台的《我的桃花源》栏目，密云特辑探寻京郊之美，体验密云雾灵西峰、龙云山、鱼王美食节、归璞南山民宿的独特魅力。</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3期</w:t>
            </w: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3期</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0" w:hRule="atLeast"/>
        </w:trPr>
        <w:tc>
          <w:tcPr>
            <w:tcW w:w="98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根据电视台统一要求，定于2023年8月20日播出密云特辑北京雾灵西峰、归璞南山民宿特辑；定于2023年10月8日播出密云特辑龙云山、鱼王美食节特辑。</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3期</w:t>
            </w: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3期</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8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0" w:hRule="atLeast"/>
        </w:trPr>
        <w:tc>
          <w:tcPr>
            <w:tcW w:w="98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89"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3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有效的宣传推广,为密云文旅产业经济稳步增长起到了促进作用。年度乡村旅游收入在五个涵养区中名列前茅。</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2023年乡村旅游收入8.39亿元，接待508.4万人次。</w:t>
            </w: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乡村旅游收入8.39亿元，接待508.4万人次.</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0" w:hRule="atLeast"/>
        </w:trPr>
        <w:tc>
          <w:tcPr>
            <w:tcW w:w="98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3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加强对以雾灵西峰、龙云山等为代表的重点文旅产业宣传力度，带动周边乡镇乡村旅游发展，打造国际型旅游综合度假区，塑造“山水田园 画境密云”旅游新形象，得到广大市民的赞许。《我的桃花源》第三季密云特辑 两期节目播出后，本期节目播出收视率为0.2和0.16，均达到全国前五的好成绩，获得了众多观众的好评与关注。</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0" w:hRule="atLeast"/>
        </w:trPr>
        <w:tc>
          <w:tcPr>
            <w:tcW w:w="98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3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呼吁游客保护密云生态环境，倡导文明旅游。为密云打造良好的文旅投资环境，吸引四海宾朋来投资在密云、度假在密云，打造宜居宜业宜游的首善之区。</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0" w:hRule="atLeast"/>
        </w:trPr>
        <w:tc>
          <w:tcPr>
            <w:tcW w:w="98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《我的桃花源》致力于对密云优质生态资源的多层次多维度宣传，围绕绿水青山就是金山银山的发展理念进行呈现。通过这类项目，对密云1-2年内的可持续发展影响比较大，确定了“山水田园 画境密云”的旅游主题，围绕密云发展定位，策划一系列活动，推进密云生态可持续发展</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1-2年</w:t>
            </w: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1-2年</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8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89"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观看节目满意度</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5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1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both"/>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1"/>
        <w:gridCol w:w="1005"/>
        <w:gridCol w:w="1004"/>
        <w:gridCol w:w="773"/>
        <w:gridCol w:w="1839"/>
        <w:gridCol w:w="229"/>
        <w:gridCol w:w="1940"/>
        <w:gridCol w:w="1954"/>
        <w:gridCol w:w="213"/>
        <w:gridCol w:w="1329"/>
        <w:gridCol w:w="217"/>
        <w:gridCol w:w="1148"/>
        <w:gridCol w:w="397"/>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5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《大众摄影》长城摄影展活动费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7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46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7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孙栋</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46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69087003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27.78045</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27.78045</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27.78045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27.78045</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68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7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通过征集摄影作品，直观展现北京长城文化带建设成果和密云区乡村振兴成果，让长城文化更好地发挥在全国文化中心建设中的独特作用，提升公众的文化遗产保护意识。</w:t>
            </w:r>
          </w:p>
        </w:tc>
        <w:tc>
          <w:tcPr>
            <w:tcW w:w="68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摄影征集活动共收到全国各地摄影人投稿7000余幅作品，经评委会评选后，共评出优秀作品100幅（组），制作印刷宣传册1000册。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100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征集作品数量</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&gt;=5000幅</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7000幅</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10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优秀作品数量</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&gt;=100幅</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100幅（组）</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征稿时长</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&lt;=8个月</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8个月</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0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0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0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制作宣传册数量</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&gt;=1000册</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1000册</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0" w:hRule="atLeast"/>
        </w:trPr>
        <w:tc>
          <w:tcPr>
            <w:tcW w:w="10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投稿人满意度</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&gt;=90%</w:t>
            </w:r>
          </w:p>
        </w:tc>
        <w:tc>
          <w:tcPr>
            <w:tcW w:w="1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74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both"/>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3"/>
        <w:gridCol w:w="984"/>
        <w:gridCol w:w="1269"/>
        <w:gridCol w:w="685"/>
        <w:gridCol w:w="1622"/>
        <w:gridCol w:w="274"/>
        <w:gridCol w:w="1612"/>
        <w:gridCol w:w="1662"/>
        <w:gridCol w:w="398"/>
        <w:gridCol w:w="1190"/>
        <w:gridCol w:w="448"/>
        <w:gridCol w:w="700"/>
        <w:gridCol w:w="981"/>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5"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3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密云区摄影家协会研讨会项目服务费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4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1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4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孙栋</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1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69087003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1.4985</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1.4985</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1.4985</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1.4985</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4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1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4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通过举办研讨会，学习研讨以影助旅、以旅富农的路径，助力古北口镇、冯家峪镇、巨各庄镇建设摄影小镇，塑造传播密云形象，讲好密云故事，呵护密云声誉，宣传密云自然环境和人文特色。</w:t>
            </w:r>
          </w:p>
        </w:tc>
        <w:tc>
          <w:tcPr>
            <w:tcW w:w="71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5位专家及区文旅局、古北口镇、冯家峪镇、巨各庄镇主管领导围绕古北口镇、冯家峪镇、巨各庄镇展开研讨，拓宽摄影小镇建设思路。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2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参会人员数量</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&gt;=10人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14人</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专家数量</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&gt;=5人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5人</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研讨会时长</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&gt;=2个小时</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2小时30分钟</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2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行程建议条数</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&gt;=10条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16条</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0" w:hRule="atLeast"/>
        </w:trPr>
        <w:tc>
          <w:tcPr>
            <w:tcW w:w="9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8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2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古北口镇、冯家峪镇、巨各庄镇主管领导满意度</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&gt;=90%</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09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7"/>
        <w:gridCol w:w="956"/>
        <w:gridCol w:w="1"/>
        <w:gridCol w:w="956"/>
        <w:gridCol w:w="866"/>
        <w:gridCol w:w="1950"/>
        <w:gridCol w:w="320"/>
        <w:gridCol w:w="1395"/>
        <w:gridCol w:w="1642"/>
        <w:gridCol w:w="267"/>
        <w:gridCol w:w="1279"/>
        <w:gridCol w:w="702"/>
        <w:gridCol w:w="772"/>
        <w:gridCol w:w="919"/>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8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北京云末文化传播有限公司长城摄影展项目服务费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4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4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孙栋</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69087003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8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7.542402</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7.542402</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7.542402</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7.542402</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44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71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44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通过举办摄影展，推动密云长城文化带建设，提高公众对长城及摄影艺术的认知和欣赏水平，同时为摄影师们提供一个展示和交流的平台。</w:t>
            </w:r>
          </w:p>
        </w:tc>
        <w:tc>
          <w:tcPr>
            <w:tcW w:w="71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展览共展出103件参展作品，涵盖了长城、人文、生态等多个类别。参展作品真实记录了密云及长城的风光，展示了摄影的魅力，弘扬了长城文化。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9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展出作品数量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&gt;=100幅</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103幅（组）</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观展人数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&gt;=1000人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1400人</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展览展期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&gt;=10天</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14天</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节约成本率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观展人数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&gt;=1000人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1400人</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9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0" w:hRule="atLeast"/>
        </w:trPr>
        <w:tc>
          <w:tcPr>
            <w:tcW w:w="9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5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9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观展群众满意度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&gt;=90%</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5"/>
        <w:pageBreakBefore w:val="0"/>
        <w:kinsoku/>
        <w:wordWrap/>
        <w:overflowPunct/>
        <w:topLinePunct w:val="0"/>
        <w:bidi w:val="0"/>
        <w:snapToGrid/>
        <w:spacing w:line="560" w:lineRule="exact"/>
        <w:ind w:left="0" w:leftChars="0" w:firstLine="0" w:firstLineChars="0"/>
        <w:jc w:val="both"/>
        <w:rPr>
          <w:sz w:val="21"/>
          <w:szCs w:val="21"/>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8"/>
        <w:gridCol w:w="999"/>
        <w:gridCol w:w="1"/>
        <w:gridCol w:w="999"/>
        <w:gridCol w:w="866"/>
        <w:gridCol w:w="1865"/>
        <w:gridCol w:w="1955"/>
        <w:gridCol w:w="1829"/>
        <w:gridCol w:w="1"/>
        <w:gridCol w:w="1351"/>
        <w:gridCol w:w="386"/>
        <w:gridCol w:w="868"/>
        <w:gridCol w:w="909"/>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5"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bookmarkStart w:id="0" w:name="_GoBack"/>
            <w:r>
              <w:rPr>
                <w:rFonts w:hint="eastAsia" w:ascii="方正小标宋简体" w:hAnsi="方正小标宋简体" w:eastAsia="方正小标宋简体" w:cs="方正小标宋简体"/>
                <w:b/>
                <w:i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460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60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文化市场执法经费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56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50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北京市密云区文化和旅游局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56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赵明</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50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18611016468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50万</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50万</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50万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50万</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上年结转资金</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其他资金</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66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691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66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根据北京市人民政府《北京市关于文化划转事项及资金管理办法》（京财文[2009]396号）的有关规定和要求，安排文化市场执法经费500,000.00元主要用于对普法宣传用品以及执法所需物资进行采购，保证在执法过程中的专业化和防疫安全措施以及执法终端的随时畅通。</w:t>
            </w:r>
          </w:p>
        </w:tc>
        <w:tc>
          <w:tcPr>
            <w:tcW w:w="691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项目总体目标与项目基本内容相匹配，项目年度绩效目标设置较为明确合理，圆满完成全年工作任务。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0" w:hRule="atLeast"/>
        </w:trPr>
        <w:tc>
          <w:tcPr>
            <w:tcW w:w="99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指标1：全年检查量考核值</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2438件</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2484件</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指标2：全年办案量考核值</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42件</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44件</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指标3：全年处罚量考核值</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21件</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24件</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指标4：</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指标1：到海南陵水执法局对口交流差旅费</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21511.89元</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21511.89元</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指标1：办公费</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42951.31元</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42951.31元</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指标3：邮电费</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7200元</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7200元</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0"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指标3：</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99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指标1：制作普法宣传品等委托业务费</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380144.8元</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380144.8元</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指标1：全年普法宣传次数</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21次</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21次</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指标1：文物宗教市场安全法规培训班培训费</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48192元</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48192元</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10分</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00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9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5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bookmarkEnd w:id="0"/>
    </w:tbl>
    <w:p>
      <w:pPr>
        <w:pStyle w:val="5"/>
        <w:pageBreakBefore w:val="0"/>
        <w:kinsoku/>
        <w:wordWrap/>
        <w:overflowPunct/>
        <w:topLinePunct w:val="0"/>
        <w:bidi w:val="0"/>
        <w:snapToGrid/>
        <w:spacing w:line="560" w:lineRule="exact"/>
        <w:ind w:left="0" w:leftChars="0" w:firstLine="0" w:firstLineChars="0"/>
        <w:jc w:val="center"/>
        <w:rPr>
          <w:sz w:val="21"/>
          <w:szCs w:val="21"/>
        </w:rPr>
      </w:pPr>
    </w:p>
    <w:p>
      <w:pPr>
        <w:pStyle w:val="3"/>
        <w:jc w:val="center"/>
        <w:rPr>
          <w:rFonts w:hint="eastAsia"/>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4"/>
        <w:ind w:firstLine="640"/>
        <w:rPr>
          <w:rFonts w:hint="eastAsia" w:ascii="仿宋_GB2312" w:eastAsia="仿宋_GB2312"/>
          <w:sz w:val="32"/>
          <w:szCs w:val="32"/>
        </w:rPr>
      </w:pPr>
    </w:p>
    <w:p>
      <w:pPr>
        <w:pStyle w:val="4"/>
        <w:ind w:firstLine="640"/>
        <w:rPr>
          <w:rFonts w:hint="eastAsia" w:ascii="仿宋_GB2312" w:eastAsia="仿宋_GB2312"/>
          <w:sz w:val="32"/>
          <w:szCs w:val="32"/>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年度中央对北京XX转移支付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（参考提纲）</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（一）XX转移支付概况。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（二）资金投入情况分析。（分析资金投入及执行情况）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（三）资金管理情况分析。（分析资金分配、下达、拨付、使用、执行、预算绩效管理、支出责任履行等情况）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（二）绩效指标完成情况分析。（根据各三级绩效指标值，逐项分析全年实际完成情况）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三、绩效自评结论</w:t>
      </w:r>
    </w:p>
    <w:p>
      <w:pPr>
        <w:pStyle w:val="4"/>
        <w:ind w:firstLine="640"/>
        <w:rPr>
          <w:rFonts w:hint="eastAsia" w:ascii="黑体" w:eastAsia="黑体"/>
          <w:sz w:val="32"/>
          <w:szCs w:val="32"/>
        </w:rPr>
      </w:pPr>
      <w:r>
        <w:rPr>
          <w:rFonts w:hint="eastAsia" w:ascii="楷体_GB2312" w:hAnsi="楷体_GB2312" w:eastAsia="楷体_GB2312" w:cs="楷体_GB2312"/>
          <w:sz w:val="32"/>
          <w:szCs w:val="32"/>
        </w:rPr>
        <w:t>（市级主管部门对中央对北京XX转移支付整体情况绩效自评结论）</w:t>
      </w:r>
    </w:p>
    <w:p>
      <w:pPr>
        <w:pStyle w:val="4"/>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DejaVu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A0000287" w:usb1="28C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2E4"/>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6997D4B"/>
    <w:rsid w:val="079004AC"/>
    <w:rsid w:val="0CF64973"/>
    <w:rsid w:val="0F8E2C57"/>
    <w:rsid w:val="1059665E"/>
    <w:rsid w:val="10AC13BA"/>
    <w:rsid w:val="11314D2E"/>
    <w:rsid w:val="13180130"/>
    <w:rsid w:val="138334C3"/>
    <w:rsid w:val="14F06727"/>
    <w:rsid w:val="156756DD"/>
    <w:rsid w:val="16826DB9"/>
    <w:rsid w:val="185B6F68"/>
    <w:rsid w:val="1969128C"/>
    <w:rsid w:val="198D0E47"/>
    <w:rsid w:val="1A336D81"/>
    <w:rsid w:val="1AEC0734"/>
    <w:rsid w:val="1DEF20B0"/>
    <w:rsid w:val="1E757FE8"/>
    <w:rsid w:val="20F53CEF"/>
    <w:rsid w:val="214243FA"/>
    <w:rsid w:val="22E4775B"/>
    <w:rsid w:val="24F1329F"/>
    <w:rsid w:val="257A14F5"/>
    <w:rsid w:val="27196C26"/>
    <w:rsid w:val="27D74F64"/>
    <w:rsid w:val="29EF086F"/>
    <w:rsid w:val="2EFFE297"/>
    <w:rsid w:val="301437CA"/>
    <w:rsid w:val="31CE1EA3"/>
    <w:rsid w:val="32AA0F6A"/>
    <w:rsid w:val="378139D2"/>
    <w:rsid w:val="3A7060E8"/>
    <w:rsid w:val="433E495C"/>
    <w:rsid w:val="442B67E8"/>
    <w:rsid w:val="45777898"/>
    <w:rsid w:val="49DA4260"/>
    <w:rsid w:val="49E81616"/>
    <w:rsid w:val="4AC27CB3"/>
    <w:rsid w:val="4BF72BEF"/>
    <w:rsid w:val="50FC5A7C"/>
    <w:rsid w:val="51DB3C59"/>
    <w:rsid w:val="55762E42"/>
    <w:rsid w:val="565275A2"/>
    <w:rsid w:val="57A7B272"/>
    <w:rsid w:val="58470068"/>
    <w:rsid w:val="5A012EFF"/>
    <w:rsid w:val="5A1720F9"/>
    <w:rsid w:val="5B025CD2"/>
    <w:rsid w:val="5B9C37C2"/>
    <w:rsid w:val="5BA7C654"/>
    <w:rsid w:val="641431D8"/>
    <w:rsid w:val="64C0607C"/>
    <w:rsid w:val="64C458C6"/>
    <w:rsid w:val="674C2C57"/>
    <w:rsid w:val="676F09E1"/>
    <w:rsid w:val="6815764B"/>
    <w:rsid w:val="68304218"/>
    <w:rsid w:val="685C0D1C"/>
    <w:rsid w:val="69452937"/>
    <w:rsid w:val="69685A9F"/>
    <w:rsid w:val="6A150420"/>
    <w:rsid w:val="6D634A3D"/>
    <w:rsid w:val="6E1DD6B5"/>
    <w:rsid w:val="6E871394"/>
    <w:rsid w:val="71AB20ED"/>
    <w:rsid w:val="75E53247"/>
    <w:rsid w:val="77FFF19E"/>
    <w:rsid w:val="795F203F"/>
    <w:rsid w:val="7A7F1C49"/>
    <w:rsid w:val="7B330394"/>
    <w:rsid w:val="7B5B7AE6"/>
    <w:rsid w:val="7BA7071E"/>
    <w:rsid w:val="7BDF6DA8"/>
    <w:rsid w:val="7C7EDC1A"/>
    <w:rsid w:val="7CCED98D"/>
    <w:rsid w:val="7D08410F"/>
    <w:rsid w:val="7DB96DED"/>
    <w:rsid w:val="7DD3AD81"/>
    <w:rsid w:val="7F6105EA"/>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index 9"/>
    <w:basedOn w:val="1"/>
    <w:next w:val="1"/>
    <w:qFormat/>
    <w:uiPriority w:val="0"/>
    <w:pPr>
      <w:ind w:left="1600" w:leftChars="1600"/>
    </w:pPr>
    <w:rPr>
      <w:rFonts w:ascii="Times New Roman" w:hAnsi="Times New Roman" w:eastAsia="宋体"/>
    </w:rPr>
  </w:style>
  <w:style w:type="paragraph" w:styleId="4">
    <w:name w:val="Normal Indent"/>
    <w:basedOn w:val="1"/>
    <w:qFormat/>
    <w:uiPriority w:val="0"/>
    <w:pPr>
      <w:ind w:firstLine="200" w:firstLineChars="200"/>
    </w:pPr>
  </w:style>
  <w:style w:type="paragraph" w:styleId="5">
    <w:name w:val="Body Text"/>
    <w:basedOn w:val="1"/>
    <w:qFormat/>
    <w:uiPriority w:val="1"/>
    <w:pPr>
      <w:ind w:left="109"/>
    </w:pPr>
    <w:rPr>
      <w:rFonts w:ascii="仿宋_GB2312" w:hAnsi="仿宋_GB2312" w:eastAsia="仿宋_GB2312" w:cs="仿宋_GB2312"/>
      <w:sz w:val="32"/>
      <w:szCs w:val="32"/>
      <w:lang w:val="zh-CN" w:bidi="zh-CN"/>
    </w:rPr>
  </w:style>
  <w:style w:type="paragraph" w:styleId="6">
    <w:name w:val="Body Text Indent"/>
    <w:basedOn w:val="1"/>
    <w:qFormat/>
    <w:uiPriority w:val="0"/>
    <w:pPr>
      <w:ind w:firstLine="645"/>
    </w:pPr>
    <w:rPr>
      <w:rFonts w:ascii="仿宋_GB2312" w:hAnsi="Calibri" w:eastAsia="仿宋_GB2312"/>
      <w:sz w:val="32"/>
      <w:szCs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6">
    <w:name w:val="页脚 Char"/>
    <w:link w:val="9"/>
    <w:qFormat/>
    <w:uiPriority w:val="0"/>
    <w:rPr>
      <w:rFonts w:eastAsia="宋体"/>
      <w:kern w:val="2"/>
      <w:sz w:val="18"/>
      <w:szCs w:val="18"/>
      <w:lang w:val="en-US" w:eastAsia="zh-CN" w:bidi="ar-SA"/>
    </w:rPr>
  </w:style>
  <w:style w:type="character" w:customStyle="1" w:styleId="17">
    <w:name w:val="页眉 Char"/>
    <w:link w:val="10"/>
    <w:qFormat/>
    <w:uiPriority w:val="0"/>
    <w:rPr>
      <w:rFonts w:ascii="Calibri" w:hAnsi="Calibri" w:eastAsia="宋体"/>
      <w:kern w:val="2"/>
      <w:sz w:val="18"/>
      <w:szCs w:val="18"/>
      <w:lang w:val="en-US" w:eastAsia="zh-CN" w:bidi="ar-SA"/>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character" w:customStyle="1" w:styleId="22">
    <w:name w:val="font41"/>
    <w:basedOn w:val="13"/>
    <w:qFormat/>
    <w:uiPriority w:val="0"/>
    <w:rPr>
      <w:rFonts w:hint="eastAsia" w:ascii="宋体" w:hAnsi="宋体" w:eastAsia="宋体" w:cs="宋体"/>
      <w:color w:val="000000"/>
      <w:sz w:val="24"/>
      <w:szCs w:val="24"/>
      <w:u w:val="none"/>
    </w:rPr>
  </w:style>
  <w:style w:type="character" w:customStyle="1" w:styleId="23">
    <w:name w:val="font11"/>
    <w:basedOn w:val="13"/>
    <w:qFormat/>
    <w:uiPriority w:val="0"/>
    <w:rPr>
      <w:rFonts w:hint="eastAsia" w:ascii="仿宋_GB2312" w:eastAsia="仿宋_GB2312" w:cs="仿宋_GB2312"/>
      <w:color w:val="000000"/>
      <w:sz w:val="24"/>
      <w:szCs w:val="24"/>
      <w:u w:val="none"/>
    </w:rPr>
  </w:style>
  <w:style w:type="character" w:customStyle="1" w:styleId="24">
    <w:name w:val="font51"/>
    <w:basedOn w:val="13"/>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0XLS%20&#24037;&#20316;&#34920;%20(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I:\2023&#21271;&#20140;&#24066;&#23494;&#20113;&#21306;&#25991;&#21270;&#21644;&#26053;&#28216;&#23616;&#65288;&#26412;&#32423;&#65289;&#20915;&#31639;&#32479;&#3574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'[新建 XLS 工作表 (2).xls]Sheet1'!$G$11</c:f>
              <c:strCache>
                <c:ptCount val="1"/>
                <c:pt idx="0">
                  <c:v>收入决算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(2).xls]Sheet1'!$F$12:$F$13</c:f>
              <c:strCache>
                <c:ptCount val="2"/>
                <c:pt idx="0">
                  <c:v>财政拨款收入</c:v>
                </c:pt>
                <c:pt idx="1">
                  <c:v>其他收入</c:v>
                </c:pt>
              </c:strCache>
            </c:strRef>
          </c:cat>
          <c:val>
            <c:numRef>
              <c:f>'[新建 XLS 工作表 (2).xls]Sheet1'!$G$12:$G$13</c:f>
              <c:numCache>
                <c:formatCode>General</c:formatCode>
                <c:ptCount val="2"/>
                <c:pt idx="0">
                  <c:v>7857.57</c:v>
                </c:pt>
                <c:pt idx="1">
                  <c:v>339.51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'[2023北京市密云区文化和旅游局（本级）决算统计表.xls]Sheet1'!$H$12</c:f>
              <c:strCache>
                <c:ptCount val="1"/>
                <c:pt idx="0">
                  <c:v>支出决算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'[2023北京市密云区文化和旅游局（本级）决算统计表.xls]Sheet1'!$G$13:$G$14</c:f>
              <c:strCache>
                <c:ptCount val="2"/>
                <c:pt idx="0">
                  <c:v>基本支出</c:v>
                </c:pt>
                <c:pt idx="1">
                  <c:v>项目支出</c:v>
                </c:pt>
              </c:strCache>
            </c:strRef>
          </c:cat>
          <c:val>
            <c:numRef>
              <c:f>'[2023北京市密云区文化和旅游局（本级）决算统计表.xls]Sheet1'!$H$13:$H$14</c:f>
              <c:numCache>
                <c:formatCode>General</c:formatCode>
                <c:ptCount val="2"/>
                <c:pt idx="0">
                  <c:v>2404.49</c:v>
                </c:pt>
                <c:pt idx="1">
                  <c:v>6390.47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16</TotalTime>
  <ScaleCrop>false</ScaleCrop>
  <LinksUpToDate>false</LinksUpToDate>
  <CharactersWithSpaces>6114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lenovo</cp:lastModifiedBy>
  <cp:lastPrinted>2020-08-08T03:39:00Z</cp:lastPrinted>
  <dcterms:modified xsi:type="dcterms:W3CDTF">2024-09-10T03:07:08Z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C53E0049DD7D4F56A956C4A3BA3D12CC_13</vt:lpwstr>
  </property>
</Properties>
</file>