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val="en-US" w:eastAsia="zh-CN"/>
        </w:rPr>
      </w:pPr>
      <w:r>
        <w:rPr>
          <w:rFonts w:hint="eastAsia" w:ascii="黑体" w:eastAsia="黑体"/>
          <w:sz w:val="72"/>
          <w:szCs w:val="72"/>
          <w:lang w:val="en-US" w:eastAsia="zh-CN"/>
        </w:rPr>
        <w:t>北京市公安局密云分局</w:t>
      </w:r>
      <w:bookmarkStart w:id="0" w:name="_GoBack"/>
      <w:bookmarkEnd w:id="0"/>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3"/>
        <w:rPr>
          <w:rFonts w:hint="eastAsia" w:ascii="仿宋_GB2312" w:eastAsia="仿宋_GB2312"/>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收入支出决算总表</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8"/>
          <w:szCs w:val="28"/>
          <w:lang w:val="en-US" w:eastAsia="zh-CN"/>
        </w:rPr>
      </w:pPr>
      <w:r>
        <w:rPr>
          <w:rFonts w:hint="eastAsia" w:ascii="仿宋_GB2312" w:eastAsia="仿宋_GB2312"/>
          <w:b w:val="0"/>
          <w:bCs w:val="0"/>
          <w:sz w:val="28"/>
          <w:szCs w:val="28"/>
          <w:lang w:val="en-US" w:eastAsia="zh-CN"/>
        </w:rPr>
        <w:t>收入支出决算总表</w:t>
      </w:r>
    </w:p>
    <w:tbl>
      <w:tblPr>
        <w:tblStyle w:val="13"/>
        <w:tblW w:w="15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74"/>
        <w:gridCol w:w="1692"/>
        <w:gridCol w:w="1692"/>
        <w:gridCol w:w="4174"/>
        <w:gridCol w:w="1692"/>
        <w:gridCol w:w="1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 w:hRule="atLeast"/>
        </w:trPr>
        <w:tc>
          <w:tcPr>
            <w:tcW w:w="13424" w:type="dxa"/>
            <w:gridSpan w:val="5"/>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1693"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7558"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7559"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69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69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169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69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72,368.216860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63,594.321120</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7.863080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34.633080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62,964.423667</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55,975.406388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771.217091</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5,203.492515</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5,545.432961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4,192.437598</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3,641.934698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444.567073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72,368.216860</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64,365.538211</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72,368.216860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65,651.974200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2,084.025108</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2,244.301598</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2,084.025108</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957.865609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74,452.241968</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66,609.839809</w:t>
            </w:r>
          </w:p>
        </w:tc>
        <w:tc>
          <w:tcPr>
            <w:tcW w:w="41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74,452.241968</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66,609.839809</w:t>
            </w:r>
          </w:p>
        </w:tc>
      </w:tr>
    </w:tbl>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收入决算表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收入决算表</w:t>
      </w:r>
    </w:p>
    <w:tbl>
      <w:tblPr>
        <w:tblStyle w:val="13"/>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5"/>
        <w:gridCol w:w="506"/>
        <w:gridCol w:w="454"/>
        <w:gridCol w:w="2933"/>
        <w:gridCol w:w="1800"/>
        <w:gridCol w:w="1733"/>
        <w:gridCol w:w="1414"/>
        <w:gridCol w:w="1213"/>
        <w:gridCol w:w="1213"/>
        <w:gridCol w:w="1120"/>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3011" w:type="dxa"/>
            <w:gridSpan w:val="10"/>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1583"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4518"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3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93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58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2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50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45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3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80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64,365.538211</w:t>
            </w:r>
          </w:p>
        </w:tc>
        <w:tc>
          <w:tcPr>
            <w:tcW w:w="173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63,594.321120</w:t>
            </w:r>
          </w:p>
        </w:tc>
        <w:tc>
          <w:tcPr>
            <w:tcW w:w="141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771.217091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9.633080</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9.633080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20131</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7.863080</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7.863080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2013105</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7.863080</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7.863080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20136</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其他共产党事务支出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1.770000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1.770000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2013602</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1.770000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1.770000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54,395.320381</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54,387.320381</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20402</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54,395.320381</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54,387.320381</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2040201</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38,049.619262</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38,049.619262</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2040221</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特别业务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2040299</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16,337.701119</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16,337.701119</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896.615825</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896.615825</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3,099.211424</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3,099.211424</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1,549.605712</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1,549.605712</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3,641.934698</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3,641.934698</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763.217091</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763.217091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22999</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763.217091</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763.217091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5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2299999</w:t>
            </w:r>
          </w:p>
        </w:tc>
        <w:tc>
          <w:tcPr>
            <w:tcW w:w="2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763.217091</w:t>
            </w:r>
          </w:p>
        </w:tc>
        <w:tc>
          <w:tcPr>
            <w:tcW w:w="17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763.217091</w:t>
            </w:r>
          </w:p>
        </w:tc>
      </w:tr>
    </w:tbl>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ind w:left="0" w:leftChars="0" w:firstLine="0" w:firstLineChars="0"/>
        <w:rPr>
          <w:rFonts w:hint="eastAsia" w:ascii="仿宋_GB2312" w:eastAsia="仿宋_GB2312"/>
          <w:b w:val="0"/>
          <w:bCs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3、支出决算表</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支出决算表</w:t>
      </w:r>
    </w:p>
    <w:tbl>
      <w:tblPr>
        <w:tblStyle w:val="13"/>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4"/>
        <w:gridCol w:w="354"/>
        <w:gridCol w:w="379"/>
        <w:gridCol w:w="3635"/>
        <w:gridCol w:w="1737"/>
        <w:gridCol w:w="1738"/>
        <w:gridCol w:w="1738"/>
        <w:gridCol w:w="1553"/>
        <w:gridCol w:w="1553"/>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 w:hRule="atLeast"/>
        </w:trPr>
        <w:tc>
          <w:tcPr>
            <w:tcW w:w="13041" w:type="dxa"/>
            <w:gridSpan w:val="9"/>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1553"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722"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63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3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35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63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3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65,651.974200</w:t>
            </w:r>
          </w:p>
        </w:tc>
        <w:tc>
          <w:tcPr>
            <w:tcW w:w="173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47,596.856162</w:t>
            </w:r>
          </w:p>
        </w:tc>
        <w:tc>
          <w:tcPr>
            <w:tcW w:w="173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18,055.118038</w:t>
            </w:r>
          </w:p>
        </w:tc>
        <w:tc>
          <w:tcPr>
            <w:tcW w:w="155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34.633080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34.633080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20131</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7.863080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7.863080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2013105</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7.863080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7.863080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20136</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其他共产党事务支出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26.770000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26.770000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2013602</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26.770000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26.770000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公共安全支出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55,975.406388</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38,049.619262</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17,925.787126</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20402</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54,874.825125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38,049.619262</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16,825.205863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2040201</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38,049.619262</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38,049.619262</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2040221</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特别业务</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21.850000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21.850000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2040299</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其他公安支出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16,803.355863</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16,803.355863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20499</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其他公共安全支出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1,100.581263</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1,100.581263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2049999</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其他公共安全支出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1,100.581263</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1,100.581263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896.615825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896.615825</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3,099.211424</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3,099.211424</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1,549.605712</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1,549.605712</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3,641.934698</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3,641.934698</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444.567073</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359.869241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84.697832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22999</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444.567073</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359.869241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84.697832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2299999</w:t>
            </w:r>
          </w:p>
        </w:tc>
        <w:tc>
          <w:tcPr>
            <w:tcW w:w="3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444.567073</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359.869241</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84.697832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4、财政拨款收入支出决算总表</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财政拨款收入支出决算总表</w:t>
      </w:r>
    </w:p>
    <w:tbl>
      <w:tblPr>
        <w:tblStyle w:val="13"/>
        <w:tblW w:w="14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65"/>
        <w:gridCol w:w="1293"/>
        <w:gridCol w:w="1328"/>
        <w:gridCol w:w="2711"/>
        <w:gridCol w:w="1294"/>
        <w:gridCol w:w="1307"/>
        <w:gridCol w:w="920"/>
        <w:gridCol w:w="907"/>
        <w:gridCol w:w="1160"/>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 w:hRule="atLeast"/>
        </w:trPr>
        <w:tc>
          <w:tcPr>
            <w:tcW w:w="13385" w:type="dxa"/>
            <w:gridSpan w:val="9"/>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1205"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5086"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9504" w:type="dxa"/>
            <w:gridSpan w:val="7"/>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71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32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71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30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92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0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16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20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72,368.216860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63,594.321120</w:t>
            </w: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7.863080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34.633080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62,964.423667</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55,953.556388</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5,203.492515</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5,545.432961</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4,192.437598</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3,641.934698</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72,368.216860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63,594.321120</w:t>
            </w: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72,368.216860</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65,185.557127</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2,084.025108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1,591.236007</w:t>
            </w: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2,084.025108</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2,084.025108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1,591.236007</w:t>
            </w: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4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74,452.241968</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65,185.557127</w:t>
            </w:r>
          </w:p>
        </w:tc>
        <w:tc>
          <w:tcPr>
            <w:tcW w:w="271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74,452.241968</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65,185.557127</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ind w:left="0" w:leftChars="0" w:firstLine="0" w:firstLineChars="0"/>
        <w:jc w:val="both"/>
        <w:rPr>
          <w:rFonts w:hint="eastAsia" w:ascii="仿宋_GB2312" w:eastAsia="仿宋_GB2312"/>
          <w:b w:val="0"/>
          <w:bCs w:val="0"/>
          <w:sz w:val="28"/>
          <w:szCs w:val="28"/>
          <w:lang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一般公共预算财政拨款收入支出决算表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一般公共预算财政拨款收入支出决算表</w:t>
      </w:r>
    </w:p>
    <w:tbl>
      <w:tblPr>
        <w:tblStyle w:val="13"/>
        <w:tblW w:w="145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1"/>
        <w:gridCol w:w="312"/>
        <w:gridCol w:w="323"/>
        <w:gridCol w:w="2419"/>
        <w:gridCol w:w="1603"/>
        <w:gridCol w:w="1574"/>
        <w:gridCol w:w="1646"/>
        <w:gridCol w:w="1545"/>
        <w:gridCol w:w="1631"/>
        <w:gridCol w:w="902"/>
        <w:gridCol w:w="1145"/>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 w:hRule="atLeast"/>
          <w:jc w:val="center"/>
        </w:trPr>
        <w:tc>
          <w:tcPr>
            <w:tcW w:w="11374" w:type="dxa"/>
            <w:gridSpan w:val="9"/>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902" w:type="dxa"/>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145" w:type="dxa"/>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173"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3375"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482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3220"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41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54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63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90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4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17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41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60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5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63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32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1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2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41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60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1,591.236007</w:t>
            </w:r>
          </w:p>
        </w:tc>
        <w:tc>
          <w:tcPr>
            <w:tcW w:w="157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63,594.321120</w:t>
            </w:r>
          </w:p>
        </w:tc>
        <w:tc>
          <w:tcPr>
            <w:tcW w:w="164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65,185.557127</w:t>
            </w:r>
          </w:p>
        </w:tc>
        <w:tc>
          <w:tcPr>
            <w:tcW w:w="154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47,236.986921</w:t>
            </w:r>
          </w:p>
        </w:tc>
        <w:tc>
          <w:tcPr>
            <w:tcW w:w="163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17,948.570206</w:t>
            </w:r>
          </w:p>
        </w:tc>
        <w:tc>
          <w:tcPr>
            <w:tcW w:w="90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9.633080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34.633080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34.633080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20131</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7.863080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7.863080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7.863080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2013105</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7.863080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7.863080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7.863080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20136</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其他共产党事务支出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1.770000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26.770000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26.770000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2013602</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1.770000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26.770000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26.770000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公共安全支出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1,566.236007</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54,387.320381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55,953.556388</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38,049.619262</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17,903.937126</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20402</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465.654744</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54,387.320381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54,852.975125</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38,049.619262</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16,803.355863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2040201</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38,049.619262</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38,049.619262</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38,049.619262</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2040299</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其他公安支出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465.654744</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16,337.701119</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16,803.355863</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16,803.355863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20499</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其他公共安全支出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1,100.581263</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1,100.581263</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1,100.581263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2049999</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其他公共安全支出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1,100.581263</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1,100.581263</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1,100.581263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5,545.432961</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896.615825</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896.615825</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896.615825</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3,099.211424</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3,099.211424</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3,099.211424</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1,549.605712</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1,549.605712</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1,549.605712</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3,641.934698</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3,641.934698</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3,641.934698</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3,641.934698</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2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一般公共预算财政拨款支出决算表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一般公共预算财政拨款支出决算表</w:t>
      </w:r>
    </w:p>
    <w:tbl>
      <w:tblPr>
        <w:tblStyle w:val="13"/>
        <w:tblW w:w="145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0"/>
        <w:gridCol w:w="789"/>
        <w:gridCol w:w="790"/>
        <w:gridCol w:w="3755"/>
        <w:gridCol w:w="3290"/>
        <w:gridCol w:w="1727"/>
        <w:gridCol w:w="1726"/>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12867" w:type="dxa"/>
            <w:gridSpan w:val="7"/>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1727"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 w:hRule="atLeast"/>
          <w:jc w:val="center"/>
        </w:trPr>
        <w:tc>
          <w:tcPr>
            <w:tcW w:w="6124"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29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2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2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75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329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72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75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329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2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79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78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79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75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29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2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65,185.557127</w:t>
            </w:r>
          </w:p>
        </w:tc>
        <w:tc>
          <w:tcPr>
            <w:tcW w:w="172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47,236.986921</w:t>
            </w:r>
          </w:p>
        </w:tc>
        <w:tc>
          <w:tcPr>
            <w:tcW w:w="172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17,948.570206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201</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一般公共服务支出</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34.633080</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34.633080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20131</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党委办公厅（室）及相关机构事务</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7.863080</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7.863080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2013105</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专项业务</w:t>
            </w:r>
          </w:p>
        </w:tc>
        <w:tc>
          <w:tcPr>
            <w:tcW w:w="3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北京市公安局密云分局（本级）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7.863080</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7.863080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20136</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其他共产党事务支出</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26.770000</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26.770000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2013602</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一般行政管理事务</w:t>
            </w:r>
          </w:p>
        </w:tc>
        <w:tc>
          <w:tcPr>
            <w:tcW w:w="3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北京市公安局密云分局（本级）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26.770000</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26.770000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204</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公共安全支出</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55,953.556388</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38,049.619262</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17,903.937126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20402</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公安</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54,852.975125</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38,049.619262</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16,803.355863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2040201</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行政运行</w:t>
            </w:r>
          </w:p>
        </w:tc>
        <w:tc>
          <w:tcPr>
            <w:tcW w:w="3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北京市公安局密云分局（本级）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38,049.619262</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38,049.619262</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2040299</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其他公安支出</w:t>
            </w:r>
          </w:p>
        </w:tc>
        <w:tc>
          <w:tcPr>
            <w:tcW w:w="3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北京市公安局密云分局（本级）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16,803.355863</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16,803.355863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20499</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其他公共安全支出</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1,100.581263</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1,100.581263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2049999</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其他公共安全支出</w:t>
            </w:r>
          </w:p>
        </w:tc>
        <w:tc>
          <w:tcPr>
            <w:tcW w:w="3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北京市公安局密云分局（本级）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1,100.581263</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1,100.581263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208</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社会保障和就业支出</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5,545.432961</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5,545.432961</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20805</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行政事业单位养老支出</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5,545.432961</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5,545.432961</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2080501</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行政单位离退休</w:t>
            </w:r>
          </w:p>
        </w:tc>
        <w:tc>
          <w:tcPr>
            <w:tcW w:w="3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北京市公安局密云分局（本级）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896.615825</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896.615825</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2080505</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机关事业单位基本养老保险缴费支出</w:t>
            </w:r>
          </w:p>
        </w:tc>
        <w:tc>
          <w:tcPr>
            <w:tcW w:w="3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北京市公安局密云分局（本级）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3,099.211424</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3,099.211424</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2080506</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机关事业单位职业年金缴费支出</w:t>
            </w:r>
          </w:p>
        </w:tc>
        <w:tc>
          <w:tcPr>
            <w:tcW w:w="3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北京市公安局密云分局（本级）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1,549.605712</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1,549.605712</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210</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卫生健康支出</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3,641.934698</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3,641.934698</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21011</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行政事业单位医疗</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3,641.934698</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3,641.934698</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2101101</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行政单位医疗</w:t>
            </w:r>
          </w:p>
        </w:tc>
        <w:tc>
          <w:tcPr>
            <w:tcW w:w="3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北京市公安局密云分局（本级）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3,641.934698</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3,641.934698</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213</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农林水支出</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10.000000</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21399</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i w:val="0"/>
                <w:color w:val="000000"/>
                <w:sz w:val="16"/>
                <w:szCs w:val="16"/>
                <w:u w:val="none"/>
              </w:rPr>
            </w:pPr>
            <w:r>
              <w:rPr>
                <w:rFonts w:hint="default" w:ascii="Arial" w:hAnsi="Arial" w:eastAsia="宋体" w:cs="Arial"/>
                <w:b/>
                <w:i w:val="0"/>
                <w:color w:val="000000"/>
                <w:kern w:val="0"/>
                <w:sz w:val="16"/>
                <w:szCs w:val="16"/>
                <w:u w:val="none"/>
                <w:lang w:val="en-US" w:eastAsia="zh-CN" w:bidi="ar"/>
              </w:rPr>
              <w:t>其他农林水支出</w:t>
            </w:r>
          </w:p>
        </w:tc>
        <w:tc>
          <w:tcPr>
            <w:tcW w:w="3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Arial" w:hAnsi="Arial" w:eastAsia="宋体" w:cs="Arial"/>
                <w:b/>
                <w:i w:val="0"/>
                <w:color w:val="000000"/>
                <w:sz w:val="16"/>
                <w:szCs w:val="16"/>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10.000000</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 w:hRule="atLeast"/>
          <w:jc w:val="center"/>
        </w:trPr>
        <w:tc>
          <w:tcPr>
            <w:tcW w:w="23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2139999</w:t>
            </w:r>
          </w:p>
        </w:tc>
        <w:tc>
          <w:tcPr>
            <w:tcW w:w="3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其他农林水支出</w:t>
            </w:r>
          </w:p>
        </w:tc>
        <w:tc>
          <w:tcPr>
            <w:tcW w:w="3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北京市公安局密云分局（本级）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10.000000</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10.000000</w:t>
            </w:r>
          </w:p>
        </w:tc>
      </w:tr>
    </w:tbl>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一般公共预算财政拨款基本支出决算表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一般公共预算财政拨款基本支出决算表</w:t>
      </w:r>
    </w:p>
    <w:tbl>
      <w:tblPr>
        <w:tblStyle w:val="13"/>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98"/>
        <w:gridCol w:w="1665"/>
        <w:gridCol w:w="2895"/>
        <w:gridCol w:w="1969"/>
        <w:gridCol w:w="2978"/>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 w:hRule="atLeast"/>
        </w:trPr>
        <w:tc>
          <w:tcPr>
            <w:tcW w:w="12705" w:type="dxa"/>
            <w:gridSpan w:val="5"/>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1889"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66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96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88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44,040.875684</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2,233.956633</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64.895779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5,499.222632</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163.603707</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24,130.917454</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63.803779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2,567.527500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42.357040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3,099.211424</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35.770000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1,549.605712</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44.446100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3,641.934698</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433.806360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121.685740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70.574464</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14.305500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3,481.881800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59.173300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897.258825</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90.794600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527.957325</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62.271900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206.792000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5.682914</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335.788772</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465.780000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464.134000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0.643000</w:t>
            </w: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35.723200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7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19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44,938.134509</w:t>
            </w:r>
          </w:p>
        </w:tc>
        <w:tc>
          <w:tcPr>
            <w:tcW w:w="784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2,298.852412</w:t>
            </w:r>
          </w:p>
        </w:tc>
      </w:tr>
    </w:tbl>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政府性基金预算财政拨款收入支出决算表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政府性基金预算财政拨款收入支出决算表</w:t>
      </w:r>
    </w:p>
    <w:tbl>
      <w:tblPr>
        <w:tblStyle w:val="13"/>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5"/>
        <w:gridCol w:w="275"/>
        <w:gridCol w:w="303"/>
        <w:gridCol w:w="2358"/>
        <w:gridCol w:w="1414"/>
        <w:gridCol w:w="1333"/>
        <w:gridCol w:w="1320"/>
        <w:gridCol w:w="1440"/>
        <w:gridCol w:w="1472"/>
        <w:gridCol w:w="1467"/>
        <w:gridCol w:w="1467"/>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 w:hRule="atLeast"/>
        </w:trPr>
        <w:tc>
          <w:tcPr>
            <w:tcW w:w="10190" w:type="dxa"/>
            <w:gridSpan w:val="9"/>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1467" w:type="dxa"/>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67" w:type="dxa"/>
            <w:shd w:val="clear" w:color="auto" w:fill="auto"/>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70"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3211"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4232"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4404"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8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35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47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46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46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47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8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41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47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27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7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0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35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41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3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2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44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47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46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46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470"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pStyle w:val="2"/>
        <w:numPr>
          <w:ilvl w:val="0"/>
          <w:numId w:val="0"/>
        </w:numPr>
        <w:ind w:leftChars="0"/>
        <w:jc w:val="both"/>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政府性基金预算财政拨款基本支出决算表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政府性基金预算财政拨款基本支出决算表</w:t>
      </w:r>
    </w:p>
    <w:tbl>
      <w:tblPr>
        <w:tblStyle w:val="13"/>
        <w:tblpPr w:leftFromText="180" w:rightFromText="180" w:vertAnchor="text" w:horzAnchor="page" w:tblpX="1174" w:tblpY="692"/>
        <w:tblOverlap w:val="never"/>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61"/>
        <w:gridCol w:w="1402"/>
        <w:gridCol w:w="3461"/>
        <w:gridCol w:w="1403"/>
        <w:gridCol w:w="3464"/>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 w:hRule="atLeast"/>
        </w:trPr>
        <w:tc>
          <w:tcPr>
            <w:tcW w:w="13191" w:type="dxa"/>
            <w:gridSpan w:val="5"/>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1403"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0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464"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34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28"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4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numPr>
          <w:ilvl w:val="0"/>
          <w:numId w:val="0"/>
        </w:numPr>
        <w:ind w:leftChars="0"/>
        <w:jc w:val="both"/>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国有资本经营预算财政拨款支出决算表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国有资本经营预算财政拨款支出决算表</w:t>
      </w:r>
    </w:p>
    <w:tbl>
      <w:tblPr>
        <w:tblStyle w:val="13"/>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6"/>
        <w:gridCol w:w="526"/>
        <w:gridCol w:w="526"/>
        <w:gridCol w:w="5346"/>
        <w:gridCol w:w="2556"/>
        <w:gridCol w:w="2555"/>
        <w:gridCol w:w="2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 w:hRule="atLeast"/>
        </w:trPr>
        <w:tc>
          <w:tcPr>
            <w:tcW w:w="12035" w:type="dxa"/>
            <w:gridSpan w:val="6"/>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2559"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6924" w:type="dxa"/>
            <w:gridSpan w:val="4"/>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7670" w:type="dxa"/>
            <w:gridSpan w:val="3"/>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2022年度决算数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157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534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5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55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157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534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25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255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52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52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52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534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55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2555"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255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财政拨款“三公”经费支出决算表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财政拨款“三公”经费支出决算表</w:t>
      </w:r>
    </w:p>
    <w:tbl>
      <w:tblPr>
        <w:tblStyle w:val="13"/>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1"/>
        <w:gridCol w:w="1492"/>
        <w:gridCol w:w="1493"/>
        <w:gridCol w:w="1493"/>
        <w:gridCol w:w="1493"/>
        <w:gridCol w:w="1493"/>
        <w:gridCol w:w="1492"/>
        <w:gridCol w:w="1493"/>
        <w:gridCol w:w="1492"/>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8955" w:type="dxa"/>
            <w:gridSpan w:val="6"/>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7462" w:type="dxa"/>
            <w:gridSpan w:val="5"/>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49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1493"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149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1492"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1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465.058000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465.058000</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197.658000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150.000000</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82.250000</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161"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1,303.640400</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765.800000</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537.840400</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266.192266</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214.273401</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35.426933</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21.947800</w:t>
            </w:r>
          </w:p>
        </w:tc>
      </w:tr>
    </w:tbl>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政府采购情况表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政府采购情况表</w:t>
      </w:r>
    </w:p>
    <w:tbl>
      <w:tblPr>
        <w:tblStyle w:val="13"/>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76"/>
        <w:gridCol w:w="5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 w:hRule="atLeast"/>
        </w:trPr>
        <w:tc>
          <w:tcPr>
            <w:tcW w:w="8976" w:type="dxa"/>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5618"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897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61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897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56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5,889.459079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897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56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5,889.459079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897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56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3,401.447682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897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56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897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56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1,970.011397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897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56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8" w:hRule="atLeast"/>
        </w:trPr>
        <w:tc>
          <w:tcPr>
            <w:tcW w:w="8976"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56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政府购买服务决算公开情况表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val="0"/>
          <w:bCs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政府购买服务决算公开情况表</w:t>
      </w:r>
    </w:p>
    <w:tbl>
      <w:tblPr>
        <w:tblStyle w:val="13"/>
        <w:tblW w:w="14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77"/>
        <w:gridCol w:w="7879"/>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 w:hRule="atLeast"/>
        </w:trPr>
        <w:tc>
          <w:tcPr>
            <w:tcW w:w="12256" w:type="dxa"/>
            <w:gridSpan w:val="2"/>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单位名称：北京市公安局密云分局（本级）</w:t>
            </w:r>
          </w:p>
        </w:tc>
        <w:tc>
          <w:tcPr>
            <w:tcW w:w="2338" w:type="dxa"/>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2338"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12256" w:type="dxa"/>
            <w:gridSpan w:val="2"/>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trPr>
        <w:tc>
          <w:tcPr>
            <w:tcW w:w="43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79" w:type="dxa"/>
            <w:tcBorders>
              <w:top w:val="single" w:color="000000" w:sz="4" w:space="0"/>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pStyle w:val="2"/>
        <w:numPr>
          <w:ilvl w:val="0"/>
          <w:numId w:val="0"/>
        </w:numPr>
        <w:ind w:leftChars="0"/>
        <w:jc w:val="both"/>
        <w:rPr>
          <w:rFonts w:hint="eastAsia" w:ascii="仿宋_GB2312" w:eastAsia="仿宋_GB2312"/>
          <w:b w:val="0"/>
          <w:bCs w:val="0"/>
          <w:sz w:val="28"/>
          <w:szCs w:val="28"/>
          <w:lang w:val="en-US" w:eastAsia="zh-CN"/>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kern w:val="0"/>
          <w:sz w:val="28"/>
          <w:szCs w:val="28"/>
        </w:rPr>
      </w:pPr>
      <w:r>
        <w:rPr>
          <w:rFonts w:hint="eastAsia" w:ascii="仿宋_GB2312" w:eastAsia="仿宋_GB2312"/>
          <w:kern w:val="0"/>
          <w:sz w:val="28"/>
          <w:szCs w:val="28"/>
        </w:rPr>
        <w:t>部门机构设置：我局机构设置情况，内设机构13个，其中：正处级机构9个，副处级机构4个；派出所（站）24个，其中：副处级派出所18个，正科级治安派出所（站）6个。</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仿宋_GB2312"/>
          <w:lang w:val="en-US" w:eastAsia="zh-CN"/>
        </w:rPr>
      </w:pPr>
      <w:r>
        <w:rPr>
          <w:rFonts w:hint="eastAsia" w:ascii="仿宋_GB2312" w:eastAsia="仿宋_GB2312"/>
          <w:kern w:val="0"/>
          <w:sz w:val="28"/>
          <w:szCs w:val="28"/>
        </w:rPr>
        <w:t xml:space="preserve"> 职责：我局主要职能是预防、制止和侦查违法犯罪活动；维护社会治安秩序，制止危害社会治安秩序的行为；维护交通安全和交通秩序，处理交通事故；对法律、法规规定的特种行业进行管理；管理集会、游行、示威活动；维护国（边）境地区的治安秩序；监督管理计算机信息系统的安全保护工作；指导和监督国家机关、社会团体、企业事业组织和重点建设工作的治安保卫工作，指导治安保卫委员会等群众性组织的治安防范工作等。</w:t>
      </w:r>
    </w:p>
    <w:p>
      <w:pPr>
        <w:numPr>
          <w:ilvl w:val="0"/>
          <w:numId w:val="3"/>
        </w:num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人员构成情况</w:t>
      </w:r>
    </w:p>
    <w:p>
      <w:pPr>
        <w:pStyle w:val="2"/>
        <w:numPr>
          <w:ilvl w:val="0"/>
          <w:numId w:val="0"/>
        </w:numPr>
        <w:rPr>
          <w:rFonts w:hint="eastAsia" w:eastAsia="宋体"/>
          <w:lang w:val="en-US" w:eastAsia="zh-CN"/>
        </w:rPr>
      </w:pPr>
      <w:r>
        <w:rPr>
          <w:rFonts w:hint="eastAsia"/>
          <w:lang w:val="en-US" w:eastAsia="zh-CN"/>
        </w:rPr>
        <w:t xml:space="preserve">     </w:t>
      </w:r>
      <w:r>
        <w:rPr>
          <w:rFonts w:hint="eastAsia" w:ascii="仿宋_GB2312" w:eastAsia="仿宋_GB2312"/>
          <w:kern w:val="0"/>
          <w:sz w:val="28"/>
          <w:szCs w:val="28"/>
        </w:rPr>
        <w:t>我单位人员编制构成情况涉密（略）。</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hAnsi="Times New Roman" w:eastAsia="仿宋_GB2312" w:cs="Times New Roman"/>
          <w:kern w:val="0"/>
          <w:sz w:val="28"/>
          <w:szCs w:val="28"/>
          <w:lang w:val="en-US" w:eastAsia="zh-CN" w:bidi="ar-SA"/>
        </w:rPr>
        <w:t>2023年度</w:t>
      </w:r>
      <w:r>
        <w:rPr>
          <w:rFonts w:hint="eastAsia" w:ascii="仿宋_GB2312" w:eastAsia="仿宋_GB2312" w:cs="Times New Roman"/>
          <w:kern w:val="0"/>
          <w:sz w:val="28"/>
          <w:szCs w:val="28"/>
          <w:lang w:val="en-US" w:eastAsia="zh-CN" w:bidi="ar-SA"/>
        </w:rPr>
        <w:t>我</w:t>
      </w:r>
      <w:r>
        <w:rPr>
          <w:rFonts w:hint="eastAsia" w:ascii="仿宋_GB2312" w:hAnsi="Times New Roman" w:eastAsia="仿宋_GB2312" w:cs="Times New Roman"/>
          <w:kern w:val="0"/>
          <w:sz w:val="28"/>
          <w:szCs w:val="28"/>
          <w:lang w:val="en-US" w:eastAsia="zh-CN" w:bidi="ar-SA"/>
        </w:rPr>
        <w:t>局收入总计66609.84万元，2022年</w:t>
      </w:r>
      <w:r>
        <w:rPr>
          <w:rFonts w:hint="eastAsia" w:ascii="仿宋_GB2312" w:eastAsia="仿宋_GB2312" w:cs="Times New Roman"/>
          <w:kern w:val="0"/>
          <w:sz w:val="28"/>
          <w:szCs w:val="28"/>
          <w:lang w:val="en-US" w:eastAsia="zh-CN" w:bidi="ar-SA"/>
        </w:rPr>
        <w:t>我</w:t>
      </w:r>
      <w:r>
        <w:rPr>
          <w:rFonts w:hint="eastAsia" w:ascii="仿宋_GB2312" w:hAnsi="Times New Roman" w:eastAsia="仿宋_GB2312" w:cs="Times New Roman"/>
          <w:kern w:val="0"/>
          <w:sz w:val="28"/>
          <w:szCs w:val="28"/>
          <w:lang w:val="en-US" w:eastAsia="zh-CN" w:bidi="ar-SA"/>
        </w:rPr>
        <w:t>局本年收入61595.01万元，比上年增加5014.83万元，增长8.14%。2023年度</w:t>
      </w:r>
      <w:r>
        <w:rPr>
          <w:rFonts w:hint="eastAsia" w:ascii="仿宋_GB2312" w:eastAsia="仿宋_GB2312" w:cs="Times New Roman"/>
          <w:kern w:val="0"/>
          <w:sz w:val="28"/>
          <w:szCs w:val="28"/>
          <w:lang w:val="en-US" w:eastAsia="zh-CN" w:bidi="ar-SA"/>
        </w:rPr>
        <w:t>我</w:t>
      </w:r>
      <w:r>
        <w:rPr>
          <w:rFonts w:hint="eastAsia" w:ascii="仿宋_GB2312" w:hAnsi="Times New Roman" w:eastAsia="仿宋_GB2312" w:cs="Times New Roman"/>
          <w:kern w:val="0"/>
          <w:sz w:val="28"/>
          <w:szCs w:val="28"/>
          <w:lang w:val="en-US" w:eastAsia="zh-CN" w:bidi="ar-SA"/>
        </w:rPr>
        <w:t>局支出总计66,609.84万元，2022年</w:t>
      </w:r>
      <w:r>
        <w:rPr>
          <w:rFonts w:hint="eastAsia" w:ascii="仿宋_GB2312" w:eastAsia="仿宋_GB2312" w:cs="Times New Roman"/>
          <w:kern w:val="0"/>
          <w:sz w:val="28"/>
          <w:szCs w:val="28"/>
          <w:lang w:val="en-US" w:eastAsia="zh-CN" w:bidi="ar-SA"/>
        </w:rPr>
        <w:t>我</w:t>
      </w:r>
      <w:r>
        <w:rPr>
          <w:rFonts w:hint="eastAsia" w:ascii="仿宋_GB2312" w:hAnsi="Times New Roman" w:eastAsia="仿宋_GB2312" w:cs="Times New Roman"/>
          <w:kern w:val="0"/>
          <w:sz w:val="28"/>
          <w:szCs w:val="28"/>
          <w:lang w:val="en-US" w:eastAsia="zh-CN" w:bidi="ar-SA"/>
        </w:rPr>
        <w:t>局本年支出66190.24万元，比上年增加419.6万元，增长0.63%</w:t>
      </w:r>
      <w:r>
        <w:rPr>
          <w:rFonts w:hint="eastAsia" w:ascii="仿宋_GB2312" w:eastAsia="仿宋_GB2312" w:cs="Times New Roman"/>
          <w:kern w:val="0"/>
          <w:sz w:val="28"/>
          <w:szCs w:val="28"/>
          <w:lang w:val="en-US" w:eastAsia="zh-CN" w:bidi="ar-SA"/>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64365.54</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2770.53</w:t>
      </w:r>
      <w:r>
        <w:rPr>
          <w:rFonts w:hint="eastAsia" w:ascii="仿宋_GB2312" w:eastAsia="仿宋_GB2312"/>
          <w:sz w:val="28"/>
          <w:szCs w:val="28"/>
        </w:rPr>
        <w:t>万元，增长</w:t>
      </w:r>
      <w:r>
        <w:rPr>
          <w:rFonts w:hint="eastAsia" w:ascii="仿宋_GB2312" w:eastAsia="仿宋_GB2312"/>
          <w:sz w:val="28"/>
          <w:szCs w:val="28"/>
          <w:lang w:val="en-US" w:eastAsia="zh-CN"/>
        </w:rPr>
        <w:t>4.50</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63594.32</w:t>
      </w:r>
      <w:r>
        <w:rPr>
          <w:rFonts w:hint="eastAsia" w:ascii="仿宋_GB2312" w:eastAsia="仿宋_GB2312"/>
          <w:sz w:val="28"/>
          <w:szCs w:val="28"/>
        </w:rPr>
        <w:t>万元，占收入合计的</w:t>
      </w:r>
      <w:r>
        <w:rPr>
          <w:rFonts w:ascii="仿宋_GB2312" w:eastAsia="仿宋_GB2312"/>
          <w:sz w:val="28"/>
          <w:szCs w:val="28"/>
        </w:rPr>
        <w:t>98.8</w:t>
      </w:r>
      <w:r>
        <w:rPr>
          <w:rFonts w:hint="eastAsia" w:ascii="仿宋_GB2312" w:eastAsia="仿宋_GB2312"/>
          <w:sz w:val="28"/>
          <w:szCs w:val="28"/>
        </w:rPr>
        <w:t>%。其中：一般公共预算财政拨款收入</w:t>
      </w:r>
      <w:r>
        <w:rPr>
          <w:rFonts w:ascii="仿宋_GB2312" w:eastAsia="仿宋_GB2312"/>
          <w:sz w:val="28"/>
          <w:szCs w:val="28"/>
        </w:rPr>
        <w:t>63594.32</w:t>
      </w:r>
      <w:r>
        <w:rPr>
          <w:rFonts w:hint="eastAsia" w:ascii="仿宋_GB2312" w:eastAsia="仿宋_GB2312"/>
          <w:sz w:val="28"/>
          <w:szCs w:val="28"/>
        </w:rPr>
        <w:t>万元，占收入合计的</w:t>
      </w:r>
      <w:r>
        <w:rPr>
          <w:rFonts w:ascii="仿宋_GB2312" w:eastAsia="仿宋_GB2312"/>
          <w:sz w:val="28"/>
          <w:szCs w:val="28"/>
        </w:rPr>
        <w:t>98.8</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771.22</w:t>
      </w:r>
      <w:r>
        <w:rPr>
          <w:rFonts w:hint="eastAsia" w:ascii="仿宋_GB2312" w:eastAsia="仿宋_GB2312"/>
          <w:sz w:val="28"/>
          <w:szCs w:val="28"/>
        </w:rPr>
        <w:t>万元，占收入合计的</w:t>
      </w:r>
      <w:r>
        <w:rPr>
          <w:rFonts w:ascii="仿宋_GB2312" w:eastAsia="仿宋_GB2312"/>
          <w:sz w:val="28"/>
          <w:szCs w:val="28"/>
        </w:rPr>
        <w:t>1.19</w:t>
      </w:r>
      <w:r>
        <w:rPr>
          <w:rFonts w:hint="eastAsia" w:ascii="仿宋_GB2312" w:eastAsia="仿宋_GB2312"/>
          <w:sz w:val="28"/>
          <w:szCs w:val="28"/>
        </w:rPr>
        <w:t>%。</w:t>
      </w:r>
    </w:p>
    <w:p>
      <w:pPr>
        <w:rPr>
          <w:rFonts w:hint="eastAsia" w:ascii="Times New Roman" w:hAnsi="Times New Roman" w:eastAsia="宋体" w:cs="Times New Roman"/>
          <w:kern w:val="2"/>
          <w:sz w:val="21"/>
          <w:szCs w:val="24"/>
          <w:lang w:val="en-US" w:eastAsia="zh-CN" w:bidi="ar-SA"/>
        </w:rPr>
      </w:pPr>
    </w:p>
    <w:p>
      <w:pPr>
        <w:jc w:val="left"/>
        <w:rPr>
          <w:rFonts w:hint="eastAsia"/>
          <w:lang w:val="en-US" w:eastAsia="zh-CN"/>
        </w:rPr>
      </w:pPr>
    </w:p>
    <w:p>
      <w:pPr>
        <w:pStyle w:val="3"/>
        <w:ind w:firstLine="0"/>
        <w:jc w:val="center"/>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rPr>
          <w:rFonts w:hint="eastAsia"/>
          <w:lang w:val="en-US" w:eastAsia="zh-CN"/>
        </w:rPr>
        <w:drawing>
          <wp:inline distT="0" distB="0" distL="114300" distR="114300">
            <wp:extent cx="6363970" cy="3594735"/>
            <wp:effectExtent l="4445" t="4445" r="17145"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65651.97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538.27</w:t>
      </w:r>
      <w:r>
        <w:rPr>
          <w:rFonts w:hint="eastAsia" w:ascii="仿宋_GB2312" w:eastAsia="仿宋_GB2312"/>
          <w:sz w:val="28"/>
          <w:szCs w:val="28"/>
        </w:rPr>
        <w:t>万元，下降</w:t>
      </w:r>
      <w:r>
        <w:rPr>
          <w:rFonts w:hint="eastAsia" w:ascii="仿宋_GB2312" w:eastAsia="仿宋_GB2312"/>
          <w:sz w:val="28"/>
          <w:szCs w:val="28"/>
          <w:lang w:val="en-US" w:eastAsia="zh-CN"/>
        </w:rPr>
        <w:t>0.81</w:t>
      </w:r>
      <w:r>
        <w:rPr>
          <w:rFonts w:hint="eastAsia" w:ascii="仿宋_GB2312" w:eastAsia="仿宋_GB2312"/>
          <w:sz w:val="28"/>
          <w:szCs w:val="28"/>
        </w:rPr>
        <w:t>%，其中：基本支出</w:t>
      </w:r>
      <w:r>
        <w:rPr>
          <w:rFonts w:ascii="仿宋_GB2312" w:eastAsia="仿宋_GB2312"/>
          <w:sz w:val="28"/>
          <w:szCs w:val="28"/>
        </w:rPr>
        <w:t>47596.86</w:t>
      </w:r>
      <w:r>
        <w:rPr>
          <w:rFonts w:hint="eastAsia" w:ascii="仿宋_GB2312" w:eastAsia="仿宋_GB2312"/>
          <w:sz w:val="28"/>
          <w:szCs w:val="28"/>
        </w:rPr>
        <w:t>万元，占支出合计的</w:t>
      </w:r>
      <w:r>
        <w:rPr>
          <w:rFonts w:ascii="仿宋_GB2312" w:eastAsia="仿宋_GB2312"/>
          <w:sz w:val="28"/>
          <w:szCs w:val="28"/>
        </w:rPr>
        <w:t>72.</w:t>
      </w:r>
      <w:r>
        <w:rPr>
          <w:rFonts w:hint="eastAsia" w:ascii="仿宋_GB2312" w:eastAsia="仿宋_GB2312"/>
          <w:sz w:val="28"/>
          <w:szCs w:val="28"/>
          <w:lang w:val="en-US" w:eastAsia="zh-CN"/>
        </w:rPr>
        <w:t>50</w:t>
      </w:r>
      <w:r>
        <w:rPr>
          <w:rFonts w:hint="eastAsia" w:ascii="仿宋_GB2312" w:eastAsia="仿宋_GB2312"/>
          <w:sz w:val="28"/>
          <w:szCs w:val="28"/>
        </w:rPr>
        <w:t>%；项目支出</w:t>
      </w:r>
      <w:r>
        <w:rPr>
          <w:rFonts w:ascii="仿宋_GB2312" w:eastAsia="仿宋_GB2312"/>
          <w:sz w:val="28"/>
          <w:szCs w:val="28"/>
        </w:rPr>
        <w:t>18055.12</w:t>
      </w:r>
      <w:r>
        <w:rPr>
          <w:rFonts w:hint="eastAsia" w:ascii="仿宋_GB2312" w:eastAsia="仿宋_GB2312"/>
          <w:sz w:val="28"/>
          <w:szCs w:val="28"/>
        </w:rPr>
        <w:t>万元，占支出合计的</w:t>
      </w:r>
      <w:r>
        <w:rPr>
          <w:rFonts w:ascii="仿宋_GB2312" w:eastAsia="仿宋_GB2312"/>
          <w:sz w:val="28"/>
          <w:szCs w:val="28"/>
        </w:rPr>
        <w:t>27.5</w:t>
      </w:r>
      <w:r>
        <w:rPr>
          <w:rFonts w:hint="eastAsia" w:ascii="仿宋_GB2312" w:eastAsia="仿宋_GB2312"/>
          <w:sz w:val="28"/>
          <w:szCs w:val="28"/>
          <w:lang w:val="en-US" w:eastAsia="zh-CN"/>
        </w:rPr>
        <w:t>0</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3"/>
        <w:ind w:firstLine="642"/>
        <w:jc w:val="center"/>
        <w:rPr>
          <w:rFonts w:hint="eastAsia" w:ascii="仿宋_GB2312" w:eastAsia="仿宋_GB2312"/>
          <w:color w:val="000000"/>
          <w:sz w:val="32"/>
          <w:szCs w:val="32"/>
          <w:highlight w:val="none"/>
          <w:lang w:val="en-US" w:eastAsia="zh-CN"/>
        </w:rPr>
      </w:pPr>
    </w:p>
    <w:p>
      <w:pPr>
        <w:pStyle w:val="3"/>
        <w:ind w:firstLine="642"/>
        <w:jc w:val="center"/>
        <w:rPr>
          <w:rFonts w:hint="eastAsia" w:ascii="仿宋_GB2312" w:eastAsia="仿宋_GB2312"/>
          <w:b/>
          <w:bCs/>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pStyle w:val="2"/>
        <w:rPr>
          <w:rFonts w:hint="eastAsia" w:ascii="黑体" w:eastAsia="黑体"/>
          <w:b/>
          <w:sz w:val="28"/>
          <w:szCs w:val="28"/>
        </w:rPr>
      </w:pPr>
      <w:r>
        <w:rPr>
          <w:rFonts w:hint="eastAsia"/>
          <w:lang w:val="en-US" w:eastAsia="zh-CN"/>
        </w:rPr>
        <w:t xml:space="preserve">                              </w:t>
      </w:r>
      <w:r>
        <w:rPr>
          <w:rFonts w:hint="eastAsia"/>
          <w:lang w:val="en-US" w:eastAsia="zh-CN"/>
        </w:rPr>
        <w:drawing>
          <wp:inline distT="0" distB="0" distL="114300" distR="114300">
            <wp:extent cx="5356860" cy="2536825"/>
            <wp:effectExtent l="4445" t="4445" r="18415" b="19050"/>
            <wp:docPr id="4" name="图表 4"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rPr>
          <w:rFonts w:hint="eastAsia" w:ascii="黑体" w:eastAsia="黑体"/>
          <w:b/>
          <w:sz w:val="28"/>
          <w:szCs w:val="28"/>
        </w:rPr>
      </w:pPr>
    </w:p>
    <w:p>
      <w:pPr>
        <w:numPr>
          <w:ilvl w:val="0"/>
          <w:numId w:val="4"/>
        </w:numPr>
        <w:tabs>
          <w:tab w:val="center" w:pos="6979"/>
        </w:tabs>
        <w:spacing w:line="580" w:lineRule="exact"/>
        <w:ind w:firstLine="548" w:firstLineChars="196"/>
        <w:rPr>
          <w:rFonts w:ascii="黑体" w:eastAsia="黑体"/>
          <w:b w:val="0"/>
          <w:bCs/>
          <w:sz w:val="28"/>
          <w:szCs w:val="28"/>
        </w:rPr>
      </w:pP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lang w:val="en-US" w:eastAsia="zh-CN"/>
        </w:rPr>
        <w:t xml:space="preserve">    </w:t>
      </w:r>
      <w:r>
        <w:rPr>
          <w:rFonts w:hint="eastAsia" w:ascii="仿宋_GB2312" w:hAnsi="Times New Roman" w:eastAsia="仿宋_GB2312" w:cs="Times New Roman"/>
          <w:kern w:val="2"/>
          <w:sz w:val="28"/>
          <w:szCs w:val="28"/>
          <w:lang w:val="en-US" w:eastAsia="zh-CN" w:bidi="ar-SA"/>
        </w:rPr>
        <w:t xml:space="preserve"> 2023年度财政拨款收入63594.32万元，2022年度财政拨款收入总计61061.51万元</w:t>
      </w:r>
      <w:r>
        <w:rPr>
          <w:rFonts w:hint="eastAsia" w:ascii="仿宋_GB2312" w:eastAsia="仿宋_GB2312" w:cs="Times New Roman"/>
          <w:kern w:val="2"/>
          <w:sz w:val="28"/>
          <w:szCs w:val="28"/>
          <w:lang w:val="en-US" w:eastAsia="zh-CN" w:bidi="ar-SA"/>
        </w:rPr>
        <w:t>，</w:t>
      </w:r>
      <w:r>
        <w:rPr>
          <w:rFonts w:hint="eastAsia" w:ascii="仿宋_GB2312" w:eastAsia="仿宋_GB2312"/>
          <w:sz w:val="28"/>
          <w:szCs w:val="28"/>
          <w:lang w:eastAsia="zh-CN"/>
        </w:rPr>
        <w:t>收入</w:t>
      </w:r>
      <w:r>
        <w:rPr>
          <w:rFonts w:hint="eastAsia" w:ascii="仿宋_GB2312" w:eastAsia="仿宋_GB2312"/>
          <w:sz w:val="28"/>
          <w:szCs w:val="28"/>
        </w:rPr>
        <w:t>比上年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2532.81万元，增长4.15%。</w:t>
      </w:r>
      <w:r>
        <w:rPr>
          <w:rFonts w:hint="eastAsia" w:ascii="仿宋_GB2312" w:hAnsi="Times New Roman" w:eastAsia="仿宋_GB2312" w:cs="Times New Roman"/>
          <w:kern w:val="2"/>
          <w:sz w:val="28"/>
          <w:szCs w:val="28"/>
          <w:lang w:val="en-US" w:eastAsia="zh-CN" w:bidi="ar-SA"/>
        </w:rPr>
        <w:t xml:space="preserve"> 2023年度财政拨款</w:t>
      </w:r>
      <w:r>
        <w:rPr>
          <w:rFonts w:hint="eastAsia" w:ascii="仿宋_GB2312" w:eastAsia="仿宋_GB2312" w:cs="Times New Roman"/>
          <w:kern w:val="2"/>
          <w:sz w:val="28"/>
          <w:szCs w:val="28"/>
          <w:lang w:val="en-US" w:eastAsia="zh-CN" w:bidi="ar-SA"/>
        </w:rPr>
        <w:t>支出65651.97万元，</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年度财政拨款</w:t>
      </w:r>
      <w:r>
        <w:rPr>
          <w:rFonts w:hint="eastAsia" w:ascii="仿宋_GB2312" w:eastAsia="仿宋_GB2312"/>
          <w:sz w:val="28"/>
          <w:szCs w:val="28"/>
          <w:lang w:val="en-US" w:eastAsia="zh-CN"/>
        </w:rPr>
        <w:t>支出</w:t>
      </w:r>
      <w:r>
        <w:rPr>
          <w:rFonts w:hint="eastAsia" w:ascii="仿宋_GB2312" w:eastAsia="仿宋_GB2312"/>
          <w:sz w:val="28"/>
          <w:szCs w:val="28"/>
        </w:rPr>
        <w:t>总计</w:t>
      </w:r>
      <w:r>
        <w:rPr>
          <w:rFonts w:hint="eastAsia" w:ascii="仿宋_GB2312" w:eastAsia="仿宋_GB2312"/>
          <w:sz w:val="28"/>
          <w:szCs w:val="28"/>
          <w:lang w:val="en-US" w:eastAsia="zh-CN"/>
        </w:rPr>
        <w:t>66019.99</w:t>
      </w:r>
      <w:r>
        <w:rPr>
          <w:rFonts w:hint="eastAsia" w:ascii="仿宋_GB2312" w:eastAsia="仿宋_GB2312"/>
          <w:sz w:val="28"/>
          <w:szCs w:val="28"/>
        </w:rPr>
        <w:t>万元</w:t>
      </w:r>
      <w:r>
        <w:rPr>
          <w:rFonts w:hint="eastAsia" w:ascii="仿宋_GB2312" w:eastAsia="仿宋_GB2312"/>
          <w:sz w:val="28"/>
          <w:szCs w:val="28"/>
          <w:lang w:eastAsia="zh-CN"/>
        </w:rPr>
        <w:t>，支出比上年减少</w:t>
      </w:r>
      <w:r>
        <w:rPr>
          <w:rFonts w:hint="eastAsia" w:ascii="仿宋_GB2312" w:eastAsia="仿宋_GB2312"/>
          <w:sz w:val="28"/>
          <w:szCs w:val="28"/>
          <w:lang w:val="en-US" w:eastAsia="zh-CN"/>
        </w:rPr>
        <w:t>368.02万元，下降0.56%。</w:t>
      </w:r>
      <w:r>
        <w:rPr>
          <w:rFonts w:hint="eastAsia" w:ascii="仿宋_GB2312" w:eastAsia="仿宋_GB2312" w:cs="Times New Roman"/>
          <w:kern w:val="2"/>
          <w:sz w:val="28"/>
          <w:szCs w:val="28"/>
          <w:lang w:val="en-US" w:eastAsia="zh-CN" w:bidi="ar-SA"/>
        </w:rPr>
        <w:t>主要原因为：</w:t>
      </w:r>
      <w:r>
        <w:rPr>
          <w:rFonts w:hint="eastAsia" w:ascii="仿宋_GB2312" w:eastAsia="仿宋_GB2312"/>
          <w:sz w:val="28"/>
          <w:szCs w:val="28"/>
          <w:lang w:eastAsia="zh-CN"/>
        </w:rPr>
        <w:t>收入有所增加，收入增长的主要原因为人员增加和经费正常调资等造成，支出下降的主要原因为加强财务管理，合理安排支出，严格控制支出及项目支出减少等。</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65185.56</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34.63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0.05</w:t>
      </w:r>
      <w:r>
        <w:rPr>
          <w:rFonts w:hint="eastAsia" w:ascii="仿宋_GB2312" w:eastAsia="仿宋_GB2312"/>
          <w:sz w:val="28"/>
          <w:szCs w:val="28"/>
        </w:rPr>
        <w:t>%； 公共安全支出</w:t>
      </w:r>
      <w:r>
        <w:rPr>
          <w:rFonts w:hint="eastAsia" w:ascii="仿宋_GB2312" w:eastAsia="仿宋_GB2312"/>
          <w:sz w:val="28"/>
          <w:szCs w:val="28"/>
          <w:lang w:val="en-US" w:eastAsia="zh-CN"/>
        </w:rPr>
        <w:t>55953.55万元，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85.84</w:t>
      </w:r>
      <w:r>
        <w:rPr>
          <w:rFonts w:hint="eastAsia" w:ascii="仿宋_GB2312" w:eastAsia="仿宋_GB2312"/>
          <w:sz w:val="28"/>
          <w:szCs w:val="28"/>
        </w:rPr>
        <w:t>%</w:t>
      </w:r>
      <w:r>
        <w:rPr>
          <w:rFonts w:hint="eastAsia" w:ascii="仿宋_GB2312" w:eastAsia="仿宋_GB2312"/>
          <w:sz w:val="28"/>
          <w:szCs w:val="28"/>
          <w:lang w:eastAsia="zh-CN"/>
        </w:rPr>
        <w:t>；社会保障和就业支出5545.43万元，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8.51</w:t>
      </w:r>
      <w:r>
        <w:rPr>
          <w:rFonts w:hint="eastAsia" w:ascii="仿宋_GB2312" w:eastAsia="仿宋_GB2312"/>
          <w:sz w:val="28"/>
          <w:szCs w:val="28"/>
        </w:rPr>
        <w:t>%</w:t>
      </w:r>
      <w:r>
        <w:rPr>
          <w:rFonts w:hint="eastAsia" w:ascii="仿宋_GB2312" w:eastAsia="仿宋_GB2312"/>
          <w:sz w:val="28"/>
          <w:szCs w:val="28"/>
          <w:lang w:eastAsia="zh-CN"/>
        </w:rPr>
        <w:t>；卫生健康支出3641.93万元，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5.59</w:t>
      </w:r>
      <w:r>
        <w:rPr>
          <w:rFonts w:hint="eastAsia" w:ascii="仿宋_GB2312" w:eastAsia="仿宋_GB2312"/>
          <w:sz w:val="28"/>
          <w:szCs w:val="28"/>
        </w:rPr>
        <w:t>%</w:t>
      </w:r>
      <w:r>
        <w:rPr>
          <w:rFonts w:hint="eastAsia" w:ascii="仿宋_GB2312" w:eastAsia="仿宋_GB2312"/>
          <w:sz w:val="28"/>
          <w:szCs w:val="28"/>
          <w:lang w:eastAsia="zh-CN"/>
        </w:rPr>
        <w:t>；农林水支出</w:t>
      </w:r>
      <w:r>
        <w:rPr>
          <w:rFonts w:hint="eastAsia" w:ascii="仿宋_GB2312" w:eastAsia="仿宋_GB2312"/>
          <w:sz w:val="28"/>
          <w:szCs w:val="28"/>
          <w:lang w:val="en-US" w:eastAsia="zh-CN"/>
        </w:rPr>
        <w:t>10万元，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0.01</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年度决算34.63万元，比202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26.77</w:t>
      </w:r>
      <w:r>
        <w:rPr>
          <w:rFonts w:hint="eastAsia" w:ascii="仿宋_GB2312" w:eastAsia="仿宋_GB2312"/>
          <w:sz w:val="28"/>
          <w:szCs w:val="28"/>
        </w:rPr>
        <w:t>万元，增长</w:t>
      </w:r>
      <w:r>
        <w:rPr>
          <w:rFonts w:hint="eastAsia" w:ascii="仿宋_GB2312" w:eastAsia="仿宋_GB2312"/>
          <w:sz w:val="28"/>
          <w:szCs w:val="28"/>
          <w:lang w:val="en-US" w:eastAsia="zh-CN"/>
        </w:rPr>
        <w:t>340.58</w:t>
      </w:r>
      <w:r>
        <w:rPr>
          <w:rFonts w:hint="eastAsia" w:ascii="仿宋_GB2312" w:eastAsia="仿宋_GB2312"/>
          <w:sz w:val="28"/>
          <w:szCs w:val="28"/>
        </w:rPr>
        <w:t>%。</w:t>
      </w:r>
      <w:r>
        <w:rPr>
          <w:rFonts w:hint="eastAsia" w:ascii="仿宋_GB2312" w:eastAsia="仿宋_GB2312"/>
          <w:sz w:val="28"/>
          <w:szCs w:val="28"/>
          <w:lang w:eastAsia="zh-CN"/>
        </w:rPr>
        <w:t>其中专项业务</w:t>
      </w:r>
      <w:r>
        <w:rPr>
          <w:rFonts w:hint="eastAsia" w:ascii="仿宋_GB2312" w:eastAsia="仿宋_GB2312"/>
          <w:sz w:val="28"/>
          <w:szCs w:val="28"/>
          <w:lang w:val="en-US" w:eastAsia="zh-CN"/>
        </w:rPr>
        <w:t>7.86万元，占</w:t>
      </w:r>
      <w:r>
        <w:rPr>
          <w:rFonts w:hint="eastAsia" w:ascii="仿宋_GB2312" w:eastAsia="仿宋_GB2312"/>
          <w:sz w:val="28"/>
          <w:szCs w:val="28"/>
        </w:rPr>
        <w:t>一般公共服务支出</w:t>
      </w:r>
      <w:r>
        <w:rPr>
          <w:rFonts w:hint="eastAsia" w:ascii="仿宋_GB2312" w:eastAsia="仿宋_GB2312"/>
          <w:sz w:val="28"/>
          <w:szCs w:val="28"/>
          <w:lang w:eastAsia="zh-CN"/>
        </w:rPr>
        <w:t>的</w:t>
      </w:r>
      <w:r>
        <w:rPr>
          <w:rFonts w:hint="eastAsia" w:ascii="仿宋_GB2312" w:eastAsia="仿宋_GB2312"/>
          <w:sz w:val="28"/>
          <w:szCs w:val="28"/>
          <w:lang w:val="en-US" w:eastAsia="zh-CN"/>
        </w:rPr>
        <w:t>22.70%；一般行政管理事务26.77万元，占</w:t>
      </w:r>
      <w:r>
        <w:rPr>
          <w:rFonts w:hint="eastAsia" w:ascii="仿宋_GB2312" w:eastAsia="仿宋_GB2312"/>
          <w:sz w:val="28"/>
          <w:szCs w:val="28"/>
        </w:rPr>
        <w:t>一般公共服务支出</w:t>
      </w:r>
      <w:r>
        <w:rPr>
          <w:rFonts w:hint="eastAsia" w:ascii="仿宋_GB2312" w:eastAsia="仿宋_GB2312"/>
          <w:sz w:val="28"/>
          <w:szCs w:val="28"/>
          <w:lang w:eastAsia="zh-CN"/>
        </w:rPr>
        <w:t>的</w:t>
      </w:r>
      <w:r>
        <w:rPr>
          <w:rFonts w:hint="eastAsia" w:ascii="仿宋_GB2312" w:eastAsia="仿宋_GB2312"/>
          <w:sz w:val="28"/>
          <w:szCs w:val="28"/>
          <w:lang w:val="en-US" w:eastAsia="zh-CN"/>
        </w:rPr>
        <w:t>77.30%。</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2、“公共安全支出”(类)202</w:t>
      </w:r>
      <w:r>
        <w:rPr>
          <w:rFonts w:hint="eastAsia" w:ascii="仿宋_GB2312" w:eastAsia="仿宋_GB2312"/>
          <w:sz w:val="28"/>
          <w:szCs w:val="28"/>
          <w:lang w:val="en-US" w:eastAsia="zh-CN"/>
        </w:rPr>
        <w:t>3</w:t>
      </w:r>
      <w:r>
        <w:rPr>
          <w:rFonts w:hint="eastAsia" w:ascii="仿宋_GB2312" w:eastAsia="仿宋_GB2312"/>
          <w:sz w:val="28"/>
          <w:szCs w:val="28"/>
        </w:rPr>
        <w:t>年度决算55953.5</w:t>
      </w:r>
      <w:r>
        <w:rPr>
          <w:rFonts w:hint="eastAsia" w:ascii="仿宋_GB2312" w:eastAsia="仿宋_GB2312"/>
          <w:sz w:val="28"/>
          <w:szCs w:val="28"/>
          <w:lang w:val="en-US" w:eastAsia="zh-CN"/>
        </w:rPr>
        <w:t>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7010.86</w:t>
      </w:r>
      <w:r>
        <w:rPr>
          <w:rFonts w:hint="eastAsia" w:ascii="仿宋_GB2312" w:eastAsia="仿宋_GB2312"/>
          <w:sz w:val="28"/>
          <w:szCs w:val="28"/>
        </w:rPr>
        <w:t>万元，下降</w:t>
      </w:r>
      <w:r>
        <w:rPr>
          <w:rFonts w:hint="eastAsia" w:ascii="仿宋_GB2312" w:eastAsia="仿宋_GB2312"/>
          <w:sz w:val="28"/>
          <w:szCs w:val="28"/>
          <w:lang w:val="en-US" w:eastAsia="zh-CN"/>
        </w:rPr>
        <w:t>11.13</w:t>
      </w:r>
      <w:r>
        <w:rPr>
          <w:rFonts w:hint="eastAsia" w:ascii="仿宋_GB2312" w:eastAsia="仿宋_GB2312"/>
          <w:sz w:val="28"/>
          <w:szCs w:val="28"/>
        </w:rPr>
        <w:t>%。其中行政运行38049.61</w:t>
      </w:r>
      <w:r>
        <w:rPr>
          <w:rFonts w:hint="eastAsia" w:ascii="仿宋_GB2312" w:eastAsia="仿宋_GB2312"/>
          <w:sz w:val="28"/>
          <w:szCs w:val="28"/>
          <w:lang w:eastAsia="zh-CN"/>
        </w:rPr>
        <w:t>万元，</w:t>
      </w:r>
      <w:r>
        <w:rPr>
          <w:rFonts w:hint="eastAsia" w:ascii="仿宋_GB2312" w:eastAsia="仿宋_GB2312"/>
          <w:sz w:val="28"/>
          <w:szCs w:val="28"/>
          <w:lang w:val="en-US" w:eastAsia="zh-CN"/>
        </w:rPr>
        <w:t>占</w:t>
      </w:r>
      <w:r>
        <w:rPr>
          <w:rFonts w:hint="eastAsia" w:ascii="仿宋_GB2312" w:eastAsia="仿宋_GB2312"/>
          <w:sz w:val="28"/>
          <w:szCs w:val="28"/>
        </w:rPr>
        <w:t>一般公共服务支出</w:t>
      </w:r>
      <w:r>
        <w:rPr>
          <w:rFonts w:hint="eastAsia" w:ascii="仿宋_GB2312" w:eastAsia="仿宋_GB2312"/>
          <w:sz w:val="28"/>
          <w:szCs w:val="28"/>
          <w:lang w:eastAsia="zh-CN"/>
        </w:rPr>
        <w:t>的</w:t>
      </w:r>
      <w:r>
        <w:rPr>
          <w:rFonts w:hint="eastAsia" w:ascii="仿宋_GB2312" w:eastAsia="仿宋_GB2312"/>
          <w:sz w:val="28"/>
          <w:szCs w:val="28"/>
          <w:lang w:val="en-US" w:eastAsia="zh-CN"/>
        </w:rPr>
        <w:t>68.00%；其他公安支出16803.35万元，占</w:t>
      </w:r>
      <w:r>
        <w:rPr>
          <w:rFonts w:hint="eastAsia" w:ascii="仿宋_GB2312" w:eastAsia="仿宋_GB2312"/>
          <w:sz w:val="28"/>
          <w:szCs w:val="28"/>
        </w:rPr>
        <w:t>一般公共服务支出</w:t>
      </w:r>
      <w:r>
        <w:rPr>
          <w:rFonts w:hint="eastAsia" w:ascii="仿宋_GB2312" w:eastAsia="仿宋_GB2312"/>
          <w:sz w:val="28"/>
          <w:szCs w:val="28"/>
          <w:lang w:eastAsia="zh-CN"/>
        </w:rPr>
        <w:t>的</w:t>
      </w:r>
      <w:r>
        <w:rPr>
          <w:rFonts w:hint="eastAsia" w:ascii="仿宋_GB2312" w:eastAsia="仿宋_GB2312"/>
          <w:sz w:val="28"/>
          <w:szCs w:val="28"/>
          <w:lang w:val="en-US" w:eastAsia="zh-CN"/>
        </w:rPr>
        <w:t>30.03%；其他公共安全支出1100.58万元，占</w:t>
      </w:r>
      <w:r>
        <w:rPr>
          <w:rFonts w:hint="eastAsia" w:ascii="仿宋_GB2312" w:eastAsia="仿宋_GB2312"/>
          <w:sz w:val="28"/>
          <w:szCs w:val="28"/>
        </w:rPr>
        <w:t>一般公共服务支出</w:t>
      </w:r>
      <w:r>
        <w:rPr>
          <w:rFonts w:hint="eastAsia" w:ascii="仿宋_GB2312" w:eastAsia="仿宋_GB2312"/>
          <w:sz w:val="28"/>
          <w:szCs w:val="28"/>
          <w:lang w:eastAsia="zh-CN"/>
        </w:rPr>
        <w:t>的</w:t>
      </w:r>
      <w:r>
        <w:rPr>
          <w:rFonts w:hint="eastAsia" w:ascii="仿宋_GB2312" w:eastAsia="仿宋_GB2312"/>
          <w:sz w:val="28"/>
          <w:szCs w:val="28"/>
          <w:lang w:val="en-US" w:eastAsia="zh-CN"/>
        </w:rPr>
        <w:t>1.97%</w:t>
      </w:r>
      <w:r>
        <w:rPr>
          <w:rFonts w:hint="eastAsia" w:ascii="仿宋_GB2312" w:eastAsia="仿宋_GB2312"/>
          <w:sz w:val="28"/>
          <w:szCs w:val="28"/>
        </w:rPr>
        <w:t>。</w:t>
      </w:r>
    </w:p>
    <w:p>
      <w:pPr>
        <w:pStyle w:val="2"/>
        <w:rPr>
          <w:rFonts w:hint="eastAsia" w:ascii="仿宋_GB2312"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w:t>
      </w:r>
      <w:r>
        <w:rPr>
          <w:rFonts w:hint="eastAsia" w:ascii="仿宋_GB2312"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CN" w:bidi="ar-SA"/>
        </w:rPr>
        <w:t>社会保障和就业支出</w:t>
      </w:r>
      <w:r>
        <w:rPr>
          <w:rFonts w:hint="eastAsia" w:ascii="仿宋_GB2312" w:eastAsia="仿宋_GB2312" w:cs="Times New Roman"/>
          <w:kern w:val="2"/>
          <w:sz w:val="28"/>
          <w:szCs w:val="28"/>
          <w:lang w:val="en-US" w:eastAsia="zh-CN" w:bidi="ar-SA"/>
        </w:rPr>
        <w:t>”（类）2023年度决算5545.43万元，比</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341.94</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6.71%。其中行政单位离退休896.62万元，占</w:t>
      </w:r>
      <w:r>
        <w:rPr>
          <w:rFonts w:hint="eastAsia" w:ascii="仿宋_GB2312" w:hAnsi="Times New Roman" w:eastAsia="仿宋_GB2312" w:cs="Times New Roman"/>
          <w:kern w:val="2"/>
          <w:sz w:val="28"/>
          <w:szCs w:val="28"/>
          <w:lang w:val="en-US" w:eastAsia="zh-CN" w:bidi="ar-SA"/>
        </w:rPr>
        <w:t>社会保障和就业支出</w:t>
      </w:r>
      <w:r>
        <w:rPr>
          <w:rFonts w:hint="eastAsia" w:ascii="仿宋_GB2312" w:eastAsia="仿宋_GB2312" w:cs="Times New Roman"/>
          <w:kern w:val="2"/>
          <w:sz w:val="28"/>
          <w:szCs w:val="28"/>
          <w:lang w:val="en-US" w:eastAsia="zh-CN" w:bidi="ar-SA"/>
        </w:rPr>
        <w:t>16.17%；机关事业单位基本养老保险缴费支出3099.21万元，</w:t>
      </w:r>
      <w:r>
        <w:rPr>
          <w:rFonts w:hint="eastAsia" w:ascii="仿宋_GB2312" w:eastAsia="仿宋_GB2312"/>
          <w:sz w:val="28"/>
          <w:szCs w:val="28"/>
          <w:lang w:val="en-US" w:eastAsia="zh-CN"/>
        </w:rPr>
        <w:t>占</w:t>
      </w:r>
      <w:r>
        <w:rPr>
          <w:rFonts w:hint="eastAsia" w:ascii="仿宋_GB2312" w:hAnsi="Times New Roman" w:eastAsia="仿宋_GB2312" w:cs="Times New Roman"/>
          <w:kern w:val="2"/>
          <w:sz w:val="28"/>
          <w:szCs w:val="28"/>
          <w:lang w:val="en-US" w:eastAsia="zh-CN" w:bidi="ar-SA"/>
        </w:rPr>
        <w:t>社会保障和就业支出</w:t>
      </w:r>
      <w:r>
        <w:rPr>
          <w:rFonts w:hint="eastAsia" w:ascii="仿宋_GB2312" w:eastAsia="仿宋_GB2312" w:cs="Times New Roman"/>
          <w:kern w:val="2"/>
          <w:sz w:val="28"/>
          <w:szCs w:val="28"/>
          <w:lang w:val="en-US" w:eastAsia="zh-CN" w:bidi="ar-SA"/>
        </w:rPr>
        <w:t>55.89%；机关事业单位职业年金缴费支出1549.61万元，</w:t>
      </w:r>
      <w:r>
        <w:rPr>
          <w:rFonts w:hint="eastAsia" w:ascii="仿宋_GB2312" w:eastAsia="仿宋_GB2312"/>
          <w:sz w:val="28"/>
          <w:szCs w:val="28"/>
          <w:lang w:val="en-US" w:eastAsia="zh-CN"/>
        </w:rPr>
        <w:t>占</w:t>
      </w:r>
      <w:r>
        <w:rPr>
          <w:rFonts w:hint="eastAsia" w:ascii="仿宋_GB2312" w:hAnsi="Times New Roman" w:eastAsia="仿宋_GB2312" w:cs="Times New Roman"/>
          <w:kern w:val="2"/>
          <w:sz w:val="28"/>
          <w:szCs w:val="28"/>
          <w:lang w:val="en-US" w:eastAsia="zh-CN" w:bidi="ar-SA"/>
        </w:rPr>
        <w:t>社会保障和就业支出</w:t>
      </w:r>
      <w:r>
        <w:rPr>
          <w:rFonts w:hint="eastAsia" w:ascii="仿宋_GB2312" w:eastAsia="仿宋_GB2312" w:cs="Times New Roman"/>
          <w:kern w:val="2"/>
          <w:sz w:val="28"/>
          <w:szCs w:val="28"/>
          <w:lang w:val="en-US" w:eastAsia="zh-CN" w:bidi="ar-SA"/>
        </w:rPr>
        <w:t>27.94%。</w:t>
      </w:r>
    </w:p>
    <w:p>
      <w:pPr>
        <w:pStyle w:val="2"/>
        <w:rPr>
          <w:rFonts w:hint="eastAsia" w:ascii="仿宋_GB2312"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4、“卫生健康支出”（类）2023年度决算3641.93万元，比</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67.95</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1.9%。</w:t>
      </w:r>
      <w:r>
        <w:rPr>
          <w:rFonts w:hint="eastAsia" w:ascii="仿宋_GB2312" w:eastAsia="仿宋_GB2312"/>
          <w:color w:val="auto"/>
          <w:sz w:val="28"/>
          <w:szCs w:val="28"/>
          <w:lang w:eastAsia="zh-CN"/>
        </w:rPr>
        <w:t>其中行政单位医疗</w:t>
      </w:r>
      <w:r>
        <w:rPr>
          <w:rFonts w:hint="eastAsia" w:ascii="仿宋_GB2312" w:eastAsia="仿宋_GB2312" w:cs="Times New Roman"/>
          <w:kern w:val="2"/>
          <w:sz w:val="28"/>
          <w:szCs w:val="28"/>
          <w:lang w:val="en-US" w:eastAsia="zh-CN" w:bidi="ar-SA"/>
        </w:rPr>
        <w:t>3641.93</w:t>
      </w:r>
      <w:r>
        <w:rPr>
          <w:rFonts w:hint="eastAsia" w:ascii="仿宋_GB2312" w:eastAsia="仿宋_GB2312"/>
          <w:color w:val="auto"/>
          <w:sz w:val="28"/>
          <w:szCs w:val="28"/>
          <w:lang w:val="en-US" w:eastAsia="zh-CN"/>
        </w:rPr>
        <w:t>万元，</w:t>
      </w:r>
      <w:r>
        <w:rPr>
          <w:rFonts w:hint="eastAsia" w:ascii="仿宋_GB2312" w:eastAsia="仿宋_GB2312"/>
          <w:color w:val="auto"/>
          <w:sz w:val="28"/>
          <w:szCs w:val="28"/>
          <w:lang w:eastAsia="zh-CN"/>
        </w:rPr>
        <w:t>占卫生健康支出的</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w:t>
      </w:r>
      <w:r>
        <w:rPr>
          <w:rFonts w:hint="eastAsia" w:ascii="仿宋_GB2312" w:eastAsia="仿宋_GB2312" w:cs="Times New Roman"/>
          <w:kern w:val="2"/>
          <w:sz w:val="28"/>
          <w:szCs w:val="28"/>
          <w:lang w:val="en-US" w:eastAsia="zh-CN" w:bidi="ar-SA"/>
        </w:rPr>
        <w:t>。</w:t>
      </w:r>
    </w:p>
    <w:p>
      <w:pPr>
        <w:pStyle w:val="2"/>
        <w:rPr>
          <w:rFonts w:ascii="仿宋_GB2312" w:eastAsia="仿宋_GB2312"/>
          <w:sz w:val="28"/>
          <w:szCs w:val="28"/>
        </w:rPr>
      </w:pPr>
      <w:r>
        <w:rPr>
          <w:rFonts w:hint="eastAsia" w:ascii="仿宋_GB2312" w:eastAsia="仿宋_GB2312" w:cs="Times New Roman"/>
          <w:kern w:val="2"/>
          <w:sz w:val="28"/>
          <w:szCs w:val="28"/>
          <w:lang w:val="en-US" w:eastAsia="zh-CN" w:bidi="ar-SA"/>
        </w:rPr>
        <w:t>5、“农林水支出”（类）2023年度决算10万元，比</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10</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100%。</w:t>
      </w:r>
      <w:r>
        <w:rPr>
          <w:rFonts w:hint="eastAsia" w:ascii="仿宋_GB2312" w:eastAsia="仿宋_GB2312"/>
          <w:color w:val="auto"/>
          <w:sz w:val="28"/>
          <w:szCs w:val="28"/>
          <w:lang w:eastAsia="zh-CN"/>
        </w:rPr>
        <w:t>其中其他农林水支出</w:t>
      </w:r>
      <w:r>
        <w:rPr>
          <w:rFonts w:hint="eastAsia" w:ascii="仿宋_GB2312" w:eastAsia="仿宋_GB2312"/>
          <w:color w:val="auto"/>
          <w:sz w:val="28"/>
          <w:szCs w:val="28"/>
          <w:lang w:val="en-US" w:eastAsia="zh-CN"/>
        </w:rPr>
        <w:t>10万元，</w:t>
      </w:r>
      <w:r>
        <w:rPr>
          <w:rFonts w:hint="eastAsia" w:ascii="仿宋_GB2312" w:eastAsia="仿宋_GB2312"/>
          <w:color w:val="auto"/>
          <w:sz w:val="28"/>
          <w:szCs w:val="28"/>
          <w:lang w:eastAsia="zh-CN"/>
        </w:rPr>
        <w:t>占</w:t>
      </w:r>
      <w:r>
        <w:rPr>
          <w:rFonts w:hint="eastAsia" w:ascii="仿宋_GB2312" w:eastAsia="仿宋_GB2312" w:cs="Times New Roman"/>
          <w:kern w:val="2"/>
          <w:sz w:val="28"/>
          <w:szCs w:val="28"/>
          <w:lang w:val="en-US" w:eastAsia="zh-CN" w:bidi="ar-SA"/>
        </w:rPr>
        <w:t>农林水支出</w:t>
      </w:r>
      <w:r>
        <w:rPr>
          <w:rFonts w:hint="eastAsia" w:ascii="仿宋_GB2312" w:eastAsia="仿宋_GB2312"/>
          <w:color w:val="auto"/>
          <w:sz w:val="28"/>
          <w:szCs w:val="28"/>
          <w:lang w:eastAsia="zh-CN"/>
        </w:rPr>
        <w:t>的</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w:t>
      </w:r>
      <w:r>
        <w:rPr>
          <w:rFonts w:hint="eastAsia" w:ascii="仿宋_GB2312" w:eastAsia="仿宋_GB2312" w:cs="Times New Roman"/>
          <w:kern w:val="2"/>
          <w:sz w:val="28"/>
          <w:szCs w:val="28"/>
          <w:lang w:val="en-US" w:eastAsia="zh-CN" w:bidi="ar-SA"/>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w:t>
      </w:r>
      <w:r>
        <w:rPr>
          <w:rFonts w:hint="eastAsia" w:ascii="仿宋_GB2312" w:eastAsia="仿宋_GB2312"/>
          <w:sz w:val="28"/>
          <w:szCs w:val="28"/>
        </w:rPr>
        <w:t>%；</w:t>
      </w:r>
      <w:r>
        <w:rPr>
          <w:rFonts w:hint="eastAsia" w:ascii="仿宋_GB2312" w:eastAsia="仿宋_GB2312"/>
          <w:sz w:val="28"/>
          <w:szCs w:val="28"/>
          <w:lang w:eastAsia="zh-CN"/>
        </w:rPr>
        <w:t>我单位</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无</w:t>
      </w:r>
      <w:r>
        <w:rPr>
          <w:rFonts w:hint="eastAsia" w:ascii="仿宋_GB2312" w:eastAsia="仿宋_GB2312"/>
          <w:sz w:val="28"/>
          <w:szCs w:val="28"/>
        </w:rPr>
        <w:t>政府性基金</w:t>
      </w:r>
      <w:r>
        <w:rPr>
          <w:rFonts w:hint="eastAsia" w:ascii="仿宋_GB2312" w:eastAsia="仿宋_GB2312"/>
          <w:sz w:val="28"/>
          <w:szCs w:val="28"/>
          <w:lang w:eastAsia="zh-CN"/>
        </w:rPr>
        <w:t>支出</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tabs>
          <w:tab w:val="left" w:pos="1387"/>
        </w:tabs>
        <w:autoSpaceDE w:val="0"/>
        <w:autoSpaceDN w:val="0"/>
        <w:adjustRightInd w:val="0"/>
        <w:spacing w:line="580" w:lineRule="exact"/>
        <w:jc w:val="left"/>
        <w:rPr>
          <w:rFonts w:hint="eastAsia" w:ascii="仿宋_GB2312" w:eastAsia="仿宋_GB2312"/>
          <w:color w:val="0000FF"/>
          <w:sz w:val="28"/>
          <w:szCs w:val="28"/>
          <w:lang w:eastAsia="zh-CN"/>
        </w:rPr>
      </w:pPr>
      <w:r>
        <w:rPr>
          <w:rFonts w:hint="eastAsia" w:ascii="仿宋_GB2312" w:eastAsia="仿宋_GB2312"/>
          <w:color w:val="0000FF"/>
          <w:sz w:val="28"/>
          <w:szCs w:val="28"/>
          <w:lang w:eastAsia="zh-CN"/>
        </w:rPr>
        <w:tab/>
      </w:r>
      <w:r>
        <w:rPr>
          <w:rFonts w:hint="eastAsia" w:ascii="仿宋_GB2312" w:eastAsia="仿宋_GB2312"/>
          <w:sz w:val="28"/>
          <w:szCs w:val="28"/>
          <w:lang w:eastAsia="zh-CN"/>
        </w:rPr>
        <w:t>我单位</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无</w:t>
      </w:r>
      <w:r>
        <w:rPr>
          <w:rFonts w:hint="eastAsia" w:ascii="仿宋_GB2312" w:eastAsia="仿宋_GB2312"/>
          <w:sz w:val="28"/>
          <w:szCs w:val="28"/>
        </w:rPr>
        <w:t>政府性基金</w:t>
      </w:r>
      <w:r>
        <w:rPr>
          <w:rFonts w:hint="eastAsia" w:ascii="仿宋_GB2312" w:eastAsia="仿宋_GB2312"/>
          <w:sz w:val="28"/>
          <w:szCs w:val="28"/>
          <w:lang w:eastAsia="zh-CN"/>
        </w:rPr>
        <w:t>支出</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47236.99</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万元，其中：（1）工资福利支出44040.87</w:t>
      </w:r>
      <w:r>
        <w:rPr>
          <w:rFonts w:hint="eastAsia" w:ascii="仿宋_GB2312" w:eastAsia="仿宋_GB2312"/>
          <w:sz w:val="28"/>
          <w:szCs w:val="28"/>
          <w:lang w:eastAsia="zh-CN"/>
        </w:rPr>
        <w:t>万元，</w:t>
      </w:r>
      <w:r>
        <w:rPr>
          <w:rFonts w:hint="eastAsia" w:ascii="仿宋_GB2312" w:eastAsia="仿宋_GB2312"/>
          <w:sz w:val="28"/>
          <w:szCs w:val="28"/>
        </w:rPr>
        <w:t>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；（2）商品和服务支出2233.9</w:t>
      </w:r>
      <w:r>
        <w:rPr>
          <w:rFonts w:hint="eastAsia" w:ascii="仿宋_GB2312" w:eastAsia="仿宋_GB2312"/>
          <w:sz w:val="28"/>
          <w:szCs w:val="28"/>
          <w:lang w:val="en-US" w:eastAsia="zh-CN"/>
        </w:rPr>
        <w:t>6</w:t>
      </w:r>
      <w:r>
        <w:rPr>
          <w:rFonts w:hint="eastAsia" w:ascii="仿宋_GB2312" w:eastAsia="仿宋_GB2312"/>
          <w:sz w:val="28"/>
          <w:szCs w:val="28"/>
          <w:lang w:eastAsia="zh-CN"/>
        </w:rPr>
        <w:t>万元，</w:t>
      </w:r>
      <w:r>
        <w:rPr>
          <w:rFonts w:hint="eastAsia" w:ascii="仿宋_GB2312" w:eastAsia="仿宋_GB2312"/>
          <w:sz w:val="28"/>
          <w:szCs w:val="28"/>
        </w:rPr>
        <w:t>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；（3）对个人和家庭补助支出897.2</w:t>
      </w:r>
      <w:r>
        <w:rPr>
          <w:rFonts w:hint="eastAsia" w:ascii="仿宋_GB2312" w:eastAsia="仿宋_GB2312"/>
          <w:sz w:val="28"/>
          <w:szCs w:val="28"/>
          <w:lang w:val="en-US" w:eastAsia="zh-CN"/>
        </w:rPr>
        <w:t>6万元，</w:t>
      </w:r>
      <w:r>
        <w:rPr>
          <w:rFonts w:hint="eastAsia" w:ascii="仿宋_GB2312" w:eastAsia="仿宋_GB2312"/>
          <w:sz w:val="28"/>
          <w:szCs w:val="28"/>
        </w:rPr>
        <w:t>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。（4）其他资本性支出64.</w:t>
      </w:r>
      <w:r>
        <w:rPr>
          <w:rFonts w:hint="eastAsia" w:ascii="仿宋_GB2312" w:eastAsia="仿宋_GB2312"/>
          <w:sz w:val="28"/>
          <w:szCs w:val="28"/>
          <w:lang w:val="en-US" w:eastAsia="zh-CN"/>
        </w:rPr>
        <w:t>90万元，</w:t>
      </w:r>
      <w:r>
        <w:rPr>
          <w:rFonts w:hint="eastAsia" w:ascii="仿宋_GB2312" w:eastAsia="仿宋_GB2312"/>
          <w:sz w:val="28"/>
          <w:szCs w:val="28"/>
        </w:rPr>
        <w:t>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0</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1303.64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465.06</w:t>
      </w:r>
      <w:r>
        <w:rPr>
          <w:rFonts w:hint="eastAsia" w:ascii="仿宋_GB2312" w:eastAsia="仿宋_GB2312"/>
          <w:sz w:val="28"/>
          <w:szCs w:val="28"/>
        </w:rPr>
        <w:t>万元增加</w:t>
      </w:r>
      <w:r>
        <w:rPr>
          <w:rFonts w:ascii="仿宋_GB2312" w:eastAsia="仿宋_GB2312"/>
          <w:sz w:val="28"/>
          <w:szCs w:val="28"/>
        </w:rPr>
        <w:t>838.58</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持平</w:t>
      </w:r>
      <w:r>
        <w:rPr>
          <w:rFonts w:hint="eastAsia" w:ascii="仿宋_GB2312" w:eastAsia="仿宋_GB2312"/>
          <w:sz w:val="28"/>
          <w:szCs w:val="28"/>
        </w:rPr>
        <w:t>。主要原因：202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无</w:t>
      </w:r>
      <w:r>
        <w:rPr>
          <w:rFonts w:hint="eastAsia" w:ascii="仿宋_GB2312" w:eastAsia="仿宋_GB2312"/>
          <w:sz w:val="28"/>
          <w:szCs w:val="28"/>
        </w:rPr>
        <w:t>因公出国（境）费用</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持平</w:t>
      </w:r>
      <w:r>
        <w:rPr>
          <w:rFonts w:hint="eastAsia" w:ascii="仿宋_GB2312" w:eastAsia="仿宋_GB2312"/>
          <w:sz w:val="28"/>
          <w:szCs w:val="28"/>
        </w:rPr>
        <w:t>。主要原因：202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无</w:t>
      </w:r>
      <w:r>
        <w:rPr>
          <w:rFonts w:hint="eastAsia" w:ascii="仿宋_GB2312" w:eastAsia="仿宋_GB2312"/>
          <w:sz w:val="28"/>
          <w:szCs w:val="28"/>
        </w:rPr>
        <w:t>公务接待费</w:t>
      </w:r>
      <w:r>
        <w:rPr>
          <w:rFonts w:hint="eastAsia" w:ascii="仿宋_GB2312" w:eastAsia="仿宋_GB2312"/>
          <w:sz w:val="28"/>
          <w:szCs w:val="28"/>
          <w:lang w:eastAsia="zh-CN"/>
        </w:rPr>
        <w:t>用，</w:t>
      </w:r>
      <w:r>
        <w:rPr>
          <w:rFonts w:hint="eastAsia" w:ascii="仿宋_GB2312" w:eastAsia="仿宋_GB2312"/>
          <w:sz w:val="28"/>
          <w:szCs w:val="28"/>
        </w:rPr>
        <w:t>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3.公务用车购置及运行维护费。202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ascii="仿宋_GB2312" w:eastAsia="仿宋_GB2312"/>
          <w:color w:val="auto"/>
          <w:sz w:val="28"/>
          <w:szCs w:val="28"/>
        </w:rPr>
        <w:t>1303.64</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ascii="仿宋_GB2312" w:eastAsia="仿宋_GB2312"/>
          <w:color w:val="auto"/>
          <w:sz w:val="28"/>
          <w:szCs w:val="28"/>
        </w:rPr>
        <w:t>465.06</w:t>
      </w:r>
      <w:r>
        <w:rPr>
          <w:rFonts w:hint="eastAsia" w:ascii="仿宋_GB2312" w:eastAsia="仿宋_GB2312"/>
          <w:color w:val="auto"/>
          <w:sz w:val="28"/>
          <w:szCs w:val="28"/>
        </w:rPr>
        <w:t>万元增加</w:t>
      </w:r>
      <w:r>
        <w:rPr>
          <w:rFonts w:ascii="仿宋_GB2312" w:eastAsia="仿宋_GB2312"/>
          <w:color w:val="auto"/>
          <w:sz w:val="28"/>
          <w:szCs w:val="28"/>
        </w:rPr>
        <w:t>838.58</w:t>
      </w:r>
      <w:r>
        <w:rPr>
          <w:rFonts w:hint="eastAsia" w:ascii="仿宋_GB2312" w:eastAsia="仿宋_GB2312"/>
          <w:color w:val="auto"/>
          <w:sz w:val="28"/>
          <w:szCs w:val="28"/>
        </w:rPr>
        <w:t>万元。</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其中，公务用车购置费202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ascii="仿宋_GB2312" w:eastAsia="仿宋_GB2312"/>
          <w:color w:val="auto"/>
          <w:sz w:val="28"/>
          <w:szCs w:val="28"/>
        </w:rPr>
        <w:t>765.8</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ascii="仿宋_GB2312" w:eastAsia="仿宋_GB2312"/>
          <w:color w:val="auto"/>
          <w:sz w:val="28"/>
          <w:szCs w:val="28"/>
        </w:rPr>
        <w:t>0</w:t>
      </w:r>
      <w:r>
        <w:rPr>
          <w:rFonts w:hint="eastAsia" w:ascii="仿宋_GB2312" w:eastAsia="仿宋_GB2312"/>
          <w:color w:val="auto"/>
          <w:sz w:val="28"/>
          <w:szCs w:val="28"/>
        </w:rPr>
        <w:t>万元增加</w:t>
      </w:r>
      <w:r>
        <w:rPr>
          <w:rFonts w:ascii="仿宋_GB2312" w:eastAsia="仿宋_GB2312"/>
          <w:color w:val="auto"/>
          <w:sz w:val="28"/>
          <w:szCs w:val="28"/>
        </w:rPr>
        <w:t>765.8</w:t>
      </w:r>
      <w:r>
        <w:rPr>
          <w:rFonts w:hint="eastAsia" w:ascii="仿宋_GB2312" w:eastAsia="仿宋_GB2312"/>
          <w:color w:val="auto"/>
          <w:sz w:val="28"/>
          <w:szCs w:val="28"/>
        </w:rPr>
        <w:t>万元。主要原因：</w:t>
      </w:r>
      <w:r>
        <w:rPr>
          <w:rFonts w:hint="eastAsia" w:ascii="仿宋_GB2312" w:eastAsia="仿宋_GB2312"/>
          <w:color w:val="auto"/>
          <w:sz w:val="28"/>
          <w:szCs w:val="28"/>
          <w:lang w:eastAsia="zh-CN"/>
        </w:rPr>
        <w:t>按照实际更新需求，对老旧执法执勤车辆进行更新，</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w:t>
      </w:r>
      <w:r>
        <w:rPr>
          <w:rFonts w:hint="eastAsia" w:ascii="仿宋_GB2312" w:eastAsia="仿宋_GB2312"/>
          <w:color w:val="auto"/>
          <w:sz w:val="28"/>
          <w:szCs w:val="28"/>
          <w:lang w:eastAsia="zh-CN"/>
        </w:rPr>
        <w:t>我局</w:t>
      </w:r>
      <w:r>
        <w:rPr>
          <w:rFonts w:hint="eastAsia" w:ascii="仿宋_GB2312" w:eastAsia="仿宋_GB2312"/>
          <w:color w:val="auto"/>
          <w:sz w:val="28"/>
          <w:szCs w:val="28"/>
        </w:rPr>
        <w:t>购置</w:t>
      </w:r>
      <w:r>
        <w:rPr>
          <w:rFonts w:hint="eastAsia" w:ascii="仿宋_GB2312" w:eastAsia="仿宋_GB2312"/>
          <w:color w:val="auto"/>
          <w:sz w:val="28"/>
          <w:szCs w:val="28"/>
          <w:lang w:eastAsia="zh-CN"/>
        </w:rPr>
        <w:t>更新车辆</w:t>
      </w:r>
      <w:r>
        <w:rPr>
          <w:rFonts w:hint="eastAsia" w:ascii="仿宋_GB2312" w:eastAsia="仿宋_GB2312"/>
          <w:color w:val="auto"/>
          <w:sz w:val="28"/>
          <w:szCs w:val="28"/>
          <w:lang w:val="en-US" w:eastAsia="zh-CN"/>
        </w:rPr>
        <w:t>42</w:t>
      </w:r>
      <w:r>
        <w:rPr>
          <w:rFonts w:hint="eastAsia" w:ascii="仿宋_GB2312" w:eastAsia="仿宋_GB2312"/>
          <w:color w:val="auto"/>
          <w:sz w:val="28"/>
          <w:szCs w:val="28"/>
        </w:rPr>
        <w:t>辆，车均购置费</w:t>
      </w:r>
      <w:r>
        <w:rPr>
          <w:rFonts w:hint="eastAsia" w:ascii="仿宋_GB2312" w:eastAsia="仿宋_GB2312"/>
          <w:color w:val="auto"/>
          <w:sz w:val="28"/>
          <w:szCs w:val="28"/>
          <w:lang w:val="en-US" w:eastAsia="zh-CN"/>
        </w:rPr>
        <w:t>18.23</w:t>
      </w:r>
      <w:r>
        <w:rPr>
          <w:rFonts w:hint="eastAsia" w:ascii="仿宋_GB2312" w:eastAsia="仿宋_GB2312"/>
          <w:color w:val="auto"/>
          <w:sz w:val="28"/>
          <w:szCs w:val="28"/>
        </w:rPr>
        <w:t>万元</w:t>
      </w:r>
      <w:r>
        <w:rPr>
          <w:rFonts w:hint="eastAsia" w:ascii="仿宋_GB2312" w:eastAsia="仿宋_GB2312"/>
          <w:color w:val="auto"/>
          <w:sz w:val="28"/>
          <w:szCs w:val="28"/>
          <w:lang w:eastAsia="zh-CN"/>
        </w:rPr>
        <w:t>，该笔支出由项目进行支出</w:t>
      </w:r>
      <w:r>
        <w:rPr>
          <w:rFonts w:hint="eastAsia" w:ascii="仿宋_GB2312" w:eastAsia="仿宋_GB2312"/>
          <w:color w:val="auto"/>
          <w:sz w:val="28"/>
          <w:szCs w:val="28"/>
        </w:rPr>
        <w:t>。公务用车运行维护费202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ascii="仿宋_GB2312" w:eastAsia="仿宋_GB2312"/>
          <w:color w:val="auto"/>
          <w:sz w:val="28"/>
          <w:szCs w:val="28"/>
          <w:highlight w:val="none"/>
        </w:rPr>
        <w:t>537.84</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ascii="仿宋_GB2312" w:eastAsia="仿宋_GB2312"/>
          <w:color w:val="auto"/>
          <w:sz w:val="28"/>
          <w:szCs w:val="28"/>
          <w:highlight w:val="none"/>
        </w:rPr>
        <w:t>465.06</w:t>
      </w:r>
      <w:r>
        <w:rPr>
          <w:rFonts w:hint="eastAsia" w:ascii="仿宋_GB2312" w:eastAsia="仿宋_GB2312"/>
          <w:color w:val="auto"/>
          <w:sz w:val="28"/>
          <w:szCs w:val="28"/>
        </w:rPr>
        <w:t>万元</w:t>
      </w:r>
      <w:r>
        <w:rPr>
          <w:rFonts w:hint="eastAsia" w:ascii="仿宋_GB2312" w:eastAsia="仿宋_GB2312"/>
          <w:color w:val="auto"/>
          <w:sz w:val="28"/>
          <w:szCs w:val="28"/>
          <w:lang w:eastAsia="zh-CN"/>
        </w:rPr>
        <w:t>，</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72.78</w:t>
      </w:r>
      <w:r>
        <w:rPr>
          <w:rFonts w:hint="eastAsia" w:ascii="仿宋_GB2312" w:eastAsia="仿宋_GB2312"/>
          <w:color w:val="auto"/>
          <w:sz w:val="28"/>
          <w:szCs w:val="28"/>
        </w:rPr>
        <w:t>万元，主要原因：</w:t>
      </w:r>
      <w:r>
        <w:rPr>
          <w:rFonts w:hint="eastAsia" w:ascii="仿宋_GB2312" w:eastAsia="仿宋_GB2312"/>
          <w:color w:val="auto"/>
          <w:sz w:val="28"/>
          <w:szCs w:val="28"/>
          <w:lang w:eastAsia="zh-CN"/>
        </w:rPr>
        <w:t>项目支出</w:t>
      </w:r>
      <w:r>
        <w:rPr>
          <w:rFonts w:hint="eastAsia" w:ascii="仿宋_GB2312" w:eastAsia="仿宋_GB2312"/>
          <w:color w:val="auto"/>
          <w:sz w:val="28"/>
          <w:szCs w:val="28"/>
          <w:lang w:val="en-US" w:eastAsia="zh-CN"/>
        </w:rPr>
        <w:t>72.78万元列入“三公”经费核算</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年度公务用车运行维护费中，公务用车加油</w:t>
      </w:r>
      <w:r>
        <w:rPr>
          <w:rFonts w:ascii="仿宋_GB2312" w:eastAsia="仿宋_GB2312"/>
          <w:color w:val="auto"/>
          <w:sz w:val="28"/>
          <w:szCs w:val="28"/>
          <w:highlight w:val="none"/>
        </w:rPr>
        <w:t>266.19</w:t>
      </w:r>
      <w:r>
        <w:rPr>
          <w:rFonts w:hint="eastAsia" w:ascii="仿宋_GB2312" w:eastAsia="仿宋_GB2312"/>
          <w:color w:val="auto"/>
          <w:sz w:val="28"/>
          <w:szCs w:val="28"/>
        </w:rPr>
        <w:t>万元，公务用车维修</w:t>
      </w:r>
      <w:r>
        <w:rPr>
          <w:rFonts w:ascii="仿宋_GB2312" w:eastAsia="仿宋_GB2312"/>
          <w:color w:val="auto"/>
          <w:sz w:val="28"/>
          <w:szCs w:val="28"/>
          <w:highlight w:val="none"/>
        </w:rPr>
        <w:t>214.27</w:t>
      </w:r>
      <w:r>
        <w:rPr>
          <w:rFonts w:hint="eastAsia" w:ascii="仿宋_GB2312" w:eastAsia="仿宋_GB2312"/>
          <w:color w:val="auto"/>
          <w:sz w:val="28"/>
          <w:szCs w:val="28"/>
        </w:rPr>
        <w:t>万元，公务用车保险</w:t>
      </w:r>
      <w:r>
        <w:rPr>
          <w:rFonts w:ascii="仿宋_GB2312" w:eastAsia="仿宋_GB2312"/>
          <w:color w:val="auto"/>
          <w:sz w:val="28"/>
          <w:szCs w:val="28"/>
          <w:highlight w:val="none"/>
        </w:rPr>
        <w:t>35.43</w:t>
      </w:r>
      <w:r>
        <w:rPr>
          <w:rFonts w:hint="eastAsia" w:ascii="仿宋_GB2312" w:eastAsia="仿宋_GB2312"/>
          <w:color w:val="auto"/>
          <w:sz w:val="28"/>
          <w:szCs w:val="28"/>
        </w:rPr>
        <w:t>万元，公务用车其他支出</w:t>
      </w:r>
      <w:r>
        <w:rPr>
          <w:rFonts w:ascii="仿宋_GB2312" w:eastAsia="仿宋_GB2312"/>
          <w:color w:val="auto"/>
          <w:sz w:val="28"/>
          <w:szCs w:val="28"/>
          <w:highlight w:val="none"/>
        </w:rPr>
        <w:t>21.9</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rPr>
        <w:t>万元。202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年度公务用车保有量</w:t>
      </w:r>
      <w:r>
        <w:rPr>
          <w:rFonts w:hint="eastAsia" w:ascii="仿宋_GB2312" w:eastAsia="仿宋_GB2312"/>
          <w:color w:val="auto"/>
          <w:sz w:val="28"/>
          <w:szCs w:val="28"/>
          <w:lang w:val="en-US" w:eastAsia="zh-CN"/>
        </w:rPr>
        <w:t>173</w:t>
      </w:r>
      <w:r>
        <w:rPr>
          <w:rFonts w:hint="eastAsia" w:ascii="仿宋_GB2312" w:eastAsia="仿宋_GB2312"/>
          <w:color w:val="auto"/>
          <w:sz w:val="28"/>
          <w:szCs w:val="28"/>
        </w:rPr>
        <w:t>辆，车均运行维护费</w:t>
      </w:r>
      <w:r>
        <w:rPr>
          <w:rFonts w:hint="eastAsia" w:ascii="仿宋_GB2312" w:eastAsia="仿宋_GB2312"/>
          <w:color w:val="auto"/>
          <w:sz w:val="28"/>
          <w:szCs w:val="28"/>
          <w:lang w:val="en-US" w:eastAsia="zh-CN"/>
        </w:rPr>
        <w:t>3.12</w:t>
      </w:r>
      <w:r>
        <w:rPr>
          <w:rFonts w:hint="eastAsia" w:ascii="仿宋_GB2312" w:eastAsia="仿宋_GB2312"/>
          <w:color w:val="auto"/>
          <w:sz w:val="28"/>
          <w:szCs w:val="28"/>
        </w:rPr>
        <w:t>万元。</w:t>
      </w:r>
    </w:p>
    <w:p>
      <w:pPr>
        <w:pStyle w:val="2"/>
        <w:rPr>
          <w:rFonts w:hint="eastAsia"/>
          <w:lang w:val="en-US" w:eastAsia="zh-CN"/>
        </w:rPr>
      </w:pP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2298.85</w:t>
      </w:r>
      <w:r>
        <w:rPr>
          <w:rFonts w:hint="eastAsia" w:ascii="仿宋_GB2312" w:eastAsia="仿宋_GB2312"/>
          <w:sz w:val="28"/>
          <w:szCs w:val="28"/>
        </w:rPr>
        <w:t>万元，比上年减少</w:t>
      </w:r>
      <w:r>
        <w:rPr>
          <w:rFonts w:hint="eastAsia" w:ascii="仿宋_GB2312" w:eastAsia="仿宋_GB2312"/>
          <w:sz w:val="28"/>
          <w:szCs w:val="28"/>
          <w:lang w:val="en-US" w:eastAsia="zh-CN"/>
        </w:rPr>
        <w:t>37.61</w:t>
      </w:r>
      <w:r>
        <w:rPr>
          <w:rFonts w:hint="eastAsia" w:ascii="仿宋_GB2312" w:eastAsia="仿宋_GB2312"/>
          <w:sz w:val="28"/>
          <w:szCs w:val="28"/>
        </w:rPr>
        <w:t>万元，减少原因：</w:t>
      </w:r>
      <w:r>
        <w:rPr>
          <w:rFonts w:hint="eastAsia" w:ascii="仿宋_GB2312" w:eastAsia="仿宋_GB2312"/>
          <w:sz w:val="28"/>
          <w:szCs w:val="28"/>
          <w:lang w:eastAsia="zh-CN"/>
        </w:rPr>
        <w:t>我单位加强财务管理，厉行节约，落实政府过“紧日子”的要求，严格控制各种支出</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5889.46</w:t>
      </w:r>
      <w:r>
        <w:rPr>
          <w:rFonts w:hint="eastAsia" w:ascii="仿宋_GB2312" w:eastAsia="仿宋_GB2312"/>
          <w:sz w:val="28"/>
          <w:szCs w:val="28"/>
        </w:rPr>
        <w:t>万元，其中：政府采购货物支出</w:t>
      </w:r>
      <w:r>
        <w:rPr>
          <w:rFonts w:ascii="仿宋_GB2312" w:eastAsia="仿宋_GB2312"/>
          <w:sz w:val="28"/>
          <w:szCs w:val="28"/>
        </w:rPr>
        <w:t>3401.45</w:t>
      </w:r>
      <w:r>
        <w:rPr>
          <w:rFonts w:hint="eastAsia" w:ascii="仿宋_GB2312" w:eastAsia="仿宋_GB2312"/>
          <w:sz w:val="28"/>
          <w:szCs w:val="28"/>
        </w:rPr>
        <w:t>万元，政府采购工程支出</w:t>
      </w:r>
      <w:r>
        <w:rPr>
          <w:rFonts w:ascii="仿宋_GB2312" w:eastAsia="仿宋_GB2312"/>
          <w:sz w:val="28"/>
          <w:szCs w:val="28"/>
        </w:rPr>
        <w:t>518</w:t>
      </w:r>
      <w:r>
        <w:rPr>
          <w:rFonts w:hint="eastAsia" w:ascii="仿宋_GB2312" w:eastAsia="仿宋_GB2312"/>
          <w:sz w:val="28"/>
          <w:szCs w:val="28"/>
        </w:rPr>
        <w:t>万元，政府采购服务支出</w:t>
      </w:r>
      <w:r>
        <w:rPr>
          <w:rFonts w:ascii="仿宋_GB2312" w:eastAsia="仿宋_GB2312"/>
          <w:sz w:val="28"/>
          <w:szCs w:val="28"/>
        </w:rPr>
        <w:t>1970.01</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2023年度新购置车辆42</w:t>
      </w:r>
      <w:r>
        <w:rPr>
          <w:rFonts w:hint="eastAsia" w:ascii="仿宋_GB2312" w:eastAsia="仿宋_GB2312"/>
          <w:sz w:val="28"/>
          <w:szCs w:val="28"/>
        </w:rPr>
        <w:t>台，</w:t>
      </w:r>
      <w:r>
        <w:rPr>
          <w:rFonts w:hint="eastAsia" w:ascii="仿宋_GB2312" w:eastAsia="仿宋_GB2312"/>
          <w:sz w:val="28"/>
          <w:szCs w:val="28"/>
          <w:lang w:eastAsia="zh-CN"/>
        </w:rPr>
        <w:t>共计</w:t>
      </w:r>
      <w:r>
        <w:rPr>
          <w:rFonts w:ascii="仿宋_GB2312" w:eastAsia="仿宋_GB2312"/>
          <w:color w:val="auto"/>
          <w:sz w:val="28"/>
          <w:szCs w:val="28"/>
        </w:rPr>
        <w:t>765.8</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12月31日，我单位共有车辆173台，共计3309.93万元</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7.一般公共服务支出（类）一般行政事务（款）行政运行（项）：反映行政单位一般行政事务支出。（包括实行公务员管理的事业单位）的基本支出。</w:t>
      </w:r>
    </w:p>
    <w:p>
      <w:pPr>
        <w:ind w:firstLine="420" w:firstLineChars="150"/>
        <w:rPr>
          <w:rFonts w:hint="eastAsia" w:ascii="黑体" w:eastAsia="黑体"/>
          <w:sz w:val="32"/>
          <w:szCs w:val="32"/>
        </w:rPr>
      </w:pPr>
      <w:r>
        <w:rPr>
          <w:rFonts w:hint="eastAsia" w:ascii="仿宋_GB2312" w:eastAsia="仿宋_GB2312"/>
          <w:sz w:val="28"/>
          <w:szCs w:val="28"/>
          <w:lang w:val="en-US" w:eastAsia="zh-CN"/>
        </w:rPr>
        <w:t>8.公共安全支出（类）公安（款）行政运行（项）：反映行政单位（包括实行公务员管理的事业单位）的基本支出。</w:t>
      </w: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w:t>
      </w:r>
      <w:r>
        <w:rPr>
          <w:rFonts w:hint="eastAsia" w:ascii="黑体" w:eastAsia="黑体" w:cs="Times New Roman"/>
          <w:sz w:val="28"/>
          <w:szCs w:val="28"/>
          <w:lang w:val="en-US" w:eastAsia="zh-CN"/>
        </w:rPr>
        <w:t>市公安局密云分局</w:t>
      </w:r>
      <w:r>
        <w:rPr>
          <w:rFonts w:hint="eastAsia" w:ascii="黑体" w:hAnsi="Times New Roman" w:eastAsia="黑体" w:cs="Times New Roman"/>
          <w:sz w:val="28"/>
          <w:szCs w:val="28"/>
          <w:lang w:val="en-US" w:eastAsia="zh-CN"/>
        </w:rPr>
        <w:t>转移支付预算执行情况绩效自评报告</w:t>
      </w:r>
      <w:r>
        <w:rPr>
          <w:rFonts w:hint="eastAsia" w:ascii="黑体" w:eastAsia="黑体"/>
          <w:sz w:val="28"/>
          <w:szCs w:val="28"/>
          <w:lang w:eastAsia="zh-CN"/>
        </w:rPr>
        <w:t>（详见附件）</w:t>
      </w:r>
    </w:p>
    <w:p>
      <w:pPr>
        <w:pStyle w:val="3"/>
        <w:ind w:firstLine="560"/>
        <w:rPr>
          <w:rFonts w:hint="eastAsia" w:eastAsia="黑体"/>
          <w:lang w:val="en-US" w:eastAsia="zh-CN"/>
        </w:rPr>
      </w:pPr>
      <w:r>
        <w:rPr>
          <w:rFonts w:hint="eastAsia" w:ascii="黑体"/>
          <w:sz w:val="28"/>
          <w:szCs w:val="28"/>
          <w:lang w:val="en-US" w:eastAsia="zh-CN"/>
        </w:rPr>
        <w:t>我局2023年度无</w:t>
      </w:r>
      <w:r>
        <w:rPr>
          <w:rFonts w:hint="eastAsia" w:ascii="黑体" w:hAnsi="Times New Roman" w:eastAsia="黑体" w:cs="Times New Roman"/>
          <w:sz w:val="28"/>
          <w:szCs w:val="28"/>
          <w:lang w:val="en-US" w:eastAsia="zh-CN"/>
        </w:rPr>
        <w:t>中央对北京</w:t>
      </w:r>
      <w:r>
        <w:rPr>
          <w:rFonts w:hint="eastAsia" w:ascii="黑体" w:eastAsia="黑体" w:cs="Times New Roman"/>
          <w:sz w:val="28"/>
          <w:szCs w:val="28"/>
          <w:lang w:val="en-US" w:eastAsia="zh-CN"/>
        </w:rPr>
        <w:t>市公安局密云分局</w:t>
      </w:r>
      <w:r>
        <w:rPr>
          <w:rFonts w:hint="eastAsia" w:ascii="黑体" w:hAnsi="Times New Roman" w:eastAsia="黑体" w:cs="Times New Roman"/>
          <w:sz w:val="28"/>
          <w:szCs w:val="28"/>
          <w:lang w:val="en-US" w:eastAsia="zh-CN"/>
        </w:rPr>
        <w:t>转移支付</w:t>
      </w:r>
      <w:r>
        <w:rPr>
          <w:rFonts w:hint="eastAsia" w:ascii="黑体" w:hAnsi="Times New Roman" w:cs="Times New Roman"/>
          <w:sz w:val="28"/>
          <w:szCs w:val="28"/>
          <w:lang w:val="en-US" w:eastAsia="zh-CN"/>
        </w:rPr>
        <w:t>资金，不涉及中央转移支付绩效自评工作。</w:t>
      </w:r>
    </w:p>
    <w:p>
      <w:pPr>
        <w:rPr>
          <w:rFonts w:hint="eastAsia"/>
        </w:rPr>
      </w:pPr>
    </w:p>
    <w:p>
      <w:pPr>
        <w:pStyle w:val="3"/>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firstLineChars="0"/>
        <w:rPr>
          <w:rFonts w:hint="eastAsia" w:ascii="黑体" w:hAnsi="黑体" w:eastAsia="黑体" w:cs="黑体"/>
          <w:sz w:val="32"/>
          <w:szCs w:val="32"/>
        </w:rPr>
      </w:pPr>
    </w:p>
    <w:p>
      <w:pPr>
        <w:pStyle w:val="2"/>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rPr>
        <w:t>部门机构设置：我局机构设置情况，内设机构13个，其中：正处级机构9个，副处级机构4个；派出所（站）24个，其中：副处级派出所18个，正科级治安派出所（站）6个。</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kern w:val="0"/>
          <w:sz w:val="32"/>
          <w:szCs w:val="32"/>
        </w:rPr>
      </w:pPr>
      <w:r>
        <w:rPr>
          <w:rFonts w:hint="eastAsia" w:ascii="仿宋_GB2312" w:eastAsia="仿宋_GB2312"/>
          <w:kern w:val="0"/>
          <w:sz w:val="32"/>
          <w:szCs w:val="32"/>
        </w:rPr>
        <w:t>职责：我局主要职能是预防、制止和侦查违法犯罪活动；维护社会治安秩序，制止危害社会治安秩序的行为；维护交通安全和交通秩序，处理交通事故；对法律、法规规定的特种行业进行管理；管理集会、游行、示威活动；维护国（边）境地区的治安秩序；监督管理计算机信息系统的安全保护工作；指导和监督国家机关、社会团体、企业事业组织和重点建设工作的治安保卫工作，指导治安保卫委员会等群众性组织的治安防范工作等。</w:t>
      </w:r>
    </w:p>
    <w:p>
      <w:pPr>
        <w:numPr>
          <w:ilvl w:val="0"/>
          <w:numId w:val="3"/>
        </w:numPr>
        <w:spacing w:line="600" w:lineRule="exact"/>
        <w:ind w:left="0" w:leftChars="0" w:firstLine="480" w:firstLineChars="150"/>
        <w:rPr>
          <w:rFonts w:hint="eastAsia" w:ascii="楷体_GB2312" w:eastAsia="楷体_GB2312"/>
          <w:sz w:val="32"/>
          <w:szCs w:val="32"/>
        </w:rPr>
      </w:pPr>
      <w:r>
        <w:rPr>
          <w:rFonts w:hint="eastAsia" w:ascii="楷体_GB2312" w:eastAsia="楷体_GB2312"/>
          <w:sz w:val="32"/>
          <w:szCs w:val="32"/>
        </w:rPr>
        <w:t>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kern w:val="0"/>
          <w:sz w:val="32"/>
          <w:szCs w:val="32"/>
          <w:lang w:eastAsia="zh-CN"/>
        </w:rPr>
      </w:pP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1</w:t>
      </w:r>
      <w:r>
        <w:rPr>
          <w:rFonts w:hint="eastAsia" w:ascii="仿宋_GB2312" w:eastAsia="仿宋_GB2312"/>
          <w:kern w:val="0"/>
          <w:sz w:val="32"/>
          <w:szCs w:val="32"/>
          <w:lang w:eastAsia="zh-CN"/>
        </w:rPr>
        <w:t>）</w:t>
      </w:r>
      <w:r>
        <w:rPr>
          <w:rFonts w:hint="eastAsia" w:ascii="仿宋_GB2312" w:eastAsia="仿宋_GB2312"/>
          <w:kern w:val="0"/>
          <w:sz w:val="32"/>
          <w:szCs w:val="32"/>
        </w:rPr>
        <w:t>防范化解重大风险，全力做好重大活动安保，维护社会稳定，坚决捍卫政治安全。</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2</w:t>
      </w:r>
      <w:r>
        <w:rPr>
          <w:rFonts w:hint="eastAsia" w:ascii="仿宋_GB2312" w:eastAsia="仿宋_GB2312"/>
          <w:kern w:val="0"/>
          <w:sz w:val="32"/>
          <w:szCs w:val="32"/>
          <w:lang w:eastAsia="zh-CN"/>
        </w:rPr>
        <w:t>）坚守反恐维稳底线，健全完善反恐防恐组织体系，扎实做好应急处突工作，确保社会大局持续稳定。（</w:t>
      </w:r>
      <w:r>
        <w:rPr>
          <w:rFonts w:hint="eastAsia" w:ascii="仿宋_GB2312" w:eastAsia="仿宋_GB2312"/>
          <w:kern w:val="0"/>
          <w:sz w:val="32"/>
          <w:szCs w:val="32"/>
          <w:lang w:val="en-US" w:eastAsia="zh-CN"/>
        </w:rPr>
        <w:t>3</w:t>
      </w:r>
      <w:r>
        <w:rPr>
          <w:rFonts w:hint="eastAsia" w:ascii="仿宋_GB2312" w:eastAsia="仿宋_GB2312"/>
          <w:kern w:val="0"/>
          <w:sz w:val="32"/>
          <w:szCs w:val="32"/>
          <w:lang w:eastAsia="zh-CN"/>
        </w:rPr>
        <w:t>）依法打击各类违法犯罪，依法审核办理刑事、行政等案件，提高执法办案水平；监督指导本区国家机关、社会团体、企事业单位和重点建设工程的治安保卫工作，指导群众性组织的治安防范工作，不断提升人民群众安全感。（</w:t>
      </w:r>
      <w:r>
        <w:rPr>
          <w:rFonts w:hint="eastAsia" w:ascii="仿宋_GB2312" w:eastAsia="仿宋_GB2312"/>
          <w:kern w:val="0"/>
          <w:sz w:val="32"/>
          <w:szCs w:val="32"/>
          <w:lang w:val="en-US" w:eastAsia="zh-CN"/>
        </w:rPr>
        <w:t>4</w:t>
      </w:r>
      <w:r>
        <w:rPr>
          <w:rFonts w:hint="eastAsia" w:ascii="仿宋_GB2312" w:eastAsia="仿宋_GB2312"/>
          <w:kern w:val="0"/>
          <w:sz w:val="32"/>
          <w:szCs w:val="32"/>
          <w:lang w:eastAsia="zh-CN"/>
        </w:rPr>
        <w:t>）依法管理看守、拘留、监区医疗等场所，提升监所执法规范化建设，确保监所安全稳定。（</w:t>
      </w:r>
      <w:r>
        <w:rPr>
          <w:rFonts w:hint="eastAsia" w:ascii="仿宋_GB2312" w:eastAsia="仿宋_GB2312"/>
          <w:kern w:val="0"/>
          <w:sz w:val="32"/>
          <w:szCs w:val="32"/>
          <w:lang w:val="en-US" w:eastAsia="zh-CN"/>
        </w:rPr>
        <w:t>5</w:t>
      </w:r>
      <w:r>
        <w:rPr>
          <w:rFonts w:hint="eastAsia" w:ascii="仿宋_GB2312" w:eastAsia="仿宋_GB2312"/>
          <w:kern w:val="0"/>
          <w:sz w:val="32"/>
          <w:szCs w:val="32"/>
          <w:lang w:eastAsia="zh-CN"/>
        </w:rPr>
        <w:t>）维护交通安全和交通秩序，处理交通事故。</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65185.56</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47236.99</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17948.57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65185.56</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47236.99</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17948.57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65185.56</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47236.99</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17948.57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65185.56</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47236.99</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17948.57</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通过经费支出的执行，保证了公安机关的正常运转，维护社会稳定和其他公安工作的顺利进行，达到年初设立的整体绩效目标。圆满完成公安各项保卫任务。</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spacing w:line="580" w:lineRule="exac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我局严格按照各项财务管理规定执行相关手续，并根据财政要求进一步加强各项财务制度建设，完善我局的财务管理。</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spacing w:line="580" w:lineRule="exact"/>
        <w:ind w:left="105" w:leftChars="50" w:firstLine="480" w:firstLineChars="15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我局严格按照财务管理规定正确使用资金，确保资金使用的合规性和安全性，确保不发生任何问题。</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spacing w:line="580" w:lineRule="exact"/>
        <w:ind w:left="105" w:leftChars="50" w:firstLine="480" w:firstLineChars="15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通过加强财务管理学习，进一步完善会计基础信息，确保各项会计基础信息完备、准确，能够反映我局的各项经济活动。</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pPr>
        <w:spacing w:line="600" w:lineRule="exact"/>
        <w:ind w:left="105" w:leftChars="50" w:firstLine="480" w:firstLineChars="150"/>
        <w:rPr>
          <w:rFonts w:hint="eastAsia" w:ascii="楷体_GB2312" w:eastAsia="楷体_GB2312"/>
          <w:sz w:val="32"/>
          <w:szCs w:val="32"/>
        </w:rPr>
      </w:pPr>
      <w:r>
        <w:rPr>
          <w:rFonts w:hint="eastAsia" w:ascii="仿宋_GB2312" w:hAnsi="仿宋_GB2312" w:eastAsia="仿宋_GB2312" w:cs="仿宋_GB2312"/>
          <w:color w:val="000000"/>
          <w:kern w:val="0"/>
          <w:sz w:val="32"/>
          <w:szCs w:val="32"/>
          <w:lang w:val="en-US" w:eastAsia="zh-CN"/>
        </w:rPr>
        <w:t>我局严格按照各项资产管理制度执行，落实资产登记、入账、划转、监管、报废等各项规定。</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600" w:lineRule="exact"/>
        <w:ind w:left="105" w:leftChars="50" w:firstLine="480" w:firstLineChars="150"/>
        <w:rPr>
          <w:rFonts w:hint="eastAsia" w:ascii="楷体_GB2312" w:eastAsia="楷体_GB2312"/>
          <w:sz w:val="32"/>
          <w:szCs w:val="32"/>
        </w:rPr>
      </w:pPr>
      <w:r>
        <w:rPr>
          <w:rFonts w:hint="eastAsia" w:ascii="仿宋_GB2312" w:hAnsi="仿宋_GB2312" w:eastAsia="仿宋_GB2312" w:cs="仿宋_GB2312"/>
          <w:color w:val="000000"/>
          <w:kern w:val="0"/>
          <w:sz w:val="32"/>
          <w:szCs w:val="32"/>
          <w:lang w:val="en-US" w:eastAsia="zh-CN"/>
        </w:rPr>
        <w:t>我局严格按照资金用途使用，建立绩效评估报告制度，设立绩效目标，达到预期效果。</w:t>
      </w:r>
    </w:p>
    <w:p>
      <w:pPr>
        <w:numPr>
          <w:ilvl w:val="0"/>
          <w:numId w:val="3"/>
        </w:numPr>
        <w:spacing w:line="600" w:lineRule="exact"/>
        <w:ind w:left="0" w:leftChars="0" w:firstLine="480" w:firstLineChars="150"/>
        <w:rPr>
          <w:rFonts w:hint="eastAsia" w:ascii="楷体_GB2312" w:eastAsia="楷体_GB2312"/>
          <w:sz w:val="32"/>
          <w:szCs w:val="32"/>
        </w:rPr>
      </w:pPr>
      <w:r>
        <w:rPr>
          <w:rFonts w:hint="eastAsia" w:ascii="楷体_GB2312" w:eastAsia="楷体_GB2312"/>
          <w:sz w:val="32"/>
          <w:szCs w:val="32"/>
        </w:rPr>
        <w:t>结转结余率</w:t>
      </w:r>
    </w:p>
    <w:p>
      <w:pPr>
        <w:numPr>
          <w:ilvl w:val="0"/>
          <w:numId w:val="0"/>
        </w:numPr>
        <w:spacing w:line="600" w:lineRule="exact"/>
        <w:ind w:firstLine="640" w:firstLineChars="200"/>
        <w:rPr>
          <w:rFonts w:ascii="楷体_GB2312" w:eastAsia="楷体_GB2312"/>
          <w:sz w:val="32"/>
          <w:szCs w:val="32"/>
        </w:rPr>
      </w:pPr>
      <w:r>
        <w:rPr>
          <w:rFonts w:hint="eastAsia" w:ascii="仿宋_GB2312" w:hAnsi="仿宋_GB2312" w:eastAsia="仿宋_GB2312" w:cs="仿宋_GB2312"/>
          <w:sz w:val="32"/>
          <w:szCs w:val="32"/>
          <w:lang w:val="en-US" w:eastAsia="zh-CN"/>
        </w:rPr>
        <w:t>我局经费支出严格按照预算执行，未产生</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w:t>
      </w:r>
    </w:p>
    <w:p>
      <w:pPr>
        <w:numPr>
          <w:ilvl w:val="0"/>
          <w:numId w:val="3"/>
        </w:numPr>
        <w:spacing w:line="600" w:lineRule="exact"/>
        <w:ind w:left="0" w:leftChars="0" w:firstLine="480" w:firstLineChars="15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pPr>
        <w:pStyle w:val="2"/>
        <w:numPr>
          <w:ilvl w:val="0"/>
          <w:numId w:val="0"/>
        </w:numPr>
        <w:ind w:firstLine="640" w:firstLineChars="200"/>
        <w:rPr>
          <w:sz w:val="32"/>
          <w:szCs w:val="32"/>
        </w:rPr>
      </w:pPr>
      <w:r>
        <w:rPr>
          <w:rFonts w:hint="eastAsia" w:ascii="仿宋_GB2312" w:hAnsi="仿宋_GB2312" w:eastAsia="仿宋_GB2312" w:cs="仿宋_GB2312"/>
          <w:sz w:val="32"/>
          <w:szCs w:val="32"/>
          <w:lang w:val="en-US" w:eastAsia="zh-CN"/>
        </w:rPr>
        <w:t>我局经费支出严格按照预算执行，部门预算决算产生的差异率很小，只有基本支出由于人员变动造成经费支出预算与决算发生差异。</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pStyle w:val="2"/>
        <w:rPr>
          <w:rFonts w:hint="eastAsia"/>
          <w:sz w:val="32"/>
          <w:szCs w:val="32"/>
        </w:rPr>
      </w:pPr>
      <w:r>
        <w:rPr>
          <w:rFonts w:hint="eastAsia" w:ascii="仿宋_GB2312" w:hAnsi="仿宋_GB2312" w:eastAsia="仿宋_GB2312" w:cs="仿宋_GB2312"/>
          <w:sz w:val="32"/>
          <w:szCs w:val="32"/>
          <w:lang w:val="en-US" w:eastAsia="zh-CN"/>
        </w:rPr>
        <w:t>我局经费相关支出均按照年初预算支出，</w:t>
      </w:r>
      <w:r>
        <w:rPr>
          <w:rFonts w:hint="eastAsia" w:ascii="仿宋_GB2312" w:hAnsi="仿宋_GB2312" w:eastAsia="仿宋_GB2312" w:cs="仿宋_GB2312"/>
          <w:color w:val="000000"/>
          <w:kern w:val="0"/>
          <w:sz w:val="32"/>
          <w:szCs w:val="32"/>
          <w:lang w:val="en-US" w:eastAsia="zh-CN"/>
        </w:rPr>
        <w:t>严格按照各项财务规定执行，因此总体评价为良好。</w:t>
      </w:r>
    </w:p>
    <w:p>
      <w:pPr>
        <w:numPr>
          <w:ilvl w:val="0"/>
          <w:numId w:val="5"/>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pStyle w:val="2"/>
        <w:numPr>
          <w:ilvl w:val="0"/>
          <w:numId w:val="0"/>
        </w:numPr>
        <w:tabs>
          <w:tab w:val="left" w:pos="1212"/>
        </w:tabs>
        <w:rPr>
          <w:rFonts w:hint="eastAsia" w:ascii="仿宋_GB2312" w:hAnsi="仿宋_GB2312" w:eastAsia="仿宋_GB2312" w:cs="仿宋_GB2312"/>
          <w:sz w:val="32"/>
          <w:szCs w:val="32"/>
          <w:lang w:val="en-US" w:eastAsia="zh-CN"/>
        </w:rPr>
      </w:pPr>
      <w:r>
        <w:rPr>
          <w:rFonts w:hint="eastAsia"/>
          <w:sz w:val="32"/>
          <w:szCs w:val="32"/>
          <w:lang w:eastAsia="zh-CN"/>
        </w:rPr>
        <w:tab/>
      </w:r>
      <w:r>
        <w:rPr>
          <w:rFonts w:hint="eastAsia" w:ascii="仿宋_GB2312" w:hAnsi="仿宋_GB2312" w:eastAsia="仿宋_GB2312" w:cs="仿宋_GB2312"/>
          <w:sz w:val="32"/>
          <w:szCs w:val="32"/>
          <w:lang w:val="en-US" w:eastAsia="zh-CN"/>
        </w:rPr>
        <w:t>无</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spacing w:line="600" w:lineRule="exact"/>
        <w:ind w:firstLine="1280" w:firstLineChars="4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pStyle w:val="2"/>
        <w:ind w:left="0" w:leftChars="0" w:firstLine="0" w:firstLineChars="0"/>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firstLine="420"/>
        <w:rPr>
          <w:rFonts w:hint="eastAsia"/>
        </w:rPr>
      </w:pPr>
    </w:p>
    <w:p>
      <w:pPr>
        <w:pStyle w:val="2"/>
        <w:ind w:firstLine="0" w:firstLineChars="0"/>
        <w:rPr>
          <w:rFonts w:hint="eastAsia" w:ascii="黑体" w:eastAsia="黑体"/>
          <w:sz w:val="32"/>
          <w:szCs w:val="32"/>
        </w:rPr>
      </w:pPr>
    </w:p>
    <w:tbl>
      <w:tblPr>
        <w:tblStyle w:val="13"/>
        <w:tblW w:w="14717" w:type="dxa"/>
        <w:tblInd w:w="0" w:type="dxa"/>
        <w:tblLayout w:type="fixed"/>
        <w:tblCellMar>
          <w:top w:w="0" w:type="dxa"/>
          <w:left w:w="108" w:type="dxa"/>
          <w:bottom w:w="0" w:type="dxa"/>
          <w:right w:w="108" w:type="dxa"/>
        </w:tblCellMar>
      </w:tblPr>
      <w:tblGrid>
        <w:gridCol w:w="1041"/>
        <w:gridCol w:w="1079"/>
        <w:gridCol w:w="1544"/>
        <w:gridCol w:w="1364"/>
        <w:gridCol w:w="996"/>
        <w:gridCol w:w="867"/>
        <w:gridCol w:w="853"/>
        <w:gridCol w:w="3160"/>
        <w:gridCol w:w="3813"/>
      </w:tblGrid>
      <w:tr>
        <w:tblPrEx>
          <w:tblLayout w:type="fixed"/>
          <w:tblCellMar>
            <w:top w:w="0" w:type="dxa"/>
            <w:left w:w="108" w:type="dxa"/>
            <w:bottom w:w="0" w:type="dxa"/>
            <w:right w:w="108" w:type="dxa"/>
          </w:tblCellMar>
        </w:tblPrEx>
        <w:trPr>
          <w:trHeight w:val="499" w:hRule="atLeast"/>
        </w:trPr>
        <w:tc>
          <w:tcPr>
            <w:tcW w:w="14717"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Layout w:type="fixed"/>
          <w:tblCellMar>
            <w:top w:w="0" w:type="dxa"/>
            <w:left w:w="108" w:type="dxa"/>
            <w:bottom w:w="0" w:type="dxa"/>
            <w:right w:w="108" w:type="dxa"/>
          </w:tblCellMar>
        </w:tblPrEx>
        <w:trPr>
          <w:trHeight w:val="620" w:hRule="atLeast"/>
        </w:trPr>
        <w:tc>
          <w:tcPr>
            <w:tcW w:w="14717"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Layout w:type="fixed"/>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8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1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381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Layout w:type="fixed"/>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65185.56</w:t>
            </w:r>
            <w:r>
              <w:rPr>
                <w:rFonts w:hint="eastAsia" w:ascii="宋体" w:hAnsi="宋体" w:cs="宋体"/>
                <w:color w:val="000000"/>
                <w:kern w:val="0"/>
                <w:sz w:val="20"/>
                <w:szCs w:val="20"/>
              </w:rPr>
              <w:t>　</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65185.56</w:t>
            </w:r>
            <w:r>
              <w:rPr>
                <w:rFonts w:hint="eastAsia" w:ascii="宋体" w:hAnsi="宋体" w:cs="宋体"/>
                <w:color w:val="000000"/>
                <w:kern w:val="0"/>
                <w:sz w:val="20"/>
                <w:szCs w:val="20"/>
              </w:rPr>
              <w:t>　</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8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19</w:t>
            </w:r>
            <w:r>
              <w:rPr>
                <w:rFonts w:hint="eastAsia" w:ascii="宋体" w:hAnsi="宋体" w:cs="宋体"/>
                <w:color w:val="000000"/>
                <w:kern w:val="0"/>
                <w:sz w:val="20"/>
                <w:szCs w:val="20"/>
              </w:rPr>
              <w:t>　</w:t>
            </w:r>
          </w:p>
        </w:tc>
        <w:tc>
          <w:tcPr>
            <w:tcW w:w="316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3813"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Layout w:type="fixed"/>
          <w:tblCellMar>
            <w:top w:w="0" w:type="dxa"/>
            <w:left w:w="108" w:type="dxa"/>
            <w:bottom w:w="0" w:type="dxa"/>
            <w:right w:w="108" w:type="dxa"/>
          </w:tblCellMar>
        </w:tblPrEx>
        <w:trPr>
          <w:trHeight w:val="84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47236.99</w:t>
            </w:r>
            <w:r>
              <w:rPr>
                <w:rFonts w:hint="eastAsia" w:ascii="宋体" w:hAnsi="宋体" w:cs="宋体"/>
                <w:color w:val="000000"/>
                <w:kern w:val="0"/>
                <w:sz w:val="20"/>
                <w:szCs w:val="20"/>
              </w:rPr>
              <w:t>　</w:t>
            </w:r>
          </w:p>
        </w:tc>
        <w:tc>
          <w:tcPr>
            <w:tcW w:w="13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47236.99</w:t>
            </w: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3"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3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17948.57</w:t>
            </w:r>
          </w:p>
        </w:tc>
        <w:tc>
          <w:tcPr>
            <w:tcW w:w="13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17948.57</w:t>
            </w:r>
            <w:r>
              <w:rPr>
                <w:rFonts w:hint="eastAsia" w:ascii="宋体" w:hAnsi="宋体" w:cs="宋体"/>
                <w:color w:val="000000"/>
                <w:kern w:val="0"/>
                <w:sz w:val="20"/>
                <w:szCs w:val="20"/>
              </w:rPr>
              <w:t>　</w:t>
            </w: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3"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573"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15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3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3"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729" w:hRule="atLeast"/>
        </w:trPr>
        <w:tc>
          <w:tcPr>
            <w:tcW w:w="14717"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Layout w:type="fixed"/>
          <w:tblCellMar>
            <w:top w:w="0" w:type="dxa"/>
            <w:left w:w="108" w:type="dxa"/>
            <w:bottom w:w="0" w:type="dxa"/>
            <w:right w:w="108" w:type="dxa"/>
          </w:tblCellMar>
        </w:tblPrEx>
        <w:trPr>
          <w:trHeight w:val="808"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5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3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86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853"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1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89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i/>
                <w:iCs/>
                <w:color w:val="000000"/>
                <w:kern w:val="0"/>
                <w:sz w:val="20"/>
                <w:szCs w:val="20"/>
              </w:rPr>
            </w:pPr>
            <w:r>
              <w:rPr>
                <w:rFonts w:hint="eastAsia" w:ascii="宋体" w:hAnsi="宋体" w:cs="宋体"/>
                <w:i/>
                <w:iCs/>
                <w:color w:val="000000"/>
                <w:kern w:val="0"/>
                <w:sz w:val="20"/>
                <w:szCs w:val="20"/>
              </w:rPr>
              <w:t>整体绩效目标实现情况（60）</w:t>
            </w:r>
          </w:p>
        </w:tc>
        <w:tc>
          <w:tcPr>
            <w:tcW w:w="1079" w:type="dxa"/>
            <w:vMerge w:val="restart"/>
            <w:tcBorders>
              <w:top w:val="single" w:color="auto" w:sz="4" w:space="0"/>
              <w:left w:val="nil"/>
              <w:right w:val="single" w:color="auto" w:sz="4" w:space="0"/>
            </w:tcBorders>
            <w:vAlign w:val="center"/>
          </w:tcPr>
          <w:p>
            <w:pPr>
              <w:widowControl/>
              <w:jc w:val="center"/>
              <w:rPr>
                <w:rFonts w:ascii="宋体" w:hAnsi="宋体" w:cs="宋体"/>
                <w:i/>
                <w:iCs/>
                <w:color w:val="000000"/>
                <w:kern w:val="0"/>
                <w:sz w:val="20"/>
                <w:szCs w:val="20"/>
              </w:rPr>
            </w:pPr>
          </w:p>
          <w:p>
            <w:pPr>
              <w:jc w:val="center"/>
              <w:rPr>
                <w:rFonts w:hint="eastAsia" w:ascii="宋体" w:hAnsi="宋体" w:cs="宋体"/>
                <w:i/>
                <w:iCs/>
                <w:color w:val="000000"/>
                <w:kern w:val="0"/>
                <w:sz w:val="20"/>
                <w:szCs w:val="20"/>
              </w:rPr>
            </w:pPr>
            <w:r>
              <w:rPr>
                <w:rFonts w:hint="eastAsia" w:ascii="宋体" w:hAnsi="宋体" w:cs="宋体"/>
                <w:i/>
                <w:iCs/>
                <w:color w:val="000000"/>
                <w:kern w:val="0"/>
                <w:sz w:val="20"/>
                <w:szCs w:val="20"/>
              </w:rPr>
              <w:t>产出（30）</w:t>
            </w:r>
          </w:p>
        </w:tc>
        <w:tc>
          <w:tcPr>
            <w:tcW w:w="15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仿宋_GB2312" w:hAnsi="仿宋_GB2312" w:eastAsia="仿宋_GB2312" w:cs="仿宋_GB2312"/>
                <w:i w:val="0"/>
                <w:color w:val="000000"/>
                <w:kern w:val="0"/>
                <w:sz w:val="21"/>
                <w:szCs w:val="21"/>
                <w:u w:val="none"/>
                <w:lang w:val="en-US" w:eastAsia="zh-CN" w:bidi="ar"/>
              </w:rPr>
              <w:t>支持市县（区）公安机关数量</w:t>
            </w:r>
          </w:p>
        </w:tc>
        <w:tc>
          <w:tcPr>
            <w:tcW w:w="13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867"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853" w:type="dxa"/>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316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381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Layout w:type="fixed"/>
          <w:tblCellMar>
            <w:top w:w="0" w:type="dxa"/>
            <w:left w:w="108" w:type="dxa"/>
            <w:bottom w:w="0" w:type="dxa"/>
            <w:right w:w="108" w:type="dxa"/>
          </w:tblCellMar>
        </w:tblPrEx>
        <w:trPr>
          <w:trHeight w:val="174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仿宋_GB2312" w:hAnsi="仿宋_GB2312" w:eastAsia="仿宋_GB2312" w:cs="仿宋_GB2312"/>
                <w:i w:val="0"/>
                <w:color w:val="000000"/>
                <w:kern w:val="0"/>
                <w:sz w:val="21"/>
                <w:szCs w:val="21"/>
                <w:u w:val="none"/>
                <w:lang w:val="en-US" w:eastAsia="zh-CN" w:bidi="ar"/>
              </w:rPr>
              <w:t>公安机关业务装备配备数量</w:t>
            </w:r>
          </w:p>
        </w:tc>
        <w:tc>
          <w:tcPr>
            <w:tcW w:w="13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00</w:t>
            </w:r>
          </w:p>
          <w:p>
            <w:pPr>
              <w:keepNext w:val="0"/>
              <w:keepLines w:val="0"/>
              <w:widowControl/>
              <w:suppressLineNumbers w:val="0"/>
              <w:jc w:val="center"/>
              <w:textAlignment w:val="center"/>
              <w:rPr>
                <w:rFonts w:hint="eastAsia" w:ascii="宋体" w:hAnsi="宋体" w:cs="宋体"/>
                <w:color w:val="000000"/>
                <w:kern w:val="0"/>
                <w:sz w:val="20"/>
                <w:szCs w:val="20"/>
              </w:rPr>
            </w:pPr>
          </w:p>
        </w:tc>
        <w:tc>
          <w:tcPr>
            <w:tcW w:w="9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2600</w:t>
            </w:r>
            <w:r>
              <w:rPr>
                <w:rFonts w:hint="eastAsia" w:ascii="宋体" w:hAnsi="宋体" w:cs="宋体"/>
                <w:color w:val="000000"/>
                <w:kern w:val="0"/>
                <w:sz w:val="20"/>
                <w:szCs w:val="20"/>
              </w:rPr>
              <w:t>　</w:t>
            </w:r>
          </w:p>
        </w:tc>
        <w:tc>
          <w:tcPr>
            <w:tcW w:w="867"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3" w:type="dxa"/>
            <w:tcBorders>
              <w:top w:val="single" w:color="auto" w:sz="4" w:space="0"/>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w:t>
            </w:r>
          </w:p>
        </w:tc>
        <w:tc>
          <w:tcPr>
            <w:tcW w:w="3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634"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4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仿宋_GB2312" w:hAnsi="仿宋_GB2312" w:eastAsia="仿宋_GB2312" w:cs="仿宋_GB2312"/>
                <w:i w:val="0"/>
                <w:color w:val="000000"/>
                <w:kern w:val="0"/>
                <w:sz w:val="21"/>
                <w:szCs w:val="21"/>
                <w:u w:val="none"/>
                <w:lang w:val="en-US" w:eastAsia="zh-CN" w:bidi="ar"/>
              </w:rPr>
              <w:t>各种实战训练参训人次</w:t>
            </w:r>
          </w:p>
        </w:tc>
        <w:tc>
          <w:tcPr>
            <w:tcW w:w="13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00</w:t>
            </w:r>
          </w:p>
        </w:tc>
        <w:tc>
          <w:tcPr>
            <w:tcW w:w="9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2350</w:t>
            </w:r>
          </w:p>
        </w:tc>
        <w:tc>
          <w:tcPr>
            <w:tcW w:w="867"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3"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3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783"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44"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p>
        </w:tc>
        <w:tc>
          <w:tcPr>
            <w:tcW w:w="136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6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3"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154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仿宋_GB2312" w:hAnsi="仿宋_GB2312" w:eastAsia="仿宋_GB2312" w:cs="仿宋_GB2312"/>
                <w:i w:val="0"/>
                <w:color w:val="000000"/>
                <w:kern w:val="0"/>
                <w:sz w:val="21"/>
                <w:szCs w:val="21"/>
                <w:u w:val="none"/>
                <w:lang w:val="en-US" w:eastAsia="zh-CN" w:bidi="ar"/>
              </w:rPr>
              <w:t>装备验收合格率</w:t>
            </w:r>
          </w:p>
        </w:tc>
        <w:tc>
          <w:tcPr>
            <w:tcW w:w="136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100%</w:t>
            </w:r>
          </w:p>
        </w:tc>
        <w:tc>
          <w:tcPr>
            <w:tcW w:w="99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867"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853"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3160"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3813"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Layout w:type="fixed"/>
          <w:tblCellMar>
            <w:top w:w="0" w:type="dxa"/>
            <w:left w:w="108" w:type="dxa"/>
            <w:bottom w:w="0" w:type="dxa"/>
            <w:right w:w="108" w:type="dxa"/>
          </w:tblCellMar>
        </w:tblPrEx>
        <w:trPr>
          <w:trHeight w:val="6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4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仿宋_GB2312" w:hAnsi="仿宋_GB2312" w:eastAsia="仿宋_GB2312" w:cs="仿宋_GB2312"/>
                <w:i w:val="0"/>
                <w:color w:val="000000"/>
                <w:kern w:val="0"/>
                <w:sz w:val="21"/>
                <w:szCs w:val="21"/>
                <w:u w:val="none"/>
                <w:lang w:val="en-US" w:eastAsia="zh-CN" w:bidi="ar"/>
              </w:rPr>
              <w:t>公安民警培训合格率</w:t>
            </w:r>
          </w:p>
        </w:tc>
        <w:tc>
          <w:tcPr>
            <w:tcW w:w="136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100%</w:t>
            </w:r>
          </w:p>
        </w:tc>
        <w:tc>
          <w:tcPr>
            <w:tcW w:w="9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100%</w:t>
            </w:r>
          </w:p>
        </w:tc>
        <w:tc>
          <w:tcPr>
            <w:tcW w:w="8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3"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3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4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仿宋_GB2312" w:hAnsi="仿宋_GB2312" w:eastAsia="仿宋_GB2312" w:cs="仿宋_GB2312"/>
                <w:i w:val="0"/>
                <w:color w:val="000000"/>
                <w:kern w:val="0"/>
                <w:sz w:val="21"/>
                <w:szCs w:val="21"/>
                <w:u w:val="none"/>
                <w:lang w:val="en-US" w:eastAsia="zh-CN" w:bidi="ar"/>
              </w:rPr>
              <w:t>装备（设备）采购及时率</w:t>
            </w:r>
          </w:p>
        </w:tc>
        <w:tc>
          <w:tcPr>
            <w:tcW w:w="136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90%</w:t>
            </w:r>
          </w:p>
        </w:tc>
        <w:tc>
          <w:tcPr>
            <w:tcW w:w="99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96%</w:t>
            </w:r>
            <w:r>
              <w:rPr>
                <w:rFonts w:hint="eastAsia" w:ascii="宋体" w:hAnsi="宋体" w:cs="宋体"/>
                <w:color w:val="000000"/>
                <w:kern w:val="0"/>
                <w:sz w:val="20"/>
                <w:szCs w:val="20"/>
              </w:rPr>
              <w:t>　</w:t>
            </w:r>
          </w:p>
        </w:tc>
        <w:tc>
          <w:tcPr>
            <w:tcW w:w="8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3"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3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44"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p>
        </w:tc>
        <w:tc>
          <w:tcPr>
            <w:tcW w:w="136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3"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1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9" w:hRule="atLeast"/>
        </w:trPr>
        <w:tc>
          <w:tcPr>
            <w:tcW w:w="14717"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Layout w:type="fixed"/>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15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13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86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853"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31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381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2899"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15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13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仿宋_GB2312" w:hAnsi="宋体" w:eastAsia="仿宋_GB2312" w:cs="仿宋_GB2312"/>
                <w:color w:val="000000"/>
                <w:szCs w:val="21"/>
              </w:rPr>
              <w:t>严格按照各项财务管理规定执行，</w:t>
            </w:r>
            <w:r>
              <w:rPr>
                <w:rFonts w:hint="eastAsia" w:ascii="仿宋_GB2312" w:hAnsi="宋体" w:eastAsia="仿宋_GB2312" w:cs="仿宋_GB2312"/>
                <w:color w:val="000000"/>
                <w:szCs w:val="21"/>
                <w:lang w:eastAsia="zh-CN"/>
              </w:rPr>
              <w:t>按</w:t>
            </w:r>
            <w:r>
              <w:rPr>
                <w:rFonts w:hint="eastAsia" w:ascii="仿宋_GB2312" w:hAnsi="宋体" w:eastAsia="仿宋_GB2312" w:cs="仿宋_GB2312"/>
                <w:color w:val="000000"/>
                <w:szCs w:val="21"/>
              </w:rPr>
              <w:t>要求进一步加强各项财务制度建设，完善财务管理。</w:t>
            </w:r>
            <w:r>
              <w:rPr>
                <w:rFonts w:hint="eastAsia" w:ascii="宋体" w:hAnsi="宋体" w:cs="宋体"/>
                <w:color w:val="000000"/>
                <w:kern w:val="0"/>
                <w:sz w:val="20"/>
                <w:szCs w:val="20"/>
              </w:rPr>
              <w:t>　</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86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853"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31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381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Layout w:type="fixed"/>
          <w:tblCellMar>
            <w:top w:w="0" w:type="dxa"/>
            <w:left w:w="108" w:type="dxa"/>
            <w:bottom w:w="0" w:type="dxa"/>
            <w:right w:w="108" w:type="dxa"/>
          </w:tblCellMar>
        </w:tblPrEx>
        <w:trPr>
          <w:trHeight w:val="2305" w:hRule="atLeast"/>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13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仿宋_GB2312" w:hAnsi="宋体" w:eastAsia="仿宋_GB2312" w:cs="仿宋_GB2312"/>
                <w:color w:val="000000"/>
                <w:szCs w:val="21"/>
              </w:rPr>
              <w:t>严格按照财务管理规定正确使用资金，确保资金使用的合规性和安全性，确保不发生任何问题。</w:t>
            </w:r>
            <w:r>
              <w:rPr>
                <w:rFonts w:hint="eastAsia" w:ascii="宋体" w:hAnsi="宋体" w:cs="宋体"/>
                <w:color w:val="000000"/>
                <w:kern w:val="0"/>
                <w:sz w:val="20"/>
                <w:szCs w:val="20"/>
              </w:rPr>
              <w:t>　</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86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853"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31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381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Layout w:type="fixed"/>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44"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1364" w:type="dxa"/>
            <w:tcBorders>
              <w:top w:val="nil"/>
              <w:left w:val="nil"/>
              <w:bottom w:val="single" w:color="auto" w:sz="4" w:space="0"/>
              <w:right w:val="single" w:color="auto" w:sz="4" w:space="0"/>
            </w:tcBorders>
            <w:vAlign w:val="center"/>
          </w:tcPr>
          <w:p>
            <w:pPr>
              <w:jc w:val="both"/>
              <w:rPr>
                <w:rFonts w:hint="eastAsia" w:ascii="宋体" w:hAnsi="宋体" w:cs="宋体"/>
                <w:color w:val="000000"/>
                <w:kern w:val="0"/>
                <w:sz w:val="20"/>
                <w:szCs w:val="20"/>
              </w:rPr>
            </w:pPr>
            <w:r>
              <w:rPr>
                <w:rFonts w:hint="eastAsia" w:ascii="仿宋_GB2312" w:hAnsi="宋体" w:eastAsia="仿宋_GB2312" w:cs="仿宋_GB2312"/>
                <w:color w:val="000000"/>
                <w:szCs w:val="21"/>
              </w:rPr>
              <w:t>完善会计基础信息，确保各项会计基础信息完备、准确。</w:t>
            </w:r>
          </w:p>
        </w:tc>
        <w:tc>
          <w:tcPr>
            <w:tcW w:w="9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86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853"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316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381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Layout w:type="fixed"/>
          <w:tblCellMar>
            <w:top w:w="0" w:type="dxa"/>
            <w:left w:w="108" w:type="dxa"/>
            <w:bottom w:w="0" w:type="dxa"/>
            <w:right w:w="108" w:type="dxa"/>
          </w:tblCellMar>
        </w:tblPrEx>
        <w:trPr>
          <w:trHeight w:val="2109"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仿宋_GB2312" w:hAnsi="宋体" w:eastAsia="仿宋_GB2312" w:cs="仿宋_GB2312"/>
                <w:color w:val="000000"/>
                <w:szCs w:val="21"/>
              </w:rPr>
              <w:t>按照各项资产管理</w:t>
            </w:r>
            <w:r>
              <w:rPr>
                <w:rFonts w:hint="eastAsia" w:ascii="仿宋_GB2312" w:hAnsi="宋体" w:eastAsia="仿宋_GB2312" w:cs="仿宋_GB2312"/>
                <w:color w:val="000000"/>
                <w:szCs w:val="21"/>
                <w:lang w:eastAsia="zh-CN"/>
              </w:rPr>
              <w:t>规定</w:t>
            </w:r>
            <w:r>
              <w:rPr>
                <w:rFonts w:hint="eastAsia" w:ascii="仿宋_GB2312" w:hAnsi="宋体" w:eastAsia="仿宋_GB2312" w:cs="仿宋_GB2312"/>
                <w:color w:val="000000"/>
                <w:szCs w:val="21"/>
              </w:rPr>
              <w:t>执行，落实资产登记、入账、划转、监管、报废等各项规定。</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8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8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w:t>
            </w:r>
          </w:p>
        </w:tc>
        <w:tc>
          <w:tcPr>
            <w:tcW w:w="31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381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Layout w:type="fixed"/>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154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136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建立绩效报告制度，开展绩效考评</w:t>
            </w:r>
          </w:p>
        </w:tc>
        <w:tc>
          <w:tcPr>
            <w:tcW w:w="9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86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853" w:type="dxa"/>
            <w:tcBorders>
              <w:top w:val="single" w:color="auto" w:sz="4" w:space="0"/>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w:t>
            </w:r>
          </w:p>
        </w:tc>
        <w:tc>
          <w:tcPr>
            <w:tcW w:w="31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381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Layout w:type="fixed"/>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290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9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86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85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1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3813"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290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99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86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853"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31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381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Layout w:type="fixed"/>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2908"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12.12%</w:t>
            </w:r>
          </w:p>
        </w:tc>
        <w:tc>
          <w:tcPr>
            <w:tcW w:w="86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853"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316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381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Layout w:type="fixed"/>
          <w:tblCellMar>
            <w:top w:w="0" w:type="dxa"/>
            <w:left w:w="108" w:type="dxa"/>
            <w:bottom w:w="0" w:type="dxa"/>
            <w:right w:w="108" w:type="dxa"/>
          </w:tblCellMar>
        </w:tblPrEx>
        <w:trPr>
          <w:trHeight w:val="854" w:hRule="atLeast"/>
        </w:trPr>
        <w:tc>
          <w:tcPr>
            <w:tcW w:w="602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86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853"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lang w:val="en-US"/>
              </w:rPr>
            </w:pPr>
            <w:r>
              <w:rPr>
                <w:rFonts w:hint="eastAsia" w:ascii="宋体" w:hAnsi="宋体" w:cs="宋体"/>
                <w:color w:val="000000"/>
                <w:kern w:val="0"/>
                <w:sz w:val="20"/>
                <w:szCs w:val="20"/>
                <w:lang w:val="en-US" w:eastAsia="zh-CN"/>
              </w:rPr>
              <w:t>95</w:t>
            </w:r>
          </w:p>
        </w:tc>
        <w:tc>
          <w:tcPr>
            <w:tcW w:w="697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lang w:eastAsia="zh-CN"/>
        </w:rPr>
        <w:t>交通协管员经费项目支出</w:t>
      </w:r>
      <w:r>
        <w:rPr>
          <w:rFonts w:hint="eastAsia" w:ascii="方正小标宋简体" w:eastAsia="方正小标宋简体"/>
          <w:sz w:val="36"/>
          <w:szCs w:val="36"/>
        </w:rPr>
        <w:t>绩效评价报告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60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建全国文明城市是我区工作的重心，社会面交通秩序管理是我区“创城”工作的重点，由于我区维护社会面交通秩序管理的人员除交通民警外多为志愿者，人员力量明显欠缺，不能满足“创城”工作要求，2022年区政府已为我局配备交通协管员105名，2023年区财政局提供752.56万元资金用于保障105名交通协管员工资及其他支出。</w:t>
      </w:r>
    </w:p>
    <w:p>
      <w:pPr>
        <w:numPr>
          <w:ilvl w:val="0"/>
          <w:numId w:val="0"/>
        </w:numPr>
        <w:spacing w:line="600" w:lineRule="exact"/>
        <w:ind w:left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项目绩效目标。</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保障105名交通协管员按月发放工资及保险等支出，改善我区的社会面及路口交通秩序，减少路边违法停车现象，增强群众遵守交通规则意识。</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b/>
          <w:bCs/>
          <w:color w:val="000000"/>
          <w:sz w:val="32"/>
          <w:szCs w:val="32"/>
          <w:lang w:eastAsia="zh-CN"/>
        </w:rPr>
        <w:t>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eastAsia="仿宋_GB2312"/>
          <w:color w:val="000000"/>
          <w:sz w:val="32"/>
          <w:szCs w:val="32"/>
          <w:lang w:eastAsia="zh-CN"/>
        </w:rPr>
      </w:pPr>
      <w:r>
        <w:rPr>
          <w:rFonts w:hint="eastAsia" w:ascii="仿宋_GB2312" w:eastAsia="仿宋_GB2312"/>
          <w:sz w:val="32"/>
          <w:szCs w:val="32"/>
          <w:lang w:eastAsia="zh-CN"/>
        </w:rPr>
        <w:t>为了保障</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交通协管员经费</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项目顺利开展，确保项目按照标准及目标顺利推进，确保资金使用符合规定，分局成立项目绩效审核部门，对项目整体全程开展绩效评价工作。</w:t>
      </w:r>
    </w:p>
    <w:p>
      <w:pPr>
        <w:pStyle w:val="2"/>
        <w:ind w:left="0" w:leftChars="0"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绩效评价原则、评价指标体系（附表说明）、评价方法、评价标准等。</w:t>
      </w:r>
    </w:p>
    <w:p>
      <w:pPr>
        <w:pStyle w:val="2"/>
        <w:numPr>
          <w:ilvl w:val="0"/>
          <w:numId w:val="0"/>
        </w:numPr>
        <w:ind w:firstLine="640" w:firstLineChars="200"/>
        <w:rPr>
          <w:rFonts w:hint="eastAsia"/>
        </w:rPr>
      </w:pPr>
      <w:r>
        <w:rPr>
          <w:rFonts w:hint="eastAsia" w:ascii="仿宋_GB2312" w:eastAsia="仿宋_GB2312"/>
          <w:color w:val="000000"/>
          <w:sz w:val="32"/>
          <w:szCs w:val="32"/>
          <w:lang w:val="en-US" w:eastAsia="zh-CN"/>
        </w:rPr>
        <w:t>该项目绩效评价遵循国家法律法规、认真落实执行国家财经法规和财务管理制度以及专项资金管理办法，注重项目的社会效益、经济效益、生态效益及可持续影响，力争控制成本支出、增大效益回报。</w:t>
      </w:r>
    </w:p>
    <w:p>
      <w:pPr>
        <w:numPr>
          <w:ilvl w:val="0"/>
          <w:numId w:val="5"/>
        </w:numPr>
        <w:spacing w:line="600" w:lineRule="exact"/>
        <w:ind w:left="105" w:leftChars="50" w:firstLine="480" w:firstLineChars="15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绩效评价工作过程。</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640" w:leftChars="0" w:firstLine="0" w:firstLineChars="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资金管理制度建设情况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项目资金严格按照分局财务管理规定、内部管理规定等要求执行，该项目纳入分局资金管理制度进行管理，项目资金管理制度建设较为完善。</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640" w:leftChars="0" w:firstLine="0" w:firstLineChars="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资金管理清理</w:t>
      </w:r>
    </w:p>
    <w:p>
      <w:pPr>
        <w:pStyle w:val="2"/>
        <w:numPr>
          <w:ilvl w:val="0"/>
          <w:numId w:val="0"/>
        </w:numPr>
        <w:ind w:firstLine="640" w:firstLineChars="200"/>
        <w:rPr>
          <w:rFonts w:hint="eastAsia"/>
        </w:rPr>
      </w:pPr>
      <w:r>
        <w:rPr>
          <w:rFonts w:hint="eastAsia" w:ascii="仿宋_GB2312" w:eastAsia="仿宋_GB2312"/>
          <w:color w:val="000000"/>
          <w:sz w:val="32"/>
          <w:szCs w:val="32"/>
          <w:lang w:val="en-US" w:eastAsia="zh-CN"/>
        </w:rPr>
        <w:t>在项目资金的使用及支出方面，严格按照项目资金的用途使用以及资金支出管理制度执行，包括：审批权限及流程、财务报销管理、专项资金管理等。</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该项项目共计支出预算资金</w:t>
      </w:r>
      <w:r>
        <w:rPr>
          <w:rFonts w:hint="eastAsia" w:ascii="仿宋_GB2312" w:hAnsi="仿宋_GB2312" w:eastAsia="仿宋_GB2312" w:cs="仿宋_GB2312"/>
          <w:sz w:val="32"/>
          <w:szCs w:val="32"/>
          <w:lang w:val="en-US" w:eastAsia="zh-CN"/>
        </w:rPr>
        <w:t>752.56</w:t>
      </w:r>
      <w:r>
        <w:rPr>
          <w:rFonts w:hint="eastAsia" w:ascii="仿宋_GB2312" w:eastAsia="仿宋_GB2312"/>
          <w:sz w:val="32"/>
          <w:szCs w:val="32"/>
          <w:lang w:val="en-US" w:eastAsia="zh-CN"/>
        </w:rPr>
        <w:t>万元，项目预算执行率为100</w:t>
      </w:r>
      <w:r>
        <w:rPr>
          <w:rFonts w:hint="eastAsia" w:ascii="仿宋_GB2312" w:hAnsi="仿宋_GB2312" w:eastAsia="仿宋_GB2312" w:cs="仿宋_GB2312"/>
          <w:color w:val="auto"/>
          <w:spacing w:val="0"/>
          <w:position w:val="0"/>
          <w:sz w:val="32"/>
          <w:shd w:val="clear" w:color="auto" w:fill="auto"/>
        </w:rPr>
        <w:t>%</w:t>
      </w:r>
      <w:r>
        <w:rPr>
          <w:rFonts w:hint="eastAsia" w:ascii="仿宋_GB2312" w:eastAsia="仿宋_GB2312"/>
          <w:sz w:val="32"/>
          <w:szCs w:val="32"/>
          <w:lang w:val="en-US" w:eastAsia="zh-CN"/>
        </w:rPr>
        <w:t>。</w:t>
      </w: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pStyle w:val="2"/>
        <w:rPr>
          <w:rFonts w:hint="eastAsia" w:ascii="方正小标宋简体" w:hAnsi="黑体" w:eastAsia="方正小标宋简体"/>
          <w:sz w:val="36"/>
          <w:szCs w:val="36"/>
        </w:rPr>
      </w:pPr>
    </w:p>
    <w:p>
      <w:pPr>
        <w:pStyle w:val="2"/>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交通协管员经费项目支出绩效自评表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pStyle w:val="2"/>
        <w:jc w:val="center"/>
        <w:rPr>
          <w:rFonts w:hint="eastAsia"/>
          <w:lang w:val="en-US" w:eastAsia="zh-CN"/>
        </w:rPr>
      </w:pPr>
    </w:p>
    <w:tbl>
      <w:tblPr>
        <w:tblStyle w:val="13"/>
        <w:tblW w:w="9459" w:type="dxa"/>
        <w:jc w:val="center"/>
        <w:tblInd w:w="0" w:type="dxa"/>
        <w:tblLayout w:type="fixed"/>
        <w:tblCellMar>
          <w:top w:w="0" w:type="dxa"/>
          <w:left w:w="108" w:type="dxa"/>
          <w:bottom w:w="0" w:type="dxa"/>
          <w:right w:w="108" w:type="dxa"/>
        </w:tblCellMar>
      </w:tblPr>
      <w:tblGrid>
        <w:gridCol w:w="585"/>
        <w:gridCol w:w="975"/>
        <w:gridCol w:w="1105"/>
        <w:gridCol w:w="727"/>
        <w:gridCol w:w="1127"/>
        <w:gridCol w:w="407"/>
        <w:gridCol w:w="680"/>
        <w:gridCol w:w="893"/>
        <w:gridCol w:w="279"/>
        <w:gridCol w:w="284"/>
        <w:gridCol w:w="420"/>
        <w:gridCol w:w="143"/>
        <w:gridCol w:w="703"/>
        <w:gridCol w:w="1131"/>
      </w:tblGrid>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89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交通协管员经费</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北京市公安局</w:t>
            </w:r>
          </w:p>
        </w:tc>
        <w:tc>
          <w:tcPr>
            <w:tcW w:w="11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北京市公安局密云分局</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4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警务保障处</w:t>
            </w:r>
          </w:p>
        </w:tc>
        <w:tc>
          <w:tcPr>
            <w:tcW w:w="11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89095589</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7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13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752.56</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752.56</w:t>
            </w:r>
          </w:p>
        </w:tc>
        <w:tc>
          <w:tcPr>
            <w:tcW w:w="11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752.56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13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Layout w:type="fixed"/>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752.56</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752.56</w:t>
            </w:r>
          </w:p>
        </w:tc>
        <w:tc>
          <w:tcPr>
            <w:tcW w:w="11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752.56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113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84"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08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7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2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85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840"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2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保障105名交通协管员按月发放工资及保险等支出</w:t>
            </w:r>
          </w:p>
        </w:tc>
        <w:tc>
          <w:tcPr>
            <w:tcW w:w="385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已按照标准</w:t>
            </w:r>
            <w:r>
              <w:rPr>
                <w:rFonts w:hint="eastAsia" w:ascii="仿宋_GB2312" w:hAnsi="宋体" w:eastAsia="仿宋_GB2312" w:cs="宋体"/>
                <w:kern w:val="0"/>
                <w:szCs w:val="21"/>
              </w:rPr>
              <w:t>保障105名交通协管员按月发放工资及保险等支出</w:t>
            </w:r>
          </w:p>
        </w:tc>
      </w:tr>
      <w:tr>
        <w:tblPrEx>
          <w:tblLayout w:type="fixed"/>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26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2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保障105名交通协管员</w:t>
            </w:r>
          </w:p>
        </w:tc>
        <w:tc>
          <w:tcPr>
            <w:tcW w:w="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105</w:t>
            </w:r>
          </w:p>
        </w:tc>
        <w:tc>
          <w:tcPr>
            <w:tcW w:w="8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2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确保人员类正常运转</w:t>
            </w:r>
          </w:p>
        </w:tc>
        <w:tc>
          <w:tcPr>
            <w:tcW w:w="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2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按月组织发放工资</w:t>
            </w:r>
          </w:p>
        </w:tc>
        <w:tc>
          <w:tcPr>
            <w:tcW w:w="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到年底完成全年任务</w:t>
            </w:r>
          </w:p>
        </w:tc>
        <w:tc>
          <w:tcPr>
            <w:tcW w:w="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2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严格按预算执行</w:t>
            </w:r>
          </w:p>
        </w:tc>
        <w:tc>
          <w:tcPr>
            <w:tcW w:w="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5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增加交通违法罚款</w:t>
            </w:r>
          </w:p>
        </w:tc>
        <w:tc>
          <w:tcPr>
            <w:tcW w:w="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2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社会面交通秩序改善</w:t>
            </w:r>
          </w:p>
        </w:tc>
        <w:tc>
          <w:tcPr>
            <w:tcW w:w="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2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路边违法停车现象减少</w:t>
            </w:r>
          </w:p>
        </w:tc>
        <w:tc>
          <w:tcPr>
            <w:tcW w:w="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2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维护辖区社会交通秩序能力</w:t>
            </w:r>
          </w:p>
        </w:tc>
        <w:tc>
          <w:tcPr>
            <w:tcW w:w="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26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协管员满意度</w:t>
            </w:r>
          </w:p>
        </w:tc>
        <w:tc>
          <w:tcPr>
            <w:tcW w:w="6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97</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2"/>
        <w:jc w:val="cente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0"/>
        <w:rPr>
          <w:rFonts w:hint="eastAsia" w:ascii="仿宋_GB2312" w:eastAsia="仿宋_GB2312"/>
          <w:color w:val="auto"/>
          <w:sz w:val="32"/>
          <w:szCs w:val="32"/>
          <w:lang w:val="en-US" w:eastAsia="zh-CN"/>
        </w:rPr>
      </w:pPr>
      <w:r>
        <w:rPr>
          <w:rFonts w:hint="eastAsia" w:ascii="仿宋_GB2312" w:eastAsia="仿宋_GB2312"/>
          <w:color w:val="000000"/>
          <w:sz w:val="32"/>
          <w:szCs w:val="32"/>
          <w:lang w:val="en-US" w:eastAsia="zh-CN"/>
        </w:rPr>
        <w:t>经评价，“交通协管员经费”项目评价得分97分，其中项目决策10分，项目产出50分，项</w:t>
      </w:r>
      <w:r>
        <w:rPr>
          <w:rFonts w:hint="eastAsia" w:ascii="仿宋_GB2312" w:eastAsia="仿宋_GB2312"/>
          <w:color w:val="auto"/>
          <w:sz w:val="32"/>
          <w:szCs w:val="32"/>
          <w:lang w:val="en-US" w:eastAsia="zh-CN"/>
        </w:rPr>
        <w:t>目效益27分，项目满意度10分，绩效评价级别为“优秀”。</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（一）项目决策情况</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1、决策依据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r>
        <w:rPr>
          <w:rFonts w:hint="eastAsia" w:ascii="仿宋_GB2312" w:hAnsi="仿宋_GB2312" w:eastAsia="仿宋_GB2312" w:cs="仿宋_GB2312"/>
          <w:sz w:val="32"/>
          <w:szCs w:val="32"/>
          <w:lang w:val="en-US" w:eastAsia="zh-CN"/>
        </w:rPr>
        <w:t>2022年7月，为解决维护社会面交通秩序管理的人员除交通民警外多为志愿者，人员力量明显欠缺，不能满足“创城”工作要求，在区委区政府的坚强领导下，在区财政局大力支持下，为我局配备105名交通协管员用于维护社会面交通秩序</w:t>
      </w:r>
      <w:r>
        <w:rPr>
          <w:rFonts w:hint="eastAsia" w:ascii="仿宋_GB2312" w:eastAsia="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2、决策流程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依据分局内部控制管理的要求，该项目在充分听取、吸收各方面意见之后，形成议题，经报请单位单位领导同意后，由分局警务保障处上报密云区财政局进行申报。待财政局批复后，由警务保障部门及具体项目实施单位开展项目立项，招标，中标，签署合同，项目实施等一系列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3" w:leftChars="0"/>
        <w:textAlignment w:val="auto"/>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3、决策结果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按照区委区政府指示要求，根据区财政局反馈该项目的决策程序符合“三重一大”议事规则的相关要求，项目决策程序较为规范顺畅。</w:t>
      </w:r>
    </w:p>
    <w:p>
      <w:pPr>
        <w:numPr>
          <w:ilvl w:val="0"/>
          <w:numId w:val="0"/>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项目过程情况</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项目组织情况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（1）项目招标情况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该项目财政批复后，工作人员根据实际情况及项目运行情况及时开展实施。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（2）项目组织机构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为确保项目的顺利实施，分局责成警务保障处相关科室组织开展实施。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（3）项目验收情况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分局警务保障处按照区政府、区财政批复后申请资金，并按照区财政要求申请资金入库及时查看资金到位情况。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bCs/>
          <w:color w:val="000000"/>
          <w:sz w:val="32"/>
          <w:szCs w:val="32"/>
        </w:rPr>
      </w:pP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（1）项目管理制度建设及执行情况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分局警务保障处根据项目内的实际情况，责成相关科室组织实施，确保项目顺利实施。在执行方面，分局警务保障处严格按照制度进行管理，执行较为规范。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（2）项目过程控制情况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在项目实施过程中，分局警务保障处按照行政事业单位内部控制手册的工作要求，进一步完善各科室的职能和工作流程，加强相关项目的执行监督。</w:t>
      </w:r>
    </w:p>
    <w:p>
      <w:pPr>
        <w:numPr>
          <w:ilvl w:val="0"/>
          <w:numId w:val="5"/>
        </w:numPr>
        <w:spacing w:line="600" w:lineRule="exact"/>
        <w:ind w:left="105" w:leftChars="50" w:firstLine="480" w:firstLineChars="15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640" w:leftChars="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项目实施</w:t>
      </w:r>
      <w:r>
        <w:rPr>
          <w:rFonts w:hint="eastAsia" w:ascii="仿宋_GB2312" w:eastAsia="仿宋_GB2312"/>
          <w:color w:val="000000"/>
          <w:sz w:val="32"/>
          <w:szCs w:val="32"/>
          <w:lang w:eastAsia="zh-CN"/>
        </w:rPr>
        <w:t>数量情况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保障辖区内105名</w:t>
      </w:r>
      <w:r>
        <w:rPr>
          <w:rFonts w:hint="eastAsia" w:ascii="仿宋_GB2312" w:hAnsi="仿宋_GB2312" w:eastAsia="仿宋_GB2312" w:cs="仿宋_GB2312"/>
          <w:sz w:val="32"/>
          <w:szCs w:val="32"/>
          <w:lang w:val="en-US" w:eastAsia="zh-CN"/>
        </w:rPr>
        <w:t>交通协管员工资及其他支出。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项目实施质量</w:t>
      </w:r>
      <w:r>
        <w:rPr>
          <w:rFonts w:hint="eastAsia" w:ascii="仿宋_GB2312" w:eastAsia="仿宋_GB2312"/>
          <w:color w:val="000000"/>
          <w:sz w:val="32"/>
          <w:szCs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该项目为人员类保障项目，分局财务部门按月组织发放</w:t>
      </w:r>
      <w:r>
        <w:rPr>
          <w:rFonts w:hint="eastAsia" w:ascii="仿宋_GB2312" w:hAnsi="仿宋_GB2312" w:eastAsia="仿宋_GB2312" w:cs="仿宋_GB2312"/>
          <w:color w:val="000000"/>
          <w:spacing w:val="0"/>
          <w:position w:val="0"/>
          <w:sz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项目实施进度</w:t>
      </w:r>
      <w:r>
        <w:rPr>
          <w:rFonts w:hint="eastAsia" w:ascii="仿宋_GB2312" w:eastAsia="仿宋_GB2312"/>
          <w:color w:val="000000"/>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该项目自2023年开始实施，截止到2023年12月31日已经支出预算资金</w:t>
      </w:r>
      <w:r>
        <w:rPr>
          <w:rFonts w:hint="eastAsia" w:ascii="仿宋_GB2312" w:hAnsi="仿宋_GB2312" w:eastAsia="仿宋_GB2312" w:cs="仿宋_GB2312"/>
          <w:sz w:val="32"/>
          <w:szCs w:val="32"/>
          <w:lang w:val="en-US" w:eastAsia="zh-CN"/>
        </w:rPr>
        <w:t>752.56</w:t>
      </w:r>
      <w:r>
        <w:rPr>
          <w:rFonts w:hint="eastAsia" w:ascii="仿宋_GB2312" w:eastAsia="仿宋_GB2312"/>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项目实施</w:t>
      </w:r>
      <w:r>
        <w:rPr>
          <w:rFonts w:hint="eastAsia" w:ascii="仿宋_GB2312" w:eastAsia="仿宋_GB2312"/>
          <w:color w:val="000000"/>
          <w:sz w:val="32"/>
          <w:szCs w:val="32"/>
          <w:lang w:eastAsia="zh-CN"/>
        </w:rPr>
        <w:t>成本情况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eastAsia="仿宋_GB2312"/>
          <w:color w:val="000000"/>
          <w:sz w:val="32"/>
          <w:szCs w:val="32"/>
        </w:rPr>
      </w:pPr>
      <w:r>
        <w:rPr>
          <w:rFonts w:hint="eastAsia" w:ascii="仿宋_GB2312" w:eastAsia="仿宋_GB2312"/>
          <w:color w:val="000000"/>
          <w:sz w:val="32"/>
          <w:szCs w:val="32"/>
          <w:lang w:eastAsia="zh-CN"/>
        </w:rPr>
        <w:t>将严格按照</w:t>
      </w:r>
      <w:r>
        <w:rPr>
          <w:rFonts w:hint="eastAsia" w:ascii="仿宋_GB2312" w:eastAsia="仿宋_GB2312"/>
          <w:color w:val="000000"/>
          <w:sz w:val="32"/>
          <w:szCs w:val="32"/>
        </w:rPr>
        <w:t>项目预算</w:t>
      </w:r>
      <w:r>
        <w:rPr>
          <w:rFonts w:hint="eastAsia" w:ascii="仿宋_GB2312" w:eastAsia="仿宋_GB2312"/>
          <w:color w:val="000000"/>
          <w:sz w:val="32"/>
          <w:szCs w:val="32"/>
          <w:lang w:eastAsia="zh-CN"/>
        </w:rPr>
        <w:t>开展执行，在保证质量的前提下，力求</w:t>
      </w:r>
      <w:r>
        <w:rPr>
          <w:rFonts w:hint="eastAsia" w:ascii="仿宋_GB2312" w:eastAsia="仿宋_GB2312"/>
          <w:color w:val="000000"/>
          <w:sz w:val="32"/>
          <w:szCs w:val="32"/>
        </w:rPr>
        <w:t>控制、节约</w:t>
      </w:r>
      <w:r>
        <w:rPr>
          <w:rFonts w:hint="eastAsia" w:ascii="仿宋_GB2312" w:eastAsia="仿宋_GB2312"/>
          <w:color w:val="000000"/>
          <w:sz w:val="32"/>
          <w:szCs w:val="32"/>
          <w:lang w:eastAsia="zh-CN"/>
        </w:rPr>
        <w:t>资金</w:t>
      </w:r>
      <w:r>
        <w:rPr>
          <w:rFonts w:hint="eastAsia" w:ascii="仿宋_GB2312" w:eastAsia="仿宋_GB2312"/>
          <w:color w:val="000000"/>
          <w:sz w:val="32"/>
          <w:szCs w:val="32"/>
        </w:rPr>
        <w:t>。</w:t>
      </w:r>
    </w:p>
    <w:p>
      <w:pPr>
        <w:numPr>
          <w:ilvl w:val="0"/>
          <w:numId w:val="0"/>
        </w:numPr>
        <w:spacing w:line="600" w:lineRule="exact"/>
        <w:ind w:leftChars="200" w:firstLine="640"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bCs/>
          <w:color w:val="000000"/>
          <w:sz w:val="32"/>
          <w:szCs w:val="32"/>
        </w:rPr>
      </w:pPr>
      <w:r>
        <w:rPr>
          <w:rFonts w:hint="eastAsia" w:ascii="仿宋_GB2312" w:eastAsia="仿宋_GB2312"/>
          <w:b/>
          <w:bCs/>
          <w:color w:val="000000"/>
          <w:sz w:val="32"/>
          <w:szCs w:val="32"/>
        </w:rPr>
        <w:t>1</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rPr>
        <w:t>项目预期绩效目标完成情况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“交通协管员经费”项目资金为</w:t>
      </w:r>
      <w:r>
        <w:rPr>
          <w:rFonts w:hint="eastAsia" w:ascii="仿宋_GB2312" w:hAnsi="仿宋_GB2312" w:eastAsia="仿宋_GB2312" w:cs="仿宋_GB2312"/>
          <w:sz w:val="32"/>
          <w:szCs w:val="32"/>
          <w:lang w:val="en-US" w:eastAsia="zh-CN"/>
        </w:rPr>
        <w:t>752.56</w:t>
      </w:r>
      <w:r>
        <w:rPr>
          <w:rFonts w:hint="eastAsia" w:ascii="仿宋_GB2312" w:eastAsia="仿宋_GB2312"/>
          <w:color w:val="000000"/>
          <w:sz w:val="32"/>
          <w:szCs w:val="32"/>
          <w:lang w:val="en-US" w:eastAsia="zh-CN"/>
        </w:rPr>
        <w:t>万元，已按照时限要求在2023年底前完成相关支出工作。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eastAsia="仿宋_GB2312"/>
          <w:b/>
          <w:bCs/>
          <w:color w:val="000000"/>
          <w:sz w:val="32"/>
          <w:szCs w:val="32"/>
        </w:rPr>
      </w:pPr>
      <w:r>
        <w:rPr>
          <w:rFonts w:hint="eastAsia" w:ascii="仿宋_GB2312" w:eastAsia="仿宋_GB2312"/>
          <w:b/>
          <w:bCs/>
          <w:color w:val="000000"/>
          <w:sz w:val="32"/>
          <w:szCs w:val="32"/>
          <w:lang w:val="en-US" w:eastAsia="zh-CN"/>
        </w:rPr>
        <w:t>2、</w:t>
      </w:r>
      <w:r>
        <w:rPr>
          <w:rFonts w:hint="eastAsia" w:ascii="仿宋_GB2312" w:eastAsia="仿宋_GB2312"/>
          <w:b/>
          <w:bCs/>
          <w:color w:val="000000"/>
          <w:sz w:val="32"/>
          <w:szCs w:val="32"/>
        </w:rPr>
        <w:t>项目实施对经济和社会的影响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position w:val="0"/>
          <w:sz w:val="32"/>
          <w:szCs w:val="32"/>
          <w:shd w:val="clear" w:color="auto" w:fill="auto"/>
          <w:lang w:val="en-US" w:eastAsia="zh-CN"/>
        </w:rPr>
      </w:pPr>
      <w:r>
        <w:rPr>
          <w:rFonts w:hint="eastAsia" w:ascii="仿宋_GB2312" w:eastAsia="仿宋_GB2312"/>
          <w:color w:val="000000"/>
          <w:sz w:val="32"/>
          <w:szCs w:val="32"/>
          <w:lang w:val="en-US" w:eastAsia="zh-CN"/>
        </w:rPr>
        <w:t>该项目的实施，可以增加交通违法处罚数量，同时促进</w:t>
      </w:r>
      <w:r>
        <w:rPr>
          <w:rFonts w:hint="eastAsia" w:ascii="仿宋_GB2312" w:hAnsi="仿宋_GB2312" w:eastAsia="仿宋_GB2312" w:cs="仿宋_GB2312"/>
          <w:sz w:val="32"/>
          <w:szCs w:val="32"/>
          <w:lang w:val="en-US" w:eastAsia="zh-CN"/>
        </w:rPr>
        <w:t>我区的社会面、路口等部位交通秩序，路边违法停车现象明显减少，群众遵守交通规则意识明显增强。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eastAsia="仿宋_GB2312"/>
          <w:b/>
          <w:bCs/>
          <w:color w:val="000000"/>
          <w:sz w:val="32"/>
          <w:szCs w:val="32"/>
        </w:rPr>
      </w:pPr>
      <w:r>
        <w:rPr>
          <w:rFonts w:hint="eastAsia" w:ascii="仿宋_GB2312" w:eastAsia="仿宋_GB2312"/>
          <w:b/>
          <w:bCs/>
          <w:color w:val="000000"/>
          <w:sz w:val="32"/>
          <w:szCs w:val="32"/>
          <w:lang w:val="en-US" w:eastAsia="zh-CN"/>
        </w:rPr>
        <w:t>3、</w:t>
      </w:r>
      <w:r>
        <w:rPr>
          <w:rFonts w:hint="eastAsia" w:ascii="仿宋_GB2312" w:eastAsia="仿宋_GB2312"/>
          <w:b/>
          <w:bCs/>
          <w:color w:val="000000"/>
          <w:sz w:val="32"/>
          <w:szCs w:val="32"/>
        </w:rPr>
        <w:t>项目环境效益及可持续影响</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hAnsi="仿宋_GB2312" w:eastAsia="仿宋_GB2312" w:cs="仿宋_GB2312"/>
          <w:color w:val="000000"/>
          <w:spacing w:val="0"/>
          <w:position w:val="0"/>
          <w:sz w:val="32"/>
          <w:shd w:val="clear" w:color="auto" w:fill="auto"/>
          <w:lang w:val="en-US" w:eastAsia="zh-CN"/>
        </w:rPr>
        <w:t>项目实施提升了辖区社会面交通秩序、路边违法停车大幅减少、群众遵守交通规则意识大幅提升。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bCs/>
          <w:color w:val="000000"/>
          <w:sz w:val="32"/>
          <w:szCs w:val="32"/>
        </w:rPr>
      </w:pPr>
      <w:r>
        <w:rPr>
          <w:rFonts w:hint="eastAsia" w:ascii="仿宋_GB2312" w:eastAsia="仿宋_GB2312"/>
          <w:b/>
          <w:bCs/>
          <w:color w:val="000000"/>
          <w:sz w:val="32"/>
          <w:szCs w:val="32"/>
          <w:lang w:val="en-US" w:eastAsia="zh-CN"/>
        </w:rPr>
        <w:t>4、</w:t>
      </w:r>
      <w:r>
        <w:rPr>
          <w:rFonts w:hint="eastAsia" w:ascii="仿宋_GB2312" w:eastAsia="仿宋_GB2312"/>
          <w:b/>
          <w:bCs/>
          <w:color w:val="000000"/>
          <w:sz w:val="32"/>
          <w:szCs w:val="32"/>
        </w:rPr>
        <w:t>服务对象满意度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项目的实施确保</w:t>
      </w:r>
      <w:r>
        <w:rPr>
          <w:rFonts w:hint="eastAsia" w:ascii="仿宋_GB2312" w:eastAsia="仿宋_GB2312"/>
          <w:color w:val="000000"/>
          <w:sz w:val="32"/>
          <w:szCs w:val="32"/>
          <w:lang w:val="en-US" w:eastAsia="zh-CN"/>
        </w:rPr>
        <w:t>105名交通协管员正常履职，进一步提升了</w:t>
      </w:r>
      <w:r>
        <w:rPr>
          <w:rFonts w:hint="eastAsia" w:ascii="仿宋_GB2312" w:eastAsia="仿宋_GB2312"/>
          <w:color w:val="000000"/>
          <w:sz w:val="32"/>
          <w:szCs w:val="32"/>
        </w:rPr>
        <w:t>服务群众</w:t>
      </w:r>
      <w:r>
        <w:rPr>
          <w:rFonts w:hint="eastAsia" w:ascii="仿宋_GB2312" w:eastAsia="仿宋_GB2312"/>
          <w:color w:val="000000"/>
          <w:sz w:val="32"/>
          <w:szCs w:val="32"/>
          <w:lang w:eastAsia="zh-CN"/>
        </w:rPr>
        <w:t>水平。</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pStyle w:val="2"/>
        <w:ind w:firstLine="1280" w:firstLineChars="400"/>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pStyle w:val="2"/>
        <w:ind w:firstLine="1280" w:firstLineChars="400"/>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2"/>
        <w:ind w:firstLine="1280" w:firstLineChars="400"/>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无</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rPr>
          <w:rFonts w:hint="eastAsia" w:ascii="方正小标宋简体" w:hAnsi="方正小标宋简体" w:eastAsia="方正小标宋简体" w:cs="方正小标宋简体"/>
          <w:sz w:val="36"/>
          <w:szCs w:val="36"/>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w:t>
      </w:r>
      <w:r>
        <w:rPr>
          <w:rFonts w:hint="eastAsia" w:ascii="方正小标宋简体" w:hAnsi="方正小标宋简体" w:eastAsia="方正小标宋简体" w:cs="方正小标宋简体"/>
          <w:sz w:val="36"/>
          <w:szCs w:val="36"/>
          <w:lang w:eastAsia="zh-CN"/>
        </w:rPr>
        <w:t>市公安局密云分局</w:t>
      </w:r>
      <w:r>
        <w:rPr>
          <w:rFonts w:hint="eastAsia" w:ascii="方正小标宋简体" w:hAnsi="方正小标宋简体" w:eastAsia="方正小标宋简体" w:cs="方正小标宋简体"/>
          <w:sz w:val="36"/>
          <w:szCs w:val="36"/>
        </w:rPr>
        <w:t>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pStyle w:val="2"/>
        <w:rPr>
          <w:rFonts w:hint="eastAsia" w:ascii="方正小标宋简体" w:hAnsi="方正小标宋简体" w:eastAsia="方正小标宋简体" w:cs="方正小标宋简体"/>
          <w:sz w:val="36"/>
          <w:szCs w:val="36"/>
        </w:rPr>
      </w:pPr>
    </w:p>
    <w:p>
      <w:pPr>
        <w:pStyle w:val="2"/>
        <w:rPr>
          <w:rFonts w:hint="eastAsia" w:ascii="仿宋_GB2312" w:hAnsi="仿宋_GB2312" w:eastAsia="仿宋_GB2312" w:cs="仿宋_GB2312"/>
        </w:rPr>
      </w:pPr>
      <w:r>
        <w:rPr>
          <w:rFonts w:hint="eastAsia" w:ascii="仿宋_GB2312" w:hAnsi="仿宋_GB2312" w:eastAsia="仿宋_GB2312" w:cs="仿宋_GB2312"/>
          <w:sz w:val="28"/>
          <w:szCs w:val="28"/>
          <w:lang w:val="en-US" w:eastAsia="zh-CN"/>
        </w:rPr>
        <w:t>我局2023年度无中央对北京市公安局密云分局转移支付资金，不涉及中央转移支付绩效自评工作。</w:t>
      </w: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3A557B"/>
    <w:multiLevelType w:val="singleLevel"/>
    <w:tmpl w:val="DC3A557B"/>
    <w:lvl w:ilvl="0" w:tentative="0">
      <w:start w:val="1"/>
      <w:numFmt w:val="decimal"/>
      <w:suff w:val="nothing"/>
      <w:lvlText w:val="%1、"/>
      <w:lvlJc w:val="left"/>
    </w:lvl>
  </w:abstractNum>
  <w:abstractNum w:abstractNumId="1">
    <w:nsid w:val="DCED93AD"/>
    <w:multiLevelType w:val="singleLevel"/>
    <w:tmpl w:val="DCED93AD"/>
    <w:lvl w:ilvl="0" w:tentative="0">
      <w:start w:val="2"/>
      <w:numFmt w:val="chineseCounting"/>
      <w:suff w:val="nothing"/>
      <w:lvlText w:val="（%1）"/>
      <w:lvlJc w:val="left"/>
      <w:rPr>
        <w:rFonts w:hint="eastAsia"/>
      </w:rPr>
    </w:lvl>
  </w:abstractNum>
  <w:abstractNum w:abstractNumId="2">
    <w:nsid w:val="E7F28F4F"/>
    <w:multiLevelType w:val="singleLevel"/>
    <w:tmpl w:val="E7F28F4F"/>
    <w:lvl w:ilvl="0" w:tentative="0">
      <w:start w:val="3"/>
      <w:numFmt w:val="chineseCounting"/>
      <w:suff w:val="nothing"/>
      <w:lvlText w:val="%1、"/>
      <w:lvlJc w:val="left"/>
      <w:rPr>
        <w:rFonts w:hint="eastAsia"/>
      </w:rPr>
    </w:lvl>
  </w:abstractNum>
  <w:abstractNum w:abstractNumId="3">
    <w:nsid w:val="FB972A13"/>
    <w:multiLevelType w:val="singleLevel"/>
    <w:tmpl w:val="FB972A13"/>
    <w:lvl w:ilvl="0" w:tentative="0">
      <w:start w:val="2"/>
      <w:numFmt w:val="chineseCounting"/>
      <w:suff w:val="nothing"/>
      <w:lvlText w:val="（%1）"/>
      <w:lvlJc w:val="left"/>
      <w:rPr>
        <w:rFonts w:hint="eastAsia"/>
      </w:rPr>
    </w:lvl>
  </w:abstractNum>
  <w:abstractNum w:abstractNumId="4">
    <w:nsid w:val="11510E57"/>
    <w:multiLevelType w:val="singleLevel"/>
    <w:tmpl w:val="11510E57"/>
    <w:lvl w:ilvl="0" w:tentative="0">
      <w:start w:val="5"/>
      <w:numFmt w:val="decimal"/>
      <w:suff w:val="nothing"/>
      <w:lvlText w:val="%1、"/>
      <w:lvlJc w:val="left"/>
    </w:lvl>
  </w:abstractNum>
  <w:abstractNum w:abstractNumId="5">
    <w:nsid w:val="175EA816"/>
    <w:multiLevelType w:val="singleLevel"/>
    <w:tmpl w:val="175EA816"/>
    <w:lvl w:ilvl="0" w:tentative="0">
      <w:start w:val="1"/>
      <w:numFmt w:val="decimal"/>
      <w:suff w:val="nothing"/>
      <w:lvlText w:val="%1、"/>
      <w:lvlJc w:val="left"/>
    </w:lvl>
  </w:abstractNum>
  <w:abstractNum w:abstractNumId="6">
    <w:nsid w:val="2989AFC1"/>
    <w:multiLevelType w:val="singleLevel"/>
    <w:tmpl w:val="2989AFC1"/>
    <w:lvl w:ilvl="0" w:tentative="0">
      <w:start w:val="1"/>
      <w:numFmt w:val="decimal"/>
      <w:suff w:val="nothing"/>
      <w:lvlText w:val="%1、"/>
      <w:lvlJc w:val="left"/>
      <w:pPr>
        <w:ind w:left="640" w:firstLine="0"/>
      </w:p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72A27"/>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D70F1"/>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D3628"/>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9C3447"/>
    <w:rsid w:val="02B26625"/>
    <w:rsid w:val="02F67DFA"/>
    <w:rsid w:val="030E61F4"/>
    <w:rsid w:val="064E6644"/>
    <w:rsid w:val="06644A81"/>
    <w:rsid w:val="06726F73"/>
    <w:rsid w:val="07557CF9"/>
    <w:rsid w:val="079004AC"/>
    <w:rsid w:val="086A2DD1"/>
    <w:rsid w:val="08D51A0D"/>
    <w:rsid w:val="097C6928"/>
    <w:rsid w:val="0F8E2C57"/>
    <w:rsid w:val="1059665E"/>
    <w:rsid w:val="10AC13BA"/>
    <w:rsid w:val="11052F6B"/>
    <w:rsid w:val="11AE7174"/>
    <w:rsid w:val="12DB6FE5"/>
    <w:rsid w:val="148A16A4"/>
    <w:rsid w:val="14B2426A"/>
    <w:rsid w:val="188324C1"/>
    <w:rsid w:val="1AEC0734"/>
    <w:rsid w:val="1CEE7923"/>
    <w:rsid w:val="1DC017AC"/>
    <w:rsid w:val="1DEF20B0"/>
    <w:rsid w:val="2080043F"/>
    <w:rsid w:val="2105306A"/>
    <w:rsid w:val="214243FA"/>
    <w:rsid w:val="21987E21"/>
    <w:rsid w:val="21E376F5"/>
    <w:rsid w:val="22536E8E"/>
    <w:rsid w:val="23CA68FD"/>
    <w:rsid w:val="23DF08C5"/>
    <w:rsid w:val="24667034"/>
    <w:rsid w:val="24A77B76"/>
    <w:rsid w:val="257A14F5"/>
    <w:rsid w:val="269C211C"/>
    <w:rsid w:val="26D7029B"/>
    <w:rsid w:val="27196C26"/>
    <w:rsid w:val="28CC30F3"/>
    <w:rsid w:val="29EF086F"/>
    <w:rsid w:val="2A1052B7"/>
    <w:rsid w:val="2B552D84"/>
    <w:rsid w:val="2BAE4F8E"/>
    <w:rsid w:val="2C3308FD"/>
    <w:rsid w:val="2D346559"/>
    <w:rsid w:val="2DDB2303"/>
    <w:rsid w:val="2E1F3ADF"/>
    <w:rsid w:val="2EFFE297"/>
    <w:rsid w:val="2F1F34DE"/>
    <w:rsid w:val="2F8A2811"/>
    <w:rsid w:val="301437CA"/>
    <w:rsid w:val="30ED0D4F"/>
    <w:rsid w:val="317D2EED"/>
    <w:rsid w:val="32217FAE"/>
    <w:rsid w:val="33200847"/>
    <w:rsid w:val="33B232DA"/>
    <w:rsid w:val="342D2FF0"/>
    <w:rsid w:val="35F52392"/>
    <w:rsid w:val="35F86444"/>
    <w:rsid w:val="370F4E76"/>
    <w:rsid w:val="3AFC7625"/>
    <w:rsid w:val="3D6F12CD"/>
    <w:rsid w:val="405F7C05"/>
    <w:rsid w:val="412C07C0"/>
    <w:rsid w:val="41493CED"/>
    <w:rsid w:val="41910397"/>
    <w:rsid w:val="431206CD"/>
    <w:rsid w:val="433E495C"/>
    <w:rsid w:val="43AA75B6"/>
    <w:rsid w:val="43B11836"/>
    <w:rsid w:val="43D120FC"/>
    <w:rsid w:val="443D6DE3"/>
    <w:rsid w:val="445D5857"/>
    <w:rsid w:val="44723E0B"/>
    <w:rsid w:val="464161AA"/>
    <w:rsid w:val="481072B1"/>
    <w:rsid w:val="49F67C63"/>
    <w:rsid w:val="4AC27CB3"/>
    <w:rsid w:val="4B1E0F62"/>
    <w:rsid w:val="4BAB152B"/>
    <w:rsid w:val="4BF72BEF"/>
    <w:rsid w:val="4DBF5FD4"/>
    <w:rsid w:val="4F1D64F6"/>
    <w:rsid w:val="4F6F5F8A"/>
    <w:rsid w:val="51012E5C"/>
    <w:rsid w:val="51DB3C59"/>
    <w:rsid w:val="52FF28E4"/>
    <w:rsid w:val="539708D4"/>
    <w:rsid w:val="53A502C4"/>
    <w:rsid w:val="546224CA"/>
    <w:rsid w:val="55673814"/>
    <w:rsid w:val="55762E42"/>
    <w:rsid w:val="55FA331E"/>
    <w:rsid w:val="5797414B"/>
    <w:rsid w:val="57A7B272"/>
    <w:rsid w:val="58470068"/>
    <w:rsid w:val="584F0D81"/>
    <w:rsid w:val="58CE4E71"/>
    <w:rsid w:val="5A1720F9"/>
    <w:rsid w:val="5A2F728B"/>
    <w:rsid w:val="5AFF66AE"/>
    <w:rsid w:val="5B9C37C2"/>
    <w:rsid w:val="5BA7C654"/>
    <w:rsid w:val="5DE530BC"/>
    <w:rsid w:val="61BE3C19"/>
    <w:rsid w:val="61D91BD5"/>
    <w:rsid w:val="62EF18DC"/>
    <w:rsid w:val="631B4715"/>
    <w:rsid w:val="63EC32A2"/>
    <w:rsid w:val="646414B8"/>
    <w:rsid w:val="648D1485"/>
    <w:rsid w:val="64C0607C"/>
    <w:rsid w:val="669209D1"/>
    <w:rsid w:val="676F09E1"/>
    <w:rsid w:val="676F6DEA"/>
    <w:rsid w:val="68EE5991"/>
    <w:rsid w:val="69D44EC2"/>
    <w:rsid w:val="6BCB60EC"/>
    <w:rsid w:val="6C623E78"/>
    <w:rsid w:val="6E1DD6B5"/>
    <w:rsid w:val="6E8877D3"/>
    <w:rsid w:val="6F2B53D6"/>
    <w:rsid w:val="70230065"/>
    <w:rsid w:val="708B2CE3"/>
    <w:rsid w:val="71BA7231"/>
    <w:rsid w:val="71C21D75"/>
    <w:rsid w:val="721719AC"/>
    <w:rsid w:val="72D245A3"/>
    <w:rsid w:val="732953CE"/>
    <w:rsid w:val="753F5721"/>
    <w:rsid w:val="76D80C09"/>
    <w:rsid w:val="77063B13"/>
    <w:rsid w:val="77FFF19E"/>
    <w:rsid w:val="78EF6D2C"/>
    <w:rsid w:val="79CB1BF2"/>
    <w:rsid w:val="7A7F1C49"/>
    <w:rsid w:val="7B330394"/>
    <w:rsid w:val="7B5B7AE6"/>
    <w:rsid w:val="7BA7071E"/>
    <w:rsid w:val="7BDF6DA8"/>
    <w:rsid w:val="7C7EDC1A"/>
    <w:rsid w:val="7CCED98D"/>
    <w:rsid w:val="7D08410F"/>
    <w:rsid w:val="7D803066"/>
    <w:rsid w:val="7D90006E"/>
    <w:rsid w:val="7DB96DED"/>
    <w:rsid w:val="7DD3AD81"/>
    <w:rsid w:val="7F4254F8"/>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 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98.8</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a:t>
                    </a:r>
                    <a:r>
                      <a:rPr lang="en-US" altLang="zh-CN"/>
                      <a:t>.19</a:t>
                    </a:r>
                    <a:r>
                      <a:t>%</a:t>
                    </a:r>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98.8</c:v>
                </c:pt>
                <c:pt idx="1">
                  <c:v>0</c:v>
                </c:pt>
                <c:pt idx="2">
                  <c:v>0</c:v>
                </c:pt>
                <c:pt idx="3">
                  <c:v>0</c:v>
                </c:pt>
                <c:pt idx="4">
                  <c:v>0</c:v>
                </c:pt>
                <c:pt idx="5">
                  <c:v>1.19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1"/>
        <c:delete val="1"/>
      </c:legendEntry>
      <c:legendEntry>
        <c:idx val="2"/>
        <c:delete val="1"/>
      </c:legendEntry>
      <c:legendEntry>
        <c:idx val="3"/>
        <c:delete val="1"/>
      </c:legendEntry>
      <c:legendEntry>
        <c:idx val="4"/>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72.50</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2</a:t>
                    </a:r>
                    <a:r>
                      <a:rPr lang="en-US" altLang="zh-CN"/>
                      <a:t>7.50</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3"/>
              <c:delete val="1"/>
            </c:dLbl>
            <c:dLbl>
              <c:idx val="4"/>
              <c:delete val="1"/>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Sheet1!$A$2:$A$7</c:f>
              <c:strCache>
                <c:ptCount val="6"/>
                <c:pt idx="0">
                  <c:v>基本支出</c:v>
                </c:pt>
                <c:pt idx="1">
                  <c:v>项目支出</c:v>
                </c:pt>
                <c:pt idx="2">
                  <c:v>上缴上级支出</c:v>
                </c:pt>
                <c:pt idx="3">
                  <c:v>经营支出</c:v>
                </c:pt>
                <c:pt idx="4">
                  <c:v>对附属单位补助支出</c:v>
                </c:pt>
              </c:strCache>
            </c:strRef>
          </c:cat>
          <c:val>
            <c:numRef>
              <c:f>Sheet1!$B$2:$B$7</c:f>
              <c:numCache>
                <c:formatCode>General</c:formatCode>
                <c:ptCount val="6"/>
                <c:pt idx="0">
                  <c:v>72.5</c:v>
                </c:pt>
                <c:pt idx="1">
                  <c:v>27.5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egendEntry>
        <c:idx val="4"/>
        <c:delete val="1"/>
      </c:legendEntry>
      <c:legendEntry>
        <c:idx val="5"/>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1</TotalTime>
  <ScaleCrop>false</ScaleCrop>
  <LinksUpToDate>false</LinksUpToDate>
  <CharactersWithSpaces>6114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lenovo</cp:lastModifiedBy>
  <cp:lastPrinted>2020-08-08T03:39:00Z</cp:lastPrinted>
  <dcterms:modified xsi:type="dcterms:W3CDTF">2024-08-14T08:24:08Z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C53E0049DD7D4F56A956C4A3BA3D12CC_13</vt:lpwstr>
  </property>
</Properties>
</file>