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4"/>
        <w:rPr>
          <w:rFonts w:hint="eastAsia" w:ascii="仿宋_GB2312" w:eastAsia="仿宋_GB2312"/>
          <w:b w:val="0"/>
          <w:bCs w:val="0"/>
          <w:sz w:val="28"/>
          <w:szCs w:val="28"/>
          <w:lang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lang w:val="en" w:eastAsia="zh-CN"/>
        </w:rPr>
      </w:pPr>
    </w:p>
    <w:p>
      <w:pPr>
        <w:pStyle w:val="2"/>
        <w:rPr>
          <w:rFonts w:hint="eastAsia"/>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8"/>
        <w:gridCol w:w="734"/>
        <w:gridCol w:w="727"/>
        <w:gridCol w:w="721"/>
        <w:gridCol w:w="1559"/>
        <w:gridCol w:w="1559"/>
        <w:gridCol w:w="682"/>
        <w:gridCol w:w="684"/>
        <w:gridCol w:w="682"/>
        <w:gridCol w:w="682"/>
        <w:gridCol w:w="155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13,053.801596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2,417.233443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7,570.979342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5,150.438702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592.602232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853.243286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707.707600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701.333236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16.817916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6,519.360000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7,872.410489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5,577.674164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131.606956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19,057.483584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23,097.642635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8,345.723082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4,305.564031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27,403.206666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27,403.206666</w:t>
            </w:r>
          </w:p>
        </w:tc>
      </w:tr>
    </w:tbl>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1"/>
        <w:tblW w:w="15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
        <w:gridCol w:w="351"/>
        <w:gridCol w:w="351"/>
        <w:gridCol w:w="3551"/>
        <w:gridCol w:w="1701"/>
        <w:gridCol w:w="1701"/>
        <w:gridCol w:w="1512"/>
        <w:gridCol w:w="1512"/>
        <w:gridCol w:w="1512"/>
        <w:gridCol w:w="151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5755"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19,057.483584</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18,204.240298</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853.243286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7,570.979342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7,570.979342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6,280.348328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6,280.348328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19.747000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19.747000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专项统计业务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其他司法支出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641.230436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641.230436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6,534.049482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5,942.520789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591.528693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1,092.558693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501.030000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591.528693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1,092.558693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591.528693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4,667.022302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4,667.022302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2,677.642471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2,677.642471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1,989.379831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1,989.379831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3,533.870824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3,272.156231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261.714593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1,053.881143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792.166550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261.714593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59.082550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59.082550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994.798593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733.084000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261.714593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353.672000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353.672000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353.362000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353.362000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1,663.517681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1,663.517681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1,663.517681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1,663.517681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pPr>
    </w:p>
    <w:tbl>
      <w:tblPr>
        <w:tblStyle w:val="11"/>
        <w:tblW w:w="14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
        <w:gridCol w:w="351"/>
        <w:gridCol w:w="375"/>
        <w:gridCol w:w="3551"/>
        <w:gridCol w:w="1701"/>
        <w:gridCol w:w="1701"/>
        <w:gridCol w:w="1701"/>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8" w:hRule="atLeast"/>
        </w:trPr>
        <w:tc>
          <w:tcPr>
            <w:tcW w:w="14267"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62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23,097.642635</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4,055.282047</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19,042.360588</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7,570.979342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3,985.985797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3,584.993545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6,280.348328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3,985.985797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19.747000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19.747000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专项统计业务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其他司法支出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592.602232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592.602232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592.602232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592.602232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592.602232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592.602232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701.333236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69.296250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632.036986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101.646086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101.646086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16.817916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16.817916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16.817916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16.817916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16.817916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16.817916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7,872.410489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7,872.410489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1,952.329380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1,952.329380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1,952.329380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1,952.329380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5,048.064622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5,048.064622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3,058.684791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3,058.684791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1,989.379831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1,989.379831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5,577.674164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5,577.674164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3,077.565283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3,077.565283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61.082550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61.082550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3,016.482733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3,016.482733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362.802000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362.802000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353.362000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353.362000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131.606956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131.606956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131.606956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131.606956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131.606956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131.606956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pPr>
    </w:p>
    <w:tbl>
      <w:tblPr>
        <w:tblStyle w:val="11"/>
        <w:tblW w:w="220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
        <w:gridCol w:w="97"/>
        <w:gridCol w:w="98"/>
        <w:gridCol w:w="97"/>
        <w:gridCol w:w="2837"/>
        <w:gridCol w:w="2837"/>
        <w:gridCol w:w="98"/>
        <w:gridCol w:w="98"/>
        <w:gridCol w:w="98"/>
        <w:gridCol w:w="98"/>
        <w:gridCol w:w="2837"/>
        <w:gridCol w:w="2837"/>
        <w:gridCol w:w="2397"/>
        <w:gridCol w:w="2749"/>
        <w:gridCol w:w="2397"/>
        <w:gridCol w:w="2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22032"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7614"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14418"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421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212"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13,053.801596</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2,417.233443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7,570.979342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5,150.438702</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76.210000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130.580200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707.707600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312.654036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375.496400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12.660000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6,519.360000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1,401.046487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5,048.064622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1,868.000000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3,288.345431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18,204.240298</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13,242.563796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5,531.481022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569.804520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188.762200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381.042320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18,774.044818</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13,826.901043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13,242.563796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5,531.481022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pPr>
    </w:p>
    <w:tbl>
      <w:tblPr>
        <w:tblStyle w:val="11"/>
        <w:tblW w:w="18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0"/>
        <w:gridCol w:w="375"/>
        <w:gridCol w:w="390"/>
        <w:gridCol w:w="3551"/>
        <w:gridCol w:w="1512"/>
        <w:gridCol w:w="1701"/>
        <w:gridCol w:w="1701"/>
        <w:gridCol w:w="1701"/>
        <w:gridCol w:w="1701"/>
        <w:gridCol w:w="1860"/>
        <w:gridCol w:w="186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8602"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70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558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5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188.762200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13,053.801596</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13,242.563796</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4,055.282047</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9,187.281749</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7,570.979342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7,570.979342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3,985.985797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3,584.993545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6,280.348328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6,280.348328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3,985.985797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19.747000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19.747000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19.747000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专项统计业务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其他司法支出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0.105000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130.475200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265.734036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312.654036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69.296250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243.357786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101.646086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101.646086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125.548000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1,275.498487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1,401.046487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1,401.046487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501.030000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529.030000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529.030000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16.189200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3,272.156231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3,288.345431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3,288.345431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792.166550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797.366550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797.366550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59.082550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61.082550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61.082550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733.084000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736.284000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736.284000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353.672000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353.672000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353.672000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353.362000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353.362000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353.362000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10.989200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1,663.517681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10.989200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1,663.517681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pPr>
    </w:p>
    <w:tbl>
      <w:tblPr>
        <w:tblStyle w:val="11"/>
        <w:tblW w:w="13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
        <w:gridCol w:w="351"/>
        <w:gridCol w:w="465"/>
        <w:gridCol w:w="35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337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7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55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55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13,242.563796</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4,055.282047</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9,187.281749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7,570.979342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3,985.985797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3,584.993545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6,280.348328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3,985.985797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2,294.362531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2,629.719224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一般行政管理事务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2,294.362531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2,294.362531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1,356.266573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19.747000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19.747000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专项统计业务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专项普查活动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16.467000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统计抽样调查</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1,197.697076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其他组织事务支出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1,197.697076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1,197.697076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一般行政管理事务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73.086938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其他一般公共服务支出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73.086938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73.086938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76.210000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76.210000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72.650000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其他公安支出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其他司法支出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其他公共安全支出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130.580200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130.580200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其他文化和旅游支出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130.580200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130.580200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312.654036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69.296250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243.357786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101.646086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其他人力资源和社会保障管理事务支出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102.796486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101.646086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其他民政管理事务支出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68.145850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1.497700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66.648150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70.964200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其他残疾人事业支出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70.964200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70.964200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其他农村生活救助</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32.217500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其他社会保障和就业支出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32.217500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32.217500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其他计划生育事务支出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440.800300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440.800300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大气</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440.800300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1,401.046487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1,401.046487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529.030000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529.030000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其他城乡社区管理事务支出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529.030000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529.030000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97.548000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其他城乡社区公共设施支出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97.548000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142.226694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城乡社区环境卫生</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142.226694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142.226694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632.241793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其他城乡社区支出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632.241793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632.241793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3,288.345431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3,288.345431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797.366550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797.366550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农业生产发展</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61.082550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61.082550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其他农业农村支出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736.284000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736.284000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462.800000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462.800000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森林资源培育</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森林生态效益补偿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353.672000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353.672000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水资源节约管理与保护</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353.362000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353.362000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其他水利支出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1,674.506881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其他农林水支出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1,674.506881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1,674.506881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应急管理</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北京市密云区十里堡镇人民政府预算（本级）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9.288000</w:t>
            </w:r>
          </w:p>
        </w:tc>
      </w:tr>
    </w:tbl>
    <w:p>
      <w:pPr>
        <w:pStyle w:val="2"/>
        <w:rPr>
          <w:rFonts w:hint="eastAsia"/>
        </w:rPr>
      </w:pPr>
    </w:p>
    <w:tbl>
      <w:tblPr>
        <w:tblStyle w:val="11"/>
        <w:tblW w:w="17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3"/>
        <w:gridCol w:w="143"/>
        <w:gridCol w:w="143"/>
        <w:gridCol w:w="143"/>
        <w:gridCol w:w="5577"/>
        <w:gridCol w:w="143"/>
        <w:gridCol w:w="143"/>
        <w:gridCol w:w="143"/>
        <w:gridCol w:w="143"/>
        <w:gridCol w:w="5220"/>
        <w:gridCol w:w="143"/>
        <w:gridCol w:w="143"/>
        <w:gridCol w:w="143"/>
        <w:gridCol w:w="143"/>
        <w:gridCol w:w="5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7739"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3,789.149905</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197.948792</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890.629400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20.806280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1,586.359232</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21.248900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975.410873</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6.509400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51.820260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2.822914</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264.808100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3.744400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50.693400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68.183350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1.497700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66.648150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23.631219</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10.902319</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0.037500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1.662000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3,857.333255</w:t>
            </w:r>
          </w:p>
        </w:tc>
        <w:tc>
          <w:tcPr>
            <w:tcW w:w="10125"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197.948792</w:t>
            </w:r>
          </w:p>
        </w:tc>
      </w:tr>
    </w:tbl>
    <w:p>
      <w:pPr>
        <w:pStyle w:val="2"/>
        <w:rPr>
          <w:rFonts w:hint="eastAsia"/>
        </w:rPr>
      </w:pPr>
    </w:p>
    <w:tbl>
      <w:tblPr>
        <w:tblStyle w:val="11"/>
        <w:tblW w:w="18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
        <w:gridCol w:w="351"/>
        <w:gridCol w:w="390"/>
        <w:gridCol w:w="3551"/>
        <w:gridCol w:w="1512"/>
        <w:gridCol w:w="1701"/>
        <w:gridCol w:w="1701"/>
        <w:gridCol w:w="1701"/>
        <w:gridCol w:w="1701"/>
        <w:gridCol w:w="1861"/>
        <w:gridCol w:w="1861"/>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8542"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64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558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92"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92"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381.042320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5,150.438702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5,531.481022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5,531.481022</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375.496400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381.042320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4,667.022302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5,048.064622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5,048.064622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381.042320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4,667.022302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5,048.064622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5,048.064622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381.042320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2,677.642471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3,058.684791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3,058.684791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1,989.379831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1,989.379831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1,989.379831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pPr>
    </w:p>
    <w:tbl>
      <w:tblPr>
        <w:tblStyle w:val="11"/>
        <w:tblW w:w="17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2"/>
        <w:gridCol w:w="152"/>
        <w:gridCol w:w="152"/>
        <w:gridCol w:w="152"/>
        <w:gridCol w:w="5176"/>
        <w:gridCol w:w="152"/>
        <w:gridCol w:w="152"/>
        <w:gridCol w:w="152"/>
        <w:gridCol w:w="152"/>
        <w:gridCol w:w="5176"/>
        <w:gridCol w:w="152"/>
        <w:gridCol w:w="152"/>
        <w:gridCol w:w="152"/>
        <w:gridCol w:w="152"/>
        <w:gridCol w:w="5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7739"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25"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pPr>
    </w:p>
    <w:tbl>
      <w:tblPr>
        <w:tblStyle w:val="11"/>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
        <w:gridCol w:w="351"/>
        <w:gridCol w:w="3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9707"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rPr>
          <w:rFonts w:hint="eastAsia"/>
        </w:rPr>
      </w:pPr>
    </w:p>
    <w:tbl>
      <w:tblPr>
        <w:tblStyle w:val="11"/>
        <w:tblW w:w="15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
        <w:gridCol w:w="160"/>
        <w:gridCol w:w="1764"/>
        <w:gridCol w:w="1696"/>
        <w:gridCol w:w="1696"/>
        <w:gridCol w:w="1696"/>
        <w:gridCol w:w="1764"/>
        <w:gridCol w:w="1764"/>
        <w:gridCol w:w="1696"/>
        <w:gridCol w:w="1696"/>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5714"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9072"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756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210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27.488800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27.488800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210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10.902319</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10.902319</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0.467368</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3.563951</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0.571000</w:t>
            </w:r>
          </w:p>
        </w:tc>
      </w:tr>
    </w:tbl>
    <w:p>
      <w:pPr>
        <w:pStyle w:val="2"/>
        <w:rPr>
          <w:rFonts w:hint="eastAsia"/>
        </w:rPr>
      </w:pPr>
    </w:p>
    <w:tbl>
      <w:tblPr>
        <w:tblStyle w:val="11"/>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3"/>
        <w:gridCol w:w="1263"/>
        <w:gridCol w:w="1263"/>
        <w:gridCol w:w="1261"/>
        <w:gridCol w:w="8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8883"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单位名称：北京市密云区十里堡镇人民政府预算（本级）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8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1,441.697806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1,441.697806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115.913656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1,325.784150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793.538584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793.538584</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11"/>
        <w:tblW w:w="21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
        <w:gridCol w:w="3110"/>
        <w:gridCol w:w="2450"/>
        <w:gridCol w:w="2340"/>
        <w:gridCol w:w="3000"/>
        <w:gridCol w:w="3660"/>
        <w:gridCol w:w="690"/>
        <w:gridCol w:w="470"/>
        <w:gridCol w:w="690"/>
        <w:gridCol w:w="2450"/>
        <w:gridCol w:w="2230"/>
        <w:gridCol w:w="415"/>
        <w:gridCol w:w="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169" w:type="dxa"/>
            <w:gridSpan w:val="2"/>
            <w:tcBorders>
              <w:top w:val="single" w:color="FFFFFF" w:sz="4" w:space="0"/>
              <w:left w:val="single" w:color="FFFFFF" w:sz="4" w:space="0"/>
              <w:bottom w:val="single" w:color="FFFFFF"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附件5</w:t>
            </w:r>
          </w:p>
        </w:tc>
        <w:tc>
          <w:tcPr>
            <w:tcW w:w="5280" w:type="dxa"/>
            <w:tcBorders>
              <w:top w:val="single" w:color="FFFFFF" w:sz="4" w:space="0"/>
              <w:left w:val="nil"/>
              <w:bottom w:val="single" w:color="FFFFFF" w:sz="4" w:space="0"/>
              <w:right w:val="single" w:color="FFFFFF"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907"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87"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80"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76"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7"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7"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7"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3"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1"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26" w:type="dxa"/>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0" w:type="auto"/>
            <w:gridSpan w:val="13"/>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40"/>
                <w:szCs w:val="40"/>
                <w:u w:val="none"/>
              </w:rPr>
            </w:pPr>
            <w:r>
              <w:rPr>
                <w:rFonts w:hint="eastAsia" w:ascii="华文中宋" w:hAnsi="华文中宋" w:eastAsia="华文中宋" w:cs="华文中宋"/>
                <w:i w:val="0"/>
                <w:color w:val="000000"/>
                <w:kern w:val="0"/>
                <w:sz w:val="40"/>
                <w:szCs w:val="40"/>
                <w:u w:val="none"/>
                <w:lang w:val="en-US" w:eastAsia="zh-CN" w:bidi="ar"/>
              </w:rPr>
              <w:t>2023年政府购买服务决算情况明细表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1156"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013"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8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0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8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8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6"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4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4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8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53"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7" w:type="dxa"/>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156"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013"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5280"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政府购买服务项目名称</w:t>
            </w:r>
          </w:p>
        </w:tc>
        <w:tc>
          <w:tcPr>
            <w:tcW w:w="12774" w:type="dxa"/>
            <w:gridSpan w:val="3"/>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指导性目录</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预算金额</w:t>
            </w:r>
          </w:p>
        </w:tc>
        <w:tc>
          <w:tcPr>
            <w:tcW w:w="2247"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支出金额</w:t>
            </w:r>
          </w:p>
        </w:tc>
        <w:tc>
          <w:tcPr>
            <w:tcW w:w="2247"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承接主体性质</w:t>
            </w:r>
          </w:p>
        </w:tc>
        <w:tc>
          <w:tcPr>
            <w:tcW w:w="3587"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服务领域</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合同期限</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156"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013"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280"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07" w:type="dxa"/>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p>
        </w:tc>
        <w:tc>
          <w:tcPr>
            <w:tcW w:w="3987" w:type="dxa"/>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w:t>
            </w:r>
          </w:p>
        </w:tc>
        <w:tc>
          <w:tcPr>
            <w:tcW w:w="5880" w:type="dxa"/>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w:t>
            </w:r>
          </w:p>
        </w:tc>
        <w:tc>
          <w:tcPr>
            <w:tcW w:w="1576"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47"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47"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87"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EFF2F7" w:fill="E7E6E6"/>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北京市密云区十里堡镇人民政府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餐厅承包经营服务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02-政府履职辅助性服务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0211-后勤服务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021105-餐饮服务</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 </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北京市密云区十里堡镇人民政府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政府保洁服务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02-政府履职辅助性服务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0211-后勤服务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021102-物业管理服务</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46.80 </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北京市密云区十里堡镇人民政府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0104-社会保障服务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010408-法律援助服务</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北京市密云区十里堡镇人民政府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生态保护和环境治理服务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0106-生态保护和环境治理服务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010607-农业农村及社区环境治理服务</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663.18 </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2"/>
        <w:rPr>
          <w:rFonts w:hint="eastAsia"/>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hint="eastAsia" w:ascii="仿宋_GB2312" w:eastAsia="仿宋_GB2312"/>
          <w:color w:val="auto"/>
          <w:sz w:val="28"/>
          <w:szCs w:val="28"/>
          <w:highlight w:val="none"/>
        </w:rPr>
      </w:pPr>
      <w:r>
        <w:rPr>
          <w:rFonts w:hint="eastAsia" w:ascii="仿宋_GB2312" w:eastAsia="仿宋_GB2312"/>
          <w:sz w:val="28"/>
          <w:szCs w:val="28"/>
        </w:rPr>
        <w:t>（一）</w:t>
      </w:r>
      <w:r>
        <w:rPr>
          <w:rFonts w:hint="eastAsia" w:ascii="仿宋_GB2312" w:eastAsia="仿宋_GB2312"/>
          <w:sz w:val="28"/>
          <w:szCs w:val="28"/>
          <w:lang w:val="en-US" w:eastAsia="zh-CN"/>
        </w:rPr>
        <w:t>单位</w:t>
      </w:r>
      <w:r>
        <w:rPr>
          <w:rFonts w:hint="eastAsia" w:ascii="仿宋_GB2312" w:eastAsia="仿宋_GB2312"/>
          <w:color w:val="auto"/>
          <w:sz w:val="28"/>
          <w:szCs w:val="28"/>
          <w:lang w:val="en-US" w:eastAsia="zh-CN"/>
        </w:rPr>
        <w:t>机构设置：党群部门设置纪检、组织等7个部门，行政部门设置财政、社会事务等9个部门，事业部门设置林业、文化等9个部门。</w:t>
      </w:r>
    </w:p>
    <w:p>
      <w:pPr>
        <w:tabs>
          <w:tab w:val="center" w:pos="6979"/>
        </w:tabs>
        <w:spacing w:line="580" w:lineRule="exact"/>
        <w:ind w:firstLine="280" w:firstLineChars="100"/>
        <w:rPr>
          <w:rFonts w:hint="eastAsia" w:ascii="仿宋_GB2312" w:eastAsia="仿宋_GB2312"/>
          <w:color w:val="auto"/>
          <w:sz w:val="28"/>
          <w:szCs w:val="28"/>
          <w:lang w:val="en-US" w:eastAsia="zh-CN"/>
        </w:rPr>
      </w:pPr>
      <w:r>
        <w:rPr>
          <w:rFonts w:hint="eastAsia" w:ascii="仿宋_GB2312" w:eastAsia="仿宋_GB2312"/>
          <w:color w:val="auto"/>
          <w:sz w:val="28"/>
          <w:szCs w:val="28"/>
          <w:highlight w:val="none"/>
        </w:rPr>
        <w:t>（二）</w:t>
      </w:r>
      <w:r>
        <w:rPr>
          <w:rFonts w:hint="eastAsia" w:ascii="仿宋_GB2312" w:eastAsia="仿宋_GB2312"/>
          <w:color w:val="auto"/>
          <w:sz w:val="28"/>
          <w:szCs w:val="28"/>
          <w:highlight w:val="none"/>
          <w:lang w:val="en-US" w:eastAsia="zh-CN"/>
        </w:rPr>
        <w:t>人员构成情况：十里堡镇人民政府行政编制62人，实有人数59人；事业编制</w:t>
      </w:r>
      <w:r>
        <w:rPr>
          <w:rFonts w:hint="default" w:ascii="仿宋_GB2312" w:eastAsia="仿宋_GB2312"/>
          <w:color w:val="auto"/>
          <w:sz w:val="28"/>
          <w:szCs w:val="28"/>
          <w:highlight w:val="none"/>
          <w:lang w:val="en" w:eastAsia="zh-CN"/>
        </w:rPr>
        <w:t>64</w:t>
      </w:r>
      <w:r>
        <w:rPr>
          <w:rFonts w:hint="eastAsia" w:ascii="仿宋_GB2312" w:eastAsia="仿宋_GB2312"/>
          <w:color w:val="auto"/>
          <w:sz w:val="28"/>
          <w:szCs w:val="28"/>
          <w:highlight w:val="none"/>
          <w:lang w:val="en-US" w:eastAsia="zh-CN"/>
        </w:rPr>
        <w:t>人，</w:t>
      </w:r>
      <w:r>
        <w:rPr>
          <w:rFonts w:hint="eastAsia" w:ascii="仿宋_GB2312" w:eastAsia="仿宋_GB2312"/>
          <w:color w:val="auto"/>
          <w:sz w:val="28"/>
          <w:szCs w:val="28"/>
          <w:lang w:val="en-US" w:eastAsia="zh-CN"/>
        </w:rPr>
        <w:t>实有人数58人。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27403.21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13585.32</w:t>
      </w:r>
      <w:r>
        <w:rPr>
          <w:rFonts w:hint="eastAsia" w:ascii="仿宋_GB2312" w:eastAsia="仿宋_GB2312"/>
          <w:sz w:val="28"/>
          <w:szCs w:val="28"/>
        </w:rPr>
        <w:t>万元，增长</w:t>
      </w:r>
      <w:r>
        <w:rPr>
          <w:rFonts w:hint="eastAsia" w:ascii="仿宋_GB2312" w:eastAsia="仿宋_GB2312"/>
          <w:sz w:val="28"/>
          <w:szCs w:val="28"/>
          <w:lang w:val="en-US" w:eastAsia="zh-CN"/>
        </w:rPr>
        <w:t>98.32</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hint="eastAsia" w:ascii="仿宋_GB2312" w:eastAsia="仿宋_GB2312"/>
          <w:sz w:val="28"/>
          <w:szCs w:val="28"/>
          <w:lang w:val="en-US" w:eastAsia="zh-CN"/>
        </w:rPr>
        <w:t>19057.48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7153.99</w:t>
      </w:r>
      <w:r>
        <w:rPr>
          <w:rFonts w:hint="eastAsia" w:ascii="仿宋_GB2312" w:eastAsia="仿宋_GB2312"/>
          <w:sz w:val="28"/>
          <w:szCs w:val="28"/>
        </w:rPr>
        <w:t>万元，增长</w:t>
      </w:r>
      <w:r>
        <w:rPr>
          <w:rFonts w:hint="eastAsia" w:ascii="仿宋_GB2312" w:eastAsia="仿宋_GB2312"/>
          <w:sz w:val="28"/>
          <w:szCs w:val="28"/>
          <w:lang w:val="en-US" w:eastAsia="zh-CN"/>
        </w:rPr>
        <w:t>60.1</w:t>
      </w:r>
      <w:r>
        <w:rPr>
          <w:rFonts w:hint="eastAsia" w:ascii="仿宋_GB2312" w:eastAsia="仿宋_GB2312"/>
          <w:sz w:val="28"/>
          <w:szCs w:val="28"/>
        </w:rPr>
        <w:t>%</w:t>
      </w:r>
      <w:r>
        <w:rPr>
          <w:rFonts w:hint="eastAsia" w:ascii="仿宋_GB2312" w:eastAsia="仿宋_GB2312"/>
          <w:sz w:val="28"/>
          <w:szCs w:val="28"/>
          <w:lang w:eastAsia="zh-CN"/>
        </w:rPr>
        <w:t>。</w:t>
      </w:r>
    </w:p>
    <w:p>
      <w:pPr>
        <w:numPr>
          <w:ilvl w:val="0"/>
          <w:numId w:val="1"/>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财政拨款收入</w:t>
      </w:r>
      <w:r>
        <w:rPr>
          <w:rFonts w:hint="eastAsia" w:ascii="仿宋_GB2312" w:eastAsia="仿宋_GB2312"/>
          <w:sz w:val="28"/>
          <w:szCs w:val="28"/>
          <w:lang w:val="en-US" w:eastAsia="zh-CN"/>
        </w:rPr>
        <w:t>13053.80</w:t>
      </w:r>
      <w:r>
        <w:rPr>
          <w:rFonts w:hint="eastAsia" w:ascii="仿宋_GB2312" w:eastAsia="仿宋_GB2312"/>
          <w:sz w:val="28"/>
          <w:szCs w:val="28"/>
        </w:rPr>
        <w:t>万元，占收入合计的</w:t>
      </w:r>
      <w:r>
        <w:rPr>
          <w:rFonts w:hint="eastAsia" w:ascii="仿宋_GB2312" w:eastAsia="仿宋_GB2312"/>
          <w:sz w:val="28"/>
          <w:szCs w:val="28"/>
          <w:lang w:val="en-US" w:eastAsia="zh-CN"/>
        </w:rPr>
        <w:t>68.50</w:t>
      </w:r>
      <w:r>
        <w:rPr>
          <w:rFonts w:hint="eastAsia" w:ascii="仿宋_GB2312" w:eastAsia="仿宋_GB2312"/>
          <w:sz w:val="28"/>
          <w:szCs w:val="28"/>
        </w:rPr>
        <w:t>%。其中：一般公共预算财政拨款收入</w:t>
      </w:r>
      <w:r>
        <w:rPr>
          <w:rFonts w:hint="eastAsia" w:ascii="仿宋_GB2312" w:eastAsia="仿宋_GB2312"/>
          <w:sz w:val="28"/>
          <w:szCs w:val="28"/>
          <w:lang w:val="en-US" w:eastAsia="zh-CN"/>
        </w:rPr>
        <w:t>13053.80</w:t>
      </w:r>
      <w:r>
        <w:rPr>
          <w:rFonts w:hint="eastAsia" w:ascii="仿宋_GB2312" w:eastAsia="仿宋_GB2312"/>
          <w:sz w:val="28"/>
          <w:szCs w:val="28"/>
        </w:rPr>
        <w:t>万元，占收入合计的</w:t>
      </w:r>
      <w:r>
        <w:rPr>
          <w:rFonts w:hint="eastAsia" w:ascii="仿宋_GB2312" w:eastAsia="仿宋_GB2312"/>
          <w:sz w:val="28"/>
          <w:szCs w:val="28"/>
          <w:lang w:val="en-US" w:eastAsia="zh-CN"/>
        </w:rPr>
        <w:t>68.50</w:t>
      </w:r>
      <w:r>
        <w:rPr>
          <w:rFonts w:hint="eastAsia" w:ascii="仿宋_GB2312" w:eastAsia="仿宋_GB2312"/>
          <w:sz w:val="28"/>
          <w:szCs w:val="28"/>
        </w:rPr>
        <w:t>%；</w:t>
      </w:r>
    </w:p>
    <w:p>
      <w:pPr>
        <w:numPr>
          <w:ilvl w:val="0"/>
          <w:numId w:val="1"/>
        </w:num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政府性基金预算财政拨款收入</w:t>
      </w:r>
      <w:r>
        <w:rPr>
          <w:rFonts w:hint="eastAsia" w:ascii="仿宋_GB2312" w:eastAsia="仿宋_GB2312"/>
          <w:sz w:val="28"/>
          <w:szCs w:val="28"/>
          <w:lang w:val="en-US" w:eastAsia="zh-CN"/>
        </w:rPr>
        <w:t>5150.44</w:t>
      </w:r>
      <w:r>
        <w:rPr>
          <w:rFonts w:hint="eastAsia" w:ascii="仿宋_GB2312" w:eastAsia="仿宋_GB2312"/>
          <w:sz w:val="28"/>
          <w:szCs w:val="28"/>
        </w:rPr>
        <w:t>万元，占收入合计的</w:t>
      </w:r>
      <w:r>
        <w:rPr>
          <w:rFonts w:hint="eastAsia" w:ascii="仿宋_GB2312" w:eastAsia="仿宋_GB2312"/>
          <w:sz w:val="28"/>
          <w:szCs w:val="28"/>
          <w:lang w:val="en-US" w:eastAsia="zh-CN"/>
        </w:rPr>
        <w:t>27.03</w:t>
      </w:r>
      <w:r>
        <w:rPr>
          <w:rFonts w:hint="eastAsia" w:ascii="仿宋_GB2312" w:eastAsia="仿宋_GB2312"/>
          <w:sz w:val="28"/>
          <w:szCs w:val="28"/>
        </w:rPr>
        <w:t>%</w:t>
      </w:r>
      <w:r>
        <w:rPr>
          <w:rFonts w:hint="eastAsia" w:ascii="仿宋_GB2312" w:eastAsia="仿宋_GB2312"/>
          <w:sz w:val="28"/>
          <w:szCs w:val="28"/>
          <w:lang w:eastAsia="zh-CN"/>
        </w:rPr>
        <w:t>；</w:t>
      </w:r>
    </w:p>
    <w:p>
      <w:pPr>
        <w:numPr>
          <w:ilvl w:val="0"/>
          <w:numId w:val="0"/>
        </w:num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.其他收入</w:t>
      </w:r>
      <w:r>
        <w:rPr>
          <w:rFonts w:hint="eastAsia" w:ascii="仿宋_GB2312" w:eastAsia="仿宋_GB2312"/>
          <w:sz w:val="28"/>
          <w:szCs w:val="28"/>
          <w:lang w:val="en-US" w:eastAsia="zh-CN"/>
        </w:rPr>
        <w:t>853.24</w:t>
      </w:r>
      <w:r>
        <w:rPr>
          <w:rFonts w:hint="eastAsia" w:ascii="仿宋_GB2312" w:eastAsia="仿宋_GB2312"/>
          <w:sz w:val="28"/>
          <w:szCs w:val="28"/>
        </w:rPr>
        <w:t>万元，占收入合计的</w:t>
      </w:r>
      <w:r>
        <w:rPr>
          <w:rFonts w:hint="eastAsia" w:ascii="仿宋_GB2312" w:eastAsia="仿宋_GB2312"/>
          <w:sz w:val="28"/>
          <w:szCs w:val="28"/>
          <w:lang w:val="en-US" w:eastAsia="zh-CN"/>
        </w:rPr>
        <w:t>4.47</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p>
    <w:p>
      <w:pPr>
        <w:pStyle w:val="4"/>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hint="eastAsia" w:ascii="仿宋_GB2312" w:eastAsia="仿宋_GB2312"/>
          <w:sz w:val="28"/>
          <w:szCs w:val="28"/>
          <w:lang w:val="en-US" w:eastAsia="zh-CN"/>
        </w:rPr>
        <w:t>23097.64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9279.75</w:t>
      </w:r>
      <w:r>
        <w:rPr>
          <w:rFonts w:hint="eastAsia" w:ascii="仿宋_GB2312" w:eastAsia="仿宋_GB2312"/>
          <w:sz w:val="28"/>
          <w:szCs w:val="28"/>
        </w:rPr>
        <w:t>万元，增长</w:t>
      </w:r>
      <w:r>
        <w:rPr>
          <w:rFonts w:hint="eastAsia" w:ascii="仿宋_GB2312" w:eastAsia="仿宋_GB2312"/>
          <w:sz w:val="28"/>
          <w:szCs w:val="28"/>
          <w:lang w:val="en-US" w:eastAsia="zh-CN"/>
        </w:rPr>
        <w:t>67.16</w:t>
      </w:r>
      <w:r>
        <w:rPr>
          <w:rFonts w:hint="eastAsia" w:ascii="仿宋_GB2312" w:eastAsia="仿宋_GB2312"/>
          <w:sz w:val="28"/>
          <w:szCs w:val="28"/>
        </w:rPr>
        <w:t>%，其中：基本支出</w:t>
      </w:r>
      <w:r>
        <w:rPr>
          <w:rFonts w:hint="eastAsia" w:ascii="仿宋_GB2312" w:eastAsia="仿宋_GB2312"/>
          <w:sz w:val="28"/>
          <w:szCs w:val="28"/>
          <w:lang w:val="en-US" w:eastAsia="zh-CN"/>
        </w:rPr>
        <w:t>4055.28</w:t>
      </w:r>
      <w:r>
        <w:rPr>
          <w:rFonts w:hint="eastAsia" w:ascii="仿宋_GB2312" w:eastAsia="仿宋_GB2312"/>
          <w:sz w:val="28"/>
          <w:szCs w:val="28"/>
        </w:rPr>
        <w:t>万元，占支出合计的</w:t>
      </w:r>
      <w:r>
        <w:rPr>
          <w:rFonts w:hint="eastAsia" w:ascii="仿宋_GB2312" w:eastAsia="仿宋_GB2312"/>
          <w:sz w:val="28"/>
          <w:szCs w:val="28"/>
          <w:lang w:val="en-US" w:eastAsia="zh-CN"/>
        </w:rPr>
        <w:t>17.56</w:t>
      </w:r>
      <w:r>
        <w:rPr>
          <w:rFonts w:hint="eastAsia" w:ascii="仿宋_GB2312" w:eastAsia="仿宋_GB2312"/>
          <w:sz w:val="28"/>
          <w:szCs w:val="28"/>
        </w:rPr>
        <w:t>%；项目支出</w:t>
      </w:r>
      <w:r>
        <w:rPr>
          <w:rFonts w:hint="eastAsia" w:ascii="仿宋_GB2312" w:eastAsia="仿宋_GB2312"/>
          <w:sz w:val="28"/>
          <w:szCs w:val="28"/>
          <w:lang w:val="en-US" w:eastAsia="zh-CN"/>
        </w:rPr>
        <w:t>19042.36</w:t>
      </w:r>
      <w:r>
        <w:rPr>
          <w:rFonts w:hint="eastAsia" w:ascii="仿宋_GB2312" w:eastAsia="仿宋_GB2312"/>
          <w:sz w:val="28"/>
          <w:szCs w:val="28"/>
        </w:rPr>
        <w:t>万元，占支出合计的</w:t>
      </w:r>
      <w:r>
        <w:rPr>
          <w:rFonts w:hint="eastAsia" w:ascii="仿宋_GB2312" w:eastAsia="仿宋_GB2312"/>
          <w:sz w:val="28"/>
          <w:szCs w:val="28"/>
          <w:lang w:val="en-US" w:eastAsia="zh-CN"/>
        </w:rPr>
        <w:t>82.44</w:t>
      </w:r>
      <w:r>
        <w:rPr>
          <w:rFonts w:hint="eastAsia" w:ascii="仿宋_GB2312" w:eastAsia="仿宋_GB2312"/>
          <w:sz w:val="28"/>
          <w:szCs w:val="28"/>
        </w:rPr>
        <w:t>%。</w:t>
      </w:r>
    </w:p>
    <w:p>
      <w:pPr>
        <w:pStyle w:val="4"/>
        <w:ind w:firstLine="642"/>
        <w:jc w:val="center"/>
        <w:rPr>
          <w:rFonts w:hint="eastAsia" w:ascii="仿宋_GB2312" w:eastAsia="仿宋_GB2312"/>
          <w:color w:val="000000"/>
          <w:sz w:val="32"/>
          <w:szCs w:val="32"/>
          <w:highlight w:val="none"/>
          <w:lang w:val="en-US" w:eastAsia="zh-CN"/>
        </w:rPr>
      </w:pPr>
      <w:bookmarkStart w:id="1" w:name="_GoBack"/>
      <w:bookmarkEnd w:id="1"/>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27403.21</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13585.32</w:t>
      </w:r>
      <w:r>
        <w:rPr>
          <w:rFonts w:hint="eastAsia" w:ascii="仿宋_GB2312" w:eastAsia="仿宋_GB2312"/>
          <w:sz w:val="28"/>
          <w:szCs w:val="28"/>
        </w:rPr>
        <w:t>万元，增长</w:t>
      </w:r>
      <w:r>
        <w:rPr>
          <w:rFonts w:hint="eastAsia" w:ascii="仿宋_GB2312" w:eastAsia="仿宋_GB2312"/>
          <w:sz w:val="28"/>
          <w:szCs w:val="28"/>
          <w:lang w:val="en-US" w:eastAsia="zh-CN"/>
        </w:rPr>
        <w:t>98.32</w:t>
      </w:r>
      <w:r>
        <w:rPr>
          <w:rFonts w:hint="eastAsia" w:ascii="仿宋_GB2312" w:eastAsia="仿宋_GB2312"/>
          <w:sz w:val="28"/>
          <w:szCs w:val="28"/>
        </w:rPr>
        <w:t>%。主要原因：</w:t>
      </w:r>
      <w:r>
        <w:rPr>
          <w:rFonts w:hint="eastAsia" w:ascii="仿宋_GB2312" w:eastAsia="仿宋_GB2312"/>
          <w:sz w:val="28"/>
          <w:szCs w:val="28"/>
          <w:lang w:val="en-US" w:eastAsia="zh-CN"/>
        </w:rPr>
        <w:t>财政专项拨款增加幅度较大</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13242.56</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7570.97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57.19</w:t>
      </w:r>
      <w:r>
        <w:rPr>
          <w:rFonts w:hint="eastAsia" w:ascii="仿宋_GB2312" w:eastAsia="仿宋_GB2312"/>
          <w:sz w:val="28"/>
          <w:szCs w:val="28"/>
        </w:rPr>
        <w:t>%；</w:t>
      </w:r>
      <w:r>
        <w:rPr>
          <w:rFonts w:hint="eastAsia" w:ascii="仿宋_GB2312" w:eastAsia="仿宋_GB2312"/>
          <w:sz w:val="28"/>
          <w:szCs w:val="28"/>
          <w:lang w:val="en-US" w:eastAsia="zh-CN"/>
        </w:rPr>
        <w:t>公共安全支出76.21万元，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0.58</w:t>
      </w:r>
      <w:r>
        <w:rPr>
          <w:rFonts w:hint="eastAsia" w:ascii="仿宋_GB2312" w:eastAsia="仿宋_GB2312"/>
          <w:sz w:val="28"/>
          <w:szCs w:val="28"/>
        </w:rPr>
        <w:t>%；</w:t>
      </w:r>
      <w:r>
        <w:rPr>
          <w:rFonts w:hint="eastAsia" w:ascii="仿宋_GB2312" w:eastAsia="仿宋_GB2312"/>
          <w:sz w:val="28"/>
          <w:szCs w:val="28"/>
          <w:lang w:val="en-US" w:eastAsia="zh-CN"/>
        </w:rPr>
        <w:t>文化旅游体育与传媒支出130.58万元，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0.99</w:t>
      </w:r>
      <w:r>
        <w:rPr>
          <w:rFonts w:hint="eastAsia" w:ascii="仿宋_GB2312" w:eastAsia="仿宋_GB2312"/>
          <w:sz w:val="28"/>
          <w:szCs w:val="28"/>
        </w:rPr>
        <w:t>%；</w:t>
      </w:r>
      <w:r>
        <w:rPr>
          <w:rFonts w:hint="eastAsia" w:ascii="仿宋_GB2312" w:eastAsia="仿宋_GB2312"/>
          <w:sz w:val="28"/>
          <w:szCs w:val="28"/>
          <w:lang w:val="en-US" w:eastAsia="zh-CN"/>
        </w:rPr>
        <w:t>社会保障与就业支出312.65万元，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2.36</w:t>
      </w:r>
      <w:r>
        <w:rPr>
          <w:rFonts w:hint="eastAsia" w:ascii="仿宋_GB2312" w:eastAsia="仿宋_GB2312"/>
          <w:sz w:val="28"/>
          <w:szCs w:val="28"/>
        </w:rPr>
        <w:t>%；</w:t>
      </w:r>
      <w:r>
        <w:rPr>
          <w:rFonts w:hint="eastAsia" w:ascii="仿宋_GB2312" w:eastAsia="仿宋_GB2312"/>
          <w:sz w:val="28"/>
          <w:szCs w:val="28"/>
          <w:lang w:val="en-US" w:eastAsia="zh-CN"/>
        </w:rPr>
        <w:t>卫生健康支出12.66万元，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0.10</w:t>
      </w:r>
      <w:r>
        <w:rPr>
          <w:rFonts w:hint="eastAsia" w:ascii="仿宋_GB2312" w:eastAsia="仿宋_GB2312"/>
          <w:sz w:val="28"/>
          <w:szCs w:val="28"/>
        </w:rPr>
        <w:t>%；</w:t>
      </w:r>
      <w:r>
        <w:rPr>
          <w:rFonts w:hint="eastAsia" w:ascii="仿宋_GB2312" w:eastAsia="仿宋_GB2312"/>
          <w:sz w:val="28"/>
          <w:szCs w:val="28"/>
          <w:lang w:val="en-US" w:eastAsia="zh-CN"/>
        </w:rPr>
        <w:t>节能环保支出440.8万元，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3.33</w:t>
      </w:r>
      <w:r>
        <w:rPr>
          <w:rFonts w:hint="eastAsia" w:ascii="仿宋_GB2312" w:eastAsia="仿宋_GB2312"/>
          <w:sz w:val="28"/>
          <w:szCs w:val="28"/>
        </w:rPr>
        <w:t>%；</w:t>
      </w:r>
      <w:r>
        <w:rPr>
          <w:rFonts w:hint="eastAsia" w:ascii="仿宋_GB2312" w:eastAsia="仿宋_GB2312"/>
          <w:sz w:val="28"/>
          <w:szCs w:val="28"/>
          <w:lang w:val="en-US" w:eastAsia="zh-CN"/>
        </w:rPr>
        <w:t>城乡社区支出1401.05万元，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10.58</w:t>
      </w:r>
      <w:r>
        <w:rPr>
          <w:rFonts w:hint="eastAsia" w:ascii="仿宋_GB2312" w:eastAsia="仿宋_GB2312"/>
          <w:sz w:val="28"/>
          <w:szCs w:val="28"/>
        </w:rPr>
        <w:t>%；</w:t>
      </w:r>
      <w:r>
        <w:rPr>
          <w:rFonts w:hint="eastAsia" w:ascii="仿宋_GB2312" w:eastAsia="仿宋_GB2312"/>
          <w:sz w:val="28"/>
          <w:szCs w:val="28"/>
          <w:lang w:val="en-US" w:eastAsia="zh-CN"/>
        </w:rPr>
        <w:t>农林水支出3288.35万元，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24.82</w:t>
      </w:r>
      <w:r>
        <w:rPr>
          <w:rFonts w:hint="eastAsia" w:ascii="仿宋_GB2312" w:eastAsia="仿宋_GB2312"/>
          <w:sz w:val="28"/>
          <w:szCs w:val="28"/>
        </w:rPr>
        <w:t>%；</w:t>
      </w:r>
      <w:r>
        <w:rPr>
          <w:rFonts w:hint="eastAsia" w:ascii="仿宋_GB2312" w:eastAsia="仿宋_GB2312"/>
          <w:sz w:val="28"/>
          <w:szCs w:val="28"/>
          <w:lang w:val="en-US" w:eastAsia="zh-CN"/>
        </w:rPr>
        <w:t>灾害防治及应急管理支出9.29万元，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0.07</w:t>
      </w:r>
      <w:r>
        <w:rPr>
          <w:rFonts w:hint="eastAsia" w:ascii="仿宋_GB2312" w:eastAsia="仿宋_GB2312"/>
          <w:sz w:val="28"/>
          <w:szCs w:val="28"/>
        </w:rPr>
        <w:t>%</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7570.97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5153.74</w:t>
      </w:r>
      <w:r>
        <w:rPr>
          <w:rFonts w:hint="eastAsia" w:ascii="仿宋_GB2312" w:eastAsia="仿宋_GB2312"/>
          <w:sz w:val="28"/>
          <w:szCs w:val="28"/>
        </w:rPr>
        <w:t>万元，增长</w:t>
      </w:r>
      <w:r>
        <w:rPr>
          <w:rFonts w:hint="eastAsia" w:ascii="仿宋_GB2312" w:eastAsia="仿宋_GB2312"/>
          <w:sz w:val="28"/>
          <w:szCs w:val="28"/>
          <w:lang w:val="en-US" w:eastAsia="zh-CN"/>
        </w:rPr>
        <w:t>213.2</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lang w:val="en-US" w:eastAsia="zh-CN"/>
        </w:rPr>
        <w:t>政府办公厅（室）及相关机构事务</w:t>
      </w:r>
      <w:r>
        <w:rPr>
          <w:rFonts w:hint="eastAsia" w:ascii="仿宋_GB2312" w:eastAsia="仿宋_GB2312"/>
          <w:sz w:val="28"/>
          <w:szCs w:val="28"/>
        </w:rPr>
        <w:t>”（款，下同）202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6280.33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3863.1</w:t>
      </w:r>
      <w:r>
        <w:rPr>
          <w:rFonts w:hint="eastAsia" w:ascii="仿宋_GB2312" w:eastAsia="仿宋_GB2312"/>
          <w:sz w:val="28"/>
          <w:szCs w:val="28"/>
        </w:rPr>
        <w:t>万元，增长</w:t>
      </w:r>
      <w:r>
        <w:rPr>
          <w:rFonts w:hint="eastAsia" w:ascii="仿宋_GB2312" w:eastAsia="仿宋_GB2312"/>
          <w:sz w:val="28"/>
          <w:szCs w:val="28"/>
          <w:lang w:val="en-US" w:eastAsia="zh-CN"/>
        </w:rPr>
        <w:t>159.74%</w:t>
      </w:r>
      <w:r>
        <w:rPr>
          <w:rFonts w:hint="eastAsia" w:ascii="仿宋_GB2312" w:eastAsia="仿宋_GB2312"/>
          <w:sz w:val="28"/>
          <w:szCs w:val="28"/>
        </w:rPr>
        <w:t>。主要原因</w:t>
      </w:r>
      <w:r>
        <w:rPr>
          <w:rFonts w:hint="eastAsia" w:ascii="仿宋_GB2312" w:eastAsia="仿宋_GB2312"/>
          <w:sz w:val="28"/>
          <w:szCs w:val="28"/>
          <w:lang w:val="en-US" w:eastAsia="zh-CN"/>
        </w:rPr>
        <w:t>机关运行成本有所增加和统计口径的变化。</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 “统计信息事务”</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19.75万元，与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spacing w:line="580" w:lineRule="exact"/>
        <w:ind w:firstLine="560" w:firstLineChars="200"/>
        <w:rPr>
          <w:rFonts w:hint="eastAsia" w:ascii="仿宋_GB2312" w:eastAsia="仿宋_GB2312"/>
          <w:sz w:val="28"/>
          <w:szCs w:val="28"/>
        </w:rPr>
      </w:pPr>
      <w:r>
        <w:rPr>
          <w:rFonts w:hint="eastAsia" w:eastAsia="仿宋_GB2312"/>
          <w:sz w:val="28"/>
          <w:szCs w:val="28"/>
          <w:lang w:val="en-US" w:eastAsia="zh-CN"/>
        </w:rPr>
        <w:t>“组织事务”</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1197.70万元，与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spacing w:line="580" w:lineRule="exact"/>
        <w:ind w:firstLine="560" w:firstLineChars="200"/>
        <w:rPr>
          <w:rFonts w:hint="eastAsia" w:ascii="仿宋_GB2312" w:eastAsia="仿宋_GB2312"/>
          <w:sz w:val="28"/>
          <w:szCs w:val="28"/>
        </w:rPr>
      </w:pPr>
      <w:r>
        <w:rPr>
          <w:rFonts w:hint="eastAsia" w:eastAsia="仿宋_GB2312"/>
          <w:sz w:val="28"/>
          <w:szCs w:val="28"/>
          <w:lang w:val="en-US" w:eastAsia="zh-CN"/>
        </w:rPr>
        <w:t>“其他共产党事务支出”0.1万元。</w:t>
      </w:r>
      <w:r>
        <w:rPr>
          <w:rFonts w:hint="eastAsia" w:ascii="仿宋_GB2312" w:eastAsia="仿宋_GB2312"/>
          <w:sz w:val="28"/>
          <w:szCs w:val="28"/>
          <w:lang w:val="en-US" w:eastAsia="zh-CN"/>
        </w:rPr>
        <w:t>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spacing w:line="580" w:lineRule="exact"/>
        <w:ind w:firstLine="560" w:firstLineChars="200"/>
        <w:rPr>
          <w:rFonts w:hint="eastAsia" w:ascii="仿宋_GB2312" w:eastAsia="仿宋_GB2312"/>
          <w:sz w:val="28"/>
          <w:szCs w:val="28"/>
        </w:rPr>
      </w:pPr>
      <w:r>
        <w:rPr>
          <w:rFonts w:hint="eastAsia" w:eastAsia="仿宋_GB2312"/>
          <w:sz w:val="28"/>
          <w:szCs w:val="28"/>
          <w:lang w:val="en-US" w:eastAsia="zh-CN"/>
        </w:rPr>
        <w:t>“其他一般公共服务支出”73.09万元，</w:t>
      </w:r>
      <w:r>
        <w:rPr>
          <w:rFonts w:hint="eastAsia" w:ascii="仿宋_GB2312" w:eastAsia="仿宋_GB2312"/>
          <w:sz w:val="28"/>
          <w:szCs w:val="28"/>
          <w:lang w:val="en-US" w:eastAsia="zh-CN"/>
        </w:rPr>
        <w:t>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rPr>
          <w:rFonts w:hint="default" w:eastAsia="仿宋_GB2312"/>
          <w:sz w:val="28"/>
          <w:szCs w:val="28"/>
          <w:lang w:val="en-US" w:eastAsia="zh-CN"/>
        </w:rPr>
      </w:pP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公共安全支出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76.21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723.79</w:t>
      </w:r>
      <w:r>
        <w:rPr>
          <w:rFonts w:hint="eastAsia" w:ascii="仿宋_GB2312" w:eastAsia="仿宋_GB2312"/>
          <w:sz w:val="28"/>
          <w:szCs w:val="28"/>
        </w:rPr>
        <w:t>万元，下降</w:t>
      </w:r>
      <w:r>
        <w:rPr>
          <w:rFonts w:hint="eastAsia" w:ascii="仿宋_GB2312" w:eastAsia="仿宋_GB2312"/>
          <w:sz w:val="28"/>
          <w:szCs w:val="28"/>
          <w:lang w:val="en-US" w:eastAsia="zh-CN"/>
        </w:rPr>
        <w:t>90.47</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公安</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72.65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727.39</w:t>
      </w:r>
      <w:r>
        <w:rPr>
          <w:rFonts w:hint="eastAsia" w:ascii="仿宋_GB2312" w:eastAsia="仿宋_GB2312"/>
          <w:sz w:val="28"/>
          <w:szCs w:val="28"/>
        </w:rPr>
        <w:t>万元，下降</w:t>
      </w:r>
      <w:r>
        <w:rPr>
          <w:rFonts w:hint="eastAsia" w:ascii="仿宋_GB2312" w:eastAsia="仿宋_GB2312"/>
          <w:sz w:val="28"/>
          <w:szCs w:val="28"/>
          <w:lang w:val="en-US" w:eastAsia="zh-CN"/>
        </w:rPr>
        <w:t>90.88</w:t>
      </w:r>
      <w:r>
        <w:rPr>
          <w:rFonts w:hint="eastAsia" w:ascii="仿宋_GB2312" w:eastAsia="仿宋_GB2312"/>
          <w:sz w:val="28"/>
          <w:szCs w:val="28"/>
        </w:rPr>
        <w:t>%。主要原因</w:t>
      </w:r>
      <w:r>
        <w:rPr>
          <w:rFonts w:hint="eastAsia" w:ascii="仿宋_GB2312" w:eastAsia="仿宋_GB2312"/>
          <w:sz w:val="28"/>
          <w:szCs w:val="28"/>
          <w:lang w:val="en-US" w:eastAsia="zh-CN"/>
        </w:rPr>
        <w:t>是财力紧张造成个别预算项目未执行</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司法</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w:t>
      </w:r>
      <w:r>
        <w:rPr>
          <w:rFonts w:hint="eastAsia" w:ascii="仿宋_GB2312" w:eastAsia="仿宋_GB2312"/>
          <w:sz w:val="28"/>
          <w:szCs w:val="28"/>
        </w:rPr>
        <w:t>万元，</w:t>
      </w:r>
      <w:r>
        <w:rPr>
          <w:rFonts w:hint="eastAsia" w:ascii="仿宋_GB2312" w:eastAsia="仿宋_GB2312"/>
          <w:sz w:val="28"/>
          <w:szCs w:val="28"/>
          <w:lang w:val="en-US" w:eastAsia="zh-CN"/>
        </w:rPr>
        <w:t>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其他公共安全支出</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1.56</w:t>
      </w:r>
      <w:r>
        <w:rPr>
          <w:rFonts w:hint="eastAsia" w:ascii="仿宋_GB2312" w:eastAsia="仿宋_GB2312"/>
          <w:sz w:val="28"/>
          <w:szCs w:val="28"/>
        </w:rPr>
        <w:t>万元，</w:t>
      </w:r>
      <w:r>
        <w:rPr>
          <w:rFonts w:hint="eastAsia" w:ascii="仿宋_GB2312" w:eastAsia="仿宋_GB2312"/>
          <w:sz w:val="28"/>
          <w:szCs w:val="28"/>
          <w:lang w:val="en-US" w:eastAsia="zh-CN"/>
        </w:rPr>
        <w:t>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numPr>
          <w:ilvl w:val="0"/>
          <w:numId w:val="2"/>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“文化旅游体育与传媒支出”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592.6</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年度决算年初预算</w:t>
      </w:r>
      <w:r>
        <w:rPr>
          <w:rFonts w:hint="eastAsia" w:ascii="仿宋_GB2312" w:eastAsia="仿宋_GB2312"/>
          <w:sz w:val="28"/>
          <w:szCs w:val="28"/>
          <w:lang w:val="en-US" w:eastAsia="zh-CN"/>
        </w:rPr>
        <w:t>增加578</w:t>
      </w:r>
      <w:r>
        <w:rPr>
          <w:rFonts w:hint="eastAsia" w:ascii="仿宋_GB2312" w:eastAsia="仿宋_GB2312"/>
          <w:sz w:val="28"/>
          <w:szCs w:val="28"/>
        </w:rPr>
        <w:t>万元，</w:t>
      </w:r>
      <w:r>
        <w:rPr>
          <w:rFonts w:hint="eastAsia" w:ascii="仿宋_GB2312" w:eastAsia="仿宋_GB2312"/>
          <w:sz w:val="28"/>
          <w:szCs w:val="28"/>
          <w:lang w:val="en-US" w:eastAsia="zh-CN"/>
        </w:rPr>
        <w:t>增长3958.9</w:t>
      </w:r>
      <w:r>
        <w:rPr>
          <w:rFonts w:hint="eastAsia" w:ascii="仿宋_GB2312" w:eastAsia="仿宋_GB2312"/>
          <w:sz w:val="28"/>
          <w:szCs w:val="28"/>
        </w:rPr>
        <w:t>%。</w:t>
      </w:r>
      <w:r>
        <w:rPr>
          <w:rFonts w:hint="eastAsia" w:ascii="仿宋_GB2312" w:eastAsia="仿宋_GB2312"/>
          <w:sz w:val="28"/>
          <w:szCs w:val="28"/>
          <w:lang w:val="en-US" w:eastAsia="zh-CN"/>
        </w:rPr>
        <w:t>主要原因是财政拨入相关科目的资金增加。</w:t>
      </w:r>
      <w:r>
        <w:rPr>
          <w:rFonts w:hint="eastAsia" w:ascii="仿宋_GB2312" w:eastAsia="仿宋_GB2312"/>
          <w:sz w:val="28"/>
          <w:szCs w:val="28"/>
        </w:rPr>
        <w:t>其中：</w:t>
      </w:r>
    </w:p>
    <w:p>
      <w:pPr>
        <w:pStyle w:val="2"/>
        <w:rPr>
          <w:rFonts w:hint="default" w:eastAsia="仿宋_GB2312"/>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文化和旅游</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130.58万元，比</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增加578</w:t>
      </w:r>
      <w:r>
        <w:rPr>
          <w:rFonts w:hint="eastAsia" w:ascii="仿宋_GB2312" w:eastAsia="仿宋_GB2312"/>
          <w:sz w:val="28"/>
          <w:szCs w:val="28"/>
        </w:rPr>
        <w:t>万元</w:t>
      </w:r>
      <w:r>
        <w:rPr>
          <w:rFonts w:hint="eastAsia" w:ascii="仿宋_GB2312" w:eastAsia="仿宋_GB2312"/>
          <w:sz w:val="28"/>
          <w:szCs w:val="28"/>
          <w:lang w:val="en-US" w:eastAsia="zh-CN"/>
        </w:rPr>
        <w:t>。</w:t>
      </w:r>
    </w:p>
    <w:p>
      <w:pPr>
        <w:numPr>
          <w:ilvl w:val="0"/>
          <w:numId w:val="2"/>
        </w:numPr>
        <w:spacing w:line="58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“社会保障与就业支出”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701.33万元，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6.38</w:t>
      </w:r>
      <w:r>
        <w:rPr>
          <w:rFonts w:hint="eastAsia" w:ascii="仿宋_GB2312" w:eastAsia="仿宋_GB2312"/>
          <w:sz w:val="28"/>
          <w:szCs w:val="28"/>
        </w:rPr>
        <w:t>万元，下降</w:t>
      </w:r>
      <w:r>
        <w:rPr>
          <w:rFonts w:hint="eastAsia" w:ascii="仿宋_GB2312" w:eastAsia="仿宋_GB2312"/>
          <w:sz w:val="28"/>
          <w:szCs w:val="28"/>
          <w:lang w:val="en-US" w:eastAsia="zh-CN"/>
        </w:rPr>
        <w:t>0.9</w:t>
      </w:r>
      <w:r>
        <w:rPr>
          <w:rFonts w:hint="eastAsia" w:ascii="仿宋_GB2312" w:eastAsia="仿宋_GB2312"/>
          <w:sz w:val="28"/>
          <w:szCs w:val="28"/>
        </w:rPr>
        <w:t>%。主要原因</w:t>
      </w:r>
      <w:r>
        <w:rPr>
          <w:rFonts w:hint="eastAsia" w:ascii="仿宋_GB2312" w:eastAsia="仿宋_GB2312"/>
          <w:sz w:val="28"/>
          <w:szCs w:val="28"/>
          <w:lang w:val="en-US" w:eastAsia="zh-CN"/>
        </w:rPr>
        <w:t>财政专项拨款减少</w:t>
      </w:r>
      <w:r>
        <w:rPr>
          <w:rFonts w:hint="eastAsia" w:ascii="仿宋_GB2312" w:eastAsia="仿宋_GB2312"/>
          <w:sz w:val="28"/>
          <w:szCs w:val="28"/>
        </w:rPr>
        <w:t>。</w:t>
      </w:r>
    </w:p>
    <w:p>
      <w:pPr>
        <w:pStyle w:val="2"/>
        <w:rPr>
          <w:rFonts w:hint="eastAsia"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人力资源和社会保障管理事务</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102.80万元，与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rPr>
          <w:rFonts w:hint="default" w:ascii="仿宋_GB2312" w:eastAsia="仿宋_GB2312"/>
          <w:sz w:val="28"/>
          <w:szCs w:val="28"/>
          <w:lang w:val="en-US" w:eastAsia="zh-CN"/>
        </w:rPr>
      </w:pPr>
      <w:r>
        <w:rPr>
          <w:rFonts w:hint="eastAsia" w:ascii="仿宋_GB2312" w:eastAsia="仿宋_GB2312"/>
          <w:sz w:val="28"/>
          <w:szCs w:val="28"/>
          <w:lang w:val="en-US" w:eastAsia="zh-CN"/>
        </w:rPr>
        <w:t>“民政管理事务”</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32.03万元，与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“行政事业单位养老支出”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68.14万元，与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“残疾人事业”</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70.96万元，与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“其他生活救济”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6.5万元，与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numPr>
          <w:ilvl w:val="0"/>
          <w:numId w:val="0"/>
        </w:numPr>
        <w:spacing w:line="580" w:lineRule="exact"/>
        <w:ind w:leftChars="200"/>
        <w:jc w:val="left"/>
        <w:rPr>
          <w:rFonts w:hint="eastAsia" w:ascii="仿宋_GB2312" w:eastAsia="仿宋_GB2312"/>
          <w:sz w:val="28"/>
          <w:szCs w:val="28"/>
        </w:rPr>
      </w:pPr>
      <w:r>
        <w:rPr>
          <w:rFonts w:hint="eastAsia" w:ascii="仿宋_GB2312" w:eastAsia="仿宋_GB2312"/>
          <w:sz w:val="28"/>
          <w:szCs w:val="28"/>
          <w:lang w:val="en-US" w:eastAsia="zh-CN"/>
        </w:rPr>
        <w:t>“其他社会保障和就业支出”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32.22万元，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6.38万元，</w:t>
      </w:r>
      <w:r>
        <w:rPr>
          <w:rFonts w:hint="eastAsia" w:ascii="仿宋_GB2312" w:eastAsia="仿宋_GB2312"/>
          <w:sz w:val="28"/>
          <w:szCs w:val="28"/>
        </w:rPr>
        <w:t>下降</w:t>
      </w:r>
      <w:r>
        <w:rPr>
          <w:rFonts w:hint="eastAsia" w:ascii="仿宋_GB2312" w:eastAsia="仿宋_GB2312"/>
          <w:sz w:val="28"/>
          <w:szCs w:val="28"/>
          <w:lang w:val="en-US" w:eastAsia="zh-CN"/>
        </w:rPr>
        <w:t>16.53</w:t>
      </w:r>
      <w:r>
        <w:rPr>
          <w:rFonts w:hint="eastAsia" w:ascii="仿宋_GB2312" w:eastAsia="仿宋_GB2312"/>
          <w:sz w:val="28"/>
          <w:szCs w:val="28"/>
        </w:rPr>
        <w:t>%。主要原因</w:t>
      </w:r>
      <w:r>
        <w:rPr>
          <w:rFonts w:hint="eastAsia" w:ascii="仿宋_GB2312" w:eastAsia="仿宋_GB2312"/>
          <w:sz w:val="28"/>
          <w:szCs w:val="28"/>
          <w:lang w:val="en-US" w:eastAsia="zh-CN"/>
        </w:rPr>
        <w:t>财政专项拨款减少</w:t>
      </w:r>
      <w:r>
        <w:rPr>
          <w:rFonts w:hint="eastAsia" w:ascii="仿宋_GB2312" w:eastAsia="仿宋_GB2312"/>
          <w:sz w:val="28"/>
          <w:szCs w:val="28"/>
        </w:rPr>
        <w:t>。</w:t>
      </w:r>
    </w:p>
    <w:p>
      <w:pPr>
        <w:pStyle w:val="2"/>
        <w:rPr>
          <w:rFonts w:hint="default" w:ascii="仿宋_GB2312" w:eastAsia="仿宋_GB2312"/>
          <w:sz w:val="28"/>
          <w:szCs w:val="28"/>
          <w:lang w:val="en-US" w:eastAsia="zh-CN"/>
        </w:rPr>
      </w:pPr>
    </w:p>
    <w:p>
      <w:pPr>
        <w:numPr>
          <w:ilvl w:val="0"/>
          <w:numId w:val="2"/>
        </w:numPr>
        <w:spacing w:line="580" w:lineRule="exact"/>
        <w:ind w:left="0" w:leftChars="0" w:firstLine="560" w:firstLineChars="200"/>
        <w:rPr>
          <w:rFonts w:hint="eastAsia" w:ascii="仿宋_GB2312" w:eastAsia="仿宋_GB2312"/>
          <w:sz w:val="28"/>
          <w:szCs w:val="28"/>
        </w:rPr>
      </w:pPr>
      <w:r>
        <w:rPr>
          <w:rFonts w:hint="eastAsia" w:ascii="仿宋_GB2312" w:eastAsia="仿宋_GB2312"/>
          <w:sz w:val="28"/>
          <w:szCs w:val="28"/>
          <w:lang w:val="en-US" w:eastAsia="zh-CN"/>
        </w:rPr>
        <w:t>“卫生健康支出”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12.66万元，与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“计划生育事务”</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12.66万元，与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numPr>
          <w:ilvl w:val="0"/>
          <w:numId w:val="2"/>
        </w:numPr>
        <w:ind w:left="0" w:leftChars="0"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“节能环保支出”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440.80万元，与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numPr>
          <w:ilvl w:val="0"/>
          <w:numId w:val="0"/>
        </w:numPr>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“污染防治”</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440.80万元，与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numPr>
          <w:ilvl w:val="0"/>
          <w:numId w:val="0"/>
        </w:numPr>
        <w:spacing w:line="580" w:lineRule="exact"/>
        <w:ind w:firstLine="560" w:firstLineChars="200"/>
        <w:rPr>
          <w:rFonts w:hint="eastAsia" w:ascii="仿宋_GB2312" w:eastAsia="仿宋_GB2312"/>
          <w:sz w:val="28"/>
          <w:szCs w:val="28"/>
        </w:rPr>
      </w:pPr>
      <w:r>
        <w:rPr>
          <w:rFonts w:hint="eastAsia" w:ascii="仿宋_GB2312" w:eastAsia="仿宋_GB2312"/>
          <w:color w:val="auto"/>
          <w:sz w:val="28"/>
          <w:szCs w:val="28"/>
          <w:lang w:val="en-US" w:eastAsia="zh-CN"/>
        </w:rPr>
        <w:t>7、“城乡社区支出”</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w:t>
      </w:r>
      <w:r>
        <w:rPr>
          <w:rFonts w:hint="eastAsia" w:ascii="仿宋_GB2312" w:eastAsia="仿宋_GB2312"/>
          <w:sz w:val="28"/>
          <w:szCs w:val="28"/>
        </w:rPr>
        <w:t>算</w:t>
      </w:r>
      <w:r>
        <w:rPr>
          <w:rFonts w:hint="eastAsia" w:ascii="仿宋_GB2312" w:eastAsia="仿宋_GB2312"/>
          <w:sz w:val="28"/>
          <w:szCs w:val="28"/>
          <w:lang w:val="en-US" w:eastAsia="zh-CN"/>
        </w:rPr>
        <w:t>1401.05万元，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5118.31</w:t>
      </w:r>
      <w:r>
        <w:rPr>
          <w:rFonts w:hint="eastAsia" w:ascii="仿宋_GB2312" w:eastAsia="仿宋_GB2312"/>
          <w:sz w:val="28"/>
          <w:szCs w:val="28"/>
        </w:rPr>
        <w:t>万元，下降</w:t>
      </w:r>
      <w:r>
        <w:rPr>
          <w:rFonts w:hint="eastAsia" w:ascii="仿宋_GB2312" w:eastAsia="仿宋_GB2312"/>
          <w:sz w:val="28"/>
          <w:szCs w:val="28"/>
          <w:lang w:val="en-US" w:eastAsia="zh-CN"/>
        </w:rPr>
        <w:t>78.51</w:t>
      </w:r>
      <w:r>
        <w:rPr>
          <w:rFonts w:hint="eastAsia" w:ascii="仿宋_GB2312" w:eastAsia="仿宋_GB2312"/>
          <w:sz w:val="28"/>
          <w:szCs w:val="28"/>
        </w:rPr>
        <w:t>%。主要原因</w:t>
      </w:r>
      <w:r>
        <w:rPr>
          <w:rFonts w:hint="eastAsia" w:ascii="仿宋_GB2312" w:eastAsia="仿宋_GB2312"/>
          <w:sz w:val="28"/>
          <w:szCs w:val="28"/>
          <w:lang w:val="en-US" w:eastAsia="zh-CN"/>
        </w:rPr>
        <w:t>财政拨入专项款减少</w:t>
      </w:r>
      <w:r>
        <w:rPr>
          <w:rFonts w:hint="eastAsia" w:ascii="仿宋_GB2312" w:eastAsia="仿宋_GB2312"/>
          <w:sz w:val="28"/>
          <w:szCs w:val="28"/>
        </w:rPr>
        <w:t>。</w:t>
      </w:r>
    </w:p>
    <w:p>
      <w:pPr>
        <w:pStyle w:val="2"/>
        <w:numPr>
          <w:ilvl w:val="0"/>
          <w:numId w:val="0"/>
        </w:numPr>
        <w:ind w:firstLine="840" w:firstLineChars="300"/>
        <w:rPr>
          <w:rFonts w:hint="eastAsia"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城乡社区管理事务</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529.03万元，与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numPr>
          <w:ilvl w:val="0"/>
          <w:numId w:val="0"/>
        </w:numPr>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“城乡社区公共设施”</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97.55万元，与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numPr>
          <w:ilvl w:val="0"/>
          <w:numId w:val="0"/>
        </w:numPr>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“城乡社区环境卫生”</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142.24万元，与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numPr>
          <w:ilvl w:val="0"/>
          <w:numId w:val="0"/>
        </w:numPr>
        <w:ind w:firstLine="840" w:firstLineChars="300"/>
        <w:rPr>
          <w:rFonts w:hint="default" w:ascii="仿宋_GB2312" w:eastAsia="仿宋_GB2312"/>
          <w:sz w:val="28"/>
          <w:szCs w:val="28"/>
          <w:lang w:val="en-US" w:eastAsia="zh-CN"/>
        </w:rPr>
      </w:pPr>
      <w:r>
        <w:rPr>
          <w:rFonts w:hint="eastAsia" w:ascii="仿宋_GB2312" w:eastAsia="仿宋_GB2312"/>
          <w:sz w:val="28"/>
          <w:szCs w:val="28"/>
          <w:lang w:val="en-US" w:eastAsia="zh-CN"/>
        </w:rPr>
        <w:t>“其他城乡社区支出”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632.24万元，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768.81万元，下降11.79%。主要原因是财政专项款拨入减少。</w:t>
      </w:r>
    </w:p>
    <w:p>
      <w:pPr>
        <w:numPr>
          <w:ilvl w:val="0"/>
          <w:numId w:val="0"/>
        </w:numPr>
        <w:spacing w:line="580" w:lineRule="exact"/>
        <w:ind w:leftChars="200"/>
        <w:rPr>
          <w:rFonts w:hint="eastAsia"/>
        </w:rPr>
      </w:pPr>
      <w:r>
        <w:rPr>
          <w:rFonts w:hint="eastAsia" w:ascii="仿宋_GB2312" w:eastAsia="仿宋_GB2312"/>
          <w:sz w:val="28"/>
          <w:szCs w:val="28"/>
          <w:lang w:val="en-US" w:eastAsia="zh-CN"/>
        </w:rPr>
        <w:t>8、“农林水支出”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3288.35万元，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1420.35</w:t>
      </w:r>
      <w:r>
        <w:rPr>
          <w:rFonts w:hint="eastAsia" w:ascii="仿宋_GB2312" w:eastAsia="仿宋_GB2312"/>
          <w:sz w:val="28"/>
          <w:szCs w:val="28"/>
        </w:rPr>
        <w:t>万元，增长</w:t>
      </w:r>
      <w:r>
        <w:rPr>
          <w:rFonts w:hint="eastAsia" w:ascii="仿宋_GB2312" w:eastAsia="仿宋_GB2312"/>
          <w:sz w:val="28"/>
          <w:szCs w:val="28"/>
          <w:lang w:val="en-US" w:eastAsia="zh-CN"/>
        </w:rPr>
        <w:t>76.04</w:t>
      </w:r>
      <w:r>
        <w:rPr>
          <w:rFonts w:hint="eastAsia" w:ascii="仿宋_GB2312" w:eastAsia="仿宋_GB2312"/>
          <w:sz w:val="28"/>
          <w:szCs w:val="28"/>
        </w:rPr>
        <w:t>%。主要原因</w:t>
      </w:r>
      <w:r>
        <w:rPr>
          <w:rFonts w:hint="eastAsia" w:ascii="仿宋_GB2312" w:eastAsia="仿宋_GB2312"/>
          <w:sz w:val="28"/>
          <w:szCs w:val="28"/>
          <w:lang w:val="en-US" w:eastAsia="zh-CN"/>
        </w:rPr>
        <w:t>是专项资金拨款增加</w:t>
      </w:r>
      <w:r>
        <w:rPr>
          <w:rFonts w:hint="eastAsia" w:ascii="仿宋_GB2312" w:eastAsia="仿宋_GB2312"/>
          <w:sz w:val="28"/>
          <w:szCs w:val="28"/>
        </w:rPr>
        <w:t>。</w:t>
      </w:r>
    </w:p>
    <w:p>
      <w:pPr>
        <w:pStyle w:val="2"/>
        <w:rPr>
          <w:rFonts w:hint="eastAsia"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农业农村</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797.37万元，与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“林业和草原”</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462.8万元，与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“水利”</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353.67万元，与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numPr>
          <w:ilvl w:val="0"/>
          <w:numId w:val="0"/>
        </w:numPr>
        <w:spacing w:line="580" w:lineRule="exact"/>
        <w:ind w:leftChars="200"/>
        <w:rPr>
          <w:rFonts w:hint="eastAsia"/>
        </w:rPr>
      </w:pPr>
      <w:r>
        <w:rPr>
          <w:rFonts w:hint="eastAsia" w:ascii="仿宋_GB2312" w:eastAsia="仿宋_GB2312"/>
          <w:sz w:val="28"/>
          <w:szCs w:val="28"/>
          <w:lang w:val="en-US" w:eastAsia="zh-CN"/>
        </w:rPr>
        <w:t>“其他农林水支出”1674.51万元，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1602.35万元，</w:t>
      </w:r>
      <w:r>
        <w:rPr>
          <w:rFonts w:hint="eastAsia" w:ascii="仿宋_GB2312" w:eastAsia="仿宋_GB2312"/>
          <w:sz w:val="28"/>
          <w:szCs w:val="28"/>
        </w:rPr>
        <w:t>主要原因</w:t>
      </w:r>
      <w:r>
        <w:rPr>
          <w:rFonts w:hint="eastAsia" w:ascii="仿宋_GB2312" w:eastAsia="仿宋_GB2312"/>
          <w:sz w:val="28"/>
          <w:szCs w:val="28"/>
          <w:lang w:val="en-US" w:eastAsia="zh-CN"/>
        </w:rPr>
        <w:t>是专项资金拨款增加</w:t>
      </w:r>
      <w:r>
        <w:rPr>
          <w:rFonts w:hint="eastAsia" w:ascii="仿宋_GB2312" w:eastAsia="仿宋_GB2312"/>
          <w:sz w:val="28"/>
          <w:szCs w:val="28"/>
        </w:rPr>
        <w:t>。</w:t>
      </w:r>
    </w:p>
    <w:p>
      <w:pPr>
        <w:pStyle w:val="2"/>
        <w:rPr>
          <w:rFonts w:hint="default" w:ascii="仿宋_GB2312" w:eastAsia="仿宋_GB2312"/>
          <w:sz w:val="28"/>
          <w:szCs w:val="28"/>
          <w:lang w:val="en-US" w:eastAsia="zh-CN"/>
        </w:rPr>
      </w:pPr>
    </w:p>
    <w:p>
      <w:pPr>
        <w:pStyle w:val="2"/>
        <w:numPr>
          <w:ilvl w:val="0"/>
          <w:numId w:val="0"/>
        </w:numPr>
        <w:ind w:leftChars="200"/>
        <w:rPr>
          <w:rFonts w:hint="eastAsia"/>
        </w:rPr>
      </w:pPr>
    </w:p>
    <w:p>
      <w:pPr>
        <w:numPr>
          <w:ilvl w:val="0"/>
          <w:numId w:val="3"/>
        </w:num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“灾害防治及应急管理支出”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9.29万元，与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rPr>
          <w:rFonts w:hint="eastAsia"/>
          <w:lang w:val="en-US" w:eastAsia="zh-CN"/>
        </w:rPr>
      </w:pPr>
      <w:r>
        <w:rPr>
          <w:rFonts w:hint="eastAsia" w:ascii="仿宋_GB2312" w:eastAsia="仿宋_GB2312"/>
          <w:sz w:val="28"/>
          <w:szCs w:val="28"/>
          <w:lang w:val="en-US" w:eastAsia="zh-CN"/>
        </w:rPr>
        <w:t>“应急管理事务”</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9.29万元，与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持平。</w:t>
      </w:r>
    </w:p>
    <w:p>
      <w:pPr>
        <w:pStyle w:val="2"/>
        <w:numPr>
          <w:ilvl w:val="0"/>
          <w:numId w:val="0"/>
        </w:numPr>
        <w:rPr>
          <w:rFonts w:hint="default"/>
          <w:lang w:val="en-US" w:eastAsia="zh-CN"/>
        </w:rPr>
      </w:pPr>
      <w:r>
        <w:rPr>
          <w:rFonts w:hint="eastAsia"/>
          <w:lang w:val="en-US" w:eastAsia="zh-CN"/>
        </w:rPr>
        <w:t xml:space="preserve"> </w:t>
      </w:r>
    </w:p>
    <w:p>
      <w:pPr>
        <w:pStyle w:val="2"/>
        <w:numPr>
          <w:ilvl w:val="0"/>
          <w:numId w:val="0"/>
        </w:numPr>
        <w:ind w:leftChars="200"/>
        <w:rPr>
          <w:rFonts w:hint="eastAsia" w:ascii="仿宋_GB2312" w:eastAsia="仿宋_GB2312"/>
          <w:sz w:val="28"/>
          <w:szCs w:val="28"/>
          <w:lang w:val="en-US" w:eastAsia="zh-CN"/>
        </w:rPr>
      </w:pPr>
    </w:p>
    <w:p>
      <w:pPr>
        <w:pStyle w:val="2"/>
        <w:ind w:left="0" w:leftChars="0" w:firstLine="0" w:firstLineChars="0"/>
        <w:rPr>
          <w:rFonts w:hint="default" w:eastAsia="仿宋_GB2312"/>
          <w:lang w:val="en-US" w:eastAsia="zh-CN"/>
        </w:rPr>
      </w:pPr>
    </w:p>
    <w:p>
      <w:pPr>
        <w:pStyle w:val="2"/>
        <w:rPr>
          <w:rFonts w:hint="eastAsia"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numPr>
          <w:ilvl w:val="0"/>
          <w:numId w:val="0"/>
        </w:numPr>
        <w:ind w:leftChars="200"/>
        <w:rPr>
          <w:rFonts w:hint="eastAsia"/>
        </w:rPr>
      </w:pPr>
    </w:p>
    <w:p>
      <w:pPr>
        <w:pStyle w:val="2"/>
        <w:rPr>
          <w:rFonts w:hint="default" w:eastAsia="仿宋_GB2312"/>
          <w:lang w:val="en-US" w:eastAsia="zh-CN"/>
        </w:rPr>
      </w:pPr>
    </w:p>
    <w:p>
      <w:pPr>
        <w:pStyle w:val="2"/>
        <w:numPr>
          <w:ilvl w:val="0"/>
          <w:numId w:val="0"/>
        </w:numPr>
        <w:rPr>
          <w:rFonts w:hint="eastAsia"/>
        </w:rPr>
      </w:pPr>
    </w:p>
    <w:p>
      <w:pPr>
        <w:pStyle w:val="2"/>
        <w:rPr>
          <w:rFonts w:hint="eastAsia"/>
        </w:rPr>
      </w:pPr>
    </w:p>
    <w:p>
      <w:pPr>
        <w:pStyle w:val="2"/>
        <w:rPr>
          <w:rFonts w:hint="eastAsia" w:eastAsia="仿宋_GB2312"/>
          <w:lang w:eastAsia="zh-CN"/>
        </w:rPr>
      </w:pPr>
    </w:p>
    <w:p>
      <w:pPr>
        <w:pStyle w:val="2"/>
        <w:rPr>
          <w:rFonts w:hint="default" w:eastAsia="仿宋_GB2312"/>
          <w:lang w:val="en-US" w:eastAsia="zh-CN"/>
        </w:rPr>
      </w:pP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hint="eastAsia" w:ascii="仿宋_GB2312" w:eastAsia="仿宋_GB2312"/>
          <w:sz w:val="28"/>
          <w:szCs w:val="28"/>
          <w:lang w:val="en-US" w:eastAsia="zh-CN"/>
        </w:rPr>
        <w:t>5531.48</w:t>
      </w:r>
      <w:r>
        <w:rPr>
          <w:rFonts w:hint="eastAsia" w:ascii="仿宋_GB2312" w:eastAsia="仿宋_GB2312"/>
          <w:sz w:val="28"/>
          <w:szCs w:val="28"/>
        </w:rPr>
        <w:t>万元，主要用于以下方面（按大类）：</w:t>
      </w:r>
      <w:r>
        <w:rPr>
          <w:rFonts w:hint="eastAsia" w:ascii="仿宋_GB2312" w:eastAsia="仿宋_GB2312"/>
          <w:sz w:val="28"/>
          <w:szCs w:val="28"/>
          <w:lang w:val="en-US" w:eastAsia="zh-CN"/>
        </w:rPr>
        <w:t>社会保障和就业支出375.50万元，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6.79</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城乡社区支出</w:t>
      </w:r>
      <w:r>
        <w:rPr>
          <w:rFonts w:hint="eastAsia" w:ascii="仿宋_GB2312" w:eastAsia="仿宋_GB2312"/>
          <w:sz w:val="28"/>
          <w:szCs w:val="28"/>
          <w:lang w:val="en-US" w:eastAsia="zh-CN"/>
        </w:rPr>
        <w:t>5048.06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91.26</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lang w:val="en-US" w:eastAsia="zh-CN"/>
        </w:rPr>
        <w:t>其他支出107.92万元。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1.95</w:t>
      </w:r>
      <w:r>
        <w:rPr>
          <w:rFonts w:hint="eastAsia" w:ascii="仿宋_GB2312" w:eastAsia="仿宋_GB2312"/>
          <w:sz w:val="28"/>
          <w:szCs w:val="28"/>
        </w:rPr>
        <w:t>%。</w:t>
      </w:r>
    </w:p>
    <w:p>
      <w:pPr>
        <w:numPr>
          <w:ilvl w:val="0"/>
          <w:numId w:val="4"/>
        </w:num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政府性基金预算财政拨款支出决算具体情况</w:t>
      </w:r>
    </w:p>
    <w:p>
      <w:pPr>
        <w:pStyle w:val="2"/>
        <w:numPr>
          <w:ilvl w:val="0"/>
          <w:numId w:val="5"/>
        </w:numPr>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“社会保障和就业支出”</w:t>
      </w:r>
      <w:r>
        <w:rPr>
          <w:rFonts w:hint="eastAsia" w:ascii="仿宋_GB2312" w:eastAsia="仿宋_GB2312"/>
          <w:sz w:val="28"/>
          <w:szCs w:val="28"/>
        </w:rPr>
        <w:t>（类，下同）</w:t>
      </w:r>
      <w:r>
        <w:rPr>
          <w:rFonts w:hint="eastAsia" w:ascii="仿宋_GB2312" w:eastAsia="仿宋_GB2312"/>
          <w:sz w:val="28"/>
          <w:szCs w:val="28"/>
          <w:lang w:val="en-US" w:eastAsia="zh-CN"/>
        </w:rPr>
        <w:t>2023年决算375.50万元，其中：</w:t>
      </w:r>
    </w:p>
    <w:p>
      <w:pPr>
        <w:pStyle w:val="2"/>
        <w:numPr>
          <w:ilvl w:val="0"/>
          <w:numId w:val="0"/>
        </w:num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“大中型水库移民后期扶持基金支出”（款，下同）2023年决算375.50万元；</w:t>
      </w:r>
    </w:p>
    <w:p>
      <w:pPr>
        <w:pStyle w:val="2"/>
        <w:numPr>
          <w:ilvl w:val="0"/>
          <w:numId w:val="0"/>
        </w:numPr>
        <w:rPr>
          <w:rFonts w:hint="eastAsia" w:ascii="仿宋_GB2312" w:eastAsia="仿宋_GB2312"/>
          <w:sz w:val="28"/>
          <w:szCs w:val="28"/>
        </w:rPr>
      </w:pPr>
      <w:r>
        <w:rPr>
          <w:rFonts w:hint="eastAsia" w:ascii="仿宋_GB2312" w:eastAsia="仿宋_GB2312"/>
          <w:sz w:val="28"/>
          <w:szCs w:val="28"/>
          <w:lang w:val="en-US" w:eastAsia="zh-CN"/>
        </w:rPr>
        <w:t xml:space="preserve">     2、</w:t>
      </w:r>
      <w:r>
        <w:rPr>
          <w:rFonts w:hint="eastAsia" w:ascii="仿宋_GB2312" w:eastAsia="仿宋_GB2312"/>
          <w:sz w:val="28"/>
          <w:szCs w:val="28"/>
        </w:rPr>
        <w:t>“城乡社区支出”202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5048.06</w:t>
      </w:r>
      <w:r>
        <w:rPr>
          <w:rFonts w:hint="eastAsia" w:ascii="仿宋_GB2312" w:eastAsia="仿宋_GB2312"/>
          <w:sz w:val="28"/>
          <w:szCs w:val="28"/>
        </w:rPr>
        <w:t>万元，其中：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国有土地使用权出让收入安排的支出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5048.06</w:t>
      </w:r>
      <w:r>
        <w:rPr>
          <w:rFonts w:hint="eastAsia" w:ascii="仿宋_GB2312" w:eastAsia="仿宋_GB2312"/>
          <w:sz w:val="28"/>
          <w:szCs w:val="28"/>
        </w:rPr>
        <w:t>万元，</w:t>
      </w:r>
    </w:p>
    <w:p>
      <w:pPr>
        <w:spacing w:line="58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其他支出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107.92</w:t>
      </w:r>
      <w:r>
        <w:rPr>
          <w:rFonts w:hint="eastAsia" w:ascii="仿宋_GB2312" w:eastAsia="仿宋_GB2312"/>
          <w:sz w:val="28"/>
          <w:szCs w:val="28"/>
        </w:rPr>
        <w:t>万元，其中：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val="en-US" w:eastAsia="zh-CN"/>
        </w:rPr>
        <w:t>彩票公益金安排的支出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107.92</w:t>
      </w:r>
      <w:r>
        <w:rPr>
          <w:rFonts w:hint="eastAsia" w:ascii="仿宋_GB2312" w:eastAsia="仿宋_GB2312"/>
          <w:sz w:val="28"/>
          <w:szCs w:val="28"/>
        </w:rPr>
        <w:t>万元</w:t>
      </w:r>
      <w:r>
        <w:rPr>
          <w:rFonts w:hint="eastAsia" w:ascii="仿宋_GB2312" w:eastAsia="仿宋_GB2312"/>
          <w:sz w:val="28"/>
          <w:szCs w:val="28"/>
          <w:lang w:eastAsia="zh-CN"/>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w:t>
      </w:r>
      <w:r>
        <w:rPr>
          <w:rFonts w:hint="eastAsia" w:ascii="仿宋_GB2312" w:eastAsia="仿宋_GB2312"/>
          <w:sz w:val="28"/>
          <w:szCs w:val="28"/>
          <w:lang w:val="en-US" w:eastAsia="zh-CN"/>
        </w:rPr>
        <w:t>0.00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w:t>
      </w:r>
      <w:r>
        <w:rPr>
          <w:rFonts w:hint="eastAsia" w:ascii="仿宋_GB2312" w:eastAsia="仿宋_GB2312"/>
          <w:sz w:val="28"/>
          <w:szCs w:val="28"/>
          <w:lang w:val="en-US" w:eastAsia="zh-CN"/>
        </w:rPr>
        <w:t>0.00</w:t>
      </w:r>
      <w:r>
        <w:rPr>
          <w:rFonts w:hint="eastAsia" w:ascii="仿宋_GB2312" w:eastAsia="仿宋_GB2312"/>
          <w:sz w:val="28"/>
          <w:szCs w:val="28"/>
        </w:rPr>
        <w:t>万元。</w:t>
      </w:r>
    </w:p>
    <w:p>
      <w:pPr>
        <w:spacing w:line="580" w:lineRule="exact"/>
        <w:ind w:firstLine="548" w:firstLineChars="196"/>
        <w:rPr>
          <w:rFonts w:hint="eastAsia" w:ascii="黑体" w:eastAsia="黑体"/>
          <w:b w:val="0"/>
          <w:bCs/>
          <w:color w:val="FF0000"/>
          <w:sz w:val="28"/>
          <w:szCs w:val="28"/>
        </w:rPr>
      </w:pPr>
      <w:r>
        <w:rPr>
          <w:rFonts w:hint="eastAsia" w:ascii="黑体" w:eastAsia="黑体"/>
          <w:b w:val="0"/>
          <w:bCs/>
          <w:sz w:val="28"/>
          <w:szCs w:val="28"/>
        </w:rPr>
        <w:t>七、</w:t>
      </w:r>
      <w:r>
        <w:rPr>
          <w:rFonts w:hint="eastAsia" w:ascii="黑体" w:eastAsia="黑体"/>
          <w:b w:val="0"/>
          <w:bCs/>
          <w:color w:val="auto"/>
          <w:sz w:val="28"/>
          <w:szCs w:val="28"/>
        </w:rPr>
        <w:t>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hint="eastAsia" w:ascii="仿宋_GB2312" w:eastAsia="仿宋_GB2312"/>
          <w:sz w:val="28"/>
          <w:szCs w:val="28"/>
          <w:lang w:val="en-US" w:eastAsia="zh-CN"/>
        </w:rPr>
        <w:t>4055.28</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w:t>
      </w:r>
      <w:r>
        <w:rPr>
          <w:rFonts w:hint="eastAsia" w:ascii="仿宋_GB2312" w:eastAsia="仿宋_GB2312"/>
          <w:sz w:val="28"/>
          <w:szCs w:val="28"/>
          <w:lang w:val="en-US" w:eastAsia="zh-CN"/>
        </w:rPr>
        <w:t>1</w:t>
      </w:r>
      <w:r>
        <w:rPr>
          <w:rFonts w:hint="eastAsia" w:ascii="仿宋_GB2312" w:eastAsia="仿宋_GB2312"/>
          <w:sz w:val="28"/>
          <w:szCs w:val="28"/>
        </w:rPr>
        <w:t>个行政单位。202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hint="eastAsia" w:ascii="仿宋_GB2312" w:eastAsia="仿宋_GB2312"/>
          <w:sz w:val="28"/>
          <w:szCs w:val="28"/>
          <w:lang w:val="en-US" w:eastAsia="zh-CN"/>
        </w:rPr>
        <w:t>10.9</w:t>
      </w:r>
      <w:r>
        <w:rPr>
          <w:rFonts w:hint="eastAsia" w:ascii="仿宋_GB2312" w:eastAsia="仿宋_GB2312"/>
          <w:sz w:val="28"/>
          <w:szCs w:val="28"/>
        </w:rPr>
        <w:t>万元，</w:t>
      </w:r>
      <w:r>
        <w:rPr>
          <w:rFonts w:hint="eastAsia" w:ascii="仿宋_GB2312" w:eastAsia="仿宋_GB2312"/>
          <w:sz w:val="28"/>
          <w:szCs w:val="28"/>
          <w:lang w:val="en-US" w:eastAsia="zh-CN"/>
        </w:rPr>
        <w:t>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hint="eastAsia" w:ascii="仿宋_GB2312" w:eastAsia="仿宋_GB2312"/>
          <w:sz w:val="28"/>
          <w:szCs w:val="28"/>
          <w:lang w:val="en-US" w:eastAsia="zh-CN"/>
        </w:rPr>
        <w:t>10.9</w:t>
      </w:r>
      <w:r>
        <w:rPr>
          <w:rFonts w:hint="eastAsia" w:ascii="仿宋_GB2312" w:eastAsia="仿宋_GB2312"/>
          <w:sz w:val="28"/>
          <w:szCs w:val="28"/>
        </w:rPr>
        <w:t>万元</w:t>
      </w:r>
      <w:r>
        <w:rPr>
          <w:rFonts w:hint="eastAsia" w:ascii="仿宋_GB2312" w:eastAsia="仿宋_GB2312"/>
          <w:sz w:val="28"/>
          <w:szCs w:val="28"/>
          <w:lang w:val="en-US" w:eastAsia="zh-CN"/>
        </w:rPr>
        <w:t>持平</w:t>
      </w:r>
      <w:r>
        <w:rPr>
          <w:rFonts w:hint="eastAsia" w:ascii="仿宋_GB2312" w:eastAsia="仿宋_GB2312"/>
          <w:sz w:val="28"/>
          <w:szCs w:val="28"/>
        </w:rPr>
        <w:t>。其中：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无</w:t>
      </w:r>
      <w:r>
        <w:rPr>
          <w:rFonts w:hint="eastAsia" w:ascii="仿宋_GB2312" w:eastAsia="仿宋_GB2312"/>
          <w:sz w:val="28"/>
          <w:szCs w:val="28"/>
        </w:rPr>
        <w:t>因公出国（境）费用。</w:t>
      </w:r>
    </w:p>
    <w:p>
      <w:pPr>
        <w:spacing w:line="560" w:lineRule="exact"/>
        <w:ind w:firstLine="6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无</w:t>
      </w:r>
      <w:r>
        <w:rPr>
          <w:rFonts w:hint="eastAsia" w:ascii="仿宋_GB2312" w:eastAsia="仿宋_GB2312"/>
          <w:sz w:val="28"/>
          <w:szCs w:val="28"/>
        </w:rPr>
        <w:t>公务接待费。</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10.90</w:t>
      </w:r>
      <w:r>
        <w:rPr>
          <w:rFonts w:hint="eastAsia" w:ascii="仿宋_GB2312" w:eastAsia="仿宋_GB2312"/>
          <w:sz w:val="28"/>
          <w:szCs w:val="28"/>
        </w:rPr>
        <w:t>万元，</w:t>
      </w:r>
      <w:r>
        <w:rPr>
          <w:rFonts w:hint="eastAsia" w:ascii="仿宋_GB2312" w:eastAsia="仿宋_GB2312"/>
          <w:sz w:val="28"/>
          <w:szCs w:val="28"/>
          <w:lang w:val="en-US" w:eastAsia="zh-CN"/>
        </w:rPr>
        <w:t>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10.90</w:t>
      </w:r>
      <w:r>
        <w:rPr>
          <w:rFonts w:hint="eastAsia" w:ascii="仿宋_GB2312" w:eastAsia="仿宋_GB2312"/>
          <w:sz w:val="28"/>
          <w:szCs w:val="28"/>
        </w:rPr>
        <w:t>万元</w:t>
      </w:r>
      <w:r>
        <w:rPr>
          <w:rFonts w:hint="eastAsia" w:ascii="仿宋_GB2312" w:eastAsia="仿宋_GB2312"/>
          <w:sz w:val="28"/>
          <w:szCs w:val="28"/>
          <w:lang w:val="en-US" w:eastAsia="zh-CN"/>
        </w:rPr>
        <w:t>持平。</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0.00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highlight w:val="none"/>
          <w:lang w:val="en-US" w:eastAsia="zh-CN"/>
        </w:rPr>
        <w:t>10.90</w:t>
      </w:r>
      <w:r>
        <w:rPr>
          <w:rFonts w:hint="eastAsia" w:ascii="仿宋_GB2312" w:eastAsia="仿宋_GB2312"/>
          <w:sz w:val="28"/>
          <w:szCs w:val="28"/>
        </w:rPr>
        <w:t>万元，</w:t>
      </w:r>
      <w:r>
        <w:rPr>
          <w:rFonts w:hint="eastAsia" w:ascii="仿宋_GB2312" w:eastAsia="仿宋_GB2312"/>
          <w:sz w:val="28"/>
          <w:szCs w:val="28"/>
          <w:lang w:val="en-US" w:eastAsia="zh-CN"/>
        </w:rPr>
        <w:t>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highlight w:val="none"/>
          <w:lang w:val="en-US" w:eastAsia="zh-CN"/>
        </w:rPr>
        <w:t>10.90</w:t>
      </w:r>
      <w:r>
        <w:rPr>
          <w:rFonts w:hint="eastAsia" w:ascii="仿宋_GB2312" w:eastAsia="仿宋_GB2312"/>
          <w:sz w:val="28"/>
          <w:szCs w:val="28"/>
        </w:rPr>
        <w:t>万元</w:t>
      </w:r>
      <w:r>
        <w:rPr>
          <w:rFonts w:hint="eastAsia" w:ascii="仿宋_GB2312" w:eastAsia="仿宋_GB2312"/>
          <w:sz w:val="28"/>
          <w:szCs w:val="28"/>
          <w:lang w:val="en-US" w:eastAsia="zh-CN"/>
        </w:rPr>
        <w:t>持平</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6.30</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0.47</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3.56</w:t>
      </w:r>
      <w:r>
        <w:rPr>
          <w:rFonts w:hint="eastAsia" w:ascii="仿宋_GB2312" w:eastAsia="仿宋_GB2312"/>
          <w:sz w:val="28"/>
          <w:szCs w:val="28"/>
        </w:rPr>
        <w:t>万元，公务用车其他支出</w:t>
      </w:r>
      <w:r>
        <w:rPr>
          <w:rFonts w:hint="eastAsia" w:ascii="仿宋_GB2312" w:eastAsia="仿宋_GB2312"/>
          <w:sz w:val="28"/>
          <w:szCs w:val="28"/>
          <w:highlight w:val="none"/>
          <w:lang w:val="en-US" w:eastAsia="zh-CN"/>
        </w:rPr>
        <w:t>0.57</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12</w:t>
      </w:r>
      <w:r>
        <w:rPr>
          <w:rFonts w:hint="eastAsia" w:ascii="仿宋_GB2312" w:eastAsia="仿宋_GB2312"/>
          <w:sz w:val="28"/>
          <w:szCs w:val="28"/>
        </w:rPr>
        <w:t>辆，车均运行维护费</w:t>
      </w:r>
      <w:r>
        <w:rPr>
          <w:rFonts w:hint="eastAsia" w:ascii="仿宋_GB2312" w:eastAsia="仿宋_GB2312"/>
          <w:sz w:val="28"/>
          <w:szCs w:val="28"/>
          <w:lang w:val="en-US" w:eastAsia="zh-CN"/>
        </w:rPr>
        <w:t>0.91</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3502.88</w:t>
      </w:r>
      <w:r>
        <w:rPr>
          <w:rFonts w:hint="eastAsia" w:ascii="仿宋_GB2312" w:eastAsia="仿宋_GB2312"/>
          <w:sz w:val="28"/>
          <w:szCs w:val="28"/>
        </w:rPr>
        <w:t>万元，比上年增加</w:t>
      </w:r>
      <w:r>
        <w:rPr>
          <w:rFonts w:hint="eastAsia" w:ascii="仿宋_GB2312" w:eastAsia="仿宋_GB2312"/>
          <w:sz w:val="28"/>
          <w:szCs w:val="28"/>
          <w:lang w:val="en-US" w:eastAsia="zh-CN"/>
        </w:rPr>
        <w:t>363.02</w:t>
      </w:r>
      <w:r>
        <w:rPr>
          <w:rFonts w:hint="eastAsia" w:ascii="仿宋_GB2312" w:eastAsia="仿宋_GB2312"/>
          <w:sz w:val="28"/>
          <w:szCs w:val="28"/>
        </w:rPr>
        <w:t>万元，增加原因：</w:t>
      </w:r>
      <w:r>
        <w:rPr>
          <w:rFonts w:hint="eastAsia" w:ascii="仿宋_GB2312" w:eastAsia="仿宋_GB2312"/>
          <w:sz w:val="28"/>
          <w:szCs w:val="28"/>
          <w:lang w:eastAsia="zh-CN"/>
        </w:rPr>
        <w:t>加大服务群众力度，保障民生，故公用经费增加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val="en-US" w:eastAsia="zh-CN"/>
        </w:rPr>
        <w:t>无</w:t>
      </w:r>
      <w:r>
        <w:rPr>
          <w:rFonts w:hint="eastAsia" w:ascii="仿宋_GB2312" w:eastAsia="仿宋_GB2312"/>
          <w:sz w:val="28"/>
          <w:szCs w:val="28"/>
        </w:rPr>
        <w:t>政府采购支出</w:t>
      </w:r>
      <w:r>
        <w:rPr>
          <w:rFonts w:hint="eastAsia" w:ascii="仿宋_GB2312" w:eastAsia="仿宋_GB2312"/>
          <w:sz w:val="28"/>
          <w:szCs w:val="28"/>
          <w:lang w:val="en-US" w:eastAsia="zh-CN"/>
        </w:rPr>
        <w:t>1441.69万元。</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hint="eastAsia" w:ascii="仿宋_GB2312" w:eastAsia="仿宋_GB2312"/>
          <w:sz w:val="32"/>
          <w:szCs w:val="32"/>
          <w:lang w:eastAsia="zh-CN"/>
        </w:rPr>
      </w:pPr>
      <w:r>
        <w:rPr>
          <w:rFonts w:hint="eastAsia" w:ascii="仿宋_GB2312" w:eastAsia="仿宋_GB2312"/>
          <w:sz w:val="28"/>
          <w:szCs w:val="28"/>
          <w:lang w:val="en-US" w:eastAsia="zh-CN"/>
        </w:rPr>
        <w:t>2023年度新购置车辆1</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9.76</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w:t>
      </w:r>
      <w:r>
        <w:rPr>
          <w:rFonts w:hint="eastAsia" w:ascii="仿宋_GB2312" w:eastAsia="仿宋_GB2312"/>
          <w:sz w:val="28"/>
          <w:szCs w:val="28"/>
          <w:lang w:val="en-US" w:eastAsia="zh-CN"/>
        </w:rPr>
        <w:t>无</w:t>
      </w:r>
      <w:r>
        <w:rPr>
          <w:rFonts w:hint="eastAsia" w:ascii="仿宋_GB2312" w:eastAsia="仿宋_GB2312"/>
          <w:sz w:val="28"/>
          <w:szCs w:val="28"/>
        </w:rPr>
        <w:t>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72</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550.35</w:t>
      </w:r>
      <w:r>
        <w:rPr>
          <w:rFonts w:hint="eastAsia" w:ascii="仿宋_GB2312" w:eastAsia="仿宋_GB2312"/>
          <w:sz w:val="28"/>
          <w:szCs w:val="28"/>
        </w:rPr>
        <w:t>万元；</w:t>
      </w:r>
      <w:r>
        <w:rPr>
          <w:rFonts w:hint="eastAsia" w:ascii="仿宋_GB2312" w:eastAsia="仿宋_GB2312"/>
          <w:sz w:val="28"/>
          <w:szCs w:val="28"/>
          <w:lang w:val="en-US" w:eastAsia="zh-CN"/>
        </w:rPr>
        <w:t>无</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eastAsia="zh-CN"/>
        </w:rPr>
        <w:t>。</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hint="eastAsia" w:ascii="仿宋_GB2312" w:eastAsia="仿宋_GB2312"/>
          <w:sz w:val="28"/>
          <w:szCs w:val="28"/>
          <w:lang w:val="en-US" w:eastAsia="zh-CN"/>
        </w:rPr>
        <w:t>784.98</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4"/>
        <w:ind w:firstLine="560"/>
        <w:rPr>
          <w:rFonts w:hint="eastAsia"/>
        </w:rPr>
      </w:pPr>
    </w:p>
    <w:p>
      <w:pPr>
        <w:rPr>
          <w:rFonts w:hint="eastAsia"/>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spacing w:line="560" w:lineRule="exact"/>
        <w:jc w:val="center"/>
        <w:rPr>
          <w:rFonts w:hint="eastAsia" w:ascii="方正小标宋简体" w:eastAsia="方正小标宋简体"/>
          <w:sz w:val="36"/>
          <w:szCs w:val="36"/>
        </w:rPr>
      </w:pP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580" w:lineRule="exact"/>
        <w:ind w:firstLine="560" w:firstLineChars="200"/>
        <w:rPr>
          <w:rFonts w:hint="eastAsia" w:ascii="仿宋_GB2312" w:eastAsia="仿宋_GB2312"/>
          <w:color w:val="auto"/>
          <w:sz w:val="28"/>
          <w:szCs w:val="28"/>
          <w:lang w:val="en-US" w:eastAsia="zh-CN"/>
        </w:rPr>
      </w:pPr>
      <w:r>
        <w:rPr>
          <w:rFonts w:hint="eastAsia" w:ascii="仿宋_GB2312" w:eastAsia="仿宋_GB2312"/>
          <w:sz w:val="28"/>
          <w:szCs w:val="28"/>
          <w:lang w:val="en-US" w:eastAsia="zh-CN"/>
        </w:rPr>
        <w:t>单位</w:t>
      </w:r>
      <w:r>
        <w:rPr>
          <w:rFonts w:hint="eastAsia" w:ascii="仿宋_GB2312" w:eastAsia="仿宋_GB2312"/>
          <w:color w:val="auto"/>
          <w:sz w:val="28"/>
          <w:szCs w:val="28"/>
          <w:lang w:val="en-US" w:eastAsia="zh-CN"/>
        </w:rPr>
        <w:t>机构设置：党群部门设置纪检、组织等7个部门，行政部门设置财政、社会事务等9个部门，事业部门设置林业、文化等9个部门。</w:t>
      </w:r>
    </w:p>
    <w:p>
      <w:pPr>
        <w:spacing w:line="58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职责工作任务：与党中央保持高度一致，贯彻落实党的路线、方针、政策，带领人民群众致富，为实现新时代中华民族伟大复兴而奋斗。</w:t>
      </w:r>
    </w:p>
    <w:p>
      <w:pPr>
        <w:pStyle w:val="2"/>
        <w:rPr>
          <w:rFonts w:hint="eastAsia"/>
        </w:rPr>
      </w:pPr>
    </w:p>
    <w:p>
      <w:pPr>
        <w:numPr>
          <w:ilvl w:val="0"/>
          <w:numId w:val="0"/>
        </w:numPr>
        <w:spacing w:line="600" w:lineRule="exact"/>
        <w:ind w:leftChars="200"/>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rPr>
        <w:t>部门整体绩效目标设立情况</w:t>
      </w:r>
    </w:p>
    <w:p>
      <w:pPr>
        <w:pStyle w:val="2"/>
        <w:numPr>
          <w:ilvl w:val="0"/>
          <w:numId w:val="0"/>
        </w:numPr>
        <w:ind w:leftChars="200"/>
      </w:pPr>
      <w:r>
        <w:rPr>
          <w:rFonts w:hint="eastAsia" w:ascii="仿宋_GB2312" w:hAnsi="仿宋_GB2312" w:eastAsia="仿宋_GB2312" w:cs="仿宋_GB2312"/>
          <w:sz w:val="28"/>
          <w:szCs w:val="28"/>
          <w:lang w:val="en-US" w:eastAsia="zh-CN"/>
        </w:rPr>
        <w:t>依据十里堡镇具体情况并结合区级要求，遵循简明性、合理性、实用性原则，共设立33个绩效项目</w:t>
      </w:r>
      <w:r>
        <w:rPr>
          <w:rFonts w:hint="eastAsia" w:ascii="仿宋_GB2312" w:hAnsi="仿宋_GB2312" w:eastAsia="仿宋_GB2312" w:cs="仿宋_GB2312"/>
          <w:sz w:val="28"/>
          <w:szCs w:val="28"/>
        </w:rPr>
        <w:t>。</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13826.9</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3502.88</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10324.02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13053.8</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8606.61</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4447.19</w:t>
      </w:r>
      <w:r>
        <w:rPr>
          <w:rFonts w:ascii="仿宋_GB2312" w:hAnsi="宋体" w:eastAsia="仿宋_GB2312" w:cs="宋体"/>
          <w:color w:val="000000"/>
          <w:kern w:val="0"/>
          <w:sz w:val="32"/>
          <w:szCs w:val="32"/>
        </w:rPr>
        <w:t>万元。</w:t>
      </w:r>
      <w:r>
        <w:rPr>
          <w:rFonts w:hint="eastAsia" w:ascii="仿宋_GB2312" w:hAnsi="宋体" w:eastAsia="仿宋_GB2312" w:cs="宋体"/>
          <w:color w:val="auto"/>
          <w:kern w:val="0"/>
          <w:sz w:val="32"/>
          <w:szCs w:val="32"/>
        </w:rPr>
        <w:t>预算</w:t>
      </w:r>
      <w:r>
        <w:rPr>
          <w:rFonts w:ascii="仿宋_GB2312" w:hAnsi="宋体" w:eastAsia="仿宋_GB2312" w:cs="宋体"/>
          <w:color w:val="auto"/>
          <w:kern w:val="0"/>
          <w:sz w:val="32"/>
          <w:szCs w:val="32"/>
        </w:rPr>
        <w:t>执行率为</w:t>
      </w:r>
      <w:r>
        <w:rPr>
          <w:rFonts w:hint="eastAsia" w:ascii="仿宋_GB2312" w:hAnsi="宋体" w:eastAsia="仿宋_GB2312" w:cs="宋体"/>
          <w:color w:val="auto"/>
          <w:kern w:val="0"/>
          <w:sz w:val="32"/>
          <w:szCs w:val="32"/>
          <w:lang w:val="en-US" w:eastAsia="zh-CN"/>
        </w:rPr>
        <w:t>77.56%</w:t>
      </w:r>
      <w:r>
        <w:rPr>
          <w:rFonts w:hint="eastAsia" w:ascii="仿宋_GB2312" w:hAnsi="宋体" w:eastAsia="仿宋_GB2312" w:cs="宋体"/>
          <w:color w:val="auto"/>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共计24个项目</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lang w:val="en-US" w:eastAsia="zh-CN"/>
        </w:rPr>
        <w:t>基本达到预期质量</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lang w:val="en-US" w:eastAsia="zh-CN"/>
        </w:rPr>
        <w:t>16个项目已经完成，4个项目基本完成，4个项目未完成。</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尽量压缩支出，力求做到产出最大化</w:t>
      </w:r>
      <w:r>
        <w:rPr>
          <w:rFonts w:hint="eastAsia" w:ascii="仿宋_GB2312" w:hAnsi="仿宋_GB2312" w:eastAsia="仿宋_GB2312" w:cs="仿宋_GB2312"/>
          <w:color w:val="000000"/>
          <w:kern w:val="0"/>
          <w:sz w:val="28"/>
          <w:szCs w:val="28"/>
        </w:rPr>
        <w:t xml:space="preserve">   </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较好的发挥了资金的使用率</w:t>
      </w:r>
    </w:p>
    <w:p>
      <w:pPr>
        <w:spacing w:line="580" w:lineRule="exact"/>
        <w:ind w:left="105" w:leftChars="50" w:firstLine="480" w:firstLineChars="150"/>
        <w:rPr>
          <w:rFonts w:hint="default" w:ascii="仿宋_GB2312" w:hAnsi="仿宋_GB2312" w:eastAsia="仿宋_GB2312" w:cs="仿宋_GB2312"/>
          <w:color w:val="000000"/>
          <w:kern w:val="0"/>
          <w:sz w:val="28"/>
          <w:szCs w:val="28"/>
          <w:lang w:val="en-US" w:eastAsia="zh-CN"/>
        </w:rPr>
      </w:pPr>
      <w:r>
        <w:rPr>
          <w:rFonts w:hint="eastAsia" w:ascii="仿宋_GB2312" w:hAnsi="宋体" w:eastAsia="仿宋_GB2312" w:cs="宋体"/>
          <w:color w:val="000000"/>
          <w:kern w:val="0"/>
          <w:sz w:val="32"/>
          <w:szCs w:val="32"/>
        </w:rPr>
        <w:t>2.社会效益</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lang w:val="en-US" w:eastAsia="zh-CN"/>
        </w:rPr>
        <w:t>为维护社会稳定和发展、促进社会和谐做出贡献</w:t>
      </w:r>
    </w:p>
    <w:p>
      <w:pPr>
        <w:spacing w:line="580" w:lineRule="exact"/>
        <w:ind w:left="105" w:leftChars="50" w:firstLine="480" w:firstLineChars="150"/>
        <w:rPr>
          <w:rFonts w:hint="default" w:ascii="仿宋_GB2312" w:hAnsi="仿宋_GB2312" w:eastAsia="仿宋_GB2312" w:cs="仿宋_GB2312"/>
          <w:color w:val="000000"/>
          <w:kern w:val="0"/>
          <w:sz w:val="28"/>
          <w:szCs w:val="28"/>
          <w:lang w:val="en-US" w:eastAsia="zh-CN"/>
        </w:rPr>
      </w:pPr>
      <w:r>
        <w:rPr>
          <w:rFonts w:hint="eastAsia" w:ascii="仿宋_GB2312" w:hAnsi="宋体" w:eastAsia="仿宋_GB2312" w:cs="宋体"/>
          <w:color w:val="000000"/>
          <w:kern w:val="0"/>
          <w:sz w:val="32"/>
          <w:szCs w:val="32"/>
        </w:rPr>
        <w:t>3.环境效益</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lang w:val="en-US" w:eastAsia="zh-CN"/>
        </w:rPr>
        <w:t>改善了社会环境和生态环境</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资金的投入为项目的连续性和持续性提供了保障</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涉及到有具体服务对象的项目，服务对象的满意度都很高</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基本健全，还有待进一步完善</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做到资金使用安全合理</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尽量做到了信息完善</w:t>
      </w:r>
    </w:p>
    <w:p>
      <w:pPr>
        <w:spacing w:line="600" w:lineRule="exact"/>
        <w:ind w:left="105" w:leftChars="50" w:firstLine="480" w:firstLineChars="150"/>
        <w:rPr>
          <w:rFonts w:hint="default" w:ascii="楷体_GB2312" w:eastAsia="楷体_GB2312"/>
          <w:sz w:val="32"/>
          <w:szCs w:val="32"/>
          <w:lang w:val="en-US"/>
        </w:rPr>
      </w:pPr>
      <w:r>
        <w:rPr>
          <w:rFonts w:hint="eastAsia" w:ascii="楷体_GB2312" w:eastAsia="楷体_GB2312"/>
          <w:sz w:val="32"/>
          <w:szCs w:val="32"/>
        </w:rPr>
        <w:t>（二）资产管理</w:t>
      </w:r>
      <w:r>
        <w:rPr>
          <w:rFonts w:hint="eastAsia" w:ascii="黑体" w:eastAsia="黑体"/>
          <w:sz w:val="28"/>
          <w:szCs w:val="28"/>
          <w:lang w:eastAsia="zh-CN"/>
        </w:rPr>
        <w:t>：</w:t>
      </w:r>
      <w:r>
        <w:rPr>
          <w:rFonts w:hint="eastAsia" w:ascii="仿宋" w:hAnsi="仿宋" w:eastAsia="仿宋" w:cs="仿宋"/>
          <w:sz w:val="28"/>
          <w:szCs w:val="28"/>
          <w:lang w:val="en-US" w:eastAsia="zh-CN"/>
        </w:rPr>
        <w:t>正在进一步加强资产管理</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r>
        <w:rPr>
          <w:rFonts w:hint="eastAsia" w:ascii="黑体" w:eastAsia="黑体"/>
          <w:sz w:val="28"/>
          <w:szCs w:val="28"/>
          <w:lang w:eastAsia="zh-CN"/>
        </w:rPr>
        <w:t>：</w:t>
      </w:r>
      <w:r>
        <w:rPr>
          <w:rFonts w:hint="eastAsia" w:ascii="仿宋" w:hAnsi="仿宋" w:eastAsia="仿宋" w:cs="仿宋"/>
          <w:sz w:val="28"/>
          <w:szCs w:val="28"/>
          <w:lang w:val="en-US" w:eastAsia="zh-CN"/>
        </w:rPr>
        <w:t>正在进一步加强</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r>
        <w:rPr>
          <w:rFonts w:hint="eastAsia" w:ascii="黑体" w:eastAsia="黑体"/>
          <w:sz w:val="28"/>
          <w:szCs w:val="28"/>
          <w:lang w:eastAsia="zh-CN"/>
        </w:rPr>
        <w:t>：</w:t>
      </w:r>
      <w:r>
        <w:rPr>
          <w:rFonts w:hint="eastAsia" w:ascii="仿宋" w:hAnsi="仿宋" w:eastAsia="仿宋" w:cs="仿宋"/>
          <w:sz w:val="28"/>
          <w:szCs w:val="28"/>
          <w:lang w:val="en-US" w:eastAsia="zh-CN"/>
        </w:rPr>
        <w:t>没有结转和结余资金</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r>
        <w:rPr>
          <w:rFonts w:hint="eastAsia" w:ascii="黑体" w:eastAsia="黑体"/>
          <w:sz w:val="28"/>
          <w:szCs w:val="28"/>
          <w:lang w:eastAsia="zh-CN"/>
        </w:rPr>
        <w:t>：</w:t>
      </w:r>
      <w:r>
        <w:rPr>
          <w:rFonts w:hint="eastAsia" w:ascii="仿宋" w:hAnsi="仿宋" w:eastAsia="仿宋" w:cs="仿宋"/>
          <w:sz w:val="28"/>
          <w:szCs w:val="28"/>
          <w:lang w:val="en-US" w:eastAsia="zh-CN"/>
        </w:rPr>
        <w:t>出现差异率的主要原因是资金的执行力度不够，资金供给不足。</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default" w:ascii="楷体_GB2312" w:eastAsia="楷体_GB2312"/>
          <w:sz w:val="32"/>
          <w:szCs w:val="32"/>
          <w:lang w:val="en-US"/>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r>
        <w:rPr>
          <w:rFonts w:hint="eastAsia" w:ascii="楷体_GB2312" w:eastAsia="楷体_GB2312"/>
          <w:sz w:val="32"/>
          <w:szCs w:val="32"/>
          <w:lang w:eastAsia="zh-CN"/>
        </w:rPr>
        <w:t>：</w:t>
      </w:r>
      <w:r>
        <w:rPr>
          <w:rFonts w:hint="eastAsia" w:ascii="仿宋" w:hAnsi="仿宋" w:eastAsia="仿宋" w:cs="仿宋"/>
          <w:sz w:val="28"/>
          <w:szCs w:val="28"/>
          <w:lang w:val="en-US" w:eastAsia="zh-CN"/>
        </w:rPr>
        <w:t>100分的有16个项目，98分的有2个项目，97分的有1个项目，95分的有5个项目。</w:t>
      </w:r>
    </w:p>
    <w:p>
      <w:pPr>
        <w:spacing w:line="600" w:lineRule="exact"/>
        <w:ind w:left="105" w:leftChars="50" w:firstLine="480" w:firstLineChars="150"/>
        <w:rPr>
          <w:rFonts w:hint="eastAsia" w:ascii="楷体_GB2312" w:eastAsia="楷体_GB2312"/>
          <w:sz w:val="32"/>
          <w:szCs w:val="32"/>
          <w:lang w:eastAsia="zh-CN"/>
        </w:rPr>
      </w:pPr>
      <w:r>
        <w:rPr>
          <w:rFonts w:hint="eastAsia" w:ascii="楷体_GB2312" w:eastAsia="楷体_GB2312"/>
          <w:sz w:val="32"/>
          <w:szCs w:val="32"/>
        </w:rPr>
        <w:t>（二）存在的问题及原因分析</w:t>
      </w:r>
      <w:r>
        <w:rPr>
          <w:rFonts w:hint="eastAsia" w:ascii="楷体_GB2312" w:eastAsia="楷体_GB2312"/>
          <w:sz w:val="32"/>
          <w:szCs w:val="32"/>
          <w:lang w:eastAsia="zh-CN"/>
        </w:rPr>
        <w:t>：</w:t>
      </w:r>
      <w:r>
        <w:rPr>
          <w:rFonts w:hint="eastAsia" w:ascii="仿宋" w:hAnsi="仿宋" w:eastAsia="仿宋" w:cs="仿宋"/>
          <w:sz w:val="28"/>
          <w:szCs w:val="28"/>
          <w:lang w:val="en-US" w:eastAsia="zh-CN"/>
        </w:rPr>
        <w:t>主要原因是资金的执行力度不够，资金供给不足。</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pStyle w:val="2"/>
        <w:spacing w:line="58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1、进一步加大财政组收力度，争取有更多的资金用于项目支出；</w:t>
      </w:r>
    </w:p>
    <w:p>
      <w:pPr>
        <w:pStyle w:val="2"/>
        <w:spacing w:line="580" w:lineRule="exact"/>
        <w:ind w:firstLine="560"/>
        <w:rPr>
          <w:rFonts w:hint="eastAsia"/>
          <w:sz w:val="28"/>
          <w:szCs w:val="28"/>
        </w:rPr>
      </w:pPr>
      <w:r>
        <w:rPr>
          <w:rFonts w:hint="eastAsia" w:ascii="仿宋" w:hAnsi="仿宋" w:eastAsia="仿宋" w:cs="仿宋"/>
          <w:sz w:val="28"/>
          <w:szCs w:val="28"/>
          <w:lang w:val="en-US" w:eastAsia="zh-CN"/>
        </w:rPr>
        <w:t>2、项目的设立需要更加科学、规范、合理，增加实用性和可操作性。</w:t>
      </w:r>
    </w:p>
    <w:p>
      <w:pPr>
        <w:spacing w:line="600" w:lineRule="exact"/>
        <w:ind w:firstLine="640" w:firstLineChars="200"/>
        <w:rPr>
          <w:rFonts w:hint="eastAsia" w:ascii="仿宋_GB2312" w:hAnsi="宋体" w:eastAsia="仿宋_GB2312" w:cs="宋体"/>
          <w:color w:val="000000"/>
          <w:kern w:val="0"/>
          <w:sz w:val="32"/>
          <w:szCs w:val="32"/>
        </w:rPr>
      </w:pPr>
    </w:p>
    <w:p>
      <w:pPr>
        <w:spacing w:line="48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firstLine="420"/>
        <w:rPr>
          <w:rFonts w:hint="eastAsia"/>
        </w:rPr>
      </w:pPr>
    </w:p>
    <w:p>
      <w:pPr>
        <w:pStyle w:val="2"/>
        <w:ind w:firstLine="0" w:firstLineChars="0"/>
        <w:rPr>
          <w:rFonts w:hint="eastAsia" w:ascii="黑体" w:eastAsia="黑体"/>
          <w:sz w:val="32"/>
          <w:szCs w:val="32"/>
        </w:rPr>
      </w:pPr>
    </w:p>
    <w:tbl>
      <w:tblPr>
        <w:tblStyle w:val="11"/>
        <w:tblW w:w="5000" w:type="pct"/>
        <w:tblInd w:w="0" w:type="dxa"/>
        <w:tblLayout w:type="autofit"/>
        <w:tblCellMar>
          <w:top w:w="0" w:type="dxa"/>
          <w:left w:w="108" w:type="dxa"/>
          <w:bottom w:w="0" w:type="dxa"/>
          <w:right w:w="108" w:type="dxa"/>
        </w:tblCellMar>
      </w:tblPr>
      <w:tblGrid>
        <w:gridCol w:w="963"/>
        <w:gridCol w:w="1001"/>
        <w:gridCol w:w="1016"/>
        <w:gridCol w:w="916"/>
        <w:gridCol w:w="934"/>
        <w:gridCol w:w="616"/>
        <w:gridCol w:w="616"/>
        <w:gridCol w:w="4306"/>
        <w:gridCol w:w="4418"/>
      </w:tblGrid>
      <w:tr>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auto"/>
                <w:kern w:val="0"/>
                <w:sz w:val="44"/>
                <w:szCs w:val="44"/>
              </w:rPr>
              <w:t>202</w:t>
            </w:r>
            <w:r>
              <w:rPr>
                <w:rFonts w:hint="eastAsia" w:ascii="方正小标宋简体" w:hAnsi="黑体" w:eastAsia="方正小标宋简体" w:cs="宋体"/>
                <w:color w:val="auto"/>
                <w:kern w:val="0"/>
                <w:sz w:val="44"/>
                <w:szCs w:val="44"/>
                <w:lang w:val="en-US" w:eastAsia="zh-CN"/>
              </w:rPr>
              <w:t>3</w:t>
            </w:r>
            <w:r>
              <w:rPr>
                <w:rFonts w:hint="eastAsia" w:ascii="方正小标宋简体" w:hAnsi="黑体" w:eastAsia="方正小标宋简体" w:cs="宋体"/>
                <w:color w:val="auto"/>
                <w:kern w:val="0"/>
                <w:sz w:val="44"/>
                <w:szCs w:val="44"/>
              </w:rPr>
              <w:t>年部门整体绩效评价指标体系评分表</w:t>
            </w:r>
          </w:p>
        </w:tc>
      </w:tr>
      <w:tr>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trHeight w:val="660"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trHeight w:val="630" w:hRule="atLeast"/>
        </w:trPr>
        <w:tc>
          <w:tcPr>
            <w:tcW w:w="352"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13826.9</w:t>
            </w:r>
            <w:r>
              <w:rPr>
                <w:rFonts w:hint="eastAsia" w:ascii="宋体" w:hAnsi="宋体" w:cs="宋体"/>
                <w:color w:val="000000"/>
                <w:kern w:val="0"/>
                <w:sz w:val="20"/>
                <w:szCs w:val="20"/>
              </w:rPr>
              <w:t>　</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13053.8</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16</w:t>
            </w:r>
            <w:r>
              <w:rPr>
                <w:rFonts w:hint="eastAsia" w:ascii="宋体" w:hAnsi="宋体" w:cs="宋体"/>
                <w:color w:val="000000"/>
                <w:kern w:val="0"/>
                <w:sz w:val="20"/>
                <w:szCs w:val="20"/>
              </w:rPr>
              <w:t>　</w:t>
            </w:r>
          </w:p>
        </w:tc>
        <w:tc>
          <w:tcPr>
            <w:tcW w:w="14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518"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trHeight w:val="60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3502.88</w:t>
            </w: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8606.61</w:t>
            </w:r>
            <w:r>
              <w:rPr>
                <w:rFonts w:hint="eastAsia" w:ascii="宋体" w:hAnsi="宋体" w:cs="宋体"/>
                <w:color w:val="000000"/>
                <w:kern w:val="0"/>
                <w:sz w:val="20"/>
                <w:szCs w:val="20"/>
              </w:rPr>
              <w:t>　</w:t>
            </w:r>
          </w:p>
        </w:tc>
        <w:tc>
          <w:tcPr>
            <w:tcW w:w="34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77.56%</w:t>
            </w: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10324.02</w:t>
            </w: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4447.19</w:t>
            </w:r>
            <w:r>
              <w:rPr>
                <w:rFonts w:hint="eastAsia" w:ascii="宋体" w:hAnsi="宋体" w:cs="宋体"/>
                <w:color w:val="000000"/>
                <w:kern w:val="0"/>
                <w:sz w:val="20"/>
                <w:szCs w:val="20"/>
              </w:rPr>
              <w:t>　</w:t>
            </w:r>
          </w:p>
        </w:tc>
        <w:tc>
          <w:tcPr>
            <w:tcW w:w="3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136"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trHeight w:val="499"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196" w:hRule="atLeast"/>
        </w:trPr>
        <w:tc>
          <w:tcPr>
            <w:tcW w:w="3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65" w:type="pct"/>
            <w:vMerge w:val="restart"/>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产出数量</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24</w:t>
            </w: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w:t>
            </w:r>
          </w:p>
        </w:tc>
        <w:tc>
          <w:tcPr>
            <w:tcW w:w="232" w:type="pct"/>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single" w:color="auto" w:sz="4" w:space="0"/>
              <w:left w:val="nil"/>
              <w:bottom w:val="single" w:color="auto" w:sz="4" w:space="0"/>
              <w:right w:val="nil"/>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4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51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113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产出质量</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好重差</w:t>
            </w: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好</w:t>
            </w:r>
            <w:r>
              <w:rPr>
                <w:rFonts w:hint="eastAsia" w:ascii="宋体" w:hAnsi="宋体" w:cs="宋体"/>
                <w:color w:val="000000"/>
                <w:kern w:val="0"/>
                <w:sz w:val="20"/>
                <w:szCs w:val="20"/>
              </w:rPr>
              <w:t>　</w:t>
            </w:r>
          </w:p>
        </w:tc>
        <w:tc>
          <w:tcPr>
            <w:tcW w:w="232" w:type="pct"/>
            <w:vMerge w:val="continue"/>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single" w:color="auto" w:sz="4" w:space="0"/>
              <w:left w:val="nil"/>
              <w:bottom w:val="single" w:color="auto" w:sz="4" w:space="0"/>
              <w:right w:val="nil"/>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58"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产出进度</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年底完成</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基本完成</w:t>
            </w:r>
            <w:r>
              <w:rPr>
                <w:rFonts w:hint="eastAsia" w:ascii="宋体" w:hAnsi="宋体" w:cs="宋体"/>
                <w:color w:val="000000"/>
                <w:kern w:val="0"/>
                <w:sz w:val="20"/>
                <w:szCs w:val="20"/>
              </w:rPr>
              <w:t>　</w:t>
            </w:r>
          </w:p>
        </w:tc>
        <w:tc>
          <w:tcPr>
            <w:tcW w:w="23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7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产出成本</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无</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无</w:t>
            </w:r>
            <w:r>
              <w:rPr>
                <w:rFonts w:hint="eastAsia" w:ascii="宋体" w:hAnsi="宋体" w:cs="宋体"/>
                <w:color w:val="000000"/>
                <w:kern w:val="0"/>
                <w:sz w:val="20"/>
                <w:szCs w:val="20"/>
              </w:rPr>
              <w:t>　</w:t>
            </w:r>
          </w:p>
        </w:tc>
        <w:tc>
          <w:tcPr>
            <w:tcW w:w="232"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经济效益</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推动经济发展</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推动经济发展</w:t>
            </w:r>
          </w:p>
        </w:tc>
        <w:tc>
          <w:tcPr>
            <w:tcW w:w="232"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487"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518"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3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社会效益</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无</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无</w:t>
            </w: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可持续影响</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可持续</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可持续</w:t>
            </w: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服务对象满意度</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满意</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满意</w:t>
            </w: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trHeight w:val="702"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230" w:hRule="atLeast"/>
        </w:trPr>
        <w:tc>
          <w:tcPr>
            <w:tcW w:w="3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3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健全</w:t>
            </w: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健全</w:t>
            </w: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trHeight w:val="2220" w:hRule="atLeast"/>
        </w:trPr>
        <w:tc>
          <w:tcPr>
            <w:tcW w:w="352"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合理安全</w:t>
            </w: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合理安全</w:t>
            </w: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03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完善</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完善</w:t>
            </w: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487"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51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trHeight w:val="222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逐渐规范</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已规范</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175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236" w:type="pct"/>
            <w:tcBorders>
              <w:top w:val="single" w:color="auto" w:sz="4" w:space="0"/>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严格管理</w:t>
            </w:r>
          </w:p>
        </w:tc>
        <w:tc>
          <w:tcPr>
            <w:tcW w:w="340"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严格管理</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394"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470"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36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470"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无结转结余</w:t>
            </w: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4305万元</w:t>
            </w: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9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470" w:type="pct"/>
            <w:gridSpan w:val="2"/>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487"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51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404" w:hRule="atLeast"/>
        </w:trPr>
        <w:tc>
          <w:tcPr>
            <w:tcW w:w="1529"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w:t>
            </w:r>
            <w:r>
              <w:rPr>
                <w:rFonts w:hint="eastAsia" w:ascii="宋体" w:hAnsi="宋体" w:cs="宋体"/>
                <w:color w:val="000000"/>
                <w:kern w:val="0"/>
                <w:sz w:val="20"/>
                <w:szCs w:val="20"/>
              </w:rPr>
              <w:t>　</w:t>
            </w:r>
          </w:p>
        </w:tc>
        <w:tc>
          <w:tcPr>
            <w:tcW w:w="3006"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numPr>
          <w:ilvl w:val="0"/>
          <w:numId w:val="0"/>
        </w:numPr>
        <w:ind w:leftChars="200"/>
        <w:rPr>
          <w:rFonts w:hint="eastAsia" w:ascii="黑体" w:eastAsia="黑体"/>
          <w:sz w:val="28"/>
          <w:szCs w:val="28"/>
          <w:lang w:val="en-US" w:eastAsia="zh-CN"/>
        </w:rPr>
      </w:pPr>
      <w:r>
        <w:rPr>
          <w:rFonts w:hint="eastAsia" w:ascii="黑体" w:eastAsia="黑体"/>
          <w:sz w:val="28"/>
          <w:szCs w:val="28"/>
          <w:lang w:val="en-US" w:eastAsia="zh-CN"/>
        </w:rPr>
        <w:t>“基层党组织服务群众”项目支出绩效评价报告</w:t>
      </w:r>
    </w:p>
    <w:p>
      <w:pPr>
        <w:spacing w:line="520" w:lineRule="exact"/>
        <w:jc w:val="center"/>
        <w:outlineLvl w:val="0"/>
        <w:rPr>
          <w:rFonts w:ascii="黑体" w:eastAsia="黑体" w:cs="Times New Roman"/>
          <w:sz w:val="48"/>
          <w:szCs w:val="48"/>
        </w:rPr>
      </w:pPr>
      <w:bookmarkStart w:id="0" w:name="_Toc410210430"/>
    </w:p>
    <w:p>
      <w:pPr>
        <w:spacing w:line="520" w:lineRule="exact"/>
        <w:jc w:val="center"/>
        <w:outlineLvl w:val="0"/>
        <w:rPr>
          <w:rFonts w:ascii="黑体" w:eastAsia="黑体" w:cs="Times New Roman"/>
          <w:sz w:val="48"/>
          <w:szCs w:val="48"/>
        </w:rPr>
      </w:pPr>
    </w:p>
    <w:p>
      <w:pPr>
        <w:spacing w:line="520" w:lineRule="exact"/>
        <w:jc w:val="center"/>
        <w:outlineLvl w:val="0"/>
        <w:rPr>
          <w:rFonts w:ascii="黑体" w:eastAsia="黑体" w:cs="Times New Roman"/>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hint="eastAsia" w:ascii="黑体" w:eastAsia="黑体" w:cs="黑体"/>
          <w:sz w:val="48"/>
          <w:szCs w:val="48"/>
        </w:rPr>
      </w:pPr>
    </w:p>
    <w:p>
      <w:pPr>
        <w:spacing w:line="520" w:lineRule="exact"/>
        <w:jc w:val="center"/>
        <w:outlineLvl w:val="0"/>
        <w:rPr>
          <w:rFonts w:ascii="黑体" w:eastAsia="黑体" w:cs="Times New Roman"/>
          <w:sz w:val="48"/>
          <w:szCs w:val="48"/>
        </w:rPr>
      </w:pPr>
      <w:r>
        <w:rPr>
          <w:rFonts w:hint="eastAsia" w:ascii="黑体" w:eastAsia="黑体" w:cs="黑体"/>
          <w:sz w:val="48"/>
          <w:szCs w:val="48"/>
        </w:rPr>
        <w:t>北京市密云区十里堡镇财政支出项目</w:t>
      </w:r>
      <w:r>
        <w:rPr>
          <w:rFonts w:ascii="黑体" w:eastAsia="黑体" w:cs="Times New Roman"/>
          <w:sz w:val="48"/>
          <w:szCs w:val="48"/>
        </w:rPr>
        <w:br w:type="textWrapping"/>
      </w:r>
      <w:r>
        <w:rPr>
          <w:rFonts w:hint="eastAsia" w:ascii="黑体" w:eastAsia="黑体" w:cs="黑体"/>
          <w:sz w:val="48"/>
          <w:szCs w:val="48"/>
        </w:rPr>
        <w:t>绩效自评报告</w:t>
      </w:r>
      <w:bookmarkEnd w:id="0"/>
    </w:p>
    <w:p>
      <w:pPr>
        <w:spacing w:line="520" w:lineRule="exact"/>
        <w:ind w:firstLine="480"/>
        <w:rPr>
          <w:rFonts w:cs="Times New Roman"/>
        </w:rPr>
      </w:pPr>
    </w:p>
    <w:p>
      <w:pPr>
        <w:spacing w:line="520" w:lineRule="exact"/>
        <w:ind w:firstLine="600"/>
        <w:rPr>
          <w:rFonts w:eastAsia="黑体" w:cs="Times New Roman"/>
          <w:sz w:val="30"/>
          <w:szCs w:val="30"/>
        </w:rPr>
      </w:pPr>
    </w:p>
    <w:p>
      <w:pPr>
        <w:spacing w:line="520" w:lineRule="exact"/>
        <w:rPr>
          <w:rFonts w:eastAsia="黑体" w:cs="Times New Roman"/>
          <w:sz w:val="30"/>
          <w:szCs w:val="30"/>
        </w:rPr>
      </w:pPr>
    </w:p>
    <w:p>
      <w:pPr>
        <w:spacing w:line="520" w:lineRule="exact"/>
        <w:rPr>
          <w:rFonts w:eastAsia="黑体" w:cs="Times New Roman"/>
          <w:sz w:val="30"/>
          <w:szCs w:val="30"/>
        </w:rPr>
      </w:pPr>
    </w:p>
    <w:p>
      <w:pPr>
        <w:spacing w:line="520" w:lineRule="exact"/>
        <w:rPr>
          <w:rFonts w:eastAsia="黑体" w:cs="Times New Roman"/>
          <w:sz w:val="30"/>
          <w:szCs w:val="30"/>
        </w:rPr>
      </w:pPr>
    </w:p>
    <w:p>
      <w:pPr>
        <w:spacing w:line="520" w:lineRule="exact"/>
        <w:rPr>
          <w:rFonts w:eastAsia="黑体" w:cs="Times New Roman"/>
          <w:sz w:val="30"/>
          <w:szCs w:val="30"/>
        </w:rPr>
      </w:pPr>
    </w:p>
    <w:p>
      <w:pPr>
        <w:spacing w:line="520" w:lineRule="exact"/>
        <w:ind w:firstLine="600"/>
        <w:rPr>
          <w:rFonts w:eastAsia="黑体" w:cs="Times New Roman"/>
          <w:sz w:val="30"/>
          <w:szCs w:val="30"/>
        </w:rPr>
      </w:pPr>
    </w:p>
    <w:p>
      <w:pPr>
        <w:spacing w:line="520" w:lineRule="exact"/>
        <w:ind w:firstLine="3177" w:firstLineChars="993"/>
        <w:rPr>
          <w:rFonts w:ascii="宋体" w:hAnsi="宋体" w:cs="宋体"/>
          <w:sz w:val="32"/>
          <w:szCs w:val="32"/>
        </w:rPr>
      </w:pPr>
      <w:r>
        <w:rPr>
          <w:rFonts w:hint="eastAsia" w:ascii="宋体" w:hAnsi="宋体" w:cs="宋体"/>
          <w:sz w:val="32"/>
          <w:szCs w:val="32"/>
        </w:rPr>
        <w:t>主管部门</w:t>
      </w:r>
      <w:r>
        <w:rPr>
          <w:rFonts w:ascii="宋体" w:hAnsi="宋体" w:cs="宋体"/>
          <w:sz w:val="32"/>
          <w:szCs w:val="32"/>
        </w:rPr>
        <w:t xml:space="preserve"> </w:t>
      </w:r>
      <w:r>
        <w:rPr>
          <w:rFonts w:ascii="宋体" w:hAnsi="宋体" w:cs="宋体"/>
          <w:sz w:val="32"/>
          <w:szCs w:val="32"/>
          <w:u w:val="single"/>
        </w:rPr>
        <w:t xml:space="preserve"> </w:t>
      </w:r>
      <w:r>
        <w:rPr>
          <w:rFonts w:hint="eastAsia" w:ascii="宋体" w:hAnsi="宋体" w:cs="宋体"/>
          <w:sz w:val="32"/>
          <w:szCs w:val="32"/>
          <w:u w:val="single"/>
        </w:rPr>
        <w:t>北京市密云区十里堡镇人民政府</w:t>
      </w:r>
      <w:r>
        <w:rPr>
          <w:rFonts w:ascii="宋体" w:hAnsi="宋体" w:cs="宋体"/>
          <w:sz w:val="32"/>
          <w:szCs w:val="32"/>
          <w:u w:val="single"/>
        </w:rPr>
        <w:t xml:space="preserve">   </w:t>
      </w:r>
      <w:r>
        <w:rPr>
          <w:rFonts w:ascii="宋体" w:hAnsi="宋体" w:cs="宋体"/>
          <w:sz w:val="32"/>
          <w:szCs w:val="32"/>
        </w:rPr>
        <w:t xml:space="preserve">       </w:t>
      </w:r>
    </w:p>
    <w:p>
      <w:pPr>
        <w:spacing w:line="520" w:lineRule="exact"/>
        <w:ind w:firstLine="3177" w:firstLineChars="993"/>
        <w:rPr>
          <w:rFonts w:ascii="宋体" w:cs="Times New Roman"/>
          <w:sz w:val="32"/>
          <w:szCs w:val="32"/>
          <w:u w:val="single"/>
        </w:rPr>
      </w:pPr>
      <w:r>
        <w:rPr>
          <w:rFonts w:hint="eastAsia" w:ascii="宋体" w:hAnsi="宋体" w:cs="宋体"/>
          <w:sz w:val="32"/>
          <w:szCs w:val="32"/>
        </w:rPr>
        <w:t>项目单位</w:t>
      </w:r>
      <w:r>
        <w:rPr>
          <w:rFonts w:ascii="宋体" w:hAnsi="宋体" w:cs="宋体"/>
          <w:sz w:val="32"/>
          <w:szCs w:val="32"/>
        </w:rPr>
        <w:t xml:space="preserve"> </w:t>
      </w:r>
      <w:r>
        <w:rPr>
          <w:rFonts w:ascii="宋体" w:hAnsi="宋体" w:cs="宋体"/>
          <w:sz w:val="32"/>
          <w:szCs w:val="32"/>
          <w:u w:val="single"/>
        </w:rPr>
        <w:t xml:space="preserve"> </w:t>
      </w:r>
      <w:r>
        <w:rPr>
          <w:rFonts w:hint="eastAsia" w:ascii="宋体" w:hAnsi="宋体" w:cs="宋体"/>
          <w:sz w:val="32"/>
          <w:szCs w:val="32"/>
          <w:u w:val="single"/>
        </w:rPr>
        <w:t>北京市密云区十里堡镇人民政府</w:t>
      </w:r>
      <w:r>
        <w:rPr>
          <w:rFonts w:ascii="宋体" w:hAnsi="宋体" w:cs="宋体"/>
          <w:sz w:val="32"/>
          <w:szCs w:val="32"/>
          <w:u w:val="single"/>
        </w:rPr>
        <w:t xml:space="preserve">   </w:t>
      </w:r>
    </w:p>
    <w:p>
      <w:pPr>
        <w:spacing w:after="240" w:afterLines="0" w:line="520" w:lineRule="exact"/>
        <w:ind w:firstLine="3200" w:firstLineChars="1000"/>
        <w:rPr>
          <w:rFonts w:ascii="宋体" w:cs="Times New Roman"/>
          <w:sz w:val="32"/>
          <w:szCs w:val="32"/>
          <w:u w:val="single"/>
        </w:rPr>
      </w:pPr>
      <w:r>
        <w:rPr>
          <w:rFonts w:hint="eastAsia" w:ascii="宋体" w:hAnsi="宋体" w:cs="宋体"/>
          <w:sz w:val="32"/>
          <w:szCs w:val="32"/>
        </w:rPr>
        <w:t>项目名称</w:t>
      </w:r>
      <w:r>
        <w:rPr>
          <w:rFonts w:ascii="宋体" w:hAnsi="宋体" w:cs="宋体"/>
          <w:sz w:val="32"/>
          <w:szCs w:val="32"/>
        </w:rPr>
        <w:t xml:space="preserve"> </w:t>
      </w:r>
      <w:r>
        <w:rPr>
          <w:rFonts w:ascii="宋体" w:hAnsi="宋体" w:cs="宋体"/>
          <w:sz w:val="32"/>
          <w:szCs w:val="32"/>
          <w:u w:val="single"/>
        </w:rPr>
        <w:t xml:space="preserve"> </w:t>
      </w:r>
      <w:r>
        <w:rPr>
          <w:rFonts w:hint="eastAsia" w:ascii="宋体" w:hAnsi="宋体" w:cs="宋体"/>
          <w:sz w:val="32"/>
          <w:szCs w:val="32"/>
          <w:u w:val="single"/>
        </w:rPr>
        <w:t>基层党组织服务群众经费项目自评报告</w:t>
      </w:r>
      <w:r>
        <w:rPr>
          <w:rFonts w:ascii="宋体" w:hAnsi="宋体" w:cs="宋体"/>
          <w:sz w:val="32"/>
          <w:szCs w:val="32"/>
          <w:u w:val="single"/>
        </w:rPr>
        <w:t xml:space="preserve">   </w:t>
      </w:r>
    </w:p>
    <w:p>
      <w:pPr>
        <w:spacing w:line="520" w:lineRule="exact"/>
        <w:ind w:firstLine="960" w:firstLineChars="300"/>
        <w:rPr>
          <w:rFonts w:ascii="宋体" w:cs="Times New Roman"/>
          <w:sz w:val="32"/>
          <w:szCs w:val="32"/>
        </w:rPr>
      </w:pPr>
    </w:p>
    <w:p>
      <w:pPr>
        <w:spacing w:line="520" w:lineRule="exact"/>
        <w:ind w:firstLine="960" w:firstLineChars="300"/>
        <w:rPr>
          <w:rFonts w:ascii="宋体" w:cs="Times New Roman"/>
          <w:sz w:val="32"/>
          <w:szCs w:val="32"/>
        </w:rPr>
      </w:pPr>
    </w:p>
    <w:p>
      <w:pPr>
        <w:spacing w:line="520" w:lineRule="exact"/>
        <w:ind w:firstLine="1500" w:firstLineChars="500"/>
        <w:rPr>
          <w:rFonts w:eastAsia="黑体" w:cs="Times New Roman"/>
          <w:sz w:val="30"/>
          <w:szCs w:val="30"/>
          <w:u w:val="single"/>
        </w:rPr>
      </w:pPr>
    </w:p>
    <w:p>
      <w:pPr>
        <w:spacing w:line="520" w:lineRule="exact"/>
        <w:ind w:firstLine="1500" w:firstLineChars="500"/>
        <w:rPr>
          <w:rFonts w:eastAsia="黑体" w:cs="Times New Roman"/>
          <w:color w:val="FF0000"/>
          <w:sz w:val="30"/>
          <w:szCs w:val="30"/>
          <w:u w:val="single"/>
        </w:rPr>
      </w:pPr>
    </w:p>
    <w:p>
      <w:pPr>
        <w:widowControl/>
        <w:spacing w:line="520" w:lineRule="exact"/>
        <w:ind w:firstLine="723"/>
        <w:rPr>
          <w:rFonts w:ascii="方正小标宋_GBK" w:eastAsia="方正小标宋_GBK" w:cs="Times New Roman"/>
          <w:color w:val="FF0000"/>
          <w:sz w:val="44"/>
          <w:szCs w:val="44"/>
        </w:rPr>
      </w:pPr>
      <w:r>
        <w:rPr>
          <w:rFonts w:ascii="宋体" w:cs="Times New Roman"/>
          <w:b/>
          <w:bCs/>
          <w:color w:val="FF0000"/>
          <w:sz w:val="36"/>
          <w:szCs w:val="36"/>
        </w:rPr>
        <w:br w:type="page"/>
      </w:r>
    </w:p>
    <w:p>
      <w:pPr>
        <w:pStyle w:val="4"/>
        <w:spacing w:line="520" w:lineRule="exact"/>
        <w:jc w:val="center"/>
        <w:rPr>
          <w:rFonts w:ascii="方正小标宋_GBK" w:eastAsia="方正小标宋_GBK" w:cs="Times New Roman"/>
          <w:sz w:val="32"/>
          <w:szCs w:val="32"/>
        </w:rPr>
      </w:pPr>
      <w:r>
        <w:rPr>
          <w:rFonts w:hint="eastAsia" w:ascii="方正小标宋_GBK" w:eastAsia="方正小标宋_GBK" w:cs="方正小标宋_GBK"/>
          <w:sz w:val="32"/>
          <w:szCs w:val="32"/>
        </w:rPr>
        <w:t>北京市密云区十里堡镇基层党组织服务群众经费项目绩效自评报告</w:t>
      </w:r>
    </w:p>
    <w:p>
      <w:pPr>
        <w:pStyle w:val="3"/>
        <w:keepNext w:val="0"/>
        <w:keepLines w:val="0"/>
        <w:autoSpaceDE w:val="0"/>
        <w:autoSpaceDN w:val="0"/>
        <w:adjustRightInd w:val="0"/>
        <w:spacing w:line="520" w:lineRule="exact"/>
        <w:ind w:left="643" w:firstLine="0" w:firstLineChars="0"/>
        <w:rPr>
          <w:rFonts w:ascii="黑体" w:eastAsia="黑体" w:cs="Times New Roman"/>
          <w:b w:val="0"/>
          <w:bCs w:val="0"/>
          <w:kern w:val="0"/>
          <w:lang w:val="zh-CN"/>
          <w14:shadow w14:blurRad="50800" w14:dist="38100" w14:dir="2700000" w14:sx="100000" w14:sy="100000" w14:kx="0" w14:ky="0" w14:algn="tl">
            <w14:srgbClr w14:val="000000">
              <w14:alpha w14:val="60000"/>
            </w14:srgbClr>
          </w14:shadow>
        </w:rPr>
      </w:pPr>
      <w:r>
        <w:rPr>
          <w:rFonts w:hint="eastAsia" w:ascii="黑体" w:eastAsia="黑体" w:cs="黑体"/>
          <w:b w:val="0"/>
          <w:bCs w:val="0"/>
          <w:kern w:val="0"/>
          <w:lang w:val="zh-CN"/>
          <w14:shadow w14:blurRad="50800" w14:dist="38100" w14:dir="2700000" w14:sx="100000" w14:sy="100000" w14:kx="0" w14:ky="0" w14:algn="tl">
            <w14:srgbClr w14:val="000000">
              <w14:alpha w14:val="60000"/>
            </w14:srgbClr>
          </w14:shadow>
        </w:rPr>
        <w:t>一、项目概况</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b w:val="0"/>
          <w:bCs w:val="0"/>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b w:val="0"/>
          <w:bCs w:val="0"/>
          <w14:shadow w14:blurRad="50800" w14:dist="38100" w14:dir="2700000" w14:sx="100000" w14:sy="100000" w14:kx="0" w14:ky="0" w14:algn="tl">
            <w14:srgbClr w14:val="000000">
              <w14:alpha w14:val="60000"/>
            </w14:srgbClr>
          </w14:shadow>
        </w:rPr>
        <w:t>（一）项目基本情况：</w:t>
      </w:r>
    </w:p>
    <w:p>
      <w:pPr>
        <w:spacing w:line="52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、项目立项背景</w:t>
      </w:r>
    </w:p>
    <w:p>
      <w:pPr>
        <w:spacing w:line="520" w:lineRule="exact"/>
        <w:ind w:firstLine="640" w:firstLineChars="200"/>
        <w:rPr>
          <w:rFonts w:ascii="仿宋_GB2312" w:hAnsi="宋体" w:eastAsia="仿宋_GB2312" w:cs="Times New Roman"/>
          <w:sz w:val="32"/>
          <w:szCs w:val="32"/>
        </w:rPr>
      </w:pPr>
      <w:r>
        <w:rPr>
          <w:rFonts w:hint="eastAsia" w:ascii="仿宋_GB2312" w:eastAsia="仿宋_GB2312"/>
          <w:sz w:val="32"/>
          <w:szCs w:val="32"/>
        </w:rPr>
        <w:t>为加大基层基础保障力度，进一步提升基层党组织直接服务群众的能力水平，根据北京市《城乡基层党组织服务群众经费管理办法（试行）》的相关规定，现对设立城乡基层党组织服务群众经费（以下简称经费）制定本管理办法。</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、项目申报主体</w:t>
      </w:r>
    </w:p>
    <w:p>
      <w:pPr>
        <w:spacing w:line="520" w:lineRule="exact"/>
        <w:ind w:firstLine="480"/>
        <w:rPr>
          <w:rFonts w:ascii="仿宋_GB2312" w:eastAsia="仿宋_GB2312" w:cs="Times New Roman"/>
          <w:sz w:val="32"/>
          <w:szCs w:val="32"/>
        </w:rPr>
      </w:pPr>
      <w:r>
        <w:rPr>
          <w:rFonts w:hint="eastAsia" w:ascii="仿宋_GB2312" w:eastAsia="仿宋_GB2312" w:cs="仿宋_GB2312"/>
          <w:sz w:val="32"/>
          <w:szCs w:val="32"/>
        </w:rPr>
        <w:t>基层党组织服务群众经费项目由十里堡镇政府组织部总牵头，1</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个村居负责具体项目实施。</w:t>
      </w:r>
    </w:p>
    <w:p>
      <w:pPr>
        <w:spacing w:line="520" w:lineRule="exact"/>
        <w:ind w:firstLine="480"/>
        <w:rPr>
          <w:rFonts w:ascii="仿宋_GB2312" w:eastAsia="仿宋_GB2312" w:cs="Times New Roman"/>
          <w:sz w:val="32"/>
          <w:szCs w:val="32"/>
        </w:rPr>
      </w:pPr>
      <w:r>
        <w:rPr>
          <w:rFonts w:hint="eastAsia" w:ascii="仿宋_GB2312" w:eastAsia="仿宋_GB2312" w:cs="仿宋_GB2312"/>
          <w:sz w:val="32"/>
          <w:szCs w:val="32"/>
        </w:rPr>
        <w:t>财政科是镇政府的经济管理部门。主要职责：</w:t>
      </w:r>
    </w:p>
    <w:p>
      <w:pPr>
        <w:spacing w:line="520" w:lineRule="exact"/>
        <w:ind w:firstLine="48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根据国家有关法律、法规、规章、政策以及本镇经济和社会发展战略，编制本镇中长期财政计划；参与制定本镇重大经济决策，研究提出运用财政、税收政策对经济进行调控和综合平衡的建议；贯彻执行国家有关财政分配政策；拟订和执行镇与各部门、村居等的财政分配政策。</w:t>
      </w:r>
    </w:p>
    <w:p>
      <w:pPr>
        <w:spacing w:line="520" w:lineRule="exact"/>
        <w:ind w:firstLine="48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编制本镇年度预决算草案并组织执行；受镇政府委托，向镇人民代表大会报告本区预算及其执行情况，向镇人大常委会报告决算；管理本镇各项财政收入和预算外资金、财政专户；管理有关政府性基金；确定本镇财政税收收入计划。</w:t>
      </w:r>
    </w:p>
    <w:p>
      <w:pPr>
        <w:spacing w:line="520" w:lineRule="exact"/>
        <w:ind w:firstLine="48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）根据国家有关政策规定，做好本镇财政非经营性国有资产、财务、会计的管理和监督工作。</w:t>
      </w:r>
    </w:p>
    <w:p>
      <w:pPr>
        <w:spacing w:line="520" w:lineRule="exact"/>
        <w:ind w:firstLine="48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）负责本镇公共预算支出；根据上级部门要求制定财务制度。办理本镇财政的支出、企业挖潜改造；支援农业发展支出；农业综合开发支出。</w:t>
      </w:r>
    </w:p>
    <w:p>
      <w:pPr>
        <w:spacing w:line="520" w:lineRule="exact"/>
        <w:ind w:firstLine="48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）负责本镇财政的社会保障支出；拟订并执行社会保障资金的财务管理制度。</w:t>
      </w:r>
    </w:p>
    <w:p>
      <w:pPr>
        <w:spacing w:line="52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（6）负责财税方针政策、法律法规的执行；研究提出加强本镇财政管理的建议。</w:t>
      </w:r>
    </w:p>
    <w:p>
      <w:pPr>
        <w:spacing w:line="52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（7）完成镇政府交办的其他事项。</w:t>
      </w:r>
      <w:r>
        <w:rPr>
          <w:rFonts w:ascii="仿宋_GB2312" w:eastAsia="仿宋_GB2312" w:cs="仿宋_GB2312"/>
          <w:sz w:val="32"/>
          <w:szCs w:val="32"/>
        </w:rPr>
        <w:t xml:space="preserve"> </w:t>
      </w:r>
    </w:p>
    <w:p>
      <w:pPr>
        <w:spacing w:line="52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、项目预算情况及主要内容</w:t>
      </w:r>
    </w:p>
    <w:p>
      <w:pPr>
        <w:tabs>
          <w:tab w:val="left" w:pos="1980"/>
        </w:tabs>
        <w:spacing w:line="540" w:lineRule="exact"/>
        <w:ind w:firstLine="627" w:firstLineChars="196"/>
        <w:rPr>
          <w:rFonts w:ascii="仿宋_GB2312" w:hAnsi="宋体" w:eastAsia="仿宋_GB2312"/>
          <w:sz w:val="32"/>
          <w:szCs w:val="32"/>
        </w:rPr>
      </w:pPr>
      <w:r>
        <w:rPr>
          <w:rFonts w:hint="eastAsia" w:ascii="仿宋_GB2312" w:hAnsi="宋体" w:eastAsia="仿宋_GB2312"/>
          <w:sz w:val="32"/>
          <w:szCs w:val="32"/>
        </w:rPr>
        <w:t>经费标准。村党组织服务群众经费标准：按照每个村党组织年平均15万元的标准核定，由市、区财政按照2:1的比例配比拨付。</w:t>
      </w:r>
    </w:p>
    <w:p>
      <w:pPr>
        <w:tabs>
          <w:tab w:val="left" w:pos="1980"/>
        </w:tabs>
        <w:spacing w:line="540" w:lineRule="exact"/>
        <w:ind w:firstLine="627" w:firstLineChars="196"/>
        <w:rPr>
          <w:rFonts w:ascii="仿宋_GB2312" w:hAnsi="宋体" w:eastAsia="仿宋_GB2312"/>
          <w:sz w:val="32"/>
          <w:szCs w:val="32"/>
        </w:rPr>
      </w:pPr>
      <w:r>
        <w:rPr>
          <w:rFonts w:hint="eastAsia" w:ascii="仿宋_GB2312" w:hAnsi="宋体" w:eastAsia="仿宋_GB2312"/>
          <w:sz w:val="32"/>
          <w:szCs w:val="32"/>
        </w:rPr>
        <w:t>社区党组织服务群众经费标准：按照每个社区党组织每年20万元的标准核定，由市、区财政按照1:1的比例配比拨付。</w:t>
      </w:r>
    </w:p>
    <w:p>
      <w:pPr>
        <w:spacing w:line="540" w:lineRule="exact"/>
        <w:ind w:firstLine="627" w:firstLineChars="196"/>
        <w:rPr>
          <w:rFonts w:ascii="仿宋_GB2312" w:hAnsi="宋体" w:eastAsia="仿宋_GB2312"/>
          <w:sz w:val="32"/>
          <w:szCs w:val="32"/>
        </w:rPr>
      </w:pPr>
      <w:r>
        <w:rPr>
          <w:rFonts w:hint="eastAsia" w:ascii="仿宋_GB2312" w:hAnsi="宋体" w:eastAsia="仿宋_GB2312"/>
          <w:sz w:val="32"/>
          <w:szCs w:val="32"/>
        </w:rPr>
        <w:t>各镇在将经费的市级配比部分（10万）足额拨付各村的基础上，可以根据村党组织实际情况对经费的县配比部分进行合理调配，对经济薄弱村党组织给予适当倾斜，各镇要将拨付计划报县委组织部备案。各街道（乡镇）要对经费进行专门管理，方便社区党组织使用。不得滞留、截留、挪用经费。</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经费的使用范围：培育实施党建服务项目，培育发展党员群众共同参与的服务组织，由党组织牵头负责的与群众生产生活密切相关的公共服务类项目或活动。</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各镇街服务群众经费应按照全区统一要求，结合本镇街实际情况，切实加强与现有农村、社区支持政策和资金的统筹衔接。</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不准用于村、社区组织人员报酬、办公经费、办公活动场地建设；不准用于抵顶村、社区拖欠的各类债务。</w:t>
      </w:r>
    </w:p>
    <w:p>
      <w:pPr>
        <w:spacing w:line="520" w:lineRule="exact"/>
        <w:ind w:firstLine="640" w:firstLineChars="200"/>
        <w:rPr>
          <w:rFonts w:ascii="仿宋_GB2312" w:eastAsia="仿宋_GB2312" w:cs="Times New Roman"/>
          <w:sz w:val="32"/>
          <w:szCs w:val="32"/>
        </w:rPr>
      </w:pPr>
    </w:p>
    <w:p>
      <w:pPr>
        <w:spacing w:line="52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项目总体预算资金</w:t>
      </w:r>
      <w:r>
        <w:rPr>
          <w:rFonts w:hint="eastAsia" w:ascii="仿宋_GB2312" w:eastAsia="仿宋_GB2312" w:cs="仿宋_GB2312"/>
          <w:sz w:val="32"/>
          <w:szCs w:val="32"/>
          <w:lang w:val="en-US" w:eastAsia="zh-CN"/>
        </w:rPr>
        <w:t>68</w:t>
      </w:r>
      <w:r>
        <w:rPr>
          <w:rFonts w:ascii="仿宋_GB2312" w:eastAsia="仿宋_GB2312" w:cs="仿宋_GB2312"/>
          <w:sz w:val="32"/>
          <w:szCs w:val="32"/>
        </w:rPr>
        <w:t>0.00</w:t>
      </w:r>
      <w:r>
        <w:rPr>
          <w:rFonts w:hint="eastAsia" w:ascii="仿宋_GB2312" w:eastAsia="仿宋_GB2312" w:cs="仿宋_GB2312"/>
          <w:sz w:val="32"/>
          <w:szCs w:val="32"/>
        </w:rPr>
        <w:t>万元，全部为财政资金。</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（二）项目年度预算绩效目标和绩效指标设定情况；</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、项目年度预算绩效目标</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通过基层党组织服务群众经费的支出与管理，切实解决与群众生产生活密切相关的公共服务活动中遇到的问题。使群众的基本民生问题得到改善，加强党群关系。</w:t>
      </w:r>
    </w:p>
    <w:p>
      <w:pPr>
        <w:spacing w:line="520" w:lineRule="exact"/>
        <w:ind w:firstLine="640" w:firstLineChars="200"/>
        <w:rPr>
          <w:rFonts w:ascii="仿宋_GB2312" w:hAnsi="宋体" w:eastAsia="仿宋_GB2312" w:cs="仿宋_GB2312"/>
          <w:sz w:val="32"/>
          <w:szCs w:val="32"/>
        </w:rPr>
      </w:pP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项目总体目标与项目基本内容相匹配，项目年度绩效目标设置较为明确合理。</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、项目产出及效益指标</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75"/>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一级指标</w:t>
            </w: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二级指标</w:t>
            </w:r>
          </w:p>
        </w:tc>
        <w:tc>
          <w:tcPr>
            <w:tcW w:w="6245" w:type="dxa"/>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restart"/>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产出指标</w:t>
            </w: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sz w:val="20"/>
                <w:szCs w:val="20"/>
              </w:rPr>
              <w:t>产出</w:t>
            </w:r>
            <w:r>
              <w:rPr>
                <w:rFonts w:hint="eastAsia" w:ascii="宋体" w:hAnsi="宋体" w:cs="宋体"/>
                <w:kern w:val="0"/>
                <w:sz w:val="20"/>
                <w:szCs w:val="20"/>
              </w:rPr>
              <w:t>数量指标</w:t>
            </w:r>
          </w:p>
        </w:tc>
        <w:tc>
          <w:tcPr>
            <w:tcW w:w="6245" w:type="dxa"/>
            <w:noWrap w:val="0"/>
            <w:vAlign w:val="center"/>
          </w:tcPr>
          <w:p>
            <w:pPr>
              <w:widowControl/>
              <w:spacing w:line="520" w:lineRule="exact"/>
              <w:jc w:val="left"/>
              <w:rPr>
                <w:rFonts w:hint="default" w:ascii="宋体" w:eastAsia="宋体" w:cs="Times New Roman"/>
                <w:kern w:val="0"/>
                <w:sz w:val="20"/>
                <w:szCs w:val="20"/>
                <w:lang w:val="en-US" w:eastAsia="zh-CN"/>
              </w:rPr>
            </w:pPr>
            <w:r>
              <w:rPr>
                <w:rFonts w:hint="eastAsia" w:ascii="宋体" w:eastAsia="宋体" w:cs="Times New Roman"/>
                <w:kern w:val="0"/>
                <w:sz w:val="20"/>
                <w:szCs w:val="20"/>
                <w:lang w:val="en-US" w:eastAsia="zh-CN"/>
              </w:rPr>
              <w:t>17个村居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noWrap w:val="0"/>
            <w:vAlign w:val="center"/>
          </w:tcPr>
          <w:p>
            <w:pPr>
              <w:widowControl/>
              <w:spacing w:line="520" w:lineRule="exact"/>
              <w:jc w:val="center"/>
              <w:rPr>
                <w:rFonts w:ascii="宋体" w:cs="Times New Roman"/>
                <w:kern w:val="0"/>
                <w:sz w:val="20"/>
                <w:szCs w:val="20"/>
              </w:rPr>
            </w:pP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sz w:val="20"/>
                <w:szCs w:val="20"/>
              </w:rPr>
              <w:t>产出</w:t>
            </w:r>
            <w:r>
              <w:rPr>
                <w:rFonts w:hint="eastAsia" w:ascii="宋体" w:hAnsi="宋体" w:cs="宋体"/>
                <w:kern w:val="0"/>
                <w:sz w:val="20"/>
                <w:szCs w:val="20"/>
              </w:rPr>
              <w:t>质量指标</w:t>
            </w:r>
          </w:p>
        </w:tc>
        <w:tc>
          <w:tcPr>
            <w:tcW w:w="6245" w:type="dxa"/>
            <w:noWrap w:val="0"/>
            <w:vAlign w:val="center"/>
          </w:tcPr>
          <w:p>
            <w:pPr>
              <w:widowControl/>
              <w:spacing w:line="520" w:lineRule="exact"/>
              <w:jc w:val="left"/>
              <w:rPr>
                <w:rFonts w:ascii="宋体" w:cs="Times New Roman"/>
                <w:kern w:val="0"/>
                <w:sz w:val="20"/>
                <w:szCs w:val="20"/>
              </w:rPr>
            </w:pPr>
            <w:r>
              <w:rPr>
                <w:rFonts w:hint="eastAsia" w:ascii="宋体" w:hAnsi="宋体" w:cs="宋体"/>
                <w:kern w:val="0"/>
                <w:sz w:val="20"/>
                <w:szCs w:val="20"/>
              </w:rPr>
              <w:t>提高了群众生活质量。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noWrap w:val="0"/>
            <w:vAlign w:val="center"/>
          </w:tcPr>
          <w:p>
            <w:pPr>
              <w:widowControl/>
              <w:spacing w:line="520" w:lineRule="exact"/>
              <w:jc w:val="center"/>
              <w:rPr>
                <w:rFonts w:ascii="宋体" w:cs="Times New Roman"/>
                <w:kern w:val="0"/>
                <w:sz w:val="20"/>
                <w:szCs w:val="20"/>
              </w:rPr>
            </w:pP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sz w:val="20"/>
                <w:szCs w:val="20"/>
              </w:rPr>
              <w:t>产出</w:t>
            </w:r>
            <w:r>
              <w:rPr>
                <w:rFonts w:hint="eastAsia" w:ascii="宋体" w:hAnsi="宋体" w:cs="宋体"/>
                <w:kern w:val="0"/>
                <w:sz w:val="20"/>
                <w:szCs w:val="20"/>
              </w:rPr>
              <w:t>进度指标</w:t>
            </w:r>
          </w:p>
        </w:tc>
        <w:tc>
          <w:tcPr>
            <w:tcW w:w="6245" w:type="dxa"/>
            <w:noWrap w:val="0"/>
            <w:vAlign w:val="center"/>
          </w:tcPr>
          <w:p>
            <w:pPr>
              <w:widowControl/>
              <w:spacing w:line="520" w:lineRule="exact"/>
              <w:jc w:val="left"/>
              <w:rPr>
                <w:rFonts w:ascii="宋体" w:cs="Times New Roman"/>
                <w:kern w:val="0"/>
                <w:sz w:val="20"/>
                <w:szCs w:val="20"/>
              </w:rPr>
            </w:pPr>
            <w:r>
              <w:rPr>
                <w:rFonts w:ascii="宋体" w:hAnsi="宋体" w:cs="宋体"/>
                <w:kern w:val="0"/>
                <w:sz w:val="20"/>
                <w:szCs w:val="20"/>
              </w:rPr>
              <w:t>20</w:t>
            </w:r>
            <w:r>
              <w:rPr>
                <w:rFonts w:hint="eastAsia" w:ascii="宋体" w:hAnsi="宋体" w:cs="宋体"/>
                <w:kern w:val="0"/>
                <w:sz w:val="20"/>
                <w:szCs w:val="20"/>
              </w:rPr>
              <w:t>2</w:t>
            </w:r>
            <w:r>
              <w:rPr>
                <w:rFonts w:hint="eastAsia" w:ascii="宋体" w:hAnsi="宋体" w:cs="宋体"/>
                <w:kern w:val="0"/>
                <w:sz w:val="20"/>
                <w:szCs w:val="20"/>
                <w:lang w:val="en-US" w:eastAsia="zh-CN"/>
              </w:rPr>
              <w:t>3</w:t>
            </w:r>
            <w:r>
              <w:rPr>
                <w:rFonts w:hint="eastAsia" w:ascii="宋体" w:hAnsi="宋体" w:cs="宋体"/>
                <w:kern w:val="0"/>
                <w:sz w:val="20"/>
                <w:szCs w:val="20"/>
              </w:rPr>
              <w:t>年</w:t>
            </w:r>
            <w:r>
              <w:rPr>
                <w:rFonts w:ascii="宋体" w:hAnsi="宋体" w:cs="宋体"/>
                <w:kern w:val="0"/>
                <w:sz w:val="20"/>
                <w:szCs w:val="20"/>
              </w:rPr>
              <w:t>1</w:t>
            </w:r>
            <w:r>
              <w:rPr>
                <w:rFonts w:hint="eastAsia" w:ascii="宋体" w:hAnsi="宋体" w:cs="宋体"/>
                <w:kern w:val="0"/>
                <w:sz w:val="20"/>
                <w:szCs w:val="20"/>
              </w:rPr>
              <w:t>月</w:t>
            </w:r>
            <w:r>
              <w:rPr>
                <w:rFonts w:ascii="宋体" w:hAnsi="宋体" w:cs="宋体"/>
                <w:kern w:val="0"/>
                <w:sz w:val="20"/>
                <w:szCs w:val="20"/>
              </w:rPr>
              <w:t>1</w:t>
            </w:r>
            <w:r>
              <w:rPr>
                <w:rFonts w:hint="eastAsia" w:ascii="宋体" w:hAnsi="宋体" w:cs="宋体"/>
                <w:kern w:val="0"/>
                <w:sz w:val="20"/>
                <w:szCs w:val="20"/>
              </w:rPr>
              <w:t>日</w:t>
            </w:r>
            <w:r>
              <w:rPr>
                <w:rFonts w:ascii="宋体" w:hAnsi="宋体" w:cs="宋体"/>
                <w:kern w:val="0"/>
                <w:sz w:val="20"/>
                <w:szCs w:val="20"/>
              </w:rPr>
              <w:t>-20</w:t>
            </w:r>
            <w:r>
              <w:rPr>
                <w:rFonts w:hint="eastAsia" w:ascii="宋体" w:hAnsi="宋体" w:cs="宋体"/>
                <w:kern w:val="0"/>
                <w:sz w:val="20"/>
                <w:szCs w:val="20"/>
              </w:rPr>
              <w:t>2</w:t>
            </w:r>
            <w:r>
              <w:rPr>
                <w:rFonts w:hint="eastAsia" w:ascii="宋体" w:hAnsi="宋体" w:cs="宋体"/>
                <w:kern w:val="0"/>
                <w:sz w:val="20"/>
                <w:szCs w:val="20"/>
                <w:lang w:val="en-US" w:eastAsia="zh-CN"/>
              </w:rPr>
              <w:t>3</w:t>
            </w:r>
            <w:r>
              <w:rPr>
                <w:rFonts w:hint="eastAsia" w:ascii="宋体" w:hAnsi="宋体" w:cs="宋体"/>
                <w:kern w:val="0"/>
                <w:sz w:val="20"/>
                <w:szCs w:val="20"/>
              </w:rPr>
              <w:t>年</w:t>
            </w:r>
            <w:r>
              <w:rPr>
                <w:rFonts w:ascii="宋体" w:hAnsi="宋体" w:cs="宋体"/>
                <w:kern w:val="0"/>
                <w:sz w:val="20"/>
                <w:szCs w:val="20"/>
              </w:rPr>
              <w:t>12</w:t>
            </w:r>
            <w:r>
              <w:rPr>
                <w:rFonts w:hint="eastAsia" w:ascii="宋体" w:hAnsi="宋体" w:cs="宋体"/>
                <w:kern w:val="0"/>
                <w:sz w:val="20"/>
                <w:szCs w:val="20"/>
              </w:rPr>
              <w:t>月</w:t>
            </w:r>
            <w:r>
              <w:rPr>
                <w:rFonts w:ascii="宋体" w:hAnsi="宋体" w:cs="宋体"/>
                <w:kern w:val="0"/>
                <w:sz w:val="20"/>
                <w:szCs w:val="20"/>
              </w:rPr>
              <w:t>31</w:t>
            </w:r>
            <w:r>
              <w:rPr>
                <w:rFonts w:hint="eastAsia" w:ascii="宋体" w:hAnsi="宋体" w:cs="宋体"/>
                <w:kern w:val="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noWrap w:val="0"/>
            <w:vAlign w:val="center"/>
          </w:tcPr>
          <w:p>
            <w:pPr>
              <w:widowControl/>
              <w:spacing w:line="520" w:lineRule="exact"/>
              <w:jc w:val="center"/>
              <w:rPr>
                <w:rFonts w:ascii="宋体" w:cs="Times New Roman"/>
                <w:kern w:val="0"/>
                <w:sz w:val="20"/>
                <w:szCs w:val="20"/>
              </w:rPr>
            </w:pP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sz w:val="20"/>
                <w:szCs w:val="20"/>
              </w:rPr>
              <w:t>产出</w:t>
            </w:r>
            <w:r>
              <w:rPr>
                <w:rFonts w:hint="eastAsia" w:ascii="宋体" w:hAnsi="宋体" w:cs="宋体"/>
                <w:kern w:val="0"/>
                <w:sz w:val="20"/>
                <w:szCs w:val="20"/>
              </w:rPr>
              <w:t>成本指标</w:t>
            </w:r>
          </w:p>
        </w:tc>
        <w:tc>
          <w:tcPr>
            <w:tcW w:w="6245" w:type="dxa"/>
            <w:noWrap w:val="0"/>
            <w:vAlign w:val="center"/>
          </w:tcPr>
          <w:p>
            <w:pPr>
              <w:widowControl/>
              <w:spacing w:line="520" w:lineRule="exact"/>
              <w:jc w:val="left"/>
              <w:rPr>
                <w:rFonts w:ascii="宋体" w:cs="Times New Roman"/>
                <w:kern w:val="0"/>
                <w:sz w:val="20"/>
                <w:szCs w:val="20"/>
              </w:rPr>
            </w:pPr>
            <w:r>
              <w:rPr>
                <w:rFonts w:hint="eastAsia" w:ascii="宋体" w:hAnsi="宋体" w:cs="宋体"/>
                <w:kern w:val="0"/>
                <w:sz w:val="20"/>
                <w:szCs w:val="20"/>
              </w:rPr>
              <w:t>项目预算控制数</w:t>
            </w:r>
            <w:r>
              <w:rPr>
                <w:rFonts w:hint="eastAsia" w:ascii="宋体" w:hAnsi="宋体" w:cs="宋体"/>
                <w:kern w:val="0"/>
                <w:sz w:val="20"/>
                <w:szCs w:val="20"/>
                <w:lang w:val="en-US" w:eastAsia="zh-CN"/>
              </w:rPr>
              <w:t>68</w:t>
            </w:r>
            <w:r>
              <w:rPr>
                <w:rFonts w:ascii="宋体" w:cs="宋体"/>
                <w:kern w:val="0"/>
                <w:sz w:val="20"/>
                <w:szCs w:val="20"/>
              </w:rPr>
              <w:t>0.00</w:t>
            </w:r>
            <w:r>
              <w:rPr>
                <w:rFonts w:hint="eastAsia" w:ascii="宋体" w:hAnsi="宋体" w:cs="宋体"/>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restart"/>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效果指标</w:t>
            </w: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经济效益指标</w:t>
            </w:r>
          </w:p>
        </w:tc>
        <w:tc>
          <w:tcPr>
            <w:tcW w:w="6245" w:type="dxa"/>
            <w:noWrap w:val="0"/>
            <w:vAlign w:val="center"/>
          </w:tcPr>
          <w:p>
            <w:pPr>
              <w:widowControl/>
              <w:spacing w:line="520" w:lineRule="exact"/>
              <w:jc w:val="left"/>
              <w:rPr>
                <w:rFonts w:ascii="宋体" w:cs="Times New Roman"/>
                <w:kern w:val="0"/>
                <w:sz w:val="20"/>
                <w:szCs w:val="20"/>
              </w:rPr>
            </w:pPr>
            <w:r>
              <w:rPr>
                <w:rFonts w:hint="eastAsia" w:ascii="宋体" w:hAnsi="宋体" w:cs="宋体"/>
                <w:kern w:val="0"/>
                <w:sz w:val="20"/>
                <w:szCs w:val="20"/>
              </w:rPr>
              <w:t>通过使用党组织服务群众经费，提高1</w:t>
            </w:r>
            <w:r>
              <w:rPr>
                <w:rFonts w:hint="eastAsia" w:ascii="宋体" w:hAnsi="宋体" w:cs="宋体"/>
                <w:kern w:val="0"/>
                <w:sz w:val="20"/>
                <w:szCs w:val="20"/>
                <w:lang w:val="en-US" w:eastAsia="zh-CN"/>
              </w:rPr>
              <w:t>7</w:t>
            </w:r>
            <w:r>
              <w:rPr>
                <w:rFonts w:hint="eastAsia" w:ascii="宋体" w:hAnsi="宋体" w:cs="宋体"/>
                <w:kern w:val="0"/>
                <w:sz w:val="20"/>
                <w:szCs w:val="20"/>
              </w:rPr>
              <w:t>个村居委会的群众生活质量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noWrap w:val="0"/>
            <w:vAlign w:val="center"/>
          </w:tcPr>
          <w:p>
            <w:pPr>
              <w:widowControl/>
              <w:spacing w:line="520" w:lineRule="exact"/>
              <w:jc w:val="center"/>
              <w:rPr>
                <w:rFonts w:ascii="宋体" w:cs="Times New Roman"/>
                <w:kern w:val="0"/>
                <w:sz w:val="20"/>
                <w:szCs w:val="20"/>
              </w:rPr>
            </w:pP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社会效益指标</w:t>
            </w:r>
          </w:p>
        </w:tc>
        <w:tc>
          <w:tcPr>
            <w:tcW w:w="6245" w:type="dxa"/>
            <w:noWrap w:val="0"/>
            <w:vAlign w:val="center"/>
          </w:tcPr>
          <w:p>
            <w:pPr>
              <w:widowControl/>
              <w:spacing w:line="520" w:lineRule="exact"/>
              <w:jc w:val="left"/>
              <w:rPr>
                <w:rFonts w:ascii="宋体" w:cs="Times New Roman"/>
                <w:kern w:val="0"/>
                <w:sz w:val="20"/>
                <w:szCs w:val="20"/>
              </w:rPr>
            </w:pPr>
            <w:r>
              <w:rPr>
                <w:rFonts w:hint="eastAsia" w:ascii="宋体" w:hAnsi="宋体" w:cs="宋体"/>
                <w:kern w:val="0"/>
                <w:sz w:val="20"/>
                <w:szCs w:val="20"/>
              </w:rPr>
              <w:t>通过使用党组织服务群众经费，提升村居人员的满意度</w:t>
            </w:r>
            <w:r>
              <w:rPr>
                <w:rFonts w:ascii="宋体" w:cs="Times New Roman"/>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noWrap w:val="0"/>
            <w:vAlign w:val="center"/>
          </w:tcPr>
          <w:p>
            <w:pPr>
              <w:widowControl/>
              <w:spacing w:line="520" w:lineRule="exact"/>
              <w:jc w:val="center"/>
              <w:rPr>
                <w:rFonts w:ascii="宋体" w:cs="Times New Roman"/>
                <w:kern w:val="0"/>
                <w:sz w:val="20"/>
                <w:szCs w:val="20"/>
              </w:rPr>
            </w:pP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环境效益指标</w:t>
            </w:r>
          </w:p>
        </w:tc>
        <w:tc>
          <w:tcPr>
            <w:tcW w:w="6245" w:type="dxa"/>
            <w:noWrap w:val="0"/>
            <w:vAlign w:val="center"/>
          </w:tcPr>
          <w:p>
            <w:pPr>
              <w:widowControl/>
              <w:spacing w:line="520" w:lineRule="exact"/>
              <w:jc w:val="left"/>
              <w:rPr>
                <w:rFonts w:ascii="宋体" w:cs="Times New Roman"/>
                <w:kern w:val="0"/>
                <w:sz w:val="20"/>
                <w:szCs w:val="20"/>
              </w:rPr>
            </w:pPr>
            <w:r>
              <w:rPr>
                <w:rFonts w:hint="eastAsia" w:ascii="宋体" w:hAnsi="宋体" w:cs="宋体"/>
                <w:kern w:val="0"/>
                <w:sz w:val="20"/>
                <w:szCs w:val="20"/>
              </w:rPr>
              <w:t>通过使用党组织服务群众经费，提高1</w:t>
            </w:r>
            <w:r>
              <w:rPr>
                <w:rFonts w:hint="eastAsia" w:ascii="宋体" w:hAnsi="宋体" w:cs="宋体"/>
                <w:kern w:val="0"/>
                <w:sz w:val="20"/>
                <w:szCs w:val="20"/>
                <w:lang w:val="en-US" w:eastAsia="zh-CN"/>
              </w:rPr>
              <w:t>7</w:t>
            </w:r>
            <w:r>
              <w:rPr>
                <w:rFonts w:hint="eastAsia" w:ascii="宋体" w:hAnsi="宋体" w:cs="宋体"/>
                <w:kern w:val="0"/>
                <w:sz w:val="20"/>
                <w:szCs w:val="20"/>
              </w:rPr>
              <w:t>个村居群众的生活环境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noWrap w:val="0"/>
            <w:vAlign w:val="center"/>
          </w:tcPr>
          <w:p>
            <w:pPr>
              <w:widowControl/>
              <w:spacing w:line="520" w:lineRule="exact"/>
              <w:jc w:val="center"/>
              <w:rPr>
                <w:rFonts w:ascii="宋体" w:cs="Times New Roman"/>
                <w:kern w:val="0"/>
                <w:sz w:val="20"/>
                <w:szCs w:val="20"/>
              </w:rPr>
            </w:pP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可持续影响指标</w:t>
            </w:r>
          </w:p>
        </w:tc>
        <w:tc>
          <w:tcPr>
            <w:tcW w:w="6245" w:type="dxa"/>
            <w:noWrap w:val="0"/>
            <w:vAlign w:val="center"/>
          </w:tcPr>
          <w:p>
            <w:pPr>
              <w:widowControl/>
              <w:spacing w:line="520" w:lineRule="exact"/>
              <w:jc w:val="left"/>
              <w:rPr>
                <w:rFonts w:ascii="宋体" w:cs="Times New Roman"/>
                <w:kern w:val="0"/>
                <w:sz w:val="20"/>
                <w:szCs w:val="20"/>
              </w:rPr>
            </w:pPr>
            <w:r>
              <w:rPr>
                <w:rFonts w:hint="eastAsia" w:ascii="宋体" w:hAnsi="宋体" w:cs="宋体"/>
                <w:kern w:val="0"/>
                <w:sz w:val="20"/>
                <w:szCs w:val="20"/>
              </w:rPr>
              <w:t>通过项目实施，实现村居和谐发展，提高基层村居工作效率。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noWrap w:val="0"/>
            <w:vAlign w:val="center"/>
          </w:tcPr>
          <w:p>
            <w:pPr>
              <w:widowControl/>
              <w:spacing w:line="520" w:lineRule="exact"/>
              <w:jc w:val="center"/>
              <w:rPr>
                <w:rFonts w:ascii="宋体" w:cs="Times New Roman"/>
                <w:kern w:val="0"/>
                <w:sz w:val="20"/>
                <w:szCs w:val="20"/>
              </w:rPr>
            </w:pPr>
          </w:p>
        </w:tc>
        <w:tc>
          <w:tcPr>
            <w:tcW w:w="1675" w:type="dxa"/>
            <w:noWrap w:val="0"/>
            <w:vAlign w:val="center"/>
          </w:tcPr>
          <w:p>
            <w:pPr>
              <w:widowControl/>
              <w:spacing w:line="520" w:lineRule="exact"/>
              <w:jc w:val="center"/>
              <w:rPr>
                <w:rFonts w:ascii="宋体" w:cs="Times New Roman"/>
                <w:kern w:val="0"/>
                <w:sz w:val="20"/>
                <w:szCs w:val="20"/>
              </w:rPr>
            </w:pPr>
            <w:r>
              <w:rPr>
                <w:rFonts w:hint="eastAsia" w:ascii="宋体" w:hAnsi="宋体" w:cs="宋体"/>
                <w:kern w:val="0"/>
                <w:sz w:val="20"/>
                <w:szCs w:val="20"/>
              </w:rPr>
              <w:t>服务对象满意度指标</w:t>
            </w:r>
          </w:p>
        </w:tc>
        <w:tc>
          <w:tcPr>
            <w:tcW w:w="6245" w:type="dxa"/>
            <w:noWrap w:val="0"/>
            <w:vAlign w:val="center"/>
          </w:tcPr>
          <w:p>
            <w:pPr>
              <w:widowControl/>
              <w:spacing w:line="520" w:lineRule="exact"/>
              <w:jc w:val="left"/>
              <w:rPr>
                <w:rFonts w:ascii="宋体" w:hAnsi="宋体" w:cs="宋体"/>
                <w:kern w:val="0"/>
                <w:sz w:val="20"/>
                <w:szCs w:val="20"/>
              </w:rPr>
            </w:pPr>
            <w:r>
              <w:rPr>
                <w:rFonts w:hint="eastAsia" w:ascii="宋体" w:hAnsi="宋体" w:cs="宋体"/>
                <w:kern w:val="0"/>
                <w:sz w:val="20"/>
                <w:szCs w:val="20"/>
              </w:rPr>
              <w:t>基层群众满意度</w:t>
            </w:r>
            <w:r>
              <w:rPr>
                <w:rFonts w:ascii="宋体" w:hAnsi="宋体" w:cs="宋体"/>
                <w:kern w:val="0"/>
                <w:sz w:val="20"/>
                <w:szCs w:val="20"/>
              </w:rPr>
              <w:t>9</w:t>
            </w:r>
            <w:r>
              <w:rPr>
                <w:rFonts w:hint="eastAsia" w:ascii="宋体" w:hAnsi="宋体" w:cs="宋体"/>
                <w:kern w:val="0"/>
                <w:sz w:val="20"/>
                <w:szCs w:val="20"/>
              </w:rPr>
              <w:t>5</w:t>
            </w:r>
            <w:r>
              <w:rPr>
                <w:rFonts w:ascii="宋体" w:hAnsi="宋体" w:cs="宋体"/>
                <w:kern w:val="0"/>
                <w:sz w:val="20"/>
                <w:szCs w:val="20"/>
              </w:rPr>
              <w:t>%</w:t>
            </w:r>
            <w:r>
              <w:rPr>
                <w:rFonts w:hint="eastAsia" w:ascii="宋体" w:hAnsi="宋体" w:cs="宋体"/>
                <w:kern w:val="0"/>
                <w:sz w:val="20"/>
                <w:szCs w:val="20"/>
              </w:rPr>
              <w:t>以上</w:t>
            </w:r>
            <w:r>
              <w:rPr>
                <w:rFonts w:ascii="宋体" w:hAnsi="宋体" w:cs="宋体"/>
                <w:kern w:val="0"/>
                <w:sz w:val="20"/>
                <w:szCs w:val="20"/>
              </w:rPr>
              <w:t xml:space="preserve">  </w:t>
            </w:r>
          </w:p>
        </w:tc>
      </w:tr>
    </w:tbl>
    <w:p>
      <w:pPr>
        <w:pStyle w:val="3"/>
        <w:keepNext w:val="0"/>
        <w:keepLines w:val="0"/>
        <w:autoSpaceDE w:val="0"/>
        <w:autoSpaceDN w:val="0"/>
        <w:adjustRightInd w:val="0"/>
        <w:spacing w:line="520" w:lineRule="exact"/>
        <w:ind w:left="643" w:firstLine="0" w:firstLineChars="0"/>
        <w:rPr>
          <w:rFonts w:ascii="黑体" w:eastAsia="黑体" w:cs="Times New Roman"/>
          <w:b w:val="0"/>
          <w:bCs w:val="0"/>
          <w:kern w:val="0"/>
          <w:lang w:val="zh-CN"/>
          <w14:shadow w14:blurRad="50800" w14:dist="38100" w14:dir="2700000" w14:sx="100000" w14:sy="100000" w14:kx="0" w14:ky="0" w14:algn="tl">
            <w14:srgbClr w14:val="000000">
              <w14:alpha w14:val="60000"/>
            </w14:srgbClr>
          </w14:shadow>
        </w:rPr>
      </w:pPr>
      <w:r>
        <w:rPr>
          <w:rFonts w:hint="eastAsia" w:ascii="黑体" w:eastAsia="黑体" w:cs="黑体"/>
          <w:b w:val="0"/>
          <w:bCs w:val="0"/>
          <w:kern w:val="0"/>
          <w:lang w:val="zh-CN"/>
          <w14:shadow w14:blurRad="50800" w14:dist="38100" w14:dir="2700000" w14:sx="100000" w14:sy="100000" w14:kx="0" w14:ky="0" w14:algn="tl">
            <w14:srgbClr w14:val="000000">
              <w14:alpha w14:val="60000"/>
            </w14:srgbClr>
          </w14:shadow>
        </w:rPr>
        <w:t>二、项目决策及资金使用管理情况</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（一）项目决策情况</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、决策依据</w:t>
      </w:r>
    </w:p>
    <w:p>
      <w:pPr>
        <w:spacing w:line="520" w:lineRule="exact"/>
        <w:ind w:firstLine="640" w:firstLineChars="200"/>
        <w:rPr>
          <w:rFonts w:ascii="仿宋_GB2312" w:hAnsi="宋体" w:eastAsia="仿宋_GB2312" w:cs="Times New Roman"/>
          <w:sz w:val="32"/>
          <w:szCs w:val="32"/>
        </w:rPr>
      </w:pPr>
      <w:r>
        <w:rPr>
          <w:rFonts w:hint="eastAsia" w:ascii="仿宋_GB2312" w:eastAsia="仿宋_GB2312"/>
          <w:sz w:val="32"/>
          <w:szCs w:val="32"/>
        </w:rPr>
        <w:t>根据北京市《城乡基层党组织服务群众经费管理办法（试行）》的相关规定，设立城乡基层党组织服务群众经费（以下简称经费），</w:t>
      </w:r>
      <w:r>
        <w:rPr>
          <w:rFonts w:hint="eastAsia" w:ascii="仿宋_GB2312" w:hAnsi="宋体" w:eastAsia="仿宋_GB2312" w:cs="仿宋_GB2312"/>
          <w:sz w:val="32"/>
          <w:szCs w:val="32"/>
        </w:rPr>
        <w:t>进行立项。</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综上所述，项目决策依据较为充分。</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、决策流程</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依据《密云区区级项目支出预算管理办法》、</w:t>
      </w:r>
      <w:r>
        <w:rPr>
          <w:rFonts w:hint="eastAsia" w:ascii="仿宋_GB2312" w:eastAsia="仿宋_GB2312" w:cs="仿宋_GB2312"/>
          <w:sz w:val="32"/>
          <w:szCs w:val="32"/>
        </w:rPr>
        <w:t>《密云县财政财务管理与监督暂行办法</w:t>
      </w:r>
      <w:r>
        <w:rPr>
          <w:rFonts w:hint="eastAsia" w:ascii="仿宋_GB2312" w:hAnsi="宋体" w:eastAsia="仿宋_GB2312" w:cs="仿宋_GB2312"/>
          <w:sz w:val="32"/>
          <w:szCs w:val="32"/>
        </w:rPr>
        <w:t>》、</w:t>
      </w:r>
      <w:r>
        <w:rPr>
          <w:rFonts w:hint="eastAsia" w:ascii="仿宋_GB2312" w:eastAsia="仿宋_GB2312" w:cs="仿宋_GB2312"/>
          <w:sz w:val="32"/>
          <w:szCs w:val="32"/>
        </w:rPr>
        <w:t>《密云区党政机关事业单位培训费管理办法》</w:t>
      </w:r>
      <w:r>
        <w:rPr>
          <w:rFonts w:hint="eastAsia" w:ascii="仿宋_GB2312" w:hAnsi="宋体" w:eastAsia="仿宋_GB2312" w:cs="仿宋_GB2312"/>
          <w:sz w:val="32"/>
          <w:szCs w:val="32"/>
        </w:rPr>
        <w:t>、《密云区行政事业单位国有资产配置管理办法》、《密云区党政机关事业单位会议费管理办法》等相关文件要求，该项目按照“统筹规划、突出重点、严格管理、确保实效”的原则进行分配，经由镇党委、政府集体审议决策，审议通过后，项目预算纳入</w:t>
      </w:r>
      <w:r>
        <w:rPr>
          <w:rFonts w:ascii="仿宋_GB2312" w:hAnsi="宋体" w:eastAsia="仿宋_GB2312" w:cs="仿宋_GB2312"/>
          <w:sz w:val="32"/>
          <w:szCs w:val="32"/>
        </w:rPr>
        <w:t>20</w:t>
      </w:r>
      <w:r>
        <w:rPr>
          <w:rFonts w:hint="eastAsia" w:ascii="仿宋_GB2312" w:hAnsi="宋体" w:eastAsia="仿宋_GB2312" w:cs="仿宋_GB2312"/>
          <w:sz w:val="32"/>
          <w:szCs w:val="32"/>
        </w:rPr>
        <w:t>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年度镇街本级总体预算资金之内。</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、决策结果</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依据镇党委会会议纪要，经镇长办公会集体决策，决策意见为同意批准立项。</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（二）项目资金安排落实、总投入等情况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党组织服务群众经费项目申报预算总金额为</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6</w:t>
      </w:r>
      <w:r>
        <w:rPr>
          <w:rFonts w:ascii="仿宋_GB2312" w:hAnsi="宋体" w:eastAsia="仿宋_GB2312" w:cs="仿宋_GB2312"/>
          <w:sz w:val="32"/>
          <w:szCs w:val="32"/>
        </w:rPr>
        <w:t>0.00</w:t>
      </w:r>
      <w:r>
        <w:rPr>
          <w:rFonts w:hint="eastAsia" w:ascii="仿宋_GB2312" w:hAnsi="宋体" w:eastAsia="仿宋_GB2312" w:cs="仿宋_GB2312"/>
          <w:sz w:val="32"/>
          <w:szCs w:val="32"/>
        </w:rPr>
        <w:t>财政资金，1</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个村居委会各申报预算资金</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万元至</w:t>
      </w:r>
      <w:r>
        <w:rPr>
          <w:rFonts w:hint="eastAsia" w:ascii="仿宋_GB2312" w:hAnsi="宋体" w:eastAsia="仿宋_GB2312" w:cs="仿宋_GB2312"/>
          <w:sz w:val="32"/>
          <w:szCs w:val="32"/>
          <w:lang w:val="en-US" w:eastAsia="zh-CN"/>
        </w:rPr>
        <w:t>40</w:t>
      </w:r>
      <w:r>
        <w:rPr>
          <w:rFonts w:hint="eastAsia" w:ascii="仿宋_GB2312" w:hAnsi="宋体" w:eastAsia="仿宋_GB2312" w:cs="仿宋_GB2312"/>
          <w:sz w:val="32"/>
          <w:szCs w:val="32"/>
        </w:rPr>
        <w:t>万元之间，财政批复预算金额为</w:t>
      </w:r>
      <w:r>
        <w:rPr>
          <w:rFonts w:hint="eastAsia" w:ascii="仿宋_GB2312" w:hAnsi="宋体" w:eastAsia="仿宋_GB2312" w:cs="仿宋_GB2312"/>
          <w:sz w:val="32"/>
          <w:szCs w:val="32"/>
          <w:lang w:val="en-US" w:eastAsia="zh-CN"/>
        </w:rPr>
        <w:t>68</w:t>
      </w:r>
      <w:r>
        <w:rPr>
          <w:rFonts w:ascii="仿宋_GB2312" w:hAnsi="宋体" w:eastAsia="仿宋_GB2312" w:cs="仿宋_GB2312"/>
          <w:sz w:val="32"/>
          <w:szCs w:val="32"/>
        </w:rPr>
        <w:t>0.00</w:t>
      </w:r>
      <w:r>
        <w:rPr>
          <w:rFonts w:hint="eastAsia" w:ascii="仿宋_GB2312" w:hAnsi="宋体" w:eastAsia="仿宋_GB2312" w:cs="仿宋_GB2312"/>
          <w:sz w:val="32"/>
          <w:szCs w:val="32"/>
        </w:rPr>
        <w:t>万元。</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（三）项目资金实际使用情况</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、资金到位情况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党组织服务群众经费项目申报预算总金额为</w:t>
      </w:r>
      <w:r>
        <w:rPr>
          <w:rFonts w:hint="eastAsia" w:ascii="仿宋_GB2312" w:hAnsi="宋体" w:eastAsia="仿宋_GB2312" w:cs="仿宋_GB2312"/>
          <w:sz w:val="32"/>
          <w:szCs w:val="32"/>
          <w:lang w:val="en-US" w:eastAsia="zh-CN"/>
        </w:rPr>
        <w:t>68</w:t>
      </w:r>
      <w:r>
        <w:rPr>
          <w:rFonts w:ascii="仿宋_GB2312" w:hAnsi="宋体" w:eastAsia="仿宋_GB2312" w:cs="仿宋_GB2312"/>
          <w:sz w:val="32"/>
          <w:szCs w:val="32"/>
        </w:rPr>
        <w:t>0.00</w:t>
      </w:r>
      <w:r>
        <w:rPr>
          <w:rFonts w:hint="eastAsia" w:ascii="仿宋_GB2312" w:hAnsi="宋体" w:eastAsia="仿宋_GB2312" w:cs="仿宋_GB2312"/>
          <w:sz w:val="32"/>
          <w:szCs w:val="32"/>
        </w:rPr>
        <w:t>财政资金，1</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个村居委会各申报预算资金</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万元至</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0万元之间，财政批复预算金额为</w:t>
      </w:r>
      <w:r>
        <w:rPr>
          <w:rFonts w:hint="eastAsia" w:ascii="仿宋_GB2312" w:hAnsi="宋体" w:eastAsia="仿宋_GB2312" w:cs="仿宋_GB2312"/>
          <w:sz w:val="32"/>
          <w:szCs w:val="32"/>
          <w:lang w:val="en-US" w:eastAsia="zh-CN"/>
        </w:rPr>
        <w:t>68</w:t>
      </w:r>
      <w:r>
        <w:rPr>
          <w:rFonts w:ascii="仿宋_GB2312" w:hAnsi="宋体" w:eastAsia="仿宋_GB2312" w:cs="仿宋_GB2312"/>
          <w:sz w:val="32"/>
          <w:szCs w:val="32"/>
        </w:rPr>
        <w:t>0.00</w:t>
      </w:r>
      <w:r>
        <w:rPr>
          <w:rFonts w:hint="eastAsia" w:ascii="仿宋_GB2312" w:hAnsi="宋体" w:eastAsia="仿宋_GB2312" w:cs="仿宋_GB2312"/>
          <w:sz w:val="32"/>
          <w:szCs w:val="32"/>
        </w:rPr>
        <w:t>万元。项目资金于</w:t>
      </w:r>
      <w:r>
        <w:rPr>
          <w:rFonts w:ascii="仿宋_GB2312" w:hAnsi="宋体" w:eastAsia="仿宋_GB2312" w:cs="仿宋_GB2312"/>
          <w:sz w:val="32"/>
          <w:szCs w:val="32"/>
        </w:rPr>
        <w:t>20</w:t>
      </w:r>
      <w:r>
        <w:rPr>
          <w:rFonts w:hint="eastAsia" w:ascii="仿宋_GB2312" w:hAnsi="宋体" w:eastAsia="仿宋_GB2312" w:cs="仿宋_GB2312"/>
          <w:sz w:val="32"/>
          <w:szCs w:val="32"/>
        </w:rPr>
        <w:t>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月份以转移支付方式</w:t>
      </w:r>
      <w:r>
        <w:rPr>
          <w:rFonts w:hint="eastAsia" w:ascii="仿宋_GB2312" w:hAnsi="宋体" w:eastAsia="仿宋_GB2312" w:cs="仿宋_GB2312"/>
          <w:sz w:val="32"/>
          <w:szCs w:val="32"/>
          <w:lang w:val="en-US" w:eastAsia="zh-CN"/>
        </w:rPr>
        <w:t>全部到位。</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、资金使用情况</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党组织服务群众经费项目财政批复预算金额为</w:t>
      </w:r>
      <w:r>
        <w:rPr>
          <w:rFonts w:hint="eastAsia" w:ascii="仿宋_GB2312" w:hAnsi="宋体" w:eastAsia="仿宋_GB2312" w:cs="仿宋_GB2312"/>
          <w:sz w:val="32"/>
          <w:szCs w:val="32"/>
          <w:lang w:val="en-US" w:eastAsia="zh-CN"/>
        </w:rPr>
        <w:t>68</w:t>
      </w:r>
      <w:r>
        <w:rPr>
          <w:rFonts w:ascii="仿宋_GB2312" w:hAnsi="宋体" w:eastAsia="仿宋_GB2312" w:cs="仿宋_GB2312"/>
          <w:sz w:val="32"/>
          <w:szCs w:val="32"/>
        </w:rPr>
        <w:t>0.00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已于</w:t>
      </w:r>
      <w:r>
        <w:rPr>
          <w:rFonts w:ascii="仿宋_GB2312" w:hAnsi="宋体" w:eastAsia="仿宋_GB2312" w:cs="仿宋_GB2312"/>
          <w:sz w:val="32"/>
          <w:szCs w:val="32"/>
        </w:rPr>
        <w:t>20</w:t>
      </w:r>
      <w:r>
        <w:rPr>
          <w:rFonts w:hint="eastAsia" w:ascii="仿宋_GB2312" w:hAnsi="宋体" w:eastAsia="仿宋_GB2312" w:cs="仿宋_GB2312"/>
          <w:sz w:val="32"/>
          <w:szCs w:val="32"/>
        </w:rPr>
        <w:t>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全部拨付到相关村居委会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项目总体预算执行率为</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eastAsia="zh-CN"/>
        </w:rPr>
        <w:t>。</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（四）项目资金管理情况</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、资金管理制度建设情况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为了确保项目预算编制科学合理、预算执行安全有效，依据《密云区区级项目支出预算管理办法》、</w:t>
      </w:r>
      <w:r>
        <w:rPr>
          <w:rFonts w:hint="eastAsia" w:ascii="仿宋_GB2312" w:eastAsia="仿宋_GB2312" w:cs="仿宋_GB2312"/>
          <w:sz w:val="32"/>
          <w:szCs w:val="32"/>
        </w:rPr>
        <w:t>《密云县财政财务管理与监督暂行办法</w:t>
      </w:r>
      <w:r>
        <w:rPr>
          <w:rFonts w:hint="eastAsia" w:ascii="仿宋_GB2312" w:hAnsi="宋体" w:eastAsia="仿宋_GB2312" w:cs="仿宋_GB2312"/>
          <w:sz w:val="32"/>
          <w:szCs w:val="32"/>
        </w:rPr>
        <w:t>》、</w:t>
      </w:r>
      <w:r>
        <w:rPr>
          <w:rFonts w:hint="eastAsia" w:ascii="仿宋_GB2312" w:eastAsia="仿宋_GB2312" w:cs="仿宋_GB2312"/>
          <w:sz w:val="32"/>
          <w:szCs w:val="32"/>
        </w:rPr>
        <w:t>《密云区党政机关事业单位培训费管理办法》</w:t>
      </w:r>
      <w:r>
        <w:rPr>
          <w:rFonts w:hint="eastAsia" w:ascii="仿宋_GB2312" w:hAnsi="宋体" w:eastAsia="仿宋_GB2312" w:cs="仿宋_GB2312"/>
          <w:sz w:val="32"/>
          <w:szCs w:val="32"/>
        </w:rPr>
        <w:t>、《密云区行政事业单位国有资产配置管理办法》、《密云区党政机关事业单位会议费管理办法》等相关文件制度，并依据制度制定了相应的流程，在项目实施过程中，严格按照制度要求对财政资金进行监管及使用，项目资金管理制度建设较为健全完善。</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、资金管理情况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在项目的实施过程中，按照镇政府要求，村居提交资金使用申请单，由村居负责人审核通过后，报镇级领导进行审核。其中，1万元（不含）以下的的资金，由农经中心主任审批；1万元（含）至5万元（不含）的资金，由镇级主管领导审批；大于5万元的资金由镇长审批。镇级村账托管中心依据审批合格后的资金支付申请单、业务合同、发票等资料，通过财政一体化支付平台予以支付。</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项目总体资金管理较为规范有效。</w:t>
      </w:r>
    </w:p>
    <w:p>
      <w:pPr>
        <w:pStyle w:val="3"/>
        <w:keepNext w:val="0"/>
        <w:keepLines w:val="0"/>
        <w:autoSpaceDE w:val="0"/>
        <w:autoSpaceDN w:val="0"/>
        <w:adjustRightInd w:val="0"/>
        <w:spacing w:line="520" w:lineRule="exact"/>
        <w:ind w:left="643" w:firstLine="0" w:firstLineChars="0"/>
        <w:rPr>
          <w:rFonts w:ascii="黑体" w:eastAsia="黑体" w:cs="Times New Roman"/>
          <w:b w:val="0"/>
          <w:bCs w:val="0"/>
          <w:kern w:val="0"/>
          <w:lang w:val="zh-CN"/>
          <w14:shadow w14:blurRad="50800" w14:dist="38100" w14:dir="2700000" w14:sx="100000" w14:sy="100000" w14:kx="0" w14:ky="0" w14:algn="tl">
            <w14:srgbClr w14:val="000000">
              <w14:alpha w14:val="60000"/>
            </w14:srgbClr>
          </w14:shadow>
        </w:rPr>
      </w:pPr>
      <w:r>
        <w:rPr>
          <w:rFonts w:hint="eastAsia" w:ascii="黑体" w:eastAsia="黑体" w:cs="黑体"/>
          <w:b w:val="0"/>
          <w:bCs w:val="0"/>
          <w:kern w:val="0"/>
          <w:lang w:val="zh-CN"/>
          <w14:shadow w14:blurRad="50800" w14:dist="38100" w14:dir="2700000" w14:sx="100000" w14:sy="100000" w14:kx="0" w14:ky="0" w14:algn="tl">
            <w14:srgbClr w14:val="000000">
              <w14:alpha w14:val="60000"/>
            </w14:srgbClr>
          </w14:shadow>
        </w:rPr>
        <w:t>三、项目组织实施情况</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（一）项目组织情况</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各村居为了确保项目顺利实施，成立了村务监督委员会，由各村村民代表中选举产生3人担任委员，由本村级纪检委员担任组长。</w:t>
      </w:r>
    </w:p>
    <w:p>
      <w:pPr>
        <w:spacing w:line="520" w:lineRule="exact"/>
        <w:ind w:firstLine="640" w:firstLineChars="200"/>
        <w:rPr>
          <w:rFonts w:ascii="仿宋_GB2312" w:hAnsi="宋体" w:eastAsia="仿宋_GB2312" w:cs="Times New Roman"/>
          <w:color w:val="FF0000"/>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村务监督委员会依据会计法、审计法等法规，对本村的收支业务进行监督。主要职责是监督本村居财务支出是否符合</w:t>
      </w:r>
      <w:r>
        <w:rPr>
          <w:rFonts w:hint="eastAsia" w:ascii="仿宋_GB2312" w:eastAsia="仿宋_GB2312" w:cs="仿宋_GB2312"/>
          <w:sz w:val="32"/>
          <w:szCs w:val="32"/>
        </w:rPr>
        <w:t>国家及本市等财务收支有关法律法规，切实加强对党组织服务群众经费的监督管理。</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（二）项目管理情况</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、项目管理制度建设及执行情况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为了确保项目顺利实施，</w:t>
      </w:r>
      <w:r>
        <w:rPr>
          <w:rFonts w:hint="eastAsia" w:ascii="仿宋_GB2312" w:eastAsia="仿宋_GB2312" w:cs="仿宋_GB2312"/>
          <w:sz w:val="32"/>
          <w:szCs w:val="32"/>
        </w:rPr>
        <w:t>《密云县财政财务管理与监督暂行办法</w:t>
      </w:r>
      <w:r>
        <w:rPr>
          <w:rFonts w:hint="eastAsia" w:ascii="仿宋_GB2312" w:hAnsi="宋体" w:eastAsia="仿宋_GB2312" w:cs="仿宋_GB2312"/>
          <w:sz w:val="32"/>
          <w:szCs w:val="32"/>
        </w:rPr>
        <w:t>》、《密云区行政事业单位国有资产配置管理办法》等相关文件要求，进行管理，项目制度建设较为健全，执行较为规范。</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、项目过程控制情况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在项目实施过程中，各村居按照工作要求，进一步完善各项工作流程，依据</w:t>
      </w:r>
      <w:r>
        <w:rPr>
          <w:rFonts w:hint="eastAsia" w:ascii="仿宋_GB2312" w:eastAsia="仿宋_GB2312" w:cs="仿宋_GB2312"/>
          <w:sz w:val="32"/>
          <w:szCs w:val="32"/>
        </w:rPr>
        <w:t>《密云县财政财务管理与监督暂行办法</w:t>
      </w:r>
      <w:r>
        <w:rPr>
          <w:rFonts w:hint="eastAsia" w:ascii="仿宋_GB2312" w:hAnsi="宋体" w:eastAsia="仿宋_GB2312" w:cs="仿宋_GB2312"/>
          <w:sz w:val="32"/>
          <w:szCs w:val="32"/>
        </w:rPr>
        <w:t>》、《密云区行政事业单位国有资产配置管理办法》等相关文件要求，并成立了项目理财小组负责工作。对经费超过1万元的支出项目均通过乡镇主管镇长审批，超过5万元的支出项目均通过乡镇镇长审批。项目单位财务管理制度健全，进一步加强对纪检办案经费项目的管理，并监督其使用效果。</w:t>
      </w:r>
    </w:p>
    <w:p>
      <w:pPr>
        <w:pStyle w:val="3"/>
        <w:keepNext w:val="0"/>
        <w:keepLines w:val="0"/>
        <w:autoSpaceDE w:val="0"/>
        <w:autoSpaceDN w:val="0"/>
        <w:adjustRightInd w:val="0"/>
        <w:spacing w:line="520" w:lineRule="exact"/>
        <w:ind w:left="643" w:firstLine="0" w:firstLineChars="0"/>
        <w:rPr>
          <w:rFonts w:ascii="黑体" w:eastAsia="黑体" w:cs="Times New Roman"/>
          <w:b w:val="0"/>
          <w:bCs w:val="0"/>
          <w:kern w:val="0"/>
          <w:lang w:val="zh-CN"/>
          <w14:shadow w14:blurRad="50800" w14:dist="38100" w14:dir="2700000" w14:sx="100000" w14:sy="100000" w14:kx="0" w14:ky="0" w14:algn="tl">
            <w14:srgbClr w14:val="000000">
              <w14:alpha w14:val="60000"/>
            </w14:srgbClr>
          </w14:shadow>
        </w:rPr>
      </w:pPr>
      <w:r>
        <w:rPr>
          <w:rFonts w:hint="eastAsia" w:ascii="黑体" w:eastAsia="黑体" w:cs="黑体"/>
          <w:b w:val="0"/>
          <w:bCs w:val="0"/>
          <w:kern w:val="0"/>
          <w:lang w:val="zh-CN"/>
          <w14:shadow w14:blurRad="50800" w14:dist="38100" w14:dir="2700000" w14:sx="100000" w14:sy="100000" w14:kx="0" w14:ky="0" w14:algn="tl">
            <w14:srgbClr w14:val="000000">
              <w14:alpha w14:val="60000"/>
            </w14:srgbClr>
          </w14:shadow>
        </w:rPr>
        <w:t>四、项目绩效情况</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（一）项目绩效目标完成情况。</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、项目产出（或工作任务）完成情况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）数量产出（或工作量）完成情况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项目预期</w:t>
      </w:r>
      <w:r>
        <w:rPr>
          <w:rFonts w:hint="eastAsia" w:ascii="仿宋_GB2312" w:eastAsia="仿宋_GB2312"/>
          <w:sz w:val="32"/>
          <w:szCs w:val="32"/>
        </w:rPr>
        <w:t>加大</w:t>
      </w:r>
      <w:r>
        <w:rPr>
          <w:rFonts w:hint="eastAsia" w:ascii="仿宋_GB2312" w:hAnsi="宋体" w:eastAsia="仿宋_GB2312" w:cs="仿宋_GB2312"/>
          <w:sz w:val="32"/>
          <w:szCs w:val="32"/>
        </w:rPr>
        <w:t>1</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个村居</w:t>
      </w:r>
      <w:r>
        <w:rPr>
          <w:rFonts w:hint="eastAsia" w:ascii="仿宋_GB2312" w:eastAsia="仿宋_GB2312"/>
          <w:sz w:val="32"/>
          <w:szCs w:val="32"/>
        </w:rPr>
        <w:t>基层基础保障力度，进一步提升基层党组织直接服务群众的能力水平，</w:t>
      </w:r>
      <w:r>
        <w:rPr>
          <w:rFonts w:hint="eastAsia" w:ascii="仿宋_GB2312" w:hAnsi="宋体" w:eastAsia="仿宋_GB2312" w:cs="仿宋_GB2312"/>
          <w:sz w:val="32"/>
          <w:szCs w:val="32"/>
        </w:rPr>
        <w:t>项目数量指标完成较好。</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）产出质量（或工作质量）完成情况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项目预期</w:t>
      </w:r>
      <w:r>
        <w:rPr>
          <w:rFonts w:hint="eastAsia" w:ascii="仿宋_GB2312" w:eastAsia="仿宋_GB2312"/>
          <w:sz w:val="32"/>
          <w:szCs w:val="32"/>
        </w:rPr>
        <w:t>加大了</w:t>
      </w:r>
      <w:r>
        <w:rPr>
          <w:rFonts w:hint="eastAsia" w:ascii="仿宋_GB2312" w:hAnsi="宋体" w:eastAsia="仿宋_GB2312" w:cs="仿宋_GB2312"/>
          <w:sz w:val="32"/>
          <w:szCs w:val="32"/>
        </w:rPr>
        <w:t>1</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个村居</w:t>
      </w:r>
      <w:r>
        <w:rPr>
          <w:rFonts w:hint="eastAsia" w:ascii="仿宋_GB2312" w:eastAsia="仿宋_GB2312"/>
          <w:sz w:val="32"/>
          <w:szCs w:val="32"/>
        </w:rPr>
        <w:t>基层基础保障力度，进一步提升基层党组织直接服务群众的能力水平</w:t>
      </w:r>
      <w:r>
        <w:rPr>
          <w:rFonts w:hint="eastAsia" w:ascii="仿宋_GB2312" w:hAnsi="宋体" w:eastAsia="仿宋_GB2312" w:cs="仿宋_GB2312"/>
          <w:sz w:val="32"/>
          <w:szCs w:val="32"/>
        </w:rPr>
        <w:t>，质量产出良好。</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）产出进度（或工作进度）完成情况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项目预期</w:t>
      </w:r>
      <w:r>
        <w:rPr>
          <w:rFonts w:hint="eastAsia" w:ascii="仿宋_GB2312" w:eastAsia="仿宋_GB2312"/>
          <w:sz w:val="32"/>
          <w:szCs w:val="32"/>
        </w:rPr>
        <w:t>加大了</w:t>
      </w:r>
      <w:r>
        <w:rPr>
          <w:rFonts w:hint="eastAsia" w:ascii="仿宋_GB2312" w:hAnsi="宋体" w:eastAsia="仿宋_GB2312" w:cs="仿宋_GB2312"/>
          <w:sz w:val="32"/>
          <w:szCs w:val="32"/>
        </w:rPr>
        <w:t>1</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个村居</w:t>
      </w:r>
      <w:r>
        <w:rPr>
          <w:rFonts w:hint="eastAsia" w:ascii="仿宋_GB2312" w:eastAsia="仿宋_GB2312"/>
          <w:sz w:val="32"/>
          <w:szCs w:val="32"/>
        </w:rPr>
        <w:t>基层基础保障力度，进一步提升基层党组织直接服务群众的能力水平</w:t>
      </w:r>
      <w:r>
        <w:rPr>
          <w:rFonts w:hint="eastAsia" w:ascii="仿宋_GB2312" w:hAnsi="宋体" w:eastAsia="仿宋_GB2312" w:cs="仿宋_GB2312"/>
          <w:sz w:val="32"/>
          <w:szCs w:val="32"/>
        </w:rPr>
        <w:t>，项目总体进度把控较好。</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）产出成本（或工作成本）完成情况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项目实际支出为</w:t>
      </w:r>
      <w:r>
        <w:rPr>
          <w:rFonts w:hint="eastAsia" w:ascii="仿宋_GB2312" w:hAnsi="宋体" w:eastAsia="仿宋_GB2312" w:cs="仿宋_GB2312"/>
          <w:sz w:val="32"/>
          <w:szCs w:val="32"/>
          <w:lang w:val="en-US" w:eastAsia="zh-CN"/>
        </w:rPr>
        <w:t>680</w:t>
      </w:r>
      <w:r>
        <w:rPr>
          <w:rFonts w:hint="eastAsia" w:ascii="仿宋_GB2312" w:hAnsi="宋体" w:eastAsia="仿宋_GB2312" w:cs="仿宋_GB2312"/>
          <w:sz w:val="32"/>
          <w:szCs w:val="32"/>
        </w:rPr>
        <w:t>万元，未超过预算金额。</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、项目效果实现情况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）项目经济效益实现情况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项目通过</w:t>
      </w:r>
      <w:r>
        <w:rPr>
          <w:rFonts w:hint="eastAsia" w:ascii="仿宋_GB2312" w:eastAsia="仿宋_GB2312" w:cs="仿宋_GB2312"/>
          <w:sz w:val="32"/>
          <w:szCs w:val="32"/>
        </w:rPr>
        <w:t>加强党组织服务群众的力度，改善了党组织服务群众的水平，提高村居干部的服务群众意识，</w:t>
      </w:r>
      <w:r>
        <w:rPr>
          <w:rFonts w:hint="eastAsia" w:ascii="仿宋_GB2312" w:hAnsi="宋体" w:eastAsia="仿宋_GB2312" w:cs="仿宋_GB2312"/>
          <w:sz w:val="32"/>
          <w:szCs w:val="32"/>
        </w:rPr>
        <w:t>项目经济效益较为明显。</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）项目社会效益实现情况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项目通过</w:t>
      </w:r>
      <w:r>
        <w:rPr>
          <w:rFonts w:hint="eastAsia" w:ascii="仿宋_GB2312" w:eastAsia="仿宋_GB2312" w:cs="仿宋_GB2312"/>
          <w:sz w:val="32"/>
          <w:szCs w:val="32"/>
        </w:rPr>
        <w:t>加强党组织服务群众的力度，改善了党组织服务群众的水平，提高村居干部的服务群众意识</w:t>
      </w:r>
      <w:r>
        <w:rPr>
          <w:rFonts w:hint="eastAsia" w:ascii="仿宋_GB2312" w:hAnsi="宋体" w:eastAsia="仿宋_GB2312" w:cs="仿宋_GB2312"/>
          <w:sz w:val="32"/>
          <w:szCs w:val="32"/>
        </w:rPr>
        <w:t>，提升了村居人员的满意度，使本地区政治经济文化等各项事业得到了更好的发展</w:t>
      </w:r>
      <w:r>
        <w:rPr>
          <w:rFonts w:ascii="仿宋_GB2312" w:hAnsi="宋体" w:eastAsia="仿宋_GB2312" w:cs="仿宋_GB2312"/>
          <w:sz w:val="32"/>
          <w:szCs w:val="32"/>
        </w:rPr>
        <w:t>,</w:t>
      </w:r>
      <w:r>
        <w:rPr>
          <w:rFonts w:hint="eastAsia" w:ascii="仿宋_GB2312" w:hAnsi="宋体" w:eastAsia="仿宋_GB2312" w:cs="仿宋_GB2312"/>
          <w:sz w:val="32"/>
          <w:szCs w:val="32"/>
        </w:rPr>
        <w:t>项目社会效益较为明显。</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）项目环境效益实现情况</w:t>
      </w:r>
    </w:p>
    <w:p>
      <w:pPr>
        <w:spacing w:line="52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通过实施加强党组织服务群众的力度，改善1</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个村居群众的生活环境，美化了居住环境，提高工作效率，项目环境效益较为明显。</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）项目实施的可持续影响</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项目立项所依据的政策是持续性政策，同时项目也是持续性项目，每年都在开展；项目的实施主体为持续性机构，项目完成后，对区域内的和谐发展起到了积极作用，项目实施的可持续影响较好。</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5</w:t>
      </w:r>
      <w:r>
        <w:rPr>
          <w:rFonts w:hint="eastAsia" w:ascii="仿宋_GB2312" w:hAnsi="宋体" w:eastAsia="仿宋_GB2312" w:cs="仿宋_GB2312"/>
          <w:sz w:val="32"/>
          <w:szCs w:val="32"/>
        </w:rPr>
        <w:t>）项目服务对象满意度实现情况</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在项目实施过程中及项目完成后，对服务对象进行了满意度调查。首先在服务对象的定位上，主要村居群众人员。经调查，服务对象的满意度较高。</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调查后，对调查结果进行了分析，并根据调查结果，对今后工作的开展进行了补充。</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、项目产出及效果分析</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在经济性方面，项目预算编制均依据北京市相关文件定价，进行公开招投标的方式选择第三方，对成本控制起到了一定作用；在资金支付上，以考核评价结果作为资金支付的依据，起到了良好的成本控制作用。</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在效率性方面，通过日常检查，月度、季度的考核评价，项目总体完成质量较好，达到了预期的绩效指标，达到了密云区对于项目的相关要求，项目效率性较好。</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在有效性方面，项目资金的使用完全按照预算执行，与预算编制保持一致，同时通过制定制度及相关管理办法、对资金的使用进行规范与监管，项目有效性较好。</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在可持续性方面，项目的政策支持较为充分，相关政策是一个持续性政策，同时项目也是一个持续性项目，按照北京市及</w:t>
      </w:r>
      <w:r>
        <w:rPr>
          <w:rFonts w:hint="eastAsia" w:ascii="仿宋_GB2312" w:hAnsi="宋体" w:eastAsia="仿宋_GB2312" w:cs="仿宋_GB2312"/>
          <w:sz w:val="32"/>
          <w:szCs w:val="32"/>
          <w:lang w:val="en-US" w:eastAsia="zh-CN"/>
        </w:rPr>
        <w:t>密云</w:t>
      </w:r>
      <w:r>
        <w:rPr>
          <w:rFonts w:hint="eastAsia" w:ascii="仿宋_GB2312" w:hAnsi="宋体" w:eastAsia="仿宋_GB2312" w:cs="仿宋_GB2312"/>
          <w:sz w:val="32"/>
          <w:szCs w:val="32"/>
        </w:rPr>
        <w:t>区相关要求，今后还会持续开展；在人员机构安排上，责任部门的职责也具有持续性，项目的可持续性较好。</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（二）项目绩效目标未完成情况及原因分析</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无。</w:t>
      </w:r>
    </w:p>
    <w:p>
      <w:pPr>
        <w:pStyle w:val="3"/>
        <w:keepNext w:val="0"/>
        <w:keepLines w:val="0"/>
        <w:autoSpaceDE w:val="0"/>
        <w:autoSpaceDN w:val="0"/>
        <w:adjustRightInd w:val="0"/>
        <w:spacing w:line="520" w:lineRule="exact"/>
        <w:ind w:left="643" w:firstLine="0" w:firstLineChars="0"/>
        <w:rPr>
          <w:rFonts w:ascii="黑体" w:eastAsia="黑体" w:cs="Times New Roman"/>
          <w:b w:val="0"/>
          <w:bCs w:val="0"/>
          <w:kern w:val="0"/>
          <w:lang w:val="zh-CN"/>
          <w14:shadow w14:blurRad="50800" w14:dist="38100" w14:dir="2700000" w14:sx="100000" w14:sy="100000" w14:kx="0" w14:ky="0" w14:algn="tl">
            <w14:srgbClr w14:val="000000">
              <w14:alpha w14:val="60000"/>
            </w14:srgbClr>
          </w14:shadow>
        </w:rPr>
      </w:pPr>
      <w:r>
        <w:rPr>
          <w:rFonts w:hint="eastAsia" w:ascii="黑体" w:eastAsia="黑体" w:cs="黑体"/>
          <w:b w:val="0"/>
          <w:bCs w:val="0"/>
          <w:kern w:val="0"/>
          <w:lang w:val="zh-CN"/>
          <w14:shadow w14:blurRad="50800" w14:dist="38100" w14:dir="2700000" w14:sx="100000" w14:sy="100000" w14:kx="0" w14:ky="0" w14:algn="tl">
            <w14:srgbClr w14:val="000000">
              <w14:alpha w14:val="60000"/>
            </w14:srgbClr>
          </w14:shadow>
        </w:rPr>
        <w:t>五、评价结论</w:t>
      </w:r>
    </w:p>
    <w:p>
      <w:pPr>
        <w:spacing w:line="5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经评价，“基层党组织服务群众经费”项目评价得分</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分，其中：</w:t>
      </w:r>
      <w:r>
        <w:rPr>
          <w:rFonts w:hint="eastAsia" w:ascii="仿宋_GB2312" w:hAnsi="宋体" w:eastAsia="仿宋_GB2312" w:cs="仿宋_GB2312"/>
          <w:sz w:val="32"/>
          <w:szCs w:val="32"/>
          <w:lang w:val="en-US" w:eastAsia="zh-CN"/>
        </w:rPr>
        <w:t>项目决策得分</w:t>
      </w:r>
      <w:r>
        <w:rPr>
          <w:rFonts w:hint="eastAsia" w:ascii="仿宋_GB2312" w:hAnsi="宋体" w:eastAsia="仿宋_GB2312" w:cs="仿宋_GB2312"/>
          <w:sz w:val="32"/>
          <w:szCs w:val="32"/>
        </w:rPr>
        <w:t>10分</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项目管理得分20</w:t>
      </w:r>
      <w:r>
        <w:rPr>
          <w:rFonts w:hint="eastAsia" w:ascii="仿宋_GB2312" w:hAnsi="宋体" w:eastAsia="仿宋_GB2312" w:cs="仿宋_GB2312"/>
          <w:sz w:val="32"/>
          <w:szCs w:val="32"/>
        </w:rPr>
        <w:t>分</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项目产出得分40</w:t>
      </w:r>
      <w:r>
        <w:rPr>
          <w:rFonts w:hint="eastAsia" w:ascii="仿宋_GB2312" w:hAnsi="宋体" w:eastAsia="仿宋_GB2312" w:cs="仿宋_GB2312"/>
          <w:sz w:val="32"/>
          <w:szCs w:val="32"/>
        </w:rPr>
        <w:t>分</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项目效益得分30</w:t>
      </w:r>
      <w:r>
        <w:rPr>
          <w:rFonts w:hint="eastAsia" w:ascii="仿宋_GB2312" w:hAnsi="宋体" w:eastAsia="仿宋_GB2312" w:cs="仿宋_GB2312"/>
          <w:sz w:val="32"/>
          <w:szCs w:val="32"/>
        </w:rPr>
        <w:t>分，绩效评价级别为“优秀”。</w:t>
      </w:r>
    </w:p>
    <w:p>
      <w:pPr>
        <w:pStyle w:val="3"/>
        <w:keepNext w:val="0"/>
        <w:keepLines w:val="0"/>
        <w:autoSpaceDE w:val="0"/>
        <w:autoSpaceDN w:val="0"/>
        <w:adjustRightInd w:val="0"/>
        <w:spacing w:line="520" w:lineRule="exact"/>
        <w:ind w:left="643" w:firstLine="0" w:firstLineChars="0"/>
        <w:rPr>
          <w:rFonts w:ascii="黑体" w:eastAsia="黑体" w:cs="Times New Roman"/>
          <w:b w:val="0"/>
          <w:bCs w:val="0"/>
          <w:kern w:val="0"/>
          <w:lang w:val="zh-CN"/>
          <w14:shadow w14:blurRad="50800" w14:dist="38100" w14:dir="2700000" w14:sx="100000" w14:sy="100000" w14:kx="0" w14:ky="0" w14:algn="tl">
            <w14:srgbClr w14:val="000000">
              <w14:alpha w14:val="60000"/>
            </w14:srgbClr>
          </w14:shadow>
        </w:rPr>
      </w:pPr>
      <w:r>
        <w:rPr>
          <w:rFonts w:hint="eastAsia" w:ascii="黑体" w:eastAsia="黑体" w:cs="黑体"/>
          <w:b w:val="0"/>
          <w:bCs w:val="0"/>
          <w:kern w:val="0"/>
          <w:lang w:val="zh-CN"/>
          <w14:shadow w14:blurRad="50800" w14:dist="38100" w14:dir="2700000" w14:sx="100000" w14:sy="100000" w14:kx="0" w14:ky="0" w14:algn="tl">
            <w14:srgbClr w14:val="000000">
              <w14:alpha w14:val="60000"/>
            </w14:srgbClr>
          </w14:shadow>
        </w:rPr>
        <w:t>六、问题</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（一）</w:t>
      </w:r>
      <w:r>
        <w:rPr>
          <w:rFonts w:ascii="仿宋_GB2312" w:hAnsi="Arial" w:eastAsia="仿宋_GB2312" w:cs="仿宋_GB2312"/>
          <w14:shadow w14:blurRad="50800" w14:dist="38100" w14:dir="2700000" w14:sx="100000" w14:sy="100000" w14:kx="0" w14:ky="0" w14:algn="tl">
            <w14:srgbClr w14:val="000000">
              <w14:alpha w14:val="60000"/>
            </w14:srgbClr>
          </w14:shadow>
        </w:rPr>
        <w:t xml:space="preserve"> </w:t>
      </w:r>
      <w:r>
        <w:rPr>
          <w:rFonts w:hint="eastAsia" w:ascii="仿宋_GB2312" w:hAnsi="Arial" w:eastAsia="仿宋_GB2312" w:cs="仿宋_GB2312"/>
          <w14:shadow w14:blurRad="50800" w14:dist="38100" w14:dir="2700000" w14:sx="100000" w14:sy="100000" w14:kx="0" w14:ky="0" w14:algn="tl">
            <w14:srgbClr w14:val="000000">
              <w14:alpha w14:val="60000"/>
            </w14:srgbClr>
          </w14:shadow>
        </w:rPr>
        <w:t>绩效目标设置</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绩效目标设置尚不够细化与量化。</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（二）</w:t>
      </w:r>
      <w:r>
        <w:rPr>
          <w:rFonts w:ascii="仿宋_GB2312" w:hAnsi="Arial" w:eastAsia="仿宋_GB2312" w:cs="仿宋_GB2312"/>
          <w14:shadow w14:blurRad="50800" w14:dist="38100" w14:dir="2700000" w14:sx="100000" w14:sy="100000" w14:kx="0" w14:ky="0" w14:algn="tl">
            <w14:srgbClr w14:val="000000">
              <w14:alpha w14:val="60000"/>
            </w14:srgbClr>
          </w14:shadow>
        </w:rPr>
        <w:t xml:space="preserve"> </w:t>
      </w:r>
      <w:r>
        <w:rPr>
          <w:rFonts w:hint="eastAsia" w:ascii="仿宋_GB2312" w:hAnsi="Arial" w:eastAsia="仿宋_GB2312" w:cs="仿宋_GB2312"/>
          <w14:shadow w14:blurRad="50800" w14:dist="38100" w14:dir="2700000" w14:sx="100000" w14:sy="100000" w14:kx="0" w14:ky="0" w14:algn="tl">
            <w14:srgbClr w14:val="000000">
              <w14:alpha w14:val="60000"/>
            </w14:srgbClr>
          </w14:shadow>
        </w:rPr>
        <w:t>组织机构设置</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项目组织机构设置不够细化，责任分工不够明确，未落实到人。</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（三）</w:t>
      </w:r>
      <w:r>
        <w:rPr>
          <w:rFonts w:ascii="仿宋_GB2312" w:hAnsi="Arial" w:eastAsia="仿宋_GB2312" w:cs="仿宋_GB2312"/>
          <w14:shadow w14:blurRad="50800" w14:dist="38100" w14:dir="2700000" w14:sx="100000" w14:sy="100000" w14:kx="0" w14:ky="0" w14:algn="tl">
            <w14:srgbClr w14:val="000000">
              <w14:alpha w14:val="60000"/>
            </w14:srgbClr>
          </w14:shadow>
        </w:rPr>
        <w:t xml:space="preserve"> </w:t>
      </w:r>
      <w:r>
        <w:rPr>
          <w:rFonts w:hint="eastAsia" w:ascii="仿宋_GB2312" w:hAnsi="Arial" w:eastAsia="仿宋_GB2312" w:cs="仿宋_GB2312"/>
          <w14:shadow w14:blurRad="50800" w14:dist="38100" w14:dir="2700000" w14:sx="100000" w14:sy="100000" w14:kx="0" w14:ky="0" w14:algn="tl">
            <w14:srgbClr w14:val="000000">
              <w14:alpha w14:val="60000"/>
            </w14:srgbClr>
          </w14:shadow>
        </w:rPr>
        <w:t>组织实施设置</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项目实施方案缺乏指导性作用，项目时间表与路线图不够清晰。</w:t>
      </w:r>
    </w:p>
    <w:p>
      <w:pPr>
        <w:pStyle w:val="3"/>
        <w:keepNext w:val="0"/>
        <w:keepLines w:val="0"/>
        <w:autoSpaceDE w:val="0"/>
        <w:autoSpaceDN w:val="0"/>
        <w:adjustRightInd w:val="0"/>
        <w:spacing w:line="520" w:lineRule="exact"/>
        <w:ind w:left="643" w:firstLine="0" w:firstLineChars="0"/>
        <w:rPr>
          <w:rFonts w:ascii="黑体" w:eastAsia="黑体" w:cs="Times New Roman"/>
          <w:b w:val="0"/>
          <w:bCs w:val="0"/>
          <w:kern w:val="0"/>
          <w:lang w:val="zh-CN"/>
          <w14:shadow w14:blurRad="50800" w14:dist="38100" w14:dir="2700000" w14:sx="100000" w14:sy="100000" w14:kx="0" w14:ky="0" w14:algn="tl">
            <w14:srgbClr w14:val="000000">
              <w14:alpha w14:val="60000"/>
            </w14:srgbClr>
          </w14:shadow>
        </w:rPr>
      </w:pPr>
      <w:r>
        <w:rPr>
          <w:rFonts w:hint="eastAsia" w:ascii="黑体" w:eastAsia="黑体" w:cs="黑体"/>
          <w:b w:val="0"/>
          <w:bCs w:val="0"/>
          <w:kern w:val="0"/>
          <w:lang w:val="zh-CN"/>
          <w14:shadow w14:blurRad="50800" w14:dist="38100" w14:dir="2700000" w14:sx="100000" w14:sy="100000" w14:kx="0" w14:ky="0" w14:algn="tl">
            <w14:srgbClr w14:val="000000">
              <w14:alpha w14:val="60000"/>
            </w14:srgbClr>
          </w14:shadow>
        </w:rPr>
        <w:t>七、其他需要说明的问题</w:t>
      </w:r>
    </w:p>
    <w:p>
      <w:pPr>
        <w:pStyle w:val="3"/>
        <w:keepNext w:val="0"/>
        <w:keepLines w:val="0"/>
        <w:autoSpaceDE w:val="0"/>
        <w:autoSpaceDN w:val="0"/>
        <w:adjustRightInd w:val="0"/>
        <w:spacing w:line="520" w:lineRule="exact"/>
        <w:ind w:left="643" w:firstLine="0" w:firstLineChars="0"/>
        <w:rPr>
          <w:rFonts w:ascii="仿宋_GB2312" w:hAnsi="Arial" w:eastAsia="仿宋_GB2312" w:cs="Times New Roma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（一）后续工作计划</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在今后的项目开展过程中，对于组织机构设置，进一步明确责任分工，责任落实到人；对于过程管理，进一步加强管理的记录与留痕，提高日常管理的效率；对于绩效目标的制定，在确保目标明确合理的前提下，进一步细化量化，做到可评价、可考量、可验证。</w:t>
      </w:r>
    </w:p>
    <w:p>
      <w:pPr>
        <w:pStyle w:val="3"/>
        <w:keepNext w:val="0"/>
        <w:keepLines w:val="0"/>
        <w:autoSpaceDE w:val="0"/>
        <w:autoSpaceDN w:val="0"/>
        <w:adjustRightInd w:val="0"/>
        <w:spacing w:line="520" w:lineRule="exact"/>
        <w:ind w:left="643" w:firstLine="0" w:firstLineChars="0"/>
        <w:rPr>
          <w:rFonts w:hint="default" w:ascii="仿宋_GB2312" w:hAnsi="Arial" w:eastAsia="仿宋_GB2312" w:cs="Times New Roman"/>
          <w:lang w:val="en-US" w:eastAsia="zh-CN"/>
          <w14:shadow w14:blurRad="50800" w14:dist="38100" w14:dir="2700000" w14:sx="100000" w14:sy="100000" w14:kx="0" w14:ky="0" w14:algn="tl">
            <w14:srgbClr w14:val="000000">
              <w14:alpha w14:val="60000"/>
            </w14:srgbClr>
          </w14:shadow>
        </w:rPr>
      </w:pPr>
      <w:r>
        <w:rPr>
          <w:rFonts w:hint="eastAsia" w:ascii="仿宋_GB2312" w:hAnsi="Arial" w:eastAsia="仿宋_GB2312" w:cs="仿宋_GB2312"/>
          <w14:shadow w14:blurRad="50800" w14:dist="38100" w14:dir="2700000" w14:sx="100000" w14:sy="100000" w14:kx="0" w14:ky="0" w14:algn="tl">
            <w14:srgbClr w14:val="000000">
              <w14:alpha w14:val="60000"/>
            </w14:srgbClr>
          </w14:shadow>
        </w:rPr>
        <w:t>（二）主要经验及做法、存在问题和建议</w:t>
      </w:r>
      <w:r>
        <w:rPr>
          <w:rFonts w:hint="eastAsia" w:ascii="仿宋_GB2312" w:hAnsi="Arial" w:eastAsia="仿宋_GB2312" w:cs="仿宋_GB2312"/>
          <w:lang w:eastAsia="zh-CN"/>
          <w14:shadow w14:blurRad="50800" w14:dist="38100" w14:dir="2700000" w14:sx="100000" w14:sy="100000" w14:kx="0" w14:ky="0" w14:algn="tl">
            <w14:srgbClr w14:val="000000">
              <w14:alpha w14:val="60000"/>
            </w14:srgbClr>
          </w14:shadow>
        </w:rPr>
        <w:t>：</w:t>
      </w:r>
      <w:r>
        <w:rPr>
          <w:rFonts w:hint="eastAsia" w:ascii="仿宋_GB2312" w:hAnsi="Arial" w:eastAsia="仿宋_GB2312" w:cs="仿宋_GB2312"/>
          <w:lang w:val="en-US" w:eastAsia="zh-CN"/>
          <w14:shadow w14:blurRad="50800" w14:dist="38100" w14:dir="2700000" w14:sx="100000" w14:sy="100000" w14:kx="0" w14:ky="0" w14:algn="tl">
            <w14:srgbClr w14:val="000000">
              <w14:alpha w14:val="60000"/>
            </w14:srgbClr>
          </w14:shadow>
        </w:rPr>
        <w:t>无</w:t>
      </w:r>
    </w:p>
    <w:p>
      <w:pPr>
        <w:spacing w:line="520" w:lineRule="exact"/>
        <w:ind w:firstLine="640" w:firstLineChars="200"/>
        <w:rPr>
          <w:rFonts w:ascii="仿宋_GB2312" w:hAnsi="宋体" w:eastAsia="仿宋_GB2312" w:cs="Times New Roman"/>
          <w:sz w:val="32"/>
          <w:szCs w:val="32"/>
        </w:rPr>
      </w:pPr>
    </w:p>
    <w:p>
      <w:pPr>
        <w:spacing w:line="560" w:lineRule="exact"/>
        <w:jc w:val="center"/>
        <w:rPr>
          <w:rFonts w:hint="eastAsia" w:ascii="方正小标宋简体" w:eastAsia="方正小标宋简体"/>
          <w:color w:val="0000FF"/>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exact"/>
        <w:jc w:val="both"/>
        <w:rPr>
          <w:rFonts w:hint="eastAsia" w:ascii="方正小标宋简体" w:hAnsi="黑体" w:eastAsia="方正小标宋简体"/>
          <w:sz w:val="36"/>
          <w:szCs w:val="36"/>
          <w:lang w:eastAsia="zh-CN"/>
        </w:rPr>
      </w:pPr>
      <w:r>
        <w:rPr>
          <w:rFonts w:hint="eastAsia" w:ascii="方正小标宋简体" w:hAnsi="黑体" w:eastAsia="方正小标宋简体"/>
          <w:color w:val="0000FF"/>
          <w:sz w:val="36"/>
          <w:szCs w:val="36"/>
        </w:rPr>
        <w:t>项目支出绩效自评表</w:t>
      </w:r>
      <w:r>
        <w:rPr>
          <w:rFonts w:hint="eastAsia" w:ascii="方正小标宋简体" w:hAnsi="黑体" w:eastAsia="方正小标宋简体"/>
          <w:color w:val="0000FF"/>
          <w:sz w:val="36"/>
          <w:szCs w:val="36"/>
          <w:lang w:eastAsia="zh-CN"/>
        </w:rPr>
        <w:t>（</w:t>
      </w:r>
      <w:r>
        <w:rPr>
          <w:rFonts w:hint="eastAsia" w:ascii="方正小标宋简体" w:hAnsi="黑体" w:eastAsia="方正小标宋简体"/>
          <w:color w:val="0000FF"/>
          <w:sz w:val="36"/>
          <w:szCs w:val="36"/>
          <w:lang w:val="en-US" w:eastAsia="zh-CN"/>
        </w:rPr>
        <w:t>见附件</w:t>
      </w:r>
      <w:r>
        <w:rPr>
          <w:rFonts w:hint="eastAsia" w:ascii="方正小标宋简体" w:hAnsi="黑体" w:eastAsia="方正小标宋简体"/>
          <w:color w:val="0000FF"/>
          <w:sz w:val="36"/>
          <w:szCs w:val="36"/>
          <w:lang w:eastAsia="zh-CN"/>
        </w:rPr>
        <w:t>）</w:t>
      </w:r>
    </w:p>
    <w:p>
      <w:pPr>
        <w:spacing w:line="480" w:lineRule="exact"/>
        <w:rPr>
          <w:rFonts w:hint="eastAsia" w:ascii="仿宋_GB2312" w:eastAsia="仿宋_GB2312"/>
          <w:sz w:val="32"/>
          <w:szCs w:val="32"/>
        </w:rPr>
      </w:pPr>
    </w:p>
    <w:p>
      <w:pPr>
        <w:pStyle w:val="2"/>
        <w:ind w:firstLine="640"/>
        <w:rPr>
          <w:rFonts w:hint="eastAsia" w:ascii="仿宋_GB2312" w:eastAsia="仿宋_GB2312"/>
          <w:sz w:val="32"/>
          <w:szCs w:val="32"/>
        </w:rPr>
      </w:pPr>
    </w:p>
    <w:p>
      <w:pPr>
        <w:pStyle w:val="2"/>
        <w:ind w:firstLine="640"/>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val="en-US" w:eastAsia="zh-CN"/>
        </w:rPr>
        <w:t>区财政</w:t>
      </w:r>
      <w:r>
        <w:rPr>
          <w:rFonts w:hint="eastAsia" w:ascii="方正小标宋简体" w:hAnsi="方正小标宋简体" w:eastAsia="方正小标宋简体" w:cs="方正小标宋简体"/>
          <w:sz w:val="36"/>
          <w:szCs w:val="36"/>
        </w:rPr>
        <w:t>对</w:t>
      </w:r>
      <w:r>
        <w:rPr>
          <w:rFonts w:hint="eastAsia" w:ascii="方正小标宋简体" w:hAnsi="方正小标宋简体" w:eastAsia="方正小标宋简体" w:cs="方正小标宋简体"/>
          <w:sz w:val="36"/>
          <w:szCs w:val="36"/>
          <w:lang w:val="en-US" w:eastAsia="zh-CN"/>
        </w:rPr>
        <w:t>十里堡镇</w:t>
      </w:r>
      <w:r>
        <w:rPr>
          <w:rFonts w:hint="eastAsia" w:ascii="方正小标宋简体" w:hAnsi="方正小标宋简体" w:eastAsia="方正小标宋简体" w:cs="方正小标宋简体"/>
          <w:sz w:val="36"/>
          <w:szCs w:val="36"/>
        </w:rPr>
        <w:t>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hint="eastAsia" w:ascii="仿宋_GB2312" w:hAnsi="仿宋_GB2312" w:eastAsia="仿宋_GB2312" w:cs="仿宋_GB2312"/>
          <w:sz w:val="32"/>
          <w:szCs w:val="32"/>
        </w:rPr>
      </w:pP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（一）转移支付概况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2023年转移支付资金共3438.91万元。其中一般性转移支付3028.91万元，涉及8个项目，专项转移支付410万元，涉及2个项目。</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预算执行过程中我镇收到1806.32万元，年终结算将剩余的1632.59万元作为结转下年使用资金。</w:t>
      </w:r>
    </w:p>
    <w:p>
      <w:pPr>
        <w:spacing w:line="600" w:lineRule="exact"/>
        <w:ind w:firstLine="640" w:firstLineChars="200"/>
        <w:rPr>
          <w:rFonts w:hint="default" w:ascii="楷体_GB2312" w:hAnsi="楷体_GB2312" w:eastAsia="楷体_GB2312" w:cs="楷体_GB2312"/>
          <w:sz w:val="32"/>
          <w:szCs w:val="32"/>
          <w:lang w:val="en-US"/>
        </w:rPr>
      </w:pPr>
      <w:r>
        <w:rPr>
          <w:rFonts w:hint="eastAsia" w:ascii="楷体_GB2312" w:hAnsi="楷体_GB2312" w:eastAsia="楷体_GB2312" w:cs="楷体_GB2312"/>
          <w:sz w:val="32"/>
          <w:szCs w:val="32"/>
        </w:rPr>
        <w:t>（三）资金管理情况分析</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有定向支出的严格按照资金的使用范围支付，做到及时准确。</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全部完成</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按照资金比例分析，2023年度完成52.53%，2024年完成47.47%。</w:t>
      </w:r>
    </w:p>
    <w:p>
      <w:p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三、绩效自评结论</w:t>
      </w:r>
      <w:r>
        <w:rPr>
          <w:rFonts w:hint="eastAsia" w:ascii="黑体" w:hAnsi="黑体" w:eastAsia="黑体" w:cs="黑体"/>
          <w:sz w:val="32"/>
          <w:szCs w:val="32"/>
          <w:lang w:eastAsia="zh-CN"/>
        </w:rPr>
        <w:t>：</w:t>
      </w:r>
      <w:r>
        <w:rPr>
          <w:rFonts w:hint="eastAsia" w:ascii="仿宋" w:hAnsi="仿宋" w:eastAsia="仿宋" w:cs="仿宋"/>
          <w:sz w:val="32"/>
          <w:szCs w:val="32"/>
          <w:lang w:val="en-US" w:eastAsia="zh-CN"/>
        </w:rPr>
        <w:t>充分发挥转移支付资金的使用效率。</w:t>
      </w:r>
    </w:p>
    <w:p>
      <w:pPr>
        <w:pStyle w:val="2"/>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roid Sans">
    <w:altName w:val="Arial Unicode MS"/>
    <w:panose1 w:val="00000000000000000000"/>
    <w:charset w:val="00"/>
    <w:family w:val="auto"/>
    <w:pitch w:val="default"/>
    <w:sig w:usb0="00000000" w:usb1="00000000" w:usb2="00000000"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5765"/>
    <w:multiLevelType w:val="singleLevel"/>
    <w:tmpl w:val="26EE5765"/>
    <w:lvl w:ilvl="0" w:tentative="0">
      <w:start w:val="9"/>
      <w:numFmt w:val="decimal"/>
      <w:suff w:val="nothing"/>
      <w:lvlText w:val="%1、"/>
      <w:lvlJc w:val="left"/>
    </w:lvl>
  </w:abstractNum>
  <w:abstractNum w:abstractNumId="1">
    <w:nsid w:val="486EDB0B"/>
    <w:multiLevelType w:val="singleLevel"/>
    <w:tmpl w:val="486EDB0B"/>
    <w:lvl w:ilvl="0" w:tentative="0">
      <w:start w:val="2"/>
      <w:numFmt w:val="chineseCounting"/>
      <w:suff w:val="nothing"/>
      <w:lvlText w:val="（%1）"/>
      <w:lvlJc w:val="left"/>
      <w:rPr>
        <w:rFonts w:hint="eastAsia"/>
      </w:rPr>
    </w:lvl>
  </w:abstractNum>
  <w:abstractNum w:abstractNumId="2">
    <w:nsid w:val="6B650353"/>
    <w:multiLevelType w:val="singleLevel"/>
    <w:tmpl w:val="6B650353"/>
    <w:lvl w:ilvl="0" w:tentative="0">
      <w:start w:val="1"/>
      <w:numFmt w:val="decimal"/>
      <w:suff w:val="nothing"/>
      <w:lvlText w:val="%1、"/>
      <w:lvlJc w:val="left"/>
    </w:lvl>
  </w:abstractNum>
  <w:abstractNum w:abstractNumId="3">
    <w:nsid w:val="74A25066"/>
    <w:multiLevelType w:val="singleLevel"/>
    <w:tmpl w:val="74A25066"/>
    <w:lvl w:ilvl="0" w:tentative="0">
      <w:start w:val="1"/>
      <w:numFmt w:val="decimal"/>
      <w:suff w:val="nothing"/>
      <w:lvlText w:val="%1、"/>
      <w:lvlJc w:val="left"/>
    </w:lvl>
  </w:abstractNum>
  <w:abstractNum w:abstractNumId="4">
    <w:nsid w:val="761F8177"/>
    <w:multiLevelType w:val="singleLevel"/>
    <w:tmpl w:val="761F8177"/>
    <w:lvl w:ilvl="0" w:tentative="0">
      <w:start w:val="3"/>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4EA4"/>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6078A2"/>
    <w:rsid w:val="079004AC"/>
    <w:rsid w:val="080D1A73"/>
    <w:rsid w:val="088D6E18"/>
    <w:rsid w:val="0AE14FF1"/>
    <w:rsid w:val="0D9856DE"/>
    <w:rsid w:val="0F8E2C57"/>
    <w:rsid w:val="1059665E"/>
    <w:rsid w:val="10AC13BA"/>
    <w:rsid w:val="11C56E05"/>
    <w:rsid w:val="13F160AF"/>
    <w:rsid w:val="14B85C59"/>
    <w:rsid w:val="153D7E3D"/>
    <w:rsid w:val="17F9351F"/>
    <w:rsid w:val="1AEC0734"/>
    <w:rsid w:val="1D910A1B"/>
    <w:rsid w:val="1DEF20B0"/>
    <w:rsid w:val="1F35747E"/>
    <w:rsid w:val="214243FA"/>
    <w:rsid w:val="21C27621"/>
    <w:rsid w:val="24C50DFA"/>
    <w:rsid w:val="257A14F5"/>
    <w:rsid w:val="258E268F"/>
    <w:rsid w:val="27196C26"/>
    <w:rsid w:val="28B00D8B"/>
    <w:rsid w:val="29055D85"/>
    <w:rsid w:val="29EF086F"/>
    <w:rsid w:val="2AF53B92"/>
    <w:rsid w:val="2CDE73B8"/>
    <w:rsid w:val="2E6A5060"/>
    <w:rsid w:val="2EFFE297"/>
    <w:rsid w:val="301437CA"/>
    <w:rsid w:val="31EC4BD1"/>
    <w:rsid w:val="340E1C4D"/>
    <w:rsid w:val="34623EED"/>
    <w:rsid w:val="38F610AB"/>
    <w:rsid w:val="3A4B23EF"/>
    <w:rsid w:val="3AEC6CCA"/>
    <w:rsid w:val="3AED3C03"/>
    <w:rsid w:val="3BC937BC"/>
    <w:rsid w:val="3F2A1C94"/>
    <w:rsid w:val="40D00645"/>
    <w:rsid w:val="41F050FA"/>
    <w:rsid w:val="424F6AE1"/>
    <w:rsid w:val="433E495C"/>
    <w:rsid w:val="479F1430"/>
    <w:rsid w:val="4AC27CB3"/>
    <w:rsid w:val="4B584122"/>
    <w:rsid w:val="4BF72BEF"/>
    <w:rsid w:val="4CF16EB0"/>
    <w:rsid w:val="4D0C12F3"/>
    <w:rsid w:val="51DB3C59"/>
    <w:rsid w:val="544D5E79"/>
    <w:rsid w:val="55762E42"/>
    <w:rsid w:val="57A7B272"/>
    <w:rsid w:val="58470068"/>
    <w:rsid w:val="5A1720F9"/>
    <w:rsid w:val="5B9C37C2"/>
    <w:rsid w:val="5BA7C654"/>
    <w:rsid w:val="5C0011FB"/>
    <w:rsid w:val="5C8F0F8A"/>
    <w:rsid w:val="5ED63E96"/>
    <w:rsid w:val="648B1353"/>
    <w:rsid w:val="64C0607C"/>
    <w:rsid w:val="65603862"/>
    <w:rsid w:val="669542BE"/>
    <w:rsid w:val="676F09E1"/>
    <w:rsid w:val="6E1DD6B5"/>
    <w:rsid w:val="723B4EC6"/>
    <w:rsid w:val="73656D82"/>
    <w:rsid w:val="74355EFC"/>
    <w:rsid w:val="74FC40E8"/>
    <w:rsid w:val="77FFF19E"/>
    <w:rsid w:val="78DE2EA7"/>
    <w:rsid w:val="793A717E"/>
    <w:rsid w:val="794B0101"/>
    <w:rsid w:val="7A7F1C49"/>
    <w:rsid w:val="7ADA2A07"/>
    <w:rsid w:val="7B330394"/>
    <w:rsid w:val="7B5B7AE6"/>
    <w:rsid w:val="7BA7071E"/>
    <w:rsid w:val="7BDF6DA8"/>
    <w:rsid w:val="7C7EDC1A"/>
    <w:rsid w:val="7CCED98D"/>
    <w:rsid w:val="7D08410F"/>
    <w:rsid w:val="7DB96DED"/>
    <w:rsid w:val="7DD3AD81"/>
    <w:rsid w:val="7DFD4DA0"/>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ind w:firstLine="643" w:firstLineChars="200"/>
      <w:outlineLvl w:val="0"/>
    </w:pPr>
    <w:rPr>
      <w:rFonts w:ascii="宋体" w:hAnsi="Times New Roman" w:cs="宋体"/>
      <w:b/>
      <w:bCs/>
      <w:kern w:val="44"/>
      <w:sz w:val="32"/>
      <w:szCs w:val="32"/>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 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1016;\&#26434;&#39033;\&#30005;&#23376;&#25919;&#21153;\Excel\&#26609;&#29366;&#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1016;\&#26434;&#39033;\&#30005;&#23376;&#25919;&#21153;\Excel\&#26609;&#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[柱状图.xls]Sheet1!$A$21:$A$23</c:f>
              <c:strCache>
                <c:ptCount val="3"/>
                <c:pt idx="0">
                  <c:v>财政拨款收入</c:v>
                </c:pt>
                <c:pt idx="1">
                  <c:v>基金收入</c:v>
                </c:pt>
                <c:pt idx="2">
                  <c:v>其他收入</c:v>
                </c:pt>
              </c:strCache>
            </c:strRef>
          </c:cat>
          <c:val>
            <c:numRef>
              <c:f>[柱状图.xls]Sheet1!$B$21:$B$23</c:f>
              <c:numCache>
                <c:formatCode>0.00%</c:formatCode>
                <c:ptCount val="3"/>
                <c:pt idx="0">
                  <c:v>0.684969891087384</c:v>
                </c:pt>
                <c:pt idx="1">
                  <c:v>0.270258187336416</c:v>
                </c:pt>
                <c:pt idx="2">
                  <c:v>0.0447719215762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[柱状图.xls]Sheet1!$A$30:$A$31</c:f>
              <c:strCache>
                <c:ptCount val="2"/>
                <c:pt idx="0">
                  <c:v>基本支出</c:v>
                </c:pt>
                <c:pt idx="1">
                  <c:v>项目支出</c:v>
                </c:pt>
              </c:strCache>
            </c:strRef>
          </c:cat>
          <c:val>
            <c:numRef>
              <c:f>[柱状图.xls]Sheet1!$B$30:$B$31</c:f>
              <c:numCache>
                <c:formatCode>0.00_ </c:formatCode>
                <c:ptCount val="2"/>
                <c:pt idx="0">
                  <c:v>4055.28</c:v>
                </c:pt>
                <c:pt idx="1">
                  <c:v>19042.36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55</TotalTime>
  <ScaleCrop>false</ScaleCrop>
  <LinksUpToDate>false</LinksUpToDate>
  <CharactersWithSpaces>6114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Administrator</cp:lastModifiedBy>
  <cp:lastPrinted>2020-08-08T03:39:00Z</cp:lastPrinted>
  <dcterms:modified xsi:type="dcterms:W3CDTF">2024-08-14T02:54:32Z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C53E0049DD7D4F56A956C4A3BA3D12CC_13</vt:lpwstr>
  </property>
</Properties>
</file>