
<file path=[Content_Types].xml><?xml version="1.0" encoding="utf-8"?>
<Types xmlns="http://schemas.openxmlformats.org/package/2006/content-types">
  <Default Extension="xlsx" ContentType="application/vnd.openxmlformats-officedocument.spreadsheetml.sheet"/>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A02DE2">
      <w:pPr>
        <w:jc w:val="center"/>
        <w:rPr>
          <w:rFonts w:hint="eastAsia" w:ascii="仿宋_GB2312" w:eastAsia="仿宋_GB2312"/>
          <w:b/>
          <w:sz w:val="32"/>
          <w:szCs w:val="32"/>
          <w:lang w:val="en-US" w:eastAsia="zh-CN"/>
        </w:rPr>
      </w:pPr>
      <w:bookmarkStart w:id="0" w:name="_GoBack"/>
      <w:bookmarkEnd w:id="0"/>
      <w:r>
        <w:rPr>
          <w:rFonts w:hint="eastAsia" w:ascii="仿宋_GB2312" w:eastAsia="仿宋_GB2312"/>
          <w:b/>
          <w:sz w:val="32"/>
          <w:szCs w:val="32"/>
          <w:lang w:val="en-US" w:eastAsia="zh-CN"/>
        </w:rPr>
        <w:t xml:space="preserve"> </w:t>
      </w:r>
    </w:p>
    <w:p w14:paraId="5CDED7A8">
      <w:pPr>
        <w:jc w:val="center"/>
        <w:rPr>
          <w:rFonts w:hint="eastAsia" w:ascii="黑体" w:eastAsia="黑体"/>
          <w:sz w:val="72"/>
          <w:szCs w:val="72"/>
        </w:rPr>
      </w:pPr>
    </w:p>
    <w:p w14:paraId="615A2714">
      <w:pPr>
        <w:jc w:val="center"/>
        <w:rPr>
          <w:rFonts w:ascii="黑体" w:eastAsia="黑体"/>
          <w:sz w:val="72"/>
          <w:szCs w:val="72"/>
        </w:rPr>
      </w:pPr>
    </w:p>
    <w:p w14:paraId="4F48EE4E">
      <w:pPr>
        <w:jc w:val="center"/>
        <w:rPr>
          <w:rFonts w:hint="eastAsia" w:ascii="黑体" w:eastAsia="黑体"/>
          <w:sz w:val="72"/>
          <w:szCs w:val="72"/>
        </w:rPr>
      </w:pPr>
    </w:p>
    <w:p w14:paraId="2B4388CD">
      <w:pPr>
        <w:jc w:val="center"/>
        <w:rPr>
          <w:rFonts w:hint="eastAsia" w:ascii="黑体" w:eastAsia="黑体"/>
          <w:sz w:val="72"/>
          <w:szCs w:val="72"/>
        </w:rPr>
      </w:pPr>
    </w:p>
    <w:p w14:paraId="2E822274">
      <w:pPr>
        <w:jc w:val="center"/>
        <w:rPr>
          <w:rFonts w:hint="default" w:ascii="黑体" w:eastAsia="黑体"/>
          <w:sz w:val="72"/>
          <w:szCs w:val="72"/>
          <w:lang w:val="en-US" w:eastAsia="zh-CN"/>
        </w:rPr>
      </w:pPr>
      <w:r>
        <w:rPr>
          <w:rFonts w:hint="eastAsia" w:ascii="黑体" w:eastAsia="黑体"/>
          <w:sz w:val="72"/>
          <w:szCs w:val="72"/>
          <w:lang w:val="en-US" w:eastAsia="zh-CN"/>
        </w:rPr>
        <w:t>中国人民政治协商会议</w:t>
      </w:r>
    </w:p>
    <w:p w14:paraId="5048D9FA">
      <w:pPr>
        <w:jc w:val="center"/>
        <w:rPr>
          <w:rFonts w:hint="eastAsia" w:ascii="黑体" w:eastAsia="黑体"/>
          <w:sz w:val="72"/>
          <w:szCs w:val="72"/>
          <w:lang w:eastAsia="zh-CN"/>
        </w:rPr>
      </w:pPr>
      <w:r>
        <w:rPr>
          <w:rFonts w:hint="eastAsia" w:ascii="黑体" w:eastAsia="黑体"/>
          <w:sz w:val="72"/>
          <w:szCs w:val="72"/>
          <w:lang w:val="en-US" w:eastAsia="zh-CN"/>
        </w:rPr>
        <w:t>北京密云区委员会</w:t>
      </w:r>
      <w:r>
        <w:rPr>
          <w:rFonts w:hint="eastAsia" w:ascii="黑体" w:eastAsia="黑体"/>
          <w:sz w:val="72"/>
          <w:szCs w:val="72"/>
        </w:rPr>
        <w:t>202</w:t>
      </w:r>
      <w:r>
        <w:rPr>
          <w:rFonts w:hint="eastAsia" w:ascii="黑体" w:eastAsia="黑体"/>
          <w:sz w:val="72"/>
          <w:szCs w:val="72"/>
          <w:lang w:val="en-US" w:eastAsia="zh-CN"/>
        </w:rPr>
        <w:t>3</w:t>
      </w:r>
      <w:r>
        <w:rPr>
          <w:rFonts w:hint="eastAsia" w:ascii="黑体" w:eastAsia="黑体"/>
          <w:sz w:val="72"/>
          <w:szCs w:val="72"/>
        </w:rPr>
        <w:t>年度部门决算</w:t>
      </w:r>
      <w:r>
        <w:rPr>
          <w:rFonts w:hint="eastAsia" w:ascii="黑体" w:eastAsia="黑体"/>
          <w:sz w:val="72"/>
          <w:szCs w:val="72"/>
          <w:lang w:val="en-US" w:eastAsia="zh-CN"/>
        </w:rPr>
        <w:t>公开</w:t>
      </w:r>
    </w:p>
    <w:p w14:paraId="1224A7D2">
      <w:pPr>
        <w:jc w:val="center"/>
        <w:rPr>
          <w:rFonts w:ascii="黑体" w:eastAsia="黑体"/>
          <w:sz w:val="52"/>
          <w:szCs w:val="52"/>
        </w:rPr>
      </w:pPr>
    </w:p>
    <w:p w14:paraId="6D7F3ED4">
      <w:pPr>
        <w:jc w:val="center"/>
        <w:rPr>
          <w:rFonts w:ascii="黑体" w:eastAsia="黑体"/>
          <w:sz w:val="52"/>
          <w:szCs w:val="52"/>
        </w:rPr>
      </w:pPr>
    </w:p>
    <w:p w14:paraId="7E6867E8">
      <w:pPr>
        <w:jc w:val="center"/>
        <w:rPr>
          <w:rFonts w:ascii="黑体" w:eastAsia="黑体"/>
          <w:sz w:val="52"/>
          <w:szCs w:val="52"/>
        </w:rPr>
      </w:pPr>
    </w:p>
    <w:p w14:paraId="1B026DA8">
      <w:pPr>
        <w:jc w:val="center"/>
        <w:rPr>
          <w:rFonts w:ascii="黑体" w:eastAsia="黑体"/>
          <w:sz w:val="52"/>
          <w:szCs w:val="52"/>
        </w:rPr>
      </w:pPr>
    </w:p>
    <w:p w14:paraId="34B83EA2">
      <w:pPr>
        <w:jc w:val="center"/>
        <w:rPr>
          <w:rFonts w:hint="eastAsia" w:ascii="黑体" w:eastAsia="黑体"/>
          <w:sz w:val="32"/>
          <w:szCs w:val="32"/>
        </w:rPr>
      </w:pPr>
    </w:p>
    <w:p w14:paraId="5D0F0A81">
      <w:pPr>
        <w:spacing w:line="500" w:lineRule="exact"/>
        <w:ind w:firstLine="645"/>
        <w:jc w:val="center"/>
        <w:rPr>
          <w:rFonts w:ascii="宋体" w:hAnsi="宋体" w:cs="宋体"/>
          <w:b/>
          <w:bCs/>
          <w:kern w:val="0"/>
          <w:sz w:val="44"/>
          <w:szCs w:val="36"/>
        </w:rPr>
      </w:pPr>
      <w:r>
        <w:rPr>
          <w:rFonts w:hint="eastAsia" w:ascii="宋体" w:hAnsi="宋体" w:cs="宋体"/>
          <w:b/>
          <w:bCs/>
          <w:kern w:val="0"/>
          <w:sz w:val="44"/>
          <w:szCs w:val="36"/>
        </w:rPr>
        <w:t>目    录</w:t>
      </w:r>
    </w:p>
    <w:p w14:paraId="6223737D">
      <w:pPr>
        <w:spacing w:line="500" w:lineRule="exact"/>
        <w:ind w:firstLine="645"/>
        <w:jc w:val="center"/>
        <w:rPr>
          <w:rFonts w:hint="eastAsia" w:ascii="宋体" w:hAnsi="宋体" w:cs="宋体"/>
          <w:b/>
          <w:bCs/>
          <w:kern w:val="0"/>
          <w:sz w:val="36"/>
          <w:szCs w:val="36"/>
        </w:rPr>
      </w:pPr>
    </w:p>
    <w:p w14:paraId="6C0C3D62">
      <w:pPr>
        <w:tabs>
          <w:tab w:val="center" w:pos="6979"/>
        </w:tabs>
        <w:spacing w:line="500" w:lineRule="exact"/>
        <w:ind w:firstLine="1600" w:firstLineChars="400"/>
        <w:jc w:val="left"/>
        <w:rPr>
          <w:rFonts w:hint="eastAsia" w:ascii="宋体" w:hAnsi="宋体" w:cs="宋体"/>
          <w:bCs/>
          <w:spacing w:val="40"/>
          <w:kern w:val="0"/>
          <w:sz w:val="32"/>
          <w:szCs w:val="32"/>
        </w:rPr>
      </w:pPr>
      <w:r>
        <w:rPr>
          <w:rFonts w:hint="eastAsia" w:ascii="宋体" w:hAnsi="宋体" w:cs="宋体"/>
          <w:bCs/>
          <w:spacing w:val="40"/>
          <w:kern w:val="0"/>
          <w:sz w:val="32"/>
          <w:szCs w:val="32"/>
        </w:rPr>
        <w:t>第一部分 202</w:t>
      </w:r>
      <w:r>
        <w:rPr>
          <w:rFonts w:hint="eastAsia" w:ascii="宋体" w:hAnsi="宋体" w:cs="宋体"/>
          <w:bCs/>
          <w:spacing w:val="40"/>
          <w:kern w:val="0"/>
          <w:sz w:val="32"/>
          <w:szCs w:val="32"/>
          <w:lang w:val="en-US" w:eastAsia="zh-CN"/>
        </w:rPr>
        <w:t>3</w:t>
      </w:r>
      <w:r>
        <w:rPr>
          <w:rFonts w:hint="eastAsia" w:ascii="宋体" w:hAnsi="宋体" w:cs="宋体"/>
          <w:bCs/>
          <w:spacing w:val="40"/>
          <w:kern w:val="0"/>
          <w:sz w:val="32"/>
          <w:szCs w:val="32"/>
        </w:rPr>
        <w:t>年度部门决算报表</w:t>
      </w:r>
    </w:p>
    <w:p w14:paraId="4063A6DD">
      <w:pPr>
        <w:tabs>
          <w:tab w:val="center" w:pos="6979"/>
        </w:tabs>
        <w:spacing w:line="500" w:lineRule="exact"/>
        <w:ind w:firstLine="2400" w:firstLineChars="600"/>
        <w:jc w:val="left"/>
        <w:rPr>
          <w:rFonts w:hint="eastAsia" w:ascii="仿宋_GB2312" w:hAnsi="仿宋" w:eastAsia="仿宋_GB2312"/>
          <w:spacing w:val="40"/>
          <w:sz w:val="32"/>
          <w:szCs w:val="32"/>
        </w:rPr>
      </w:pPr>
      <w:r>
        <w:rPr>
          <w:rFonts w:hint="eastAsia" w:ascii="仿宋_GB2312" w:hAnsi="仿宋" w:eastAsia="仿宋_GB2312" w:cs="宋体"/>
          <w:bCs/>
          <w:spacing w:val="40"/>
          <w:kern w:val="0"/>
          <w:sz w:val="32"/>
          <w:szCs w:val="32"/>
        </w:rPr>
        <w:t>一、收入支出决算总表</w:t>
      </w:r>
    </w:p>
    <w:p w14:paraId="29F9AF67">
      <w:pPr>
        <w:tabs>
          <w:tab w:val="center" w:pos="6979"/>
        </w:tabs>
        <w:spacing w:line="500" w:lineRule="exact"/>
        <w:ind w:firstLine="2400" w:firstLineChars="600"/>
        <w:jc w:val="left"/>
        <w:rPr>
          <w:rFonts w:hint="eastAsia"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二、收入决算表</w:t>
      </w:r>
    </w:p>
    <w:p w14:paraId="5737A22A">
      <w:pPr>
        <w:tabs>
          <w:tab w:val="center" w:pos="6979"/>
        </w:tabs>
        <w:spacing w:line="500" w:lineRule="exact"/>
        <w:ind w:firstLine="2400" w:firstLineChars="600"/>
        <w:jc w:val="left"/>
        <w:rPr>
          <w:rFonts w:hint="eastAsia"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三、支出决算表</w:t>
      </w:r>
    </w:p>
    <w:p w14:paraId="74C5A723">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四、财政拨款收入支出决算总表</w:t>
      </w:r>
    </w:p>
    <w:p w14:paraId="52247519">
      <w:pPr>
        <w:tabs>
          <w:tab w:val="center" w:pos="6979"/>
        </w:tabs>
        <w:spacing w:line="500" w:lineRule="exact"/>
        <w:ind w:firstLine="2400" w:firstLineChars="600"/>
        <w:jc w:val="left"/>
        <w:rPr>
          <w:rFonts w:hint="eastAsia"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五、一般公共预算财政拨款收入支出决算表</w:t>
      </w:r>
    </w:p>
    <w:p w14:paraId="25CEFF6E">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六、一般公共预算财政拨款支出决算表</w:t>
      </w:r>
    </w:p>
    <w:p w14:paraId="005A6E07">
      <w:pPr>
        <w:tabs>
          <w:tab w:val="center" w:pos="6979"/>
        </w:tabs>
        <w:spacing w:line="500" w:lineRule="exact"/>
        <w:ind w:firstLine="2400" w:firstLineChars="600"/>
        <w:jc w:val="left"/>
        <w:rPr>
          <w:rFonts w:hint="eastAsia"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七、一般公共预算财政拨款</w:t>
      </w:r>
      <w:r>
        <w:rPr>
          <w:rFonts w:ascii="仿宋_GB2312" w:hAnsi="仿宋" w:eastAsia="仿宋_GB2312" w:cs="宋体"/>
          <w:bCs/>
          <w:spacing w:val="40"/>
          <w:kern w:val="0"/>
          <w:sz w:val="32"/>
          <w:szCs w:val="32"/>
        </w:rPr>
        <w:t>基本支出决算表</w:t>
      </w:r>
    </w:p>
    <w:p w14:paraId="665FDDFE">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八</w:t>
      </w:r>
      <w:r>
        <w:rPr>
          <w:rFonts w:ascii="仿宋_GB2312" w:hAnsi="仿宋" w:eastAsia="仿宋_GB2312" w:cs="宋体"/>
          <w:bCs/>
          <w:spacing w:val="40"/>
          <w:kern w:val="0"/>
          <w:sz w:val="32"/>
          <w:szCs w:val="32"/>
        </w:rPr>
        <w:t>、</w:t>
      </w:r>
      <w:r>
        <w:rPr>
          <w:rFonts w:hint="eastAsia" w:ascii="仿宋_GB2312" w:hAnsi="仿宋" w:eastAsia="仿宋_GB2312" w:cs="宋体"/>
          <w:bCs/>
          <w:spacing w:val="40"/>
          <w:kern w:val="0"/>
          <w:sz w:val="32"/>
          <w:szCs w:val="32"/>
        </w:rPr>
        <w:t>政府性基金预算财政拨款收入支出决算表</w:t>
      </w:r>
    </w:p>
    <w:p w14:paraId="2BE4583A">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九、</w:t>
      </w:r>
      <w:r>
        <w:rPr>
          <w:rFonts w:ascii="仿宋_GB2312" w:hAnsi="仿宋" w:eastAsia="仿宋_GB2312" w:cs="宋体"/>
          <w:bCs/>
          <w:spacing w:val="40"/>
          <w:kern w:val="0"/>
          <w:sz w:val="32"/>
          <w:szCs w:val="32"/>
        </w:rPr>
        <w:t>政府性基金</w:t>
      </w:r>
      <w:r>
        <w:rPr>
          <w:rFonts w:hint="eastAsia" w:ascii="仿宋_GB2312" w:hAnsi="仿宋" w:eastAsia="仿宋_GB2312" w:cs="宋体"/>
          <w:bCs/>
          <w:spacing w:val="40"/>
          <w:kern w:val="0"/>
          <w:sz w:val="32"/>
          <w:szCs w:val="32"/>
        </w:rPr>
        <w:t>预算</w:t>
      </w:r>
      <w:r>
        <w:rPr>
          <w:rFonts w:ascii="仿宋_GB2312" w:hAnsi="仿宋" w:eastAsia="仿宋_GB2312" w:cs="宋体"/>
          <w:bCs/>
          <w:spacing w:val="40"/>
          <w:kern w:val="0"/>
          <w:sz w:val="32"/>
          <w:szCs w:val="32"/>
        </w:rPr>
        <w:t>财政拨款基本支出决算表</w:t>
      </w:r>
    </w:p>
    <w:p w14:paraId="1725355C">
      <w:pPr>
        <w:tabs>
          <w:tab w:val="center" w:pos="6979"/>
        </w:tabs>
        <w:spacing w:line="500" w:lineRule="exact"/>
        <w:ind w:firstLine="2400" w:firstLineChars="600"/>
        <w:jc w:val="left"/>
        <w:rPr>
          <w:rFonts w:hint="eastAsia"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十、国有资本经营预算财政拨款支出决算表</w:t>
      </w:r>
    </w:p>
    <w:p w14:paraId="2AC81559">
      <w:pPr>
        <w:tabs>
          <w:tab w:val="center" w:pos="6979"/>
        </w:tabs>
        <w:spacing w:line="500" w:lineRule="exact"/>
        <w:ind w:firstLine="2400" w:firstLineChars="600"/>
        <w:jc w:val="left"/>
        <w:rPr>
          <w:rFonts w:hint="eastAsia"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十一、财政拨款“三公”经费支出决算表</w:t>
      </w:r>
    </w:p>
    <w:p w14:paraId="240F60D0">
      <w:pPr>
        <w:tabs>
          <w:tab w:val="center" w:pos="6979"/>
        </w:tabs>
        <w:spacing w:line="500" w:lineRule="exact"/>
        <w:ind w:firstLine="2400" w:firstLineChars="600"/>
        <w:jc w:val="left"/>
        <w:rPr>
          <w:rFonts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十二、政府采购情况表</w:t>
      </w:r>
    </w:p>
    <w:p w14:paraId="07CE3AEA">
      <w:pPr>
        <w:tabs>
          <w:tab w:val="center" w:pos="6979"/>
        </w:tabs>
        <w:spacing w:line="500" w:lineRule="exact"/>
        <w:ind w:firstLine="2400" w:firstLineChars="600"/>
        <w:jc w:val="left"/>
        <w:rPr>
          <w:rFonts w:hint="eastAsia" w:ascii="仿宋_GB2312" w:hAnsi="仿宋" w:eastAsia="仿宋_GB2312" w:cs="宋体"/>
          <w:bCs/>
          <w:spacing w:val="40"/>
          <w:kern w:val="0"/>
          <w:sz w:val="32"/>
          <w:szCs w:val="32"/>
        </w:rPr>
      </w:pPr>
      <w:r>
        <w:rPr>
          <w:rFonts w:hint="eastAsia" w:ascii="仿宋_GB2312" w:hAnsi="仿宋" w:eastAsia="仿宋_GB2312" w:cs="宋体"/>
          <w:bCs/>
          <w:spacing w:val="40"/>
          <w:kern w:val="0"/>
          <w:sz w:val="32"/>
          <w:szCs w:val="32"/>
        </w:rPr>
        <w:t>十三、政府购买服务决算公开情况表</w:t>
      </w:r>
    </w:p>
    <w:p w14:paraId="3B532B50">
      <w:pPr>
        <w:tabs>
          <w:tab w:val="center" w:pos="6979"/>
        </w:tabs>
        <w:spacing w:line="500" w:lineRule="exact"/>
        <w:ind w:firstLine="1600" w:firstLineChars="400"/>
        <w:jc w:val="left"/>
        <w:rPr>
          <w:rFonts w:hint="eastAsia" w:ascii="宋体" w:hAnsi="宋体" w:cs="宋体"/>
          <w:bCs/>
          <w:spacing w:val="40"/>
          <w:kern w:val="0"/>
          <w:sz w:val="32"/>
          <w:szCs w:val="32"/>
        </w:rPr>
      </w:pPr>
      <w:r>
        <w:rPr>
          <w:rFonts w:hint="eastAsia" w:ascii="宋体" w:hAnsi="宋体" w:cs="宋体"/>
          <w:bCs/>
          <w:spacing w:val="40"/>
          <w:kern w:val="0"/>
          <w:sz w:val="32"/>
          <w:szCs w:val="32"/>
        </w:rPr>
        <w:t xml:space="preserve">第二部分 </w:t>
      </w:r>
      <w:r>
        <w:rPr>
          <w:rFonts w:hint="eastAsia" w:ascii="宋体" w:hAnsi="宋体"/>
          <w:spacing w:val="40"/>
          <w:sz w:val="32"/>
          <w:szCs w:val="32"/>
        </w:rPr>
        <w:t>202</w:t>
      </w:r>
      <w:r>
        <w:rPr>
          <w:rFonts w:hint="eastAsia" w:ascii="宋体" w:hAnsi="宋体"/>
          <w:spacing w:val="40"/>
          <w:sz w:val="32"/>
          <w:szCs w:val="32"/>
          <w:lang w:val="en-US" w:eastAsia="zh-CN"/>
        </w:rPr>
        <w:t>3</w:t>
      </w:r>
      <w:r>
        <w:rPr>
          <w:rFonts w:hint="eastAsia" w:ascii="宋体" w:hAnsi="宋体"/>
          <w:spacing w:val="40"/>
          <w:sz w:val="32"/>
          <w:szCs w:val="32"/>
        </w:rPr>
        <w:t>年度部门决算说明</w:t>
      </w:r>
    </w:p>
    <w:p w14:paraId="3875DAB5">
      <w:pPr>
        <w:tabs>
          <w:tab w:val="center" w:pos="6979"/>
        </w:tabs>
        <w:spacing w:line="500" w:lineRule="exact"/>
        <w:ind w:firstLine="1600" w:firstLineChars="400"/>
        <w:jc w:val="left"/>
        <w:rPr>
          <w:rFonts w:hint="eastAsia" w:ascii="宋体" w:hAnsi="宋体" w:cs="宋体"/>
          <w:spacing w:val="40"/>
          <w:kern w:val="0"/>
          <w:sz w:val="32"/>
          <w:szCs w:val="32"/>
        </w:rPr>
      </w:pPr>
      <w:r>
        <w:rPr>
          <w:rFonts w:hint="eastAsia" w:ascii="宋体" w:hAnsi="宋体" w:cs="宋体"/>
          <w:bCs/>
          <w:spacing w:val="40"/>
          <w:kern w:val="0"/>
          <w:sz w:val="32"/>
          <w:szCs w:val="32"/>
        </w:rPr>
        <w:t xml:space="preserve">第三部分 </w:t>
      </w:r>
      <w:r>
        <w:rPr>
          <w:rFonts w:hint="eastAsia" w:ascii="宋体" w:hAnsi="宋体"/>
          <w:spacing w:val="40"/>
          <w:sz w:val="32"/>
          <w:szCs w:val="32"/>
        </w:rPr>
        <w:t>202</w:t>
      </w:r>
      <w:r>
        <w:rPr>
          <w:rFonts w:hint="eastAsia" w:ascii="宋体" w:hAnsi="宋体"/>
          <w:spacing w:val="40"/>
          <w:sz w:val="32"/>
          <w:szCs w:val="32"/>
          <w:lang w:val="en-US" w:eastAsia="zh-CN"/>
        </w:rPr>
        <w:t>3</w:t>
      </w:r>
      <w:r>
        <w:rPr>
          <w:rFonts w:hint="eastAsia" w:ascii="宋体" w:hAnsi="宋体"/>
          <w:spacing w:val="40"/>
          <w:sz w:val="32"/>
          <w:szCs w:val="32"/>
        </w:rPr>
        <w:t>年度</w:t>
      </w:r>
      <w:r>
        <w:rPr>
          <w:rFonts w:hint="eastAsia" w:ascii="宋体" w:hAnsi="宋体" w:cs="宋体"/>
          <w:spacing w:val="40"/>
          <w:kern w:val="0"/>
          <w:sz w:val="32"/>
          <w:szCs w:val="32"/>
        </w:rPr>
        <w:t>其他重要事项的情况说明</w:t>
      </w:r>
    </w:p>
    <w:p w14:paraId="4C95F615">
      <w:pPr>
        <w:tabs>
          <w:tab w:val="center" w:pos="6979"/>
        </w:tabs>
        <w:spacing w:line="500" w:lineRule="exact"/>
        <w:ind w:firstLine="1600" w:firstLineChars="400"/>
        <w:jc w:val="left"/>
        <w:rPr>
          <w:rFonts w:hint="eastAsia" w:ascii="宋体" w:hAnsi="宋体" w:cs="宋体"/>
          <w:spacing w:val="40"/>
          <w:kern w:val="0"/>
          <w:sz w:val="36"/>
          <w:szCs w:val="32"/>
        </w:rPr>
      </w:pPr>
      <w:r>
        <w:rPr>
          <w:rFonts w:hint="eastAsia" w:ascii="宋体" w:hAnsi="宋体" w:cs="宋体"/>
          <w:spacing w:val="40"/>
          <w:kern w:val="0"/>
          <w:sz w:val="32"/>
          <w:szCs w:val="32"/>
        </w:rPr>
        <w:t>第四部分 202</w:t>
      </w:r>
      <w:r>
        <w:rPr>
          <w:rFonts w:hint="eastAsia" w:ascii="宋体" w:hAnsi="宋体" w:cs="宋体"/>
          <w:spacing w:val="40"/>
          <w:kern w:val="0"/>
          <w:sz w:val="32"/>
          <w:szCs w:val="32"/>
          <w:lang w:val="en-US" w:eastAsia="zh-CN"/>
        </w:rPr>
        <w:t>3</w:t>
      </w:r>
      <w:r>
        <w:rPr>
          <w:rFonts w:hint="eastAsia" w:ascii="宋体" w:hAnsi="宋体" w:cs="宋体"/>
          <w:spacing w:val="40"/>
          <w:kern w:val="0"/>
          <w:sz w:val="32"/>
          <w:szCs w:val="32"/>
        </w:rPr>
        <w:t>年度部门绩效评价情况</w:t>
      </w:r>
    </w:p>
    <w:p w14:paraId="7FEE89EC">
      <w:pPr>
        <w:tabs>
          <w:tab w:val="center" w:pos="6979"/>
        </w:tabs>
        <w:spacing w:before="156" w:beforeLines="50" w:after="156" w:afterLines="50"/>
        <w:jc w:val="center"/>
        <w:rPr>
          <w:rFonts w:ascii="宋体" w:hAnsi="宋体" w:cs="宋体"/>
          <w:b/>
          <w:bCs/>
          <w:spacing w:val="40"/>
          <w:kern w:val="0"/>
          <w:sz w:val="32"/>
          <w:szCs w:val="32"/>
        </w:rPr>
      </w:pPr>
    </w:p>
    <w:p w14:paraId="402C57E9">
      <w:pPr>
        <w:tabs>
          <w:tab w:val="center" w:pos="6979"/>
        </w:tabs>
        <w:spacing w:before="156" w:beforeLines="50" w:after="156" w:afterLines="50"/>
        <w:jc w:val="center"/>
        <w:rPr>
          <w:rFonts w:ascii="宋体" w:hAnsi="宋体" w:cs="宋体"/>
          <w:b/>
          <w:bCs/>
          <w:spacing w:val="40"/>
          <w:kern w:val="0"/>
          <w:sz w:val="32"/>
          <w:szCs w:val="32"/>
        </w:rPr>
      </w:pPr>
    </w:p>
    <w:p w14:paraId="080D365E">
      <w:pPr>
        <w:tabs>
          <w:tab w:val="center" w:pos="6979"/>
        </w:tabs>
        <w:spacing w:before="156" w:beforeLines="50" w:after="156" w:afterLines="50"/>
        <w:jc w:val="center"/>
        <w:rPr>
          <w:rFonts w:hint="eastAsia" w:ascii="宋体" w:hAnsi="宋体" w:cs="宋体"/>
          <w:b/>
          <w:bCs/>
          <w:spacing w:val="40"/>
          <w:kern w:val="0"/>
          <w:sz w:val="32"/>
          <w:szCs w:val="32"/>
        </w:rPr>
      </w:pPr>
    </w:p>
    <w:p w14:paraId="4A507790">
      <w:pPr>
        <w:tabs>
          <w:tab w:val="center" w:pos="6979"/>
        </w:tabs>
        <w:spacing w:before="156" w:beforeLines="50" w:after="156" w:afterLines="50"/>
        <w:jc w:val="center"/>
        <w:rPr>
          <w:rFonts w:ascii="宋体" w:hAnsi="宋体" w:cs="宋体"/>
          <w:b/>
          <w:bCs/>
          <w:spacing w:val="40"/>
          <w:kern w:val="0"/>
          <w:sz w:val="32"/>
          <w:szCs w:val="32"/>
        </w:rPr>
      </w:pPr>
    </w:p>
    <w:p w14:paraId="3E08C74E">
      <w:pPr>
        <w:tabs>
          <w:tab w:val="center" w:pos="6979"/>
        </w:tabs>
        <w:spacing w:before="156" w:beforeLines="50" w:after="156" w:afterLines="50"/>
        <w:jc w:val="center"/>
        <w:rPr>
          <w:rFonts w:hint="eastAsia" w:ascii="宋体" w:hAnsi="宋体" w:cs="宋体"/>
          <w:b/>
          <w:bCs/>
          <w:spacing w:val="40"/>
          <w:kern w:val="0"/>
          <w:sz w:val="32"/>
          <w:szCs w:val="32"/>
        </w:rPr>
      </w:pPr>
    </w:p>
    <w:p w14:paraId="4E1328A2">
      <w:pPr>
        <w:numPr>
          <w:ilvl w:val="0"/>
          <w:numId w:val="1"/>
        </w:numPr>
        <w:tabs>
          <w:tab w:val="center" w:pos="6979"/>
        </w:tabs>
        <w:spacing w:before="156" w:beforeLines="50" w:after="156" w:afterLines="50"/>
        <w:jc w:val="center"/>
        <w:rPr>
          <w:rFonts w:hint="eastAsia" w:ascii="宋体" w:hAnsi="宋体" w:cs="宋体"/>
          <w:b/>
          <w:bCs/>
          <w:spacing w:val="40"/>
          <w:kern w:val="0"/>
          <w:sz w:val="32"/>
          <w:szCs w:val="32"/>
        </w:rPr>
      </w:pPr>
      <w:r>
        <w:rPr>
          <w:rFonts w:hint="eastAsia" w:ascii="宋体" w:hAnsi="宋体" w:cs="宋体"/>
          <w:b/>
          <w:bCs/>
          <w:spacing w:val="40"/>
          <w:kern w:val="0"/>
          <w:sz w:val="32"/>
          <w:szCs w:val="32"/>
        </w:rPr>
        <w:t>202</w:t>
      </w:r>
      <w:r>
        <w:rPr>
          <w:rFonts w:hint="eastAsia" w:ascii="宋体" w:hAnsi="宋体" w:cs="宋体"/>
          <w:b/>
          <w:bCs/>
          <w:spacing w:val="40"/>
          <w:kern w:val="0"/>
          <w:sz w:val="32"/>
          <w:szCs w:val="32"/>
          <w:lang w:val="en-US" w:eastAsia="zh-CN"/>
        </w:rPr>
        <w:t>3</w:t>
      </w:r>
      <w:r>
        <w:rPr>
          <w:rFonts w:hint="eastAsia" w:ascii="宋体" w:hAnsi="宋体" w:cs="宋体"/>
          <w:b/>
          <w:bCs/>
          <w:spacing w:val="40"/>
          <w:kern w:val="0"/>
          <w:sz w:val="32"/>
          <w:szCs w:val="32"/>
        </w:rPr>
        <w:t>年度部门决算报表</w:t>
      </w:r>
    </w:p>
    <w:p w14:paraId="6CE91968">
      <w:pPr>
        <w:pStyle w:val="2"/>
        <w:rPr>
          <w:rFonts w:hint="eastAsia"/>
        </w:rPr>
      </w:pPr>
    </w:p>
    <w:p w14:paraId="00CDFC77">
      <w:pPr>
        <w:pStyle w:val="2"/>
        <w:rPr>
          <w:rFonts w:hint="eastAsia"/>
        </w:rPr>
      </w:pPr>
      <w:r>
        <w:drawing>
          <wp:inline distT="0" distB="0" distL="114300" distR="114300">
            <wp:extent cx="8604250" cy="5655945"/>
            <wp:effectExtent l="0" t="0" r="0" b="0"/>
            <wp:docPr id="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pic:cNvPicPr>
                      <a:picLocks noChangeAspect="1"/>
                    </pic:cNvPicPr>
                  </pic:nvPicPr>
                  <pic:blipFill>
                    <a:blip r:embed="rId6"/>
                    <a:srcRect b="1785"/>
                    <a:stretch>
                      <a:fillRect/>
                    </a:stretch>
                  </pic:blipFill>
                  <pic:spPr>
                    <a:xfrm>
                      <a:off x="0" y="0"/>
                      <a:ext cx="8604250" cy="5655945"/>
                    </a:xfrm>
                    <a:prstGeom prst="rect">
                      <a:avLst/>
                    </a:prstGeom>
                    <a:noFill/>
                    <a:ln>
                      <a:noFill/>
                    </a:ln>
                  </pic:spPr>
                </pic:pic>
              </a:graphicData>
            </a:graphic>
          </wp:inline>
        </w:drawing>
      </w:r>
    </w:p>
    <w:p w14:paraId="5F0D95F8">
      <w:pPr>
        <w:pStyle w:val="2"/>
        <w:numPr>
          <w:ilvl w:val="0"/>
          <w:numId w:val="0"/>
        </w:numPr>
        <w:rPr>
          <w:rFonts w:hint="eastAsia" w:ascii="宋体" w:hAnsi="宋体" w:cs="宋体"/>
          <w:b/>
          <w:bCs/>
          <w:spacing w:val="40"/>
          <w:kern w:val="0"/>
          <w:sz w:val="32"/>
          <w:szCs w:val="32"/>
        </w:rPr>
      </w:pPr>
      <w:r>
        <w:rPr>
          <w:rFonts w:hint="eastAsia" w:ascii="宋体" w:hAnsi="宋体" w:cs="宋体"/>
          <w:b/>
          <w:bCs/>
          <w:spacing w:val="40"/>
          <w:kern w:val="0"/>
          <w:sz w:val="32"/>
          <w:szCs w:val="32"/>
        </w:rPr>
        <w:object>
          <v:shape id="_x0000_i1025" o:spt="75" type="#_x0000_t75" style="height:283.65pt;width:727.7pt;" o:ole="t" filled="f" o:preferrelative="t" stroked="f" coordsize="21600,21600">
            <v:path/>
            <v:fill on="f" focussize="0,0"/>
            <v:stroke on="f"/>
            <v:imagedata r:id="rId8" o:title=""/>
            <o:lock v:ext="edit" aspectratio="f"/>
            <w10:wrap type="none"/>
            <w10:anchorlock/>
          </v:shape>
          <o:OLEObject Type="Embed" ProgID="Word.Document.8" ShapeID="_x0000_i1025" DrawAspect="Content" ObjectID="_1468075725" r:id="rId7">
            <o:LockedField>false</o:LockedField>
          </o:OLEObject>
        </w:object>
      </w:r>
      <w:r>
        <w:rPr>
          <w:rFonts w:hint="eastAsia" w:ascii="宋体" w:hAnsi="宋体" w:cs="宋体"/>
          <w:b/>
          <w:bCs/>
          <w:spacing w:val="40"/>
          <w:kern w:val="0"/>
          <w:sz w:val="32"/>
          <w:szCs w:val="32"/>
        </w:rPr>
        <w:object>
          <v:shape id="_x0000_i1026" o:spt="75" type="#_x0000_t75" style="height:505.9pt;width:727.7pt;" o:ole="t" filled="f" o:preferrelative="t" stroked="f" coordsize="21600,21600">
            <v:path/>
            <v:fill on="f" focussize="0,0"/>
            <v:stroke on="f"/>
            <v:imagedata r:id="rId10" o:title=""/>
            <o:lock v:ext="edit" aspectratio="f"/>
            <w10:wrap type="none"/>
            <w10:anchorlock/>
          </v:shape>
          <o:OLEObject Type="Embed" ProgID="Word.Document.8" ShapeID="_x0000_i1026" DrawAspect="Content" ObjectID="_1468075726" r:id="rId9">
            <o:LockedField>false</o:LockedField>
          </o:OLEObject>
        </w:object>
      </w:r>
      <w:r>
        <w:rPr>
          <w:rFonts w:hint="eastAsia" w:ascii="宋体" w:hAnsi="宋体" w:cs="宋体"/>
          <w:b/>
          <w:bCs/>
          <w:spacing w:val="40"/>
          <w:kern w:val="0"/>
          <w:sz w:val="32"/>
          <w:szCs w:val="32"/>
        </w:rPr>
        <w:object>
          <v:shape id="_x0000_i1027" o:spt="75" type="#_x0000_t75" style="height:505.9pt;width:727.7pt;" o:ole="t" filled="f" o:preferrelative="t" stroked="f" coordsize="21600,21600">
            <v:path/>
            <v:fill on="f" focussize="0,0"/>
            <v:stroke on="f"/>
            <v:imagedata r:id="rId12" o:title=""/>
            <o:lock v:ext="edit" aspectratio="f"/>
            <w10:wrap type="none"/>
            <w10:anchorlock/>
          </v:shape>
          <o:OLEObject Type="Embed" ProgID="Word.Document.8" ShapeID="_x0000_i1027" DrawAspect="Content" ObjectID="_1468075727" r:id="rId11">
            <o:LockedField>false</o:LockedField>
          </o:OLEObject>
        </w:object>
      </w:r>
      <w:r>
        <w:rPr>
          <w:rFonts w:hint="eastAsia" w:ascii="宋体" w:hAnsi="宋体" w:cs="宋体"/>
          <w:b/>
          <w:bCs/>
          <w:spacing w:val="40"/>
          <w:kern w:val="0"/>
          <w:sz w:val="32"/>
          <w:szCs w:val="32"/>
        </w:rPr>
        <w:object>
          <v:shape id="_x0000_i1028" o:spt="75" type="#_x0000_t75" style="height:505.9pt;width:727.7pt;" o:ole="t" filled="f" o:preferrelative="t" stroked="f" coordsize="21600,21600">
            <v:path/>
            <v:fill on="f" focussize="0,0"/>
            <v:stroke on="f"/>
            <v:imagedata r:id="rId14" o:title=""/>
            <o:lock v:ext="edit" aspectratio="f"/>
            <w10:wrap type="none"/>
            <w10:anchorlock/>
          </v:shape>
          <o:OLEObject Type="Embed" ProgID="Word.Document.8" ShapeID="_x0000_i1028" DrawAspect="Content" ObjectID="_1468075728" r:id="rId13">
            <o:LockedField>false</o:LockedField>
          </o:OLEObject>
        </w:object>
      </w:r>
      <w:r>
        <w:rPr>
          <w:rFonts w:hint="eastAsia" w:ascii="宋体" w:hAnsi="宋体" w:cs="宋体"/>
          <w:b/>
          <w:bCs/>
          <w:spacing w:val="40"/>
          <w:kern w:val="0"/>
          <w:sz w:val="32"/>
          <w:szCs w:val="32"/>
        </w:rPr>
        <w:object>
          <v:shape id="_x0000_i1029" o:spt="75" type="#_x0000_t75" style="height:505.9pt;width:727.7pt;" o:ole="t" filled="f" o:preferrelative="t" stroked="f" coordsize="21600,21600">
            <v:path/>
            <v:fill on="f" focussize="0,0"/>
            <v:stroke on="f"/>
            <v:imagedata r:id="rId16" o:title=""/>
            <o:lock v:ext="edit" aspectratio="f"/>
            <w10:wrap type="none"/>
            <w10:anchorlock/>
          </v:shape>
          <o:OLEObject Type="Embed" ProgID="Word.Document.8" ShapeID="_x0000_i1029" DrawAspect="Content" ObjectID="_1468075729" r:id="rId15">
            <o:LockedField>false</o:LockedField>
          </o:OLEObject>
        </w:object>
      </w:r>
      <w:r>
        <w:rPr>
          <w:rFonts w:hint="eastAsia" w:ascii="宋体" w:hAnsi="宋体" w:cs="宋体"/>
          <w:b/>
          <w:bCs/>
          <w:spacing w:val="40"/>
          <w:kern w:val="0"/>
          <w:sz w:val="32"/>
          <w:szCs w:val="32"/>
        </w:rPr>
        <w:object>
          <v:shape id="_x0000_i1030" o:spt="75" type="#_x0000_t75" style="height:505.9pt;width:727.7pt;" o:ole="t" filled="f" o:preferrelative="t" stroked="f" coordsize="21600,21600">
            <v:path/>
            <v:fill on="f" focussize="0,0"/>
            <v:stroke on="f"/>
            <v:imagedata r:id="rId18" o:title=""/>
            <o:lock v:ext="edit" aspectratio="f"/>
            <w10:wrap type="none"/>
            <w10:anchorlock/>
          </v:shape>
          <o:OLEObject Type="Embed" ProgID="Word.Document.8" ShapeID="_x0000_i1030" DrawAspect="Content" ObjectID="_1468075730" r:id="rId17">
            <o:LockedField>false</o:LockedField>
          </o:OLEObject>
        </w:object>
      </w:r>
      <w:r>
        <w:rPr>
          <w:rFonts w:hint="eastAsia" w:ascii="宋体" w:hAnsi="宋体" w:cs="宋体"/>
          <w:b/>
          <w:bCs/>
          <w:spacing w:val="40"/>
          <w:kern w:val="0"/>
          <w:sz w:val="32"/>
          <w:szCs w:val="32"/>
        </w:rPr>
        <w:object>
          <v:shape id="_x0000_i1031" o:spt="75" type="#_x0000_t75" style="height:505.9pt;width:727.7pt;" o:ole="t" filled="f" o:preferrelative="t" stroked="f" coordsize="21600,21600">
            <v:path/>
            <v:fill on="f" focussize="0,0"/>
            <v:stroke on="f"/>
            <v:imagedata r:id="rId20" o:title=""/>
            <o:lock v:ext="edit" aspectratio="f"/>
            <w10:wrap type="none"/>
            <w10:anchorlock/>
          </v:shape>
          <o:OLEObject Type="Embed" ProgID="Word.Document.8" ShapeID="_x0000_i1031" DrawAspect="Content" ObjectID="_1468075731" r:id="rId19">
            <o:LockedField>false</o:LockedField>
          </o:OLEObject>
        </w:object>
      </w:r>
      <w:r>
        <w:rPr>
          <w:rFonts w:hint="eastAsia" w:ascii="宋体" w:hAnsi="宋体" w:cs="宋体"/>
          <w:b/>
          <w:bCs/>
          <w:spacing w:val="40"/>
          <w:kern w:val="0"/>
          <w:sz w:val="32"/>
          <w:szCs w:val="32"/>
        </w:rPr>
        <w:object>
          <v:shape id="_x0000_i1032" o:spt="75" type="#_x0000_t75" style="height:505.9pt;width:727.7pt;" o:ole="t" filled="f" o:preferrelative="t" stroked="f" coordsize="21600,21600">
            <v:path/>
            <v:fill on="f" focussize="0,0"/>
            <v:stroke on="f"/>
            <v:imagedata r:id="rId22" o:title=""/>
            <o:lock v:ext="edit" aspectratio="f"/>
            <w10:wrap type="none"/>
            <w10:anchorlock/>
          </v:shape>
          <o:OLEObject Type="Embed" ProgID="Word.Document.8" ShapeID="_x0000_i1032" DrawAspect="Content" ObjectID="_1468075732" r:id="rId21">
            <o:LockedField>false</o:LockedField>
          </o:OLEObject>
        </w:object>
      </w:r>
      <w:r>
        <w:rPr>
          <w:rFonts w:hint="eastAsia" w:ascii="宋体" w:hAnsi="宋体" w:cs="宋体"/>
          <w:b/>
          <w:bCs/>
          <w:spacing w:val="40"/>
          <w:kern w:val="0"/>
          <w:sz w:val="32"/>
          <w:szCs w:val="32"/>
        </w:rPr>
        <w:object>
          <v:shape id="_x0000_i1033" o:spt="75" type="#_x0000_t75" style="height:505.9pt;width:727.7pt;" o:ole="t" filled="f" o:preferrelative="t" stroked="f" coordsize="21600,21600">
            <v:path/>
            <v:fill on="f" focussize="0,0"/>
            <v:stroke on="f"/>
            <v:imagedata r:id="rId24" o:title=""/>
            <o:lock v:ext="edit" aspectratio="f"/>
            <w10:wrap type="none"/>
            <w10:anchorlock/>
          </v:shape>
          <o:OLEObject Type="Embed" ProgID="Word.Document.8" ShapeID="_x0000_i1033" DrawAspect="Content" ObjectID="_1468075733" r:id="rId23">
            <o:LockedField>false</o:LockedField>
          </o:OLEObject>
        </w:object>
      </w:r>
      <w:r>
        <w:rPr>
          <w:rFonts w:hint="eastAsia" w:ascii="宋体" w:hAnsi="宋体" w:cs="宋体"/>
          <w:b/>
          <w:bCs/>
          <w:spacing w:val="40"/>
          <w:kern w:val="0"/>
          <w:sz w:val="32"/>
          <w:szCs w:val="32"/>
        </w:rPr>
        <w:object>
          <v:shape id="_x0000_i1034" o:spt="75" type="#_x0000_t75" style="height:505.9pt;width:727.7pt;" o:ole="t" filled="f" o:preferrelative="t" stroked="f" coordsize="21600,21600">
            <v:path/>
            <v:fill on="f" focussize="0,0"/>
            <v:stroke on="f"/>
            <v:imagedata r:id="rId26" o:title=""/>
            <o:lock v:ext="edit" aspectratio="f"/>
            <w10:wrap type="none"/>
            <w10:anchorlock/>
          </v:shape>
          <o:OLEObject Type="Embed" ProgID="Word.Document.8" ShapeID="_x0000_i1034" DrawAspect="Content" ObjectID="_1468075734" r:id="rId25">
            <o:LockedField>false</o:LockedField>
          </o:OLEObject>
        </w:object>
      </w:r>
      <w:r>
        <w:rPr>
          <w:rFonts w:hint="eastAsia" w:ascii="宋体" w:hAnsi="宋体" w:cs="宋体"/>
          <w:b/>
          <w:bCs/>
          <w:spacing w:val="40"/>
          <w:kern w:val="0"/>
          <w:sz w:val="32"/>
          <w:szCs w:val="32"/>
        </w:rPr>
        <w:object>
          <v:shape id="_x0000_i1035" o:spt="75" type="#_x0000_t75" style="height:505.9pt;width:727.7pt;" o:ole="t" filled="f" o:preferrelative="t" stroked="f" coordsize="21600,21600">
            <v:path/>
            <v:fill on="f" focussize="0,0"/>
            <v:stroke on="f"/>
            <v:imagedata r:id="rId28" o:title=""/>
            <o:lock v:ext="edit" aspectratio="f"/>
            <w10:wrap type="none"/>
            <w10:anchorlock/>
          </v:shape>
          <o:OLEObject Type="Embed" ProgID="Word.Document.8" ShapeID="_x0000_i1035" DrawAspect="Content" ObjectID="_1468075735" r:id="rId27">
            <o:LockedField>false</o:LockedField>
          </o:OLEObject>
        </w:object>
      </w:r>
      <w:r>
        <w:rPr>
          <w:rFonts w:hint="eastAsia" w:ascii="宋体" w:hAnsi="宋体" w:cs="宋体"/>
          <w:b/>
          <w:bCs/>
          <w:spacing w:val="40"/>
          <w:kern w:val="0"/>
          <w:sz w:val="32"/>
          <w:szCs w:val="32"/>
        </w:rPr>
        <w:object>
          <v:shape id="_x0000_i1036" o:spt="75" type="#_x0000_t75" style="height:505.9pt;width:727.7pt;" o:ole="t" filled="f" o:preferrelative="t" stroked="f" coordsize="21600,21600">
            <v:path/>
            <v:fill on="f" focussize="0,0"/>
            <v:stroke on="f"/>
            <v:imagedata r:id="rId30" o:title=""/>
            <o:lock v:ext="edit" aspectratio="f"/>
            <w10:wrap type="none"/>
            <w10:anchorlock/>
          </v:shape>
          <o:OLEObject Type="Embed" ProgID="Word.Document.8" ShapeID="_x0000_i1036" DrawAspect="Content" ObjectID="_1468075736" r:id="rId29">
            <o:LockedField>false</o:LockedField>
          </o:OLEObject>
        </w:object>
      </w:r>
    </w:p>
    <w:p w14:paraId="149511E6">
      <w:pPr>
        <w:pStyle w:val="2"/>
        <w:numPr>
          <w:ilvl w:val="0"/>
          <w:numId w:val="0"/>
        </w:numPr>
        <w:rPr>
          <w:rFonts w:hint="eastAsia" w:ascii="宋体" w:hAnsi="宋体"/>
          <w:b/>
          <w:sz w:val="32"/>
          <w:szCs w:val="32"/>
        </w:rPr>
      </w:pPr>
      <w:r>
        <w:rPr>
          <w:rFonts w:hint="eastAsia" w:ascii="宋体" w:hAnsi="宋体" w:cs="宋体"/>
          <w:b/>
          <w:bCs/>
          <w:spacing w:val="40"/>
          <w:kern w:val="0"/>
          <w:sz w:val="32"/>
          <w:szCs w:val="32"/>
        </w:rPr>
        <w:t xml:space="preserve">第二部分 </w:t>
      </w:r>
      <w:r>
        <w:rPr>
          <w:rFonts w:hint="eastAsia" w:ascii="宋体" w:hAnsi="宋体"/>
          <w:b/>
          <w:spacing w:val="40"/>
          <w:sz w:val="32"/>
          <w:szCs w:val="32"/>
        </w:rPr>
        <w:t>202</w:t>
      </w:r>
      <w:r>
        <w:rPr>
          <w:rFonts w:hint="eastAsia" w:ascii="宋体" w:hAnsi="宋体"/>
          <w:b/>
          <w:spacing w:val="40"/>
          <w:sz w:val="32"/>
          <w:szCs w:val="32"/>
          <w:lang w:val="en-US" w:eastAsia="zh-CN"/>
        </w:rPr>
        <w:t>3</w:t>
      </w:r>
      <w:r>
        <w:rPr>
          <w:rFonts w:hint="eastAsia" w:ascii="宋体" w:hAnsi="宋体"/>
          <w:b/>
          <w:spacing w:val="40"/>
          <w:sz w:val="32"/>
          <w:szCs w:val="32"/>
        </w:rPr>
        <w:t>年度部门决算说明</w:t>
      </w:r>
    </w:p>
    <w:p w14:paraId="65499469">
      <w:pPr>
        <w:tabs>
          <w:tab w:val="center" w:pos="6979"/>
        </w:tabs>
        <w:spacing w:line="580" w:lineRule="exact"/>
        <w:ind w:firstLine="548" w:firstLineChars="196"/>
        <w:rPr>
          <w:rFonts w:hint="eastAsia" w:ascii="黑体" w:eastAsia="黑体"/>
          <w:b/>
          <w:sz w:val="28"/>
          <w:szCs w:val="28"/>
        </w:rPr>
      </w:pPr>
      <w:r>
        <w:rPr>
          <w:rFonts w:hint="eastAsia" w:ascii="黑体" w:eastAsia="黑体"/>
          <w:b w:val="0"/>
          <w:bCs/>
          <w:sz w:val="28"/>
          <w:szCs w:val="28"/>
        </w:rPr>
        <w:t>一、部门/单位基本情况</w:t>
      </w:r>
    </w:p>
    <w:p w14:paraId="067550AF">
      <w:pPr>
        <w:tabs>
          <w:tab w:val="center" w:pos="6979"/>
        </w:tabs>
        <w:spacing w:line="580" w:lineRule="exact"/>
        <w:ind w:firstLine="420" w:firstLineChars="150"/>
        <w:rPr>
          <w:rFonts w:ascii="仿宋_GB2312" w:eastAsia="仿宋_GB2312"/>
          <w:sz w:val="28"/>
          <w:szCs w:val="28"/>
        </w:rPr>
      </w:pPr>
      <w:r>
        <w:rPr>
          <w:rFonts w:hint="eastAsia" w:ascii="仿宋_GB2312" w:eastAsia="仿宋_GB2312"/>
          <w:sz w:val="28"/>
          <w:szCs w:val="28"/>
        </w:rPr>
        <w:t>（一）机构</w:t>
      </w:r>
      <w:r>
        <w:rPr>
          <w:rFonts w:ascii="仿宋_GB2312" w:eastAsia="仿宋_GB2312"/>
          <w:sz w:val="28"/>
          <w:szCs w:val="28"/>
        </w:rPr>
        <w:t>设置、</w:t>
      </w:r>
      <w:r>
        <w:rPr>
          <w:rFonts w:hint="eastAsia" w:ascii="仿宋_GB2312" w:eastAsia="仿宋_GB2312"/>
          <w:sz w:val="28"/>
          <w:szCs w:val="28"/>
        </w:rPr>
        <w:t>职责（需公开</w:t>
      </w:r>
      <w:r>
        <w:rPr>
          <w:rFonts w:ascii="仿宋_GB2312" w:eastAsia="仿宋_GB2312"/>
          <w:sz w:val="28"/>
          <w:szCs w:val="28"/>
        </w:rPr>
        <w:t>内设机构数量</w:t>
      </w:r>
      <w:r>
        <w:rPr>
          <w:rFonts w:hint="eastAsia" w:ascii="仿宋_GB2312" w:eastAsia="仿宋_GB2312"/>
          <w:sz w:val="28"/>
          <w:szCs w:val="28"/>
        </w:rPr>
        <w:t>和</w:t>
      </w:r>
      <w:r>
        <w:rPr>
          <w:rFonts w:ascii="仿宋_GB2312" w:eastAsia="仿宋_GB2312"/>
          <w:sz w:val="28"/>
          <w:szCs w:val="28"/>
        </w:rPr>
        <w:t>下属单位</w:t>
      </w:r>
      <w:r>
        <w:rPr>
          <w:rFonts w:hint="eastAsia" w:ascii="仿宋_GB2312" w:eastAsia="仿宋_GB2312"/>
          <w:sz w:val="28"/>
          <w:szCs w:val="28"/>
        </w:rPr>
        <w:t>数量</w:t>
      </w:r>
      <w:r>
        <w:rPr>
          <w:rFonts w:ascii="仿宋_GB2312" w:eastAsia="仿宋_GB2312"/>
          <w:sz w:val="28"/>
          <w:szCs w:val="28"/>
        </w:rPr>
        <w:t>及名称）</w:t>
      </w:r>
    </w:p>
    <w:p w14:paraId="0558D3BD">
      <w:pPr>
        <w:spacing w:line="500" w:lineRule="exact"/>
        <w:ind w:firstLine="640" w:firstLineChars="200"/>
        <w:rPr>
          <w:rFonts w:hint="eastAsia" w:ascii="仿宋" w:hAnsi="仿宋" w:eastAsia="仿宋"/>
          <w:sz w:val="32"/>
          <w:szCs w:val="32"/>
        </w:rPr>
      </w:pPr>
      <w:r>
        <w:rPr>
          <w:rFonts w:hint="eastAsia" w:ascii="仿宋_GB2312" w:hAnsi="仿宋" w:eastAsia="仿宋_GB2312"/>
          <w:sz w:val="32"/>
          <w:szCs w:val="32"/>
          <w:highlight w:val="none"/>
          <w:u w:val="none"/>
        </w:rPr>
        <w:t>1．主要职能</w:t>
      </w:r>
      <w:r>
        <w:rPr>
          <w:rFonts w:hint="eastAsia" w:ascii="仿宋_GB2312" w:hAnsi="仿宋" w:eastAsia="仿宋_GB2312"/>
          <w:sz w:val="32"/>
          <w:szCs w:val="32"/>
          <w:highlight w:val="none"/>
          <w:u w:val="none"/>
          <w:lang w:eastAsia="zh-CN"/>
        </w:rPr>
        <w:t>：</w:t>
      </w:r>
      <w:r>
        <w:rPr>
          <w:rFonts w:hint="eastAsia" w:ascii="仿宋" w:hAnsi="仿宋" w:eastAsia="仿宋"/>
          <w:sz w:val="32"/>
          <w:szCs w:val="32"/>
        </w:rPr>
        <w:t>政协的主要职能是政治协商、民主监督、参政议政。</w:t>
      </w:r>
    </w:p>
    <w:p w14:paraId="438A802D">
      <w:pPr>
        <w:spacing w:line="500" w:lineRule="exact"/>
        <w:ind w:left="140" w:leftChars="67" w:firstLine="480" w:firstLineChars="150"/>
        <w:rPr>
          <w:rFonts w:hint="eastAsia" w:ascii="仿宋" w:hAnsi="仿宋" w:eastAsia="仿宋"/>
          <w:sz w:val="32"/>
          <w:szCs w:val="32"/>
        </w:rPr>
      </w:pPr>
      <w:r>
        <w:rPr>
          <w:rFonts w:hint="eastAsia" w:ascii="仿宋_GB2312" w:hAnsi="仿宋" w:eastAsia="仿宋_GB2312"/>
          <w:sz w:val="32"/>
          <w:szCs w:val="32"/>
          <w:highlight w:val="none"/>
          <w:u w:val="none"/>
        </w:rPr>
        <w:t>2．机构情况</w:t>
      </w:r>
      <w:r>
        <w:rPr>
          <w:rFonts w:hint="eastAsia" w:ascii="仿宋_GB2312" w:hAnsi="仿宋" w:eastAsia="仿宋_GB2312"/>
          <w:sz w:val="32"/>
          <w:szCs w:val="32"/>
          <w:highlight w:val="none"/>
          <w:u w:val="none"/>
          <w:lang w:eastAsia="zh-CN"/>
        </w:rPr>
        <w:t>：密云区</w:t>
      </w:r>
      <w:r>
        <w:rPr>
          <w:rFonts w:hint="eastAsia" w:ascii="仿宋" w:hAnsi="仿宋" w:eastAsia="仿宋"/>
          <w:sz w:val="32"/>
          <w:szCs w:val="32"/>
        </w:rPr>
        <w:t>政协共</w:t>
      </w:r>
      <w:r>
        <w:rPr>
          <w:rFonts w:hint="eastAsia" w:ascii="仿宋" w:hAnsi="仿宋" w:eastAsia="仿宋"/>
          <w:sz w:val="32"/>
          <w:szCs w:val="32"/>
          <w:lang w:eastAsia="zh-CN"/>
        </w:rPr>
        <w:t>设</w:t>
      </w:r>
      <w:r>
        <w:rPr>
          <w:rFonts w:hint="eastAsia" w:ascii="仿宋" w:hAnsi="仿宋" w:eastAsia="仿宋"/>
          <w:sz w:val="32"/>
          <w:szCs w:val="32"/>
        </w:rPr>
        <w:t>8个委室，分别为专委会一室、专委会二室、专委会三室、专委会四室、专委会五室、综合室、办公室、政协委员联络</w:t>
      </w:r>
      <w:r>
        <w:rPr>
          <w:rFonts w:hint="eastAsia" w:ascii="仿宋" w:hAnsi="仿宋" w:eastAsia="仿宋"/>
          <w:sz w:val="32"/>
          <w:szCs w:val="32"/>
          <w:lang w:eastAsia="zh-CN"/>
        </w:rPr>
        <w:t>中心</w:t>
      </w:r>
      <w:r>
        <w:rPr>
          <w:rFonts w:hint="eastAsia" w:ascii="仿宋" w:hAnsi="仿宋" w:eastAsia="仿宋"/>
          <w:sz w:val="32"/>
          <w:szCs w:val="32"/>
        </w:rPr>
        <w:t>。</w:t>
      </w:r>
    </w:p>
    <w:p w14:paraId="6BB8675A">
      <w:pPr>
        <w:snapToGrid w:val="0"/>
        <w:spacing w:line="520" w:lineRule="exact"/>
        <w:ind w:firstLine="560" w:firstLineChars="200"/>
        <w:rPr>
          <w:rFonts w:hint="eastAsia" w:ascii="仿宋_GB2312" w:hAnsi="仿宋" w:eastAsia="仿宋_GB2312"/>
          <w:sz w:val="32"/>
          <w:szCs w:val="32"/>
          <w:highlight w:val="none"/>
          <w:u w:val="none"/>
          <w:lang w:val="en-US" w:eastAsia="zh-CN"/>
        </w:rPr>
      </w:pPr>
      <w:r>
        <w:rPr>
          <w:rFonts w:hint="eastAsia" w:ascii="仿宋_GB2312" w:eastAsia="仿宋_GB2312"/>
          <w:sz w:val="28"/>
          <w:szCs w:val="28"/>
        </w:rPr>
        <w:t>（二）人员构成情况</w:t>
      </w:r>
      <w:r>
        <w:rPr>
          <w:rFonts w:hint="eastAsia" w:ascii="仿宋_GB2312" w:hAnsi="仿宋" w:eastAsia="仿宋_GB2312"/>
          <w:sz w:val="32"/>
          <w:szCs w:val="32"/>
          <w:highlight w:val="none"/>
          <w:u w:val="none"/>
        </w:rPr>
        <w:t>人员情况</w:t>
      </w:r>
      <w:r>
        <w:rPr>
          <w:rFonts w:hint="eastAsia" w:ascii="仿宋_GB2312" w:hAnsi="仿宋" w:eastAsia="仿宋_GB2312"/>
          <w:sz w:val="32"/>
          <w:szCs w:val="32"/>
          <w:highlight w:val="none"/>
          <w:u w:val="none"/>
          <w:lang w:val="en-US" w:eastAsia="zh-CN"/>
        </w:rPr>
        <w:t>;</w:t>
      </w:r>
    </w:p>
    <w:p w14:paraId="226210F1">
      <w:pPr>
        <w:snapToGrid w:val="0"/>
        <w:spacing w:line="520" w:lineRule="exact"/>
        <w:ind w:firstLine="640" w:firstLineChars="200"/>
        <w:rPr>
          <w:rFonts w:hint="eastAsia" w:ascii="仿宋_GB2312" w:hAnsi="仿宋" w:eastAsia="仿宋_GB2312"/>
          <w:sz w:val="32"/>
          <w:szCs w:val="32"/>
          <w:highlight w:val="none"/>
          <w:u w:val="none"/>
        </w:rPr>
      </w:pPr>
      <w:r>
        <w:rPr>
          <w:rFonts w:hint="eastAsia" w:ascii="仿宋" w:hAnsi="仿宋" w:eastAsia="仿宋"/>
          <w:sz w:val="32"/>
          <w:szCs w:val="32"/>
        </w:rPr>
        <w:t>我单位本年度在职4</w:t>
      </w:r>
      <w:r>
        <w:rPr>
          <w:rFonts w:hint="eastAsia" w:ascii="仿宋" w:hAnsi="仿宋" w:eastAsia="仿宋"/>
          <w:sz w:val="32"/>
          <w:szCs w:val="32"/>
          <w:lang w:val="en-US" w:eastAsia="zh-CN"/>
        </w:rPr>
        <w:t>0</w:t>
      </w:r>
      <w:r>
        <w:rPr>
          <w:rFonts w:hint="eastAsia" w:ascii="仿宋" w:hAnsi="仿宋" w:eastAsia="仿宋"/>
          <w:sz w:val="32"/>
          <w:szCs w:val="32"/>
        </w:rPr>
        <w:t>人，行政人员编制为3</w:t>
      </w:r>
      <w:r>
        <w:rPr>
          <w:rFonts w:hint="eastAsia" w:ascii="仿宋" w:hAnsi="仿宋" w:eastAsia="仿宋"/>
          <w:sz w:val="32"/>
          <w:szCs w:val="32"/>
          <w:lang w:val="en-US" w:eastAsia="zh-CN"/>
        </w:rPr>
        <w:t>5</w:t>
      </w:r>
      <w:r>
        <w:rPr>
          <w:rFonts w:hint="eastAsia" w:ascii="仿宋" w:hAnsi="仿宋" w:eastAsia="仿宋"/>
          <w:sz w:val="32"/>
          <w:szCs w:val="32"/>
        </w:rPr>
        <w:t>人，</w:t>
      </w:r>
      <w:r>
        <w:rPr>
          <w:rFonts w:hint="eastAsia" w:ascii="仿宋" w:hAnsi="仿宋" w:eastAsia="仿宋"/>
          <w:sz w:val="32"/>
          <w:szCs w:val="32"/>
          <w:lang w:eastAsia="zh-CN"/>
        </w:rPr>
        <w:t>实有</w:t>
      </w:r>
      <w:r>
        <w:rPr>
          <w:rFonts w:hint="eastAsia" w:ascii="仿宋" w:hAnsi="仿宋" w:eastAsia="仿宋"/>
          <w:sz w:val="32"/>
          <w:szCs w:val="32"/>
          <w:lang w:val="en-US" w:eastAsia="zh-CN"/>
        </w:rPr>
        <w:t>35人；</w:t>
      </w:r>
      <w:r>
        <w:rPr>
          <w:rFonts w:hint="eastAsia" w:ascii="仿宋" w:hAnsi="仿宋" w:eastAsia="仿宋"/>
          <w:sz w:val="32"/>
          <w:szCs w:val="32"/>
        </w:rPr>
        <w:t>事业</w:t>
      </w:r>
      <w:r>
        <w:rPr>
          <w:rFonts w:hint="eastAsia" w:ascii="仿宋" w:hAnsi="仿宋" w:eastAsia="仿宋"/>
          <w:sz w:val="32"/>
          <w:szCs w:val="32"/>
          <w:lang w:eastAsia="zh-CN"/>
        </w:rPr>
        <w:t>编制</w:t>
      </w:r>
      <w:r>
        <w:rPr>
          <w:rFonts w:hint="eastAsia" w:ascii="仿宋" w:hAnsi="仿宋" w:eastAsia="仿宋"/>
          <w:sz w:val="32"/>
          <w:szCs w:val="32"/>
          <w:lang w:val="en-US" w:eastAsia="zh-CN"/>
        </w:rPr>
        <w:t>5</w:t>
      </w:r>
      <w:r>
        <w:rPr>
          <w:rFonts w:hint="eastAsia" w:ascii="仿宋" w:hAnsi="仿宋" w:eastAsia="仿宋"/>
          <w:sz w:val="32"/>
          <w:szCs w:val="32"/>
        </w:rPr>
        <w:t>人</w:t>
      </w:r>
      <w:r>
        <w:rPr>
          <w:rFonts w:hint="eastAsia" w:ascii="仿宋" w:hAnsi="仿宋" w:eastAsia="仿宋"/>
          <w:sz w:val="32"/>
          <w:szCs w:val="32"/>
          <w:lang w:eastAsia="zh-CN"/>
        </w:rPr>
        <w:t>，实有</w:t>
      </w:r>
      <w:r>
        <w:rPr>
          <w:rFonts w:hint="eastAsia" w:ascii="仿宋" w:hAnsi="仿宋" w:eastAsia="仿宋"/>
          <w:sz w:val="32"/>
          <w:szCs w:val="32"/>
          <w:lang w:val="en-US" w:eastAsia="zh-CN"/>
        </w:rPr>
        <w:t>5人</w:t>
      </w:r>
      <w:r>
        <w:rPr>
          <w:rFonts w:hint="eastAsia" w:ascii="仿宋" w:hAnsi="仿宋" w:eastAsia="仿宋"/>
          <w:sz w:val="32"/>
          <w:szCs w:val="32"/>
        </w:rPr>
        <w:t>。行政退休4</w:t>
      </w:r>
      <w:r>
        <w:rPr>
          <w:rFonts w:hint="eastAsia" w:ascii="仿宋" w:hAnsi="仿宋" w:eastAsia="仿宋"/>
          <w:sz w:val="32"/>
          <w:szCs w:val="32"/>
          <w:lang w:val="en-US" w:eastAsia="zh-CN"/>
        </w:rPr>
        <w:t>7</w:t>
      </w:r>
      <w:r>
        <w:rPr>
          <w:rFonts w:hint="eastAsia" w:ascii="仿宋" w:hAnsi="仿宋" w:eastAsia="仿宋"/>
          <w:sz w:val="32"/>
          <w:szCs w:val="32"/>
        </w:rPr>
        <w:t>人</w:t>
      </w:r>
      <w:r>
        <w:rPr>
          <w:rFonts w:hint="eastAsia" w:ascii="仿宋" w:hAnsi="仿宋" w:eastAsia="仿宋"/>
          <w:sz w:val="32"/>
          <w:szCs w:val="32"/>
          <w:lang w:eastAsia="zh-CN"/>
        </w:rPr>
        <w:t>。</w:t>
      </w:r>
    </w:p>
    <w:p w14:paraId="5E6A95DD">
      <w:pPr>
        <w:tabs>
          <w:tab w:val="center" w:pos="6979"/>
        </w:tabs>
        <w:spacing w:line="580" w:lineRule="exact"/>
        <w:rPr>
          <w:rFonts w:hint="eastAsia" w:ascii="黑体" w:eastAsia="黑体"/>
          <w:b w:val="0"/>
          <w:bCs/>
          <w:sz w:val="28"/>
          <w:szCs w:val="28"/>
        </w:rPr>
      </w:pPr>
      <w:r>
        <w:rPr>
          <w:rFonts w:hint="eastAsia" w:ascii="仿宋_GB2312" w:eastAsia="仿宋_GB2312"/>
          <w:b/>
          <w:sz w:val="32"/>
          <w:szCs w:val="32"/>
        </w:rPr>
        <w:t xml:space="preserve">  </w:t>
      </w:r>
      <w:r>
        <w:rPr>
          <w:rFonts w:hint="eastAsia" w:ascii="仿宋_GB2312" w:eastAsia="仿宋_GB2312"/>
          <w:b w:val="0"/>
          <w:bCs/>
          <w:sz w:val="32"/>
          <w:szCs w:val="32"/>
        </w:rPr>
        <w:t xml:space="preserve"> </w:t>
      </w:r>
      <w:r>
        <w:rPr>
          <w:rFonts w:hint="eastAsia" w:ascii="黑体" w:eastAsia="黑体"/>
          <w:b w:val="0"/>
          <w:bCs/>
          <w:sz w:val="28"/>
          <w:szCs w:val="28"/>
        </w:rPr>
        <w:t>二、收入支出决算总体情况说明</w:t>
      </w:r>
    </w:p>
    <w:p w14:paraId="3947E428">
      <w:pPr>
        <w:tabs>
          <w:tab w:val="center" w:pos="6979"/>
        </w:tabs>
        <w:spacing w:line="580" w:lineRule="exact"/>
        <w:ind w:firstLine="570"/>
        <w:rPr>
          <w:rFonts w:hint="eastAsia" w:ascii="仿宋_GB2312" w:eastAsia="仿宋_GB2312"/>
          <w:sz w:val="28"/>
          <w:szCs w:val="28"/>
        </w:rPr>
      </w:pPr>
      <w:r>
        <w:rPr>
          <w:rFonts w:hint="eastAsia" w:ascii="仿宋_GB2312" w:eastAsia="仿宋_GB2312"/>
          <w:sz w:val="28"/>
          <w:szCs w:val="28"/>
        </w:rPr>
        <w:t>202</w:t>
      </w:r>
      <w:r>
        <w:rPr>
          <w:rFonts w:hint="eastAsia" w:ascii="仿宋_GB2312" w:eastAsia="仿宋_GB2312"/>
          <w:sz w:val="28"/>
          <w:szCs w:val="28"/>
          <w:lang w:val="en-US" w:eastAsia="zh-CN"/>
        </w:rPr>
        <w:t>3</w:t>
      </w:r>
      <w:r>
        <w:rPr>
          <w:rFonts w:hint="eastAsia" w:ascii="仿宋_GB2312" w:eastAsia="仿宋_GB2312"/>
          <w:sz w:val="28"/>
          <w:szCs w:val="28"/>
        </w:rPr>
        <w:t>年度收、</w:t>
      </w:r>
      <w:r>
        <w:rPr>
          <w:rFonts w:ascii="仿宋_GB2312" w:eastAsia="仿宋_GB2312"/>
          <w:sz w:val="28"/>
          <w:szCs w:val="28"/>
        </w:rPr>
        <w:t>支</w:t>
      </w:r>
      <w:r>
        <w:rPr>
          <w:rFonts w:hint="eastAsia" w:ascii="仿宋_GB2312" w:eastAsia="仿宋_GB2312"/>
          <w:sz w:val="28"/>
          <w:szCs w:val="28"/>
        </w:rPr>
        <w:t>总计</w:t>
      </w:r>
      <w:r>
        <w:rPr>
          <w:rFonts w:ascii="仿宋_GB2312" w:eastAsia="仿宋_GB2312"/>
          <w:sz w:val="28"/>
          <w:szCs w:val="28"/>
        </w:rPr>
        <w:t>1685.09</w:t>
      </w:r>
      <w:r>
        <w:rPr>
          <w:rFonts w:hint="eastAsia" w:ascii="仿宋_GB2312" w:eastAsia="仿宋_GB2312"/>
          <w:sz w:val="28"/>
          <w:szCs w:val="28"/>
        </w:rPr>
        <w:t>万元，</w:t>
      </w:r>
      <w:r>
        <w:rPr>
          <w:rFonts w:hint="eastAsia" w:ascii="仿宋_GB2312" w:eastAsia="仿宋_GB2312"/>
          <w:sz w:val="28"/>
          <w:szCs w:val="28"/>
          <w:lang w:eastAsia="zh-CN"/>
        </w:rPr>
        <w:t>上年收、支数为</w:t>
      </w:r>
      <w:r>
        <w:rPr>
          <w:rFonts w:hint="eastAsia" w:ascii="仿宋_GB2312" w:eastAsia="仿宋_GB2312"/>
          <w:sz w:val="28"/>
          <w:szCs w:val="28"/>
          <w:lang w:val="en-US" w:eastAsia="zh-CN"/>
        </w:rPr>
        <w:t>1755.29，</w:t>
      </w:r>
      <w:r>
        <w:rPr>
          <w:rFonts w:hint="eastAsia" w:ascii="仿宋_GB2312" w:hAnsi="仿宋" w:eastAsia="仿宋_GB2312"/>
          <w:sz w:val="32"/>
          <w:szCs w:val="32"/>
          <w:highlight w:val="none"/>
          <w:u w:val="none"/>
        </w:rPr>
        <w:t>同比减</w:t>
      </w:r>
      <w:r>
        <w:rPr>
          <w:rFonts w:hint="eastAsia" w:ascii="仿宋_GB2312" w:hAnsi="仿宋" w:eastAsia="仿宋_GB2312"/>
          <w:sz w:val="32"/>
          <w:szCs w:val="32"/>
          <w:highlight w:val="none"/>
          <w:u w:val="none"/>
          <w:lang w:eastAsia="zh-CN"/>
        </w:rPr>
        <w:t>少</w:t>
      </w:r>
      <w:r>
        <w:rPr>
          <w:rFonts w:hint="eastAsia" w:ascii="仿宋_GB2312" w:hAnsi="仿宋" w:eastAsia="仿宋_GB2312"/>
          <w:sz w:val="32"/>
          <w:szCs w:val="32"/>
          <w:highlight w:val="none"/>
          <w:u w:val="none"/>
        </w:rPr>
        <w:t>额</w:t>
      </w:r>
      <w:r>
        <w:rPr>
          <w:rFonts w:hint="eastAsia" w:ascii="仿宋_GB2312" w:hAnsi="仿宋" w:eastAsia="仿宋_GB2312"/>
          <w:sz w:val="32"/>
          <w:szCs w:val="32"/>
          <w:highlight w:val="none"/>
          <w:u w:val="none"/>
          <w:lang w:val="en-US" w:eastAsia="zh-CN"/>
        </w:rPr>
        <w:t>70.20</w:t>
      </w:r>
      <w:r>
        <w:rPr>
          <w:rFonts w:hint="eastAsia" w:ascii="仿宋_GB2312" w:hAnsi="仿宋" w:eastAsia="仿宋_GB2312"/>
          <w:sz w:val="32"/>
          <w:szCs w:val="32"/>
          <w:highlight w:val="none"/>
          <w:u w:val="none"/>
        </w:rPr>
        <w:t>万元，同比减</w:t>
      </w:r>
      <w:r>
        <w:rPr>
          <w:rFonts w:hint="eastAsia" w:ascii="仿宋_GB2312" w:hAnsi="仿宋" w:eastAsia="仿宋_GB2312"/>
          <w:sz w:val="32"/>
          <w:szCs w:val="32"/>
          <w:highlight w:val="none"/>
          <w:u w:val="none"/>
          <w:lang w:eastAsia="zh-CN"/>
        </w:rPr>
        <w:t>少</w:t>
      </w:r>
      <w:r>
        <w:rPr>
          <w:rFonts w:hint="eastAsia" w:ascii="仿宋_GB2312" w:hAnsi="仿宋" w:eastAsia="仿宋_GB2312"/>
          <w:sz w:val="32"/>
          <w:szCs w:val="32"/>
          <w:highlight w:val="none"/>
          <w:u w:val="none"/>
        </w:rPr>
        <w:t>率</w:t>
      </w:r>
      <w:r>
        <w:rPr>
          <w:rFonts w:hint="eastAsia" w:ascii="仿宋_GB2312" w:hAnsi="仿宋" w:eastAsia="仿宋_GB2312"/>
          <w:sz w:val="32"/>
          <w:szCs w:val="32"/>
          <w:highlight w:val="none"/>
          <w:u w:val="none"/>
          <w:lang w:val="en-US" w:eastAsia="zh-CN"/>
        </w:rPr>
        <w:t>4.00</w:t>
      </w:r>
      <w:r>
        <w:rPr>
          <w:rFonts w:ascii="仿宋_GB2312" w:hAnsi="仿宋" w:eastAsia="仿宋_GB2312"/>
          <w:sz w:val="32"/>
          <w:szCs w:val="32"/>
          <w:highlight w:val="none"/>
          <w:u w:val="none"/>
        </w:rPr>
        <w:t>%</w:t>
      </w:r>
      <w:r>
        <w:rPr>
          <w:rFonts w:hint="eastAsia" w:ascii="仿宋_GB2312" w:eastAsia="仿宋_GB2312"/>
          <w:sz w:val="28"/>
          <w:szCs w:val="28"/>
        </w:rPr>
        <w:t>。</w:t>
      </w:r>
    </w:p>
    <w:p w14:paraId="0BC8C921">
      <w:pPr>
        <w:tabs>
          <w:tab w:val="center" w:pos="6979"/>
        </w:tabs>
        <w:spacing w:line="580" w:lineRule="exact"/>
        <w:ind w:firstLine="570"/>
        <w:rPr>
          <w:rFonts w:hint="eastAsia" w:ascii="仿宋_GB2312" w:eastAsia="仿宋_GB2312"/>
          <w:sz w:val="28"/>
          <w:szCs w:val="28"/>
          <w:highlight w:val="none"/>
        </w:rPr>
      </w:pPr>
      <w:r>
        <w:rPr>
          <w:rFonts w:hint="eastAsia" w:ascii="仿宋_GB2312" w:eastAsia="仿宋_GB2312"/>
          <w:sz w:val="28"/>
          <w:szCs w:val="28"/>
          <w:highlight w:val="none"/>
        </w:rPr>
        <w:t>（一</w:t>
      </w:r>
      <w:r>
        <w:rPr>
          <w:rFonts w:ascii="仿宋_GB2312" w:eastAsia="仿宋_GB2312"/>
          <w:sz w:val="28"/>
          <w:szCs w:val="28"/>
          <w:highlight w:val="none"/>
        </w:rPr>
        <w:t>）</w:t>
      </w:r>
      <w:r>
        <w:rPr>
          <w:rFonts w:hint="eastAsia" w:ascii="仿宋_GB2312" w:eastAsia="仿宋_GB2312"/>
          <w:sz w:val="28"/>
          <w:szCs w:val="28"/>
          <w:highlight w:val="none"/>
        </w:rPr>
        <w:t>收入决算</w:t>
      </w:r>
      <w:r>
        <w:rPr>
          <w:rFonts w:ascii="仿宋_GB2312" w:eastAsia="仿宋_GB2312"/>
          <w:sz w:val="28"/>
          <w:szCs w:val="28"/>
          <w:highlight w:val="none"/>
        </w:rPr>
        <w:t>说明</w:t>
      </w:r>
    </w:p>
    <w:p w14:paraId="1FB63DD0">
      <w:pPr>
        <w:tabs>
          <w:tab w:val="center" w:pos="6979"/>
        </w:tabs>
        <w:spacing w:line="580" w:lineRule="exact"/>
        <w:ind w:firstLine="570"/>
        <w:rPr>
          <w:rFonts w:hint="eastAsia" w:ascii="仿宋_GB2312" w:eastAsia="仿宋_GB2312"/>
          <w:sz w:val="28"/>
          <w:szCs w:val="28"/>
          <w:lang w:eastAsia="zh-CN"/>
        </w:rPr>
      </w:pPr>
      <w:r>
        <w:rPr>
          <w:rFonts w:hint="eastAsia" w:ascii="仿宋_GB2312" w:eastAsia="仿宋_GB2312"/>
          <w:sz w:val="28"/>
          <w:szCs w:val="28"/>
        </w:rPr>
        <w:t>202</w:t>
      </w:r>
      <w:r>
        <w:rPr>
          <w:rFonts w:hint="eastAsia" w:ascii="仿宋_GB2312" w:eastAsia="仿宋_GB2312"/>
          <w:sz w:val="28"/>
          <w:szCs w:val="28"/>
          <w:lang w:val="en-US" w:eastAsia="zh-CN"/>
        </w:rPr>
        <w:t>3</w:t>
      </w:r>
      <w:r>
        <w:rPr>
          <w:rFonts w:hint="eastAsia" w:ascii="仿宋_GB2312" w:eastAsia="仿宋_GB2312"/>
          <w:sz w:val="28"/>
          <w:szCs w:val="28"/>
        </w:rPr>
        <w:t>年度本年收入合计</w:t>
      </w:r>
      <w:r>
        <w:rPr>
          <w:rFonts w:ascii="仿宋_GB2312" w:eastAsia="仿宋_GB2312"/>
          <w:sz w:val="28"/>
          <w:szCs w:val="28"/>
        </w:rPr>
        <w:t>1597.3</w:t>
      </w:r>
      <w:r>
        <w:rPr>
          <w:rFonts w:hint="eastAsia" w:ascii="仿宋_GB2312" w:eastAsia="仿宋_GB2312"/>
          <w:sz w:val="28"/>
          <w:szCs w:val="28"/>
          <w:lang w:val="en-US" w:eastAsia="zh-CN"/>
        </w:rPr>
        <w:t>0</w:t>
      </w:r>
      <w:r>
        <w:rPr>
          <w:rFonts w:hint="eastAsia" w:ascii="仿宋_GB2312" w:eastAsia="仿宋_GB2312"/>
          <w:sz w:val="28"/>
          <w:szCs w:val="28"/>
        </w:rPr>
        <w:t>万元，</w:t>
      </w:r>
      <w:r>
        <w:rPr>
          <w:rFonts w:hint="eastAsia" w:ascii="仿宋_GB2312" w:hAnsi="仿宋" w:eastAsia="仿宋_GB2312"/>
          <w:sz w:val="32"/>
          <w:szCs w:val="32"/>
          <w:highlight w:val="none"/>
          <w:u w:val="none"/>
        </w:rPr>
        <w:t>上年1741.53万元，同比减</w:t>
      </w:r>
      <w:r>
        <w:rPr>
          <w:rFonts w:hint="eastAsia" w:ascii="仿宋_GB2312" w:hAnsi="仿宋" w:eastAsia="仿宋_GB2312"/>
          <w:sz w:val="32"/>
          <w:szCs w:val="32"/>
          <w:highlight w:val="none"/>
          <w:u w:val="none"/>
          <w:lang w:eastAsia="zh-CN"/>
        </w:rPr>
        <w:t>少</w:t>
      </w:r>
      <w:r>
        <w:rPr>
          <w:rFonts w:hint="eastAsia" w:ascii="仿宋_GB2312" w:hAnsi="仿宋" w:eastAsia="仿宋_GB2312"/>
          <w:sz w:val="32"/>
          <w:szCs w:val="32"/>
          <w:highlight w:val="none"/>
          <w:u w:val="none"/>
        </w:rPr>
        <w:t>额144.2</w:t>
      </w:r>
      <w:r>
        <w:rPr>
          <w:rFonts w:hint="eastAsia" w:ascii="仿宋_GB2312" w:hAnsi="仿宋" w:eastAsia="仿宋_GB2312"/>
          <w:sz w:val="32"/>
          <w:szCs w:val="32"/>
          <w:highlight w:val="none"/>
          <w:u w:val="none"/>
          <w:lang w:val="en-US" w:eastAsia="zh-CN"/>
        </w:rPr>
        <w:t>3</w:t>
      </w:r>
      <w:r>
        <w:rPr>
          <w:rFonts w:hint="eastAsia" w:ascii="仿宋_GB2312" w:hAnsi="仿宋" w:eastAsia="仿宋_GB2312"/>
          <w:sz w:val="32"/>
          <w:szCs w:val="32"/>
          <w:highlight w:val="none"/>
          <w:u w:val="none"/>
        </w:rPr>
        <w:t>万元，同比减</w:t>
      </w:r>
      <w:r>
        <w:rPr>
          <w:rFonts w:hint="eastAsia" w:ascii="仿宋_GB2312" w:hAnsi="仿宋" w:eastAsia="仿宋_GB2312"/>
          <w:sz w:val="32"/>
          <w:szCs w:val="32"/>
          <w:highlight w:val="none"/>
          <w:u w:val="none"/>
          <w:lang w:eastAsia="zh-CN"/>
        </w:rPr>
        <w:t>少</w:t>
      </w:r>
      <w:r>
        <w:rPr>
          <w:rFonts w:hint="eastAsia" w:ascii="仿宋_GB2312" w:hAnsi="仿宋" w:eastAsia="仿宋_GB2312"/>
          <w:sz w:val="32"/>
          <w:szCs w:val="32"/>
          <w:highlight w:val="none"/>
          <w:u w:val="none"/>
        </w:rPr>
        <w:t>率8.28</w:t>
      </w:r>
      <w:r>
        <w:rPr>
          <w:rFonts w:ascii="仿宋_GB2312" w:hAnsi="仿宋" w:eastAsia="仿宋_GB2312"/>
          <w:sz w:val="32"/>
          <w:szCs w:val="32"/>
          <w:highlight w:val="none"/>
          <w:u w:val="none"/>
        </w:rPr>
        <w:t>%</w:t>
      </w:r>
      <w:r>
        <w:rPr>
          <w:rFonts w:hint="eastAsia" w:ascii="仿宋_GB2312" w:eastAsia="仿宋_GB2312"/>
          <w:sz w:val="28"/>
          <w:szCs w:val="28"/>
          <w:lang w:eastAsia="zh-CN"/>
        </w:rPr>
        <w:t>。</w:t>
      </w:r>
    </w:p>
    <w:p w14:paraId="1BD14F5E">
      <w:pPr>
        <w:tabs>
          <w:tab w:val="center" w:pos="6979"/>
        </w:tabs>
        <w:spacing w:line="580" w:lineRule="exact"/>
        <w:ind w:firstLine="560" w:firstLineChars="200"/>
        <w:rPr>
          <w:rFonts w:hint="eastAsia"/>
        </w:rPr>
      </w:pPr>
      <w:r>
        <w:rPr>
          <w:rFonts w:hint="eastAsia" w:ascii="仿宋_GB2312" w:eastAsia="仿宋_GB2312"/>
          <w:sz w:val="28"/>
          <w:szCs w:val="28"/>
        </w:rPr>
        <w:t>1.财政拨款收入</w:t>
      </w:r>
      <w:r>
        <w:rPr>
          <w:rFonts w:ascii="仿宋_GB2312" w:eastAsia="仿宋_GB2312"/>
          <w:sz w:val="28"/>
          <w:szCs w:val="28"/>
        </w:rPr>
        <w:t>1597.3</w:t>
      </w:r>
      <w:r>
        <w:rPr>
          <w:rFonts w:hint="eastAsia" w:ascii="仿宋_GB2312" w:eastAsia="仿宋_GB2312"/>
          <w:sz w:val="28"/>
          <w:szCs w:val="28"/>
          <w:lang w:val="en-US" w:eastAsia="zh-CN"/>
        </w:rPr>
        <w:t>0</w:t>
      </w:r>
      <w:r>
        <w:rPr>
          <w:rFonts w:hint="eastAsia" w:ascii="仿宋_GB2312" w:eastAsia="仿宋_GB2312"/>
          <w:sz w:val="28"/>
          <w:szCs w:val="28"/>
        </w:rPr>
        <w:t>万元，占收入合计的</w:t>
      </w:r>
      <w:r>
        <w:rPr>
          <w:rFonts w:ascii="仿宋_GB2312" w:eastAsia="仿宋_GB2312"/>
          <w:sz w:val="28"/>
          <w:szCs w:val="28"/>
        </w:rPr>
        <w:t>100</w:t>
      </w:r>
      <w:r>
        <w:rPr>
          <w:rFonts w:hint="eastAsia" w:ascii="仿宋_GB2312" w:eastAsia="仿宋_GB2312"/>
          <w:sz w:val="28"/>
          <w:szCs w:val="28"/>
        </w:rPr>
        <w:t>%。其中：一般公共预算财政拨款收入</w:t>
      </w:r>
      <w:r>
        <w:rPr>
          <w:rFonts w:ascii="仿宋_GB2312" w:eastAsia="仿宋_GB2312"/>
          <w:sz w:val="28"/>
          <w:szCs w:val="28"/>
        </w:rPr>
        <w:t>1597.3</w:t>
      </w:r>
      <w:r>
        <w:rPr>
          <w:rFonts w:hint="eastAsia" w:ascii="仿宋_GB2312" w:eastAsia="仿宋_GB2312"/>
          <w:sz w:val="28"/>
          <w:szCs w:val="28"/>
          <w:lang w:val="en-US" w:eastAsia="zh-CN"/>
        </w:rPr>
        <w:t>0</w:t>
      </w:r>
      <w:r>
        <w:rPr>
          <w:rFonts w:hint="eastAsia" w:ascii="仿宋_GB2312" w:eastAsia="仿宋_GB2312"/>
          <w:sz w:val="28"/>
          <w:szCs w:val="28"/>
        </w:rPr>
        <w:t>万元，占收入合计的</w:t>
      </w:r>
      <w:r>
        <w:rPr>
          <w:rFonts w:ascii="仿宋_GB2312" w:eastAsia="仿宋_GB2312"/>
          <w:sz w:val="28"/>
          <w:szCs w:val="28"/>
        </w:rPr>
        <w:t>100</w:t>
      </w:r>
      <w:r>
        <w:rPr>
          <w:rFonts w:hint="eastAsia" w:ascii="仿宋_GB2312" w:eastAsia="仿宋_GB2312"/>
          <w:sz w:val="28"/>
          <w:szCs w:val="28"/>
        </w:rPr>
        <w:t>%；政府性基金预算财政拨款收入</w:t>
      </w:r>
      <w:r>
        <w:rPr>
          <w:rFonts w:ascii="仿宋_GB2312" w:eastAsia="仿宋_GB2312"/>
          <w:sz w:val="28"/>
          <w:szCs w:val="28"/>
        </w:rPr>
        <w:t>0</w:t>
      </w:r>
      <w:r>
        <w:rPr>
          <w:rFonts w:hint="eastAsia" w:ascii="仿宋_GB2312" w:eastAsia="仿宋_GB2312"/>
          <w:sz w:val="28"/>
          <w:szCs w:val="28"/>
        </w:rPr>
        <w:t>万元，占收入合计的</w:t>
      </w:r>
      <w:r>
        <w:rPr>
          <w:rFonts w:ascii="仿宋_GB2312" w:eastAsia="仿宋_GB2312"/>
          <w:sz w:val="28"/>
          <w:szCs w:val="28"/>
        </w:rPr>
        <w:t>0</w:t>
      </w:r>
      <w:r>
        <w:rPr>
          <w:rFonts w:hint="eastAsia" w:ascii="仿宋_GB2312" w:eastAsia="仿宋_GB2312"/>
          <w:sz w:val="28"/>
          <w:szCs w:val="28"/>
        </w:rPr>
        <w:t>%；国有资本经营预算财政拨款收入</w:t>
      </w:r>
      <w:r>
        <w:rPr>
          <w:rFonts w:ascii="仿宋_GB2312" w:eastAsia="仿宋_GB2312"/>
          <w:sz w:val="28"/>
          <w:szCs w:val="28"/>
        </w:rPr>
        <w:t>0</w:t>
      </w:r>
      <w:r>
        <w:rPr>
          <w:rFonts w:hint="eastAsia" w:ascii="仿宋_GB2312" w:eastAsia="仿宋_GB2312"/>
          <w:sz w:val="28"/>
          <w:szCs w:val="28"/>
        </w:rPr>
        <w:t>万元，占收入合计的</w:t>
      </w:r>
      <w:r>
        <w:rPr>
          <w:rFonts w:ascii="仿宋_GB2312" w:eastAsia="仿宋_GB2312"/>
          <w:sz w:val="28"/>
          <w:szCs w:val="28"/>
        </w:rPr>
        <w:t>0</w:t>
      </w:r>
      <w:r>
        <w:rPr>
          <w:rFonts w:hint="eastAsia" w:ascii="仿宋_GB2312" w:eastAsia="仿宋_GB2312"/>
          <w:sz w:val="28"/>
          <w:szCs w:val="28"/>
        </w:rPr>
        <w:t>%；</w:t>
      </w:r>
    </w:p>
    <w:p w14:paraId="22CEAE30">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2.上级补助收入</w:t>
      </w:r>
      <w:r>
        <w:rPr>
          <w:rFonts w:ascii="仿宋_GB2312" w:eastAsia="仿宋_GB2312"/>
          <w:sz w:val="28"/>
          <w:szCs w:val="28"/>
        </w:rPr>
        <w:t>0</w:t>
      </w:r>
      <w:r>
        <w:rPr>
          <w:rFonts w:hint="eastAsia" w:ascii="仿宋_GB2312" w:eastAsia="仿宋_GB2312"/>
          <w:sz w:val="28"/>
          <w:szCs w:val="28"/>
        </w:rPr>
        <w:t>万元，占收入合计的</w:t>
      </w:r>
      <w:r>
        <w:rPr>
          <w:rFonts w:ascii="仿宋_GB2312" w:eastAsia="仿宋_GB2312"/>
          <w:sz w:val="28"/>
          <w:szCs w:val="28"/>
        </w:rPr>
        <w:t>0</w:t>
      </w:r>
      <w:r>
        <w:rPr>
          <w:rFonts w:hint="eastAsia" w:ascii="仿宋_GB2312" w:eastAsia="仿宋_GB2312"/>
          <w:sz w:val="28"/>
          <w:szCs w:val="28"/>
        </w:rPr>
        <w:t>%；</w:t>
      </w:r>
    </w:p>
    <w:p w14:paraId="27C0C626">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3.事业收入</w:t>
      </w:r>
      <w:r>
        <w:rPr>
          <w:rFonts w:ascii="仿宋_GB2312" w:eastAsia="仿宋_GB2312"/>
          <w:sz w:val="28"/>
          <w:szCs w:val="28"/>
        </w:rPr>
        <w:t>0</w:t>
      </w:r>
      <w:r>
        <w:rPr>
          <w:rFonts w:hint="eastAsia" w:ascii="仿宋_GB2312" w:eastAsia="仿宋_GB2312"/>
          <w:sz w:val="28"/>
          <w:szCs w:val="28"/>
        </w:rPr>
        <w:t>万元，占收入合计的</w:t>
      </w:r>
      <w:r>
        <w:rPr>
          <w:rFonts w:ascii="仿宋_GB2312" w:eastAsia="仿宋_GB2312"/>
          <w:sz w:val="28"/>
          <w:szCs w:val="28"/>
        </w:rPr>
        <w:t>0</w:t>
      </w:r>
      <w:r>
        <w:rPr>
          <w:rFonts w:hint="eastAsia" w:ascii="仿宋_GB2312" w:eastAsia="仿宋_GB2312"/>
          <w:sz w:val="28"/>
          <w:szCs w:val="28"/>
        </w:rPr>
        <w:t>%；</w:t>
      </w:r>
    </w:p>
    <w:p w14:paraId="2B732D41">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4.经营收入</w:t>
      </w:r>
      <w:r>
        <w:rPr>
          <w:rFonts w:ascii="仿宋_GB2312" w:eastAsia="仿宋_GB2312"/>
          <w:sz w:val="28"/>
          <w:szCs w:val="28"/>
        </w:rPr>
        <w:t>0</w:t>
      </w:r>
      <w:r>
        <w:rPr>
          <w:rFonts w:hint="eastAsia" w:ascii="仿宋_GB2312" w:eastAsia="仿宋_GB2312"/>
          <w:sz w:val="28"/>
          <w:szCs w:val="28"/>
        </w:rPr>
        <w:t>万元，占收入合计的</w:t>
      </w:r>
      <w:r>
        <w:rPr>
          <w:rFonts w:ascii="仿宋_GB2312" w:eastAsia="仿宋_GB2312"/>
          <w:sz w:val="28"/>
          <w:szCs w:val="28"/>
        </w:rPr>
        <w:t>0</w:t>
      </w:r>
      <w:r>
        <w:rPr>
          <w:rFonts w:hint="eastAsia" w:ascii="仿宋_GB2312" w:eastAsia="仿宋_GB2312"/>
          <w:sz w:val="28"/>
          <w:szCs w:val="28"/>
        </w:rPr>
        <w:t>%；</w:t>
      </w:r>
    </w:p>
    <w:p w14:paraId="34BF7E00">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5.附属单位上缴收入</w:t>
      </w:r>
      <w:r>
        <w:rPr>
          <w:rFonts w:ascii="仿宋_GB2312" w:eastAsia="仿宋_GB2312"/>
          <w:sz w:val="28"/>
          <w:szCs w:val="28"/>
        </w:rPr>
        <w:t>0</w:t>
      </w:r>
      <w:r>
        <w:rPr>
          <w:rFonts w:hint="eastAsia" w:ascii="仿宋_GB2312" w:eastAsia="仿宋_GB2312"/>
          <w:sz w:val="28"/>
          <w:szCs w:val="28"/>
        </w:rPr>
        <w:t>万元，占收入合计的</w:t>
      </w:r>
      <w:r>
        <w:rPr>
          <w:rFonts w:ascii="仿宋_GB2312" w:eastAsia="仿宋_GB2312"/>
          <w:sz w:val="28"/>
          <w:szCs w:val="28"/>
        </w:rPr>
        <w:t>0</w:t>
      </w:r>
      <w:r>
        <w:rPr>
          <w:rFonts w:hint="eastAsia" w:ascii="仿宋_GB2312" w:eastAsia="仿宋_GB2312"/>
          <w:sz w:val="28"/>
          <w:szCs w:val="28"/>
        </w:rPr>
        <w:t>%；</w:t>
      </w:r>
    </w:p>
    <w:p w14:paraId="194CD6D7">
      <w:pPr>
        <w:tabs>
          <w:tab w:val="center" w:pos="6979"/>
        </w:tabs>
        <w:spacing w:line="580" w:lineRule="exact"/>
        <w:ind w:firstLine="560" w:firstLineChars="200"/>
        <w:rPr>
          <w:rFonts w:ascii="仿宋_GB2312" w:eastAsia="仿宋_GB2312"/>
          <w:sz w:val="28"/>
          <w:szCs w:val="28"/>
        </w:rPr>
      </w:pPr>
      <w:r>
        <w:rPr>
          <w:rFonts w:hint="eastAsia" w:ascii="仿宋_GB2312" w:eastAsia="仿宋_GB2312"/>
          <w:sz w:val="28"/>
          <w:szCs w:val="28"/>
        </w:rPr>
        <w:t>6.其他收入</w:t>
      </w:r>
      <w:r>
        <w:rPr>
          <w:rFonts w:ascii="仿宋_GB2312" w:eastAsia="仿宋_GB2312"/>
          <w:sz w:val="28"/>
          <w:szCs w:val="28"/>
        </w:rPr>
        <w:t>0</w:t>
      </w:r>
      <w:r>
        <w:rPr>
          <w:rFonts w:hint="eastAsia" w:ascii="仿宋_GB2312" w:eastAsia="仿宋_GB2312"/>
          <w:sz w:val="28"/>
          <w:szCs w:val="28"/>
        </w:rPr>
        <w:t>万元，占收入合计的</w:t>
      </w:r>
      <w:r>
        <w:rPr>
          <w:rFonts w:ascii="仿宋_GB2312" w:eastAsia="仿宋_GB2312"/>
          <w:sz w:val="28"/>
          <w:szCs w:val="28"/>
        </w:rPr>
        <w:t>0</w:t>
      </w:r>
      <w:r>
        <w:rPr>
          <w:rFonts w:hint="eastAsia" w:ascii="仿宋_GB2312" w:eastAsia="仿宋_GB2312"/>
          <w:sz w:val="28"/>
          <w:szCs w:val="28"/>
        </w:rPr>
        <w:t>%。</w:t>
      </w:r>
    </w:p>
    <w:p w14:paraId="33C3C6FD">
      <w:pPr>
        <w:pStyle w:val="3"/>
        <w:ind w:firstLine="0"/>
        <w:jc w:val="center"/>
        <w:rPr>
          <w:rFonts w:hint="default"/>
          <w:lang w:val="en-US"/>
        </w:rPr>
      </w:pPr>
      <w:r>
        <w:rPr>
          <w:rFonts w:hint="eastAsia" w:ascii="仿宋_GB2312" w:eastAsia="仿宋_GB2312"/>
          <w:color w:val="000000"/>
          <w:sz w:val="32"/>
          <w:szCs w:val="32"/>
          <w:highlight w:val="none"/>
          <w:lang w:val="en-US" w:eastAsia="zh-CN"/>
        </w:rPr>
        <w:t>图1：收入决算</w:t>
      </w:r>
    </w:p>
    <w:p w14:paraId="1885660A">
      <w:pPr>
        <w:bidi w:val="0"/>
        <w:jc w:val="center"/>
        <w:rPr>
          <w:rFonts w:hint="eastAsia"/>
          <w:lang w:val="en-US" w:eastAsia="zh-CN"/>
        </w:rPr>
      </w:pPr>
      <w:r>
        <w:rPr>
          <w:rFonts w:hint="eastAsia"/>
          <w:lang w:val="en-US" w:eastAsia="zh-CN"/>
        </w:rPr>
        <w:drawing>
          <wp:inline distT="0" distB="0" distL="114300" distR="114300">
            <wp:extent cx="4408805" cy="2477770"/>
            <wp:effectExtent l="4445" t="5080" r="6350" b="12700"/>
            <wp:docPr id="2" name="图表 2" title="{{pieChar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54F7E5C">
      <w:pPr>
        <w:tabs>
          <w:tab w:val="center" w:pos="6979"/>
        </w:tabs>
        <w:spacing w:line="580" w:lineRule="exact"/>
        <w:ind w:firstLine="570"/>
        <w:rPr>
          <w:rFonts w:hint="eastAsia" w:ascii="仿宋_GB2312" w:eastAsia="仿宋_GB2312"/>
          <w:sz w:val="28"/>
          <w:szCs w:val="28"/>
        </w:rPr>
      </w:pPr>
      <w:r>
        <w:rPr>
          <w:rFonts w:hint="eastAsia" w:ascii="仿宋_GB2312" w:eastAsia="仿宋_GB2312"/>
          <w:sz w:val="28"/>
          <w:szCs w:val="28"/>
        </w:rPr>
        <w:t>（二</w:t>
      </w:r>
      <w:r>
        <w:rPr>
          <w:rFonts w:ascii="仿宋_GB2312" w:eastAsia="仿宋_GB2312"/>
          <w:sz w:val="28"/>
          <w:szCs w:val="28"/>
        </w:rPr>
        <w:t>）</w:t>
      </w:r>
      <w:r>
        <w:rPr>
          <w:rFonts w:hint="eastAsia" w:ascii="仿宋_GB2312" w:eastAsia="仿宋_GB2312"/>
          <w:sz w:val="28"/>
          <w:szCs w:val="28"/>
        </w:rPr>
        <w:t>支出决算</w:t>
      </w:r>
      <w:r>
        <w:rPr>
          <w:rFonts w:ascii="仿宋_GB2312" w:eastAsia="仿宋_GB2312"/>
          <w:sz w:val="28"/>
          <w:szCs w:val="28"/>
        </w:rPr>
        <w:t>说明</w:t>
      </w:r>
    </w:p>
    <w:p w14:paraId="709DF52E">
      <w:pPr>
        <w:tabs>
          <w:tab w:val="center" w:pos="6979"/>
        </w:tabs>
        <w:spacing w:line="580" w:lineRule="exact"/>
        <w:ind w:firstLine="570"/>
        <w:rPr>
          <w:rFonts w:hint="eastAsia" w:ascii="仿宋_GB2312" w:eastAsia="仿宋_GB2312"/>
          <w:sz w:val="28"/>
          <w:szCs w:val="28"/>
        </w:rPr>
      </w:pPr>
      <w:r>
        <w:rPr>
          <w:rFonts w:hint="eastAsia" w:ascii="仿宋_GB2312" w:eastAsia="仿宋_GB2312"/>
          <w:sz w:val="28"/>
          <w:szCs w:val="28"/>
        </w:rPr>
        <w:t>202</w:t>
      </w:r>
      <w:r>
        <w:rPr>
          <w:rFonts w:hint="eastAsia" w:ascii="仿宋_GB2312" w:eastAsia="仿宋_GB2312"/>
          <w:sz w:val="28"/>
          <w:szCs w:val="28"/>
          <w:lang w:val="en-US" w:eastAsia="zh-CN"/>
        </w:rPr>
        <w:t>3</w:t>
      </w:r>
      <w:r>
        <w:rPr>
          <w:rFonts w:hint="eastAsia" w:ascii="仿宋_GB2312" w:eastAsia="仿宋_GB2312"/>
          <w:sz w:val="28"/>
          <w:szCs w:val="28"/>
        </w:rPr>
        <w:t>年度本年支出合计</w:t>
      </w:r>
      <w:r>
        <w:rPr>
          <w:rFonts w:ascii="仿宋_GB2312" w:eastAsia="仿宋_GB2312"/>
          <w:sz w:val="28"/>
          <w:szCs w:val="28"/>
        </w:rPr>
        <w:t>1685.09</w:t>
      </w:r>
      <w:r>
        <w:rPr>
          <w:rFonts w:hint="eastAsia" w:ascii="仿宋_GB2312" w:eastAsia="仿宋_GB2312"/>
          <w:sz w:val="28"/>
          <w:szCs w:val="28"/>
        </w:rPr>
        <w:t>万元，</w:t>
      </w:r>
      <w:r>
        <w:rPr>
          <w:rFonts w:hint="eastAsia" w:ascii="仿宋_GB2312" w:hAnsi="仿宋" w:eastAsia="仿宋_GB2312"/>
          <w:sz w:val="32"/>
          <w:szCs w:val="32"/>
          <w:highlight w:val="none"/>
          <w:u w:val="none"/>
        </w:rPr>
        <w:t>上年1755.29万元，同比减</w:t>
      </w:r>
      <w:r>
        <w:rPr>
          <w:rFonts w:hint="eastAsia" w:ascii="仿宋_GB2312" w:hAnsi="仿宋" w:eastAsia="仿宋_GB2312"/>
          <w:sz w:val="32"/>
          <w:szCs w:val="32"/>
          <w:highlight w:val="none"/>
          <w:u w:val="none"/>
          <w:lang w:eastAsia="zh-CN"/>
        </w:rPr>
        <w:t>少</w:t>
      </w:r>
      <w:r>
        <w:rPr>
          <w:rFonts w:hint="eastAsia" w:ascii="仿宋_GB2312" w:hAnsi="仿宋" w:eastAsia="仿宋_GB2312"/>
          <w:sz w:val="32"/>
          <w:szCs w:val="32"/>
          <w:highlight w:val="none"/>
          <w:u w:val="none"/>
        </w:rPr>
        <w:t>额70.2</w:t>
      </w:r>
      <w:r>
        <w:rPr>
          <w:rFonts w:hint="eastAsia" w:ascii="仿宋_GB2312" w:hAnsi="仿宋" w:eastAsia="仿宋_GB2312"/>
          <w:sz w:val="32"/>
          <w:szCs w:val="32"/>
          <w:highlight w:val="none"/>
          <w:u w:val="none"/>
          <w:lang w:val="en-US" w:eastAsia="zh-CN"/>
        </w:rPr>
        <w:t>0</w:t>
      </w:r>
      <w:r>
        <w:rPr>
          <w:rFonts w:hint="eastAsia" w:ascii="仿宋_GB2312" w:hAnsi="仿宋" w:eastAsia="仿宋_GB2312"/>
          <w:sz w:val="32"/>
          <w:szCs w:val="32"/>
          <w:highlight w:val="none"/>
          <w:u w:val="none"/>
        </w:rPr>
        <w:t>万元，同比减</w:t>
      </w:r>
      <w:r>
        <w:rPr>
          <w:rFonts w:hint="eastAsia" w:ascii="仿宋_GB2312" w:hAnsi="仿宋" w:eastAsia="仿宋_GB2312"/>
          <w:sz w:val="32"/>
          <w:szCs w:val="32"/>
          <w:highlight w:val="none"/>
          <w:u w:val="none"/>
          <w:lang w:eastAsia="zh-CN"/>
        </w:rPr>
        <w:t>少</w:t>
      </w:r>
      <w:r>
        <w:rPr>
          <w:rFonts w:hint="eastAsia" w:ascii="仿宋_GB2312" w:hAnsi="仿宋" w:eastAsia="仿宋_GB2312"/>
          <w:sz w:val="32"/>
          <w:szCs w:val="32"/>
          <w:highlight w:val="none"/>
          <w:u w:val="none"/>
        </w:rPr>
        <w:t>率4</w:t>
      </w:r>
      <w:r>
        <w:rPr>
          <w:rFonts w:hint="eastAsia" w:ascii="仿宋_GB2312" w:hAnsi="仿宋" w:eastAsia="仿宋_GB2312"/>
          <w:sz w:val="32"/>
          <w:szCs w:val="32"/>
          <w:highlight w:val="none"/>
          <w:u w:val="none"/>
          <w:lang w:val="en-US" w:eastAsia="zh-CN"/>
        </w:rPr>
        <w:t>.00</w:t>
      </w:r>
      <w:r>
        <w:rPr>
          <w:rFonts w:ascii="仿宋_GB2312" w:hAnsi="仿宋" w:eastAsia="仿宋_GB2312"/>
          <w:sz w:val="32"/>
          <w:szCs w:val="32"/>
          <w:highlight w:val="none"/>
          <w:u w:val="none"/>
        </w:rPr>
        <w:t>%</w:t>
      </w:r>
      <w:r>
        <w:rPr>
          <w:rFonts w:hint="eastAsia" w:ascii="仿宋_GB2312" w:eastAsia="仿宋_GB2312"/>
          <w:sz w:val="28"/>
          <w:szCs w:val="28"/>
        </w:rPr>
        <w:t>，其中：基本支出</w:t>
      </w:r>
      <w:r>
        <w:rPr>
          <w:rFonts w:ascii="仿宋_GB2312" w:eastAsia="仿宋_GB2312"/>
          <w:sz w:val="28"/>
          <w:szCs w:val="28"/>
        </w:rPr>
        <w:t>1550.41</w:t>
      </w:r>
      <w:r>
        <w:rPr>
          <w:rFonts w:hint="eastAsia" w:ascii="仿宋_GB2312" w:eastAsia="仿宋_GB2312"/>
          <w:sz w:val="28"/>
          <w:szCs w:val="28"/>
        </w:rPr>
        <w:t>万元，占支出合计的</w:t>
      </w:r>
      <w:r>
        <w:rPr>
          <w:rFonts w:ascii="仿宋_GB2312" w:eastAsia="仿宋_GB2312"/>
          <w:sz w:val="28"/>
          <w:szCs w:val="28"/>
        </w:rPr>
        <w:t>92</w:t>
      </w:r>
      <w:r>
        <w:rPr>
          <w:rFonts w:hint="eastAsia" w:ascii="仿宋_GB2312" w:eastAsia="仿宋_GB2312"/>
          <w:sz w:val="28"/>
          <w:szCs w:val="28"/>
          <w:lang w:val="en-US" w:eastAsia="zh-CN"/>
        </w:rPr>
        <w:t>.01</w:t>
      </w:r>
      <w:r>
        <w:rPr>
          <w:rFonts w:hint="eastAsia" w:ascii="仿宋_GB2312" w:eastAsia="仿宋_GB2312"/>
          <w:sz w:val="28"/>
          <w:szCs w:val="28"/>
        </w:rPr>
        <w:t>%；项目支出</w:t>
      </w:r>
      <w:r>
        <w:rPr>
          <w:rFonts w:ascii="仿宋_GB2312" w:eastAsia="仿宋_GB2312"/>
          <w:sz w:val="28"/>
          <w:szCs w:val="28"/>
        </w:rPr>
        <w:t>134.67</w:t>
      </w:r>
      <w:r>
        <w:rPr>
          <w:rFonts w:hint="eastAsia" w:ascii="仿宋_GB2312" w:eastAsia="仿宋_GB2312"/>
          <w:sz w:val="28"/>
          <w:szCs w:val="28"/>
        </w:rPr>
        <w:t>万元，占支出合计的</w:t>
      </w:r>
      <w:r>
        <w:rPr>
          <w:rFonts w:ascii="仿宋_GB2312" w:eastAsia="仿宋_GB2312"/>
          <w:sz w:val="28"/>
          <w:szCs w:val="28"/>
        </w:rPr>
        <w:t>7.99</w:t>
      </w:r>
      <w:r>
        <w:rPr>
          <w:rFonts w:hint="eastAsia" w:ascii="仿宋_GB2312" w:eastAsia="仿宋_GB2312"/>
          <w:sz w:val="28"/>
          <w:szCs w:val="28"/>
        </w:rPr>
        <w:t>%;上缴上级支出</w:t>
      </w:r>
      <w:r>
        <w:rPr>
          <w:rFonts w:ascii="仿宋_GB2312" w:eastAsia="仿宋_GB2312"/>
          <w:sz w:val="28"/>
          <w:szCs w:val="28"/>
        </w:rPr>
        <w:t>0</w:t>
      </w:r>
      <w:r>
        <w:rPr>
          <w:rFonts w:hint="eastAsia" w:ascii="仿宋_GB2312" w:eastAsia="仿宋_GB2312"/>
          <w:sz w:val="28"/>
          <w:szCs w:val="28"/>
        </w:rPr>
        <w:t>万元，占支出合计的</w:t>
      </w:r>
      <w:r>
        <w:rPr>
          <w:rFonts w:ascii="仿宋_GB2312" w:eastAsia="仿宋_GB2312"/>
          <w:sz w:val="28"/>
          <w:szCs w:val="28"/>
        </w:rPr>
        <w:t>0</w:t>
      </w:r>
      <w:r>
        <w:rPr>
          <w:rFonts w:hint="eastAsia" w:ascii="仿宋_GB2312" w:eastAsia="仿宋_GB2312"/>
          <w:sz w:val="28"/>
          <w:szCs w:val="28"/>
        </w:rPr>
        <w:t>%；经营支出</w:t>
      </w:r>
      <w:r>
        <w:rPr>
          <w:rFonts w:ascii="仿宋_GB2312" w:eastAsia="仿宋_GB2312"/>
          <w:sz w:val="28"/>
          <w:szCs w:val="28"/>
        </w:rPr>
        <w:t>0</w:t>
      </w:r>
      <w:r>
        <w:rPr>
          <w:rFonts w:hint="eastAsia" w:ascii="仿宋_GB2312" w:eastAsia="仿宋_GB2312"/>
          <w:sz w:val="28"/>
          <w:szCs w:val="28"/>
        </w:rPr>
        <w:t>万元，占支出合计的</w:t>
      </w:r>
      <w:r>
        <w:rPr>
          <w:rFonts w:ascii="仿宋_GB2312" w:eastAsia="仿宋_GB2312"/>
          <w:sz w:val="28"/>
          <w:szCs w:val="28"/>
        </w:rPr>
        <w:t>0</w:t>
      </w:r>
      <w:r>
        <w:rPr>
          <w:rFonts w:hint="eastAsia" w:ascii="仿宋_GB2312" w:eastAsia="仿宋_GB2312"/>
          <w:sz w:val="28"/>
          <w:szCs w:val="28"/>
        </w:rPr>
        <w:t>%；对附属单位补助支出</w:t>
      </w:r>
      <w:r>
        <w:rPr>
          <w:rFonts w:ascii="仿宋_GB2312" w:eastAsia="仿宋_GB2312"/>
          <w:sz w:val="28"/>
          <w:szCs w:val="28"/>
        </w:rPr>
        <w:t>0</w:t>
      </w:r>
      <w:r>
        <w:rPr>
          <w:rFonts w:hint="eastAsia" w:ascii="仿宋_GB2312" w:eastAsia="仿宋_GB2312"/>
          <w:sz w:val="28"/>
          <w:szCs w:val="28"/>
        </w:rPr>
        <w:t>万元，占支出合计的</w:t>
      </w:r>
      <w:r>
        <w:rPr>
          <w:rFonts w:ascii="仿宋_GB2312" w:eastAsia="仿宋_GB2312"/>
          <w:sz w:val="28"/>
          <w:szCs w:val="28"/>
        </w:rPr>
        <w:t>0</w:t>
      </w:r>
      <w:r>
        <w:rPr>
          <w:rFonts w:hint="eastAsia" w:ascii="仿宋_GB2312" w:eastAsia="仿宋_GB2312"/>
          <w:sz w:val="28"/>
          <w:szCs w:val="28"/>
        </w:rPr>
        <w:t>%。</w:t>
      </w:r>
    </w:p>
    <w:p w14:paraId="4378A7C0">
      <w:pPr>
        <w:jc w:val="center"/>
        <w:rPr>
          <w:rFonts w:hint="eastAsia"/>
          <w:lang w:val="en-US" w:eastAsia="zh-CN"/>
        </w:rPr>
      </w:pPr>
      <w:r>
        <w:drawing>
          <wp:inline distT="0" distB="0" distL="114300" distR="114300">
            <wp:extent cx="5781040" cy="2724150"/>
            <wp:effectExtent l="4445" t="4445" r="5715" b="14605"/>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C66129E">
      <w:pPr>
        <w:tabs>
          <w:tab w:val="center" w:pos="6979"/>
        </w:tabs>
        <w:spacing w:line="580" w:lineRule="exact"/>
        <w:ind w:firstLine="548" w:firstLineChars="196"/>
        <w:rPr>
          <w:rFonts w:hint="eastAsia" w:ascii="黑体" w:eastAsia="黑体"/>
          <w:b w:val="0"/>
          <w:bCs/>
          <w:sz w:val="28"/>
          <w:szCs w:val="28"/>
        </w:rPr>
      </w:pPr>
    </w:p>
    <w:p w14:paraId="6229C06C">
      <w:pPr>
        <w:tabs>
          <w:tab w:val="center" w:pos="6979"/>
        </w:tabs>
        <w:spacing w:line="580" w:lineRule="exact"/>
        <w:ind w:firstLine="548" w:firstLineChars="196"/>
        <w:rPr>
          <w:rFonts w:hint="eastAsia" w:ascii="黑体" w:eastAsia="黑体"/>
          <w:b w:val="0"/>
          <w:bCs/>
          <w:sz w:val="28"/>
          <w:szCs w:val="28"/>
        </w:rPr>
      </w:pPr>
      <w:r>
        <w:rPr>
          <w:rFonts w:hint="eastAsia" w:ascii="黑体" w:eastAsia="黑体"/>
          <w:b w:val="0"/>
          <w:bCs/>
          <w:sz w:val="28"/>
          <w:szCs w:val="28"/>
        </w:rPr>
        <w:t>三</w:t>
      </w:r>
      <w:r>
        <w:rPr>
          <w:rFonts w:ascii="黑体" w:eastAsia="黑体"/>
          <w:b w:val="0"/>
          <w:bCs/>
          <w:sz w:val="28"/>
          <w:szCs w:val="28"/>
        </w:rPr>
        <w:t>、财政拨款</w:t>
      </w:r>
      <w:r>
        <w:rPr>
          <w:rFonts w:hint="eastAsia" w:ascii="黑体" w:eastAsia="黑体"/>
          <w:b w:val="0"/>
          <w:bCs/>
          <w:sz w:val="28"/>
          <w:szCs w:val="28"/>
        </w:rPr>
        <w:t>收入支出决算</w:t>
      </w:r>
      <w:r>
        <w:rPr>
          <w:rFonts w:ascii="黑体" w:eastAsia="黑体"/>
          <w:b w:val="0"/>
          <w:bCs/>
          <w:sz w:val="28"/>
          <w:szCs w:val="28"/>
        </w:rPr>
        <w:t>总体情况说明</w:t>
      </w:r>
    </w:p>
    <w:p w14:paraId="5D3C171F">
      <w:pPr>
        <w:snapToGrid w:val="0"/>
        <w:spacing w:line="520" w:lineRule="exact"/>
        <w:ind w:firstLine="560" w:firstLineChars="200"/>
        <w:rPr>
          <w:rFonts w:hint="default" w:ascii="仿宋_GB2312" w:hAnsi="仿宋" w:eastAsia="仿宋_GB2312"/>
          <w:sz w:val="32"/>
          <w:szCs w:val="32"/>
          <w:highlight w:val="none"/>
          <w:u w:val="none"/>
          <w:lang w:val="en-US" w:eastAsia="zh-CN"/>
        </w:rPr>
      </w:pPr>
      <w:r>
        <w:rPr>
          <w:rFonts w:hint="eastAsia" w:ascii="仿宋_GB2312" w:eastAsia="仿宋_GB2312"/>
          <w:sz w:val="28"/>
          <w:szCs w:val="28"/>
        </w:rPr>
        <w:t>202</w:t>
      </w:r>
      <w:r>
        <w:rPr>
          <w:rFonts w:hint="eastAsia" w:ascii="仿宋_GB2312" w:eastAsia="仿宋_GB2312"/>
          <w:sz w:val="28"/>
          <w:szCs w:val="28"/>
          <w:lang w:val="en-US" w:eastAsia="zh-CN"/>
        </w:rPr>
        <w:t>3</w:t>
      </w:r>
      <w:r>
        <w:rPr>
          <w:rFonts w:hint="eastAsia" w:ascii="仿宋_GB2312" w:eastAsia="仿宋_GB2312"/>
          <w:sz w:val="28"/>
          <w:szCs w:val="28"/>
        </w:rPr>
        <w:t>年度财政拨款收、</w:t>
      </w:r>
      <w:r>
        <w:rPr>
          <w:rFonts w:ascii="仿宋_GB2312" w:eastAsia="仿宋_GB2312"/>
          <w:sz w:val="28"/>
          <w:szCs w:val="28"/>
        </w:rPr>
        <w:t>支</w:t>
      </w:r>
      <w:r>
        <w:rPr>
          <w:rFonts w:hint="eastAsia" w:ascii="仿宋_GB2312" w:eastAsia="仿宋_GB2312"/>
          <w:sz w:val="28"/>
          <w:szCs w:val="28"/>
        </w:rPr>
        <w:t>总计</w:t>
      </w:r>
      <w:r>
        <w:rPr>
          <w:rFonts w:ascii="仿宋_GB2312" w:eastAsia="仿宋_GB2312"/>
          <w:sz w:val="28"/>
          <w:szCs w:val="28"/>
        </w:rPr>
        <w:t>1685.09</w:t>
      </w:r>
      <w:r>
        <w:rPr>
          <w:rFonts w:hint="eastAsia" w:ascii="仿宋_GB2312" w:eastAsia="仿宋_GB2312"/>
          <w:sz w:val="28"/>
          <w:szCs w:val="28"/>
        </w:rPr>
        <w:t>万元，</w:t>
      </w:r>
      <w:r>
        <w:rPr>
          <w:rFonts w:hint="eastAsia" w:ascii="仿宋_GB2312" w:hAnsi="仿宋" w:eastAsia="仿宋_GB2312"/>
          <w:sz w:val="32"/>
          <w:szCs w:val="32"/>
          <w:highlight w:val="none"/>
          <w:u w:val="none"/>
        </w:rPr>
        <w:t>上年1755.29万元，同比减</w:t>
      </w:r>
      <w:r>
        <w:rPr>
          <w:rFonts w:hint="eastAsia" w:ascii="仿宋_GB2312" w:hAnsi="仿宋" w:eastAsia="仿宋_GB2312"/>
          <w:sz w:val="32"/>
          <w:szCs w:val="32"/>
          <w:highlight w:val="none"/>
          <w:u w:val="none"/>
          <w:lang w:eastAsia="zh-CN"/>
        </w:rPr>
        <w:t>少</w:t>
      </w:r>
      <w:r>
        <w:rPr>
          <w:rFonts w:hint="eastAsia" w:ascii="仿宋_GB2312" w:hAnsi="仿宋" w:eastAsia="仿宋_GB2312"/>
          <w:sz w:val="32"/>
          <w:szCs w:val="32"/>
          <w:highlight w:val="none"/>
          <w:u w:val="none"/>
        </w:rPr>
        <w:t>额70.2</w:t>
      </w:r>
      <w:r>
        <w:rPr>
          <w:rFonts w:hint="eastAsia" w:ascii="仿宋_GB2312" w:hAnsi="仿宋" w:eastAsia="仿宋_GB2312"/>
          <w:sz w:val="32"/>
          <w:szCs w:val="32"/>
          <w:highlight w:val="none"/>
          <w:u w:val="none"/>
          <w:lang w:val="en-US" w:eastAsia="zh-CN"/>
        </w:rPr>
        <w:t>0</w:t>
      </w:r>
      <w:r>
        <w:rPr>
          <w:rFonts w:hint="eastAsia" w:ascii="仿宋_GB2312" w:hAnsi="仿宋" w:eastAsia="仿宋_GB2312"/>
          <w:sz w:val="32"/>
          <w:szCs w:val="32"/>
          <w:highlight w:val="none"/>
          <w:u w:val="none"/>
        </w:rPr>
        <w:t>万元，同比减</w:t>
      </w:r>
      <w:r>
        <w:rPr>
          <w:rFonts w:hint="eastAsia" w:ascii="仿宋_GB2312" w:hAnsi="仿宋" w:eastAsia="仿宋_GB2312"/>
          <w:sz w:val="32"/>
          <w:szCs w:val="32"/>
          <w:highlight w:val="none"/>
          <w:u w:val="none"/>
          <w:lang w:eastAsia="zh-CN"/>
        </w:rPr>
        <w:t>少</w:t>
      </w:r>
      <w:r>
        <w:rPr>
          <w:rFonts w:hint="eastAsia" w:ascii="仿宋_GB2312" w:hAnsi="仿宋" w:eastAsia="仿宋_GB2312"/>
          <w:sz w:val="32"/>
          <w:szCs w:val="32"/>
          <w:highlight w:val="none"/>
          <w:u w:val="none"/>
        </w:rPr>
        <w:t>率4</w:t>
      </w:r>
      <w:r>
        <w:rPr>
          <w:rFonts w:hint="eastAsia" w:ascii="仿宋_GB2312" w:hAnsi="仿宋" w:eastAsia="仿宋_GB2312"/>
          <w:sz w:val="32"/>
          <w:szCs w:val="32"/>
          <w:highlight w:val="none"/>
          <w:u w:val="none"/>
          <w:lang w:val="en-US" w:eastAsia="zh-CN"/>
        </w:rPr>
        <w:t>.00</w:t>
      </w:r>
      <w:r>
        <w:rPr>
          <w:rFonts w:ascii="仿宋_GB2312" w:hAnsi="仿宋" w:eastAsia="仿宋_GB2312"/>
          <w:sz w:val="32"/>
          <w:szCs w:val="32"/>
          <w:highlight w:val="none"/>
          <w:u w:val="none"/>
        </w:rPr>
        <w:t>%</w:t>
      </w:r>
      <w:r>
        <w:rPr>
          <w:rFonts w:hint="eastAsia" w:ascii="仿宋_GB2312" w:hAnsi="仿宋" w:eastAsia="仿宋_GB2312"/>
          <w:sz w:val="32"/>
          <w:szCs w:val="32"/>
          <w:highlight w:val="none"/>
          <w:u w:val="none"/>
        </w:rPr>
        <w:t>。减</w:t>
      </w:r>
      <w:r>
        <w:rPr>
          <w:rFonts w:hint="eastAsia" w:ascii="仿宋_GB2312" w:hAnsi="仿宋" w:eastAsia="仿宋_GB2312"/>
          <w:sz w:val="32"/>
          <w:szCs w:val="32"/>
          <w:highlight w:val="none"/>
          <w:u w:val="none"/>
          <w:lang w:eastAsia="zh-CN"/>
        </w:rPr>
        <w:t>少</w:t>
      </w:r>
      <w:r>
        <w:rPr>
          <w:rFonts w:hint="eastAsia" w:ascii="仿宋_GB2312" w:hAnsi="仿宋" w:eastAsia="仿宋_GB2312"/>
          <w:sz w:val="32"/>
          <w:szCs w:val="32"/>
          <w:highlight w:val="none"/>
          <w:u w:val="none"/>
        </w:rPr>
        <w:t>变动原因如下：</w:t>
      </w:r>
      <w:r>
        <w:rPr>
          <w:rFonts w:hint="eastAsia" w:ascii="仿宋_GB2312" w:hAnsi="仿宋" w:eastAsia="仿宋_GB2312"/>
          <w:sz w:val="32"/>
          <w:szCs w:val="32"/>
          <w:highlight w:val="none"/>
          <w:u w:val="none"/>
          <w:lang w:eastAsia="zh-CN"/>
        </w:rPr>
        <w:t>本年度我单位有</w:t>
      </w:r>
      <w:r>
        <w:rPr>
          <w:rFonts w:hint="eastAsia" w:ascii="仿宋_GB2312" w:hAnsi="仿宋" w:eastAsia="仿宋_GB2312"/>
          <w:sz w:val="32"/>
          <w:szCs w:val="32"/>
          <w:highlight w:val="none"/>
          <w:u w:val="none"/>
          <w:lang w:val="en-US" w:eastAsia="zh-CN"/>
        </w:rPr>
        <w:t>6位领导干部退休。他们分别为一级巡视员2人，二级巡视员2人，一级调研员1人，二级调研员1人，他们工龄较长且任职时间较长而退休后工资转入人保局发放，所以造成本年度收入、支出减少。</w:t>
      </w:r>
    </w:p>
    <w:p w14:paraId="7E8351AB">
      <w:pPr>
        <w:tabs>
          <w:tab w:val="center" w:pos="6979"/>
        </w:tabs>
        <w:spacing w:line="580" w:lineRule="exact"/>
        <w:ind w:firstLine="548" w:firstLineChars="196"/>
        <w:rPr>
          <w:rFonts w:hint="eastAsia" w:ascii="黑体" w:eastAsia="黑体"/>
          <w:b w:val="0"/>
          <w:bCs/>
          <w:sz w:val="28"/>
          <w:szCs w:val="28"/>
        </w:rPr>
      </w:pPr>
      <w:r>
        <w:rPr>
          <w:rFonts w:hint="eastAsia" w:ascii="黑体" w:eastAsia="黑体"/>
          <w:b w:val="0"/>
          <w:bCs/>
          <w:sz w:val="28"/>
          <w:szCs w:val="28"/>
        </w:rPr>
        <w:t>四、一般公共预算财政拨款支出决算情况说明</w:t>
      </w:r>
    </w:p>
    <w:p w14:paraId="48511208">
      <w:pPr>
        <w:autoSpaceDE w:val="0"/>
        <w:autoSpaceDN w:val="0"/>
        <w:adjustRightInd w:val="0"/>
        <w:spacing w:line="580" w:lineRule="exact"/>
        <w:ind w:firstLine="560" w:firstLineChars="200"/>
        <w:jc w:val="left"/>
        <w:rPr>
          <w:rFonts w:hint="eastAsia" w:ascii="仿宋_GB2312" w:eastAsia="仿宋_GB2312"/>
          <w:sz w:val="28"/>
          <w:szCs w:val="28"/>
        </w:rPr>
      </w:pPr>
      <w:r>
        <w:rPr>
          <w:rFonts w:hint="eastAsia" w:ascii="仿宋_GB2312" w:eastAsia="仿宋_GB2312"/>
          <w:sz w:val="28"/>
          <w:szCs w:val="28"/>
        </w:rPr>
        <w:t>（一）一般公共预算财政拨款支出决算总体情况</w:t>
      </w:r>
    </w:p>
    <w:p w14:paraId="4EB4A387">
      <w:pPr>
        <w:tabs>
          <w:tab w:val="center" w:pos="6979"/>
        </w:tabs>
        <w:spacing w:line="580" w:lineRule="exact"/>
        <w:ind w:firstLine="560" w:firstLineChars="200"/>
        <w:rPr>
          <w:rFonts w:hint="eastAsia" w:ascii="仿宋_GB2312" w:eastAsia="仿宋_GB2312"/>
          <w:sz w:val="28"/>
          <w:szCs w:val="28"/>
        </w:rPr>
      </w:pPr>
      <w:r>
        <w:rPr>
          <w:rFonts w:hint="eastAsia" w:ascii="仿宋_GB2312" w:eastAsia="仿宋_GB2312"/>
          <w:sz w:val="28"/>
          <w:szCs w:val="28"/>
        </w:rPr>
        <w:t>202</w:t>
      </w:r>
      <w:r>
        <w:rPr>
          <w:rFonts w:hint="eastAsia" w:ascii="仿宋_GB2312" w:eastAsia="仿宋_GB2312"/>
          <w:sz w:val="28"/>
          <w:szCs w:val="28"/>
          <w:lang w:val="en-US" w:eastAsia="zh-CN"/>
        </w:rPr>
        <w:t>3</w:t>
      </w:r>
      <w:r>
        <w:rPr>
          <w:rFonts w:hint="eastAsia" w:ascii="仿宋_GB2312" w:eastAsia="仿宋_GB2312"/>
          <w:sz w:val="28"/>
          <w:szCs w:val="28"/>
        </w:rPr>
        <w:t>年度一般公共预算财政拨款支出</w:t>
      </w:r>
      <w:r>
        <w:rPr>
          <w:rFonts w:ascii="仿宋_GB2312" w:eastAsia="仿宋_GB2312"/>
          <w:sz w:val="28"/>
          <w:szCs w:val="28"/>
        </w:rPr>
        <w:t>1685.09</w:t>
      </w:r>
      <w:r>
        <w:rPr>
          <w:rFonts w:hint="eastAsia" w:ascii="仿宋_GB2312" w:eastAsia="仿宋_GB2312"/>
          <w:sz w:val="28"/>
          <w:szCs w:val="28"/>
        </w:rPr>
        <w:t>万元，主要用于以下方面（按大类）：一般公共服务支出</w:t>
      </w:r>
      <w:r>
        <w:rPr>
          <w:rFonts w:hint="eastAsia" w:ascii="仿宋_GB2312" w:eastAsia="仿宋_GB2312"/>
          <w:sz w:val="28"/>
          <w:szCs w:val="28"/>
          <w:lang w:val="en-US" w:eastAsia="zh-CN"/>
        </w:rPr>
        <w:t>1685.09</w:t>
      </w:r>
      <w:r>
        <w:rPr>
          <w:rFonts w:hint="eastAsia" w:ascii="仿宋_GB2312" w:eastAsia="仿宋_GB2312"/>
          <w:sz w:val="28"/>
          <w:szCs w:val="28"/>
        </w:rPr>
        <w:t>万元，占本年财政拨款支出</w:t>
      </w:r>
      <w:r>
        <w:rPr>
          <w:rFonts w:hint="eastAsia" w:ascii="仿宋_GB2312" w:eastAsia="仿宋_GB2312"/>
          <w:sz w:val="28"/>
          <w:szCs w:val="28"/>
          <w:lang w:val="en-US" w:eastAsia="zh-CN"/>
        </w:rPr>
        <w:t>100</w:t>
      </w:r>
      <w:r>
        <w:rPr>
          <w:rFonts w:hint="eastAsia" w:ascii="仿宋_GB2312" w:eastAsia="仿宋_GB2312"/>
          <w:sz w:val="28"/>
          <w:szCs w:val="28"/>
        </w:rPr>
        <w:t xml:space="preserve">%； </w:t>
      </w:r>
    </w:p>
    <w:p w14:paraId="37363F81">
      <w:pPr>
        <w:autoSpaceDE w:val="0"/>
        <w:autoSpaceDN w:val="0"/>
        <w:adjustRightInd w:val="0"/>
        <w:spacing w:line="580" w:lineRule="exact"/>
        <w:ind w:firstLine="560" w:firstLineChars="200"/>
        <w:jc w:val="left"/>
        <w:rPr>
          <w:rFonts w:hint="eastAsia" w:ascii="仿宋_GB2312" w:eastAsia="仿宋_GB2312"/>
          <w:sz w:val="28"/>
          <w:szCs w:val="28"/>
        </w:rPr>
      </w:pPr>
      <w:r>
        <w:rPr>
          <w:rFonts w:hint="eastAsia" w:ascii="仿宋_GB2312" w:eastAsia="仿宋_GB2312"/>
          <w:sz w:val="28"/>
          <w:szCs w:val="28"/>
        </w:rPr>
        <w:t>（二）一般公共预算财政拨款支出决算具体情况</w:t>
      </w:r>
    </w:p>
    <w:p w14:paraId="718B0EF1">
      <w:pPr>
        <w:autoSpaceDE w:val="0"/>
        <w:autoSpaceDN w:val="0"/>
        <w:adjustRightInd w:val="0"/>
        <w:spacing w:line="580" w:lineRule="exact"/>
        <w:ind w:firstLine="560" w:firstLineChars="200"/>
        <w:jc w:val="left"/>
        <w:rPr>
          <w:rFonts w:hint="eastAsia" w:ascii="仿宋_GB2312" w:eastAsia="仿宋_GB2312"/>
          <w:sz w:val="28"/>
          <w:szCs w:val="28"/>
        </w:rPr>
      </w:pPr>
      <w:r>
        <w:rPr>
          <w:rFonts w:hint="eastAsia" w:ascii="仿宋_GB2312" w:eastAsia="仿宋_GB2312"/>
          <w:sz w:val="28"/>
          <w:szCs w:val="28"/>
        </w:rPr>
        <w:t>1、“一般公共服务支出”（类）202</w:t>
      </w:r>
      <w:r>
        <w:rPr>
          <w:rFonts w:hint="eastAsia" w:ascii="仿宋_GB2312" w:eastAsia="仿宋_GB2312"/>
          <w:sz w:val="28"/>
          <w:szCs w:val="28"/>
          <w:lang w:val="en-US" w:eastAsia="zh-CN"/>
        </w:rPr>
        <w:t>3</w:t>
      </w:r>
      <w:r>
        <w:rPr>
          <w:rFonts w:hint="eastAsia" w:ascii="仿宋_GB2312" w:eastAsia="仿宋_GB2312"/>
          <w:sz w:val="28"/>
          <w:szCs w:val="28"/>
        </w:rPr>
        <w:t>年度决算</w:t>
      </w:r>
      <w:r>
        <w:rPr>
          <w:rFonts w:hint="eastAsia" w:ascii="仿宋_GB2312" w:eastAsia="仿宋_GB2312"/>
          <w:sz w:val="28"/>
          <w:szCs w:val="28"/>
          <w:lang w:val="en-US" w:eastAsia="zh-CN"/>
        </w:rPr>
        <w:t>1199.92</w:t>
      </w:r>
      <w:r>
        <w:rPr>
          <w:rFonts w:hint="eastAsia" w:ascii="仿宋_GB2312" w:eastAsia="仿宋_GB2312"/>
          <w:sz w:val="28"/>
          <w:szCs w:val="28"/>
        </w:rPr>
        <w:t>万元，比202</w:t>
      </w:r>
      <w:r>
        <w:rPr>
          <w:rFonts w:hint="eastAsia" w:ascii="仿宋_GB2312" w:eastAsia="仿宋_GB2312"/>
          <w:sz w:val="28"/>
          <w:szCs w:val="28"/>
          <w:lang w:val="en-US" w:eastAsia="zh-CN"/>
        </w:rPr>
        <w:t>3</w:t>
      </w:r>
      <w:r>
        <w:rPr>
          <w:rFonts w:hint="eastAsia" w:ascii="仿宋_GB2312" w:eastAsia="仿宋_GB2312"/>
          <w:sz w:val="28"/>
          <w:szCs w:val="28"/>
        </w:rPr>
        <w:t>年度年初预算</w:t>
      </w:r>
      <w:r>
        <w:rPr>
          <w:rFonts w:hint="eastAsia" w:ascii="仿宋_GB2312" w:eastAsia="仿宋_GB2312"/>
          <w:sz w:val="28"/>
          <w:szCs w:val="28"/>
          <w:lang w:val="en-US" w:eastAsia="zh-CN"/>
        </w:rPr>
        <w:t>1326.51万元</w:t>
      </w:r>
      <w:r>
        <w:rPr>
          <w:rFonts w:hint="eastAsia" w:ascii="仿宋_GB2312" w:eastAsia="仿宋_GB2312"/>
          <w:sz w:val="28"/>
          <w:szCs w:val="28"/>
        </w:rPr>
        <w:t>增加</w:t>
      </w:r>
      <w:r>
        <w:rPr>
          <w:rFonts w:hint="eastAsia" w:ascii="仿宋_GB2312" w:eastAsia="仿宋_GB2312"/>
          <w:sz w:val="28"/>
          <w:szCs w:val="28"/>
          <w:lang w:val="en-US" w:eastAsia="zh-CN"/>
        </w:rPr>
        <w:t>126.59</w:t>
      </w:r>
      <w:r>
        <w:rPr>
          <w:rFonts w:hint="eastAsia" w:ascii="仿宋_GB2312" w:eastAsia="仿宋_GB2312"/>
          <w:sz w:val="28"/>
          <w:szCs w:val="28"/>
        </w:rPr>
        <w:t>万元，增长</w:t>
      </w:r>
      <w:r>
        <w:rPr>
          <w:rFonts w:hint="eastAsia" w:ascii="仿宋_GB2312" w:eastAsia="仿宋_GB2312"/>
          <w:sz w:val="28"/>
          <w:szCs w:val="28"/>
          <w:lang w:val="en-US" w:eastAsia="zh-CN"/>
        </w:rPr>
        <w:t>10.55</w:t>
      </w:r>
      <w:r>
        <w:rPr>
          <w:rFonts w:hint="eastAsia" w:ascii="仿宋_GB2312" w:eastAsia="仿宋_GB2312"/>
          <w:sz w:val="28"/>
          <w:szCs w:val="28"/>
        </w:rPr>
        <w:t>%。其中：</w:t>
      </w:r>
    </w:p>
    <w:p w14:paraId="72EC2C60">
      <w:pPr>
        <w:spacing w:line="580" w:lineRule="exact"/>
        <w:ind w:firstLine="560" w:firstLineChars="200"/>
        <w:rPr>
          <w:rFonts w:hint="eastAsia"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eastAsia="zh-CN"/>
        </w:rPr>
        <w:t>政协</w:t>
      </w:r>
      <w:r>
        <w:rPr>
          <w:rFonts w:hint="eastAsia" w:ascii="仿宋_GB2312" w:eastAsia="仿宋_GB2312"/>
          <w:sz w:val="28"/>
          <w:szCs w:val="28"/>
        </w:rPr>
        <w:t>事务”（款，下同）202</w:t>
      </w:r>
      <w:r>
        <w:rPr>
          <w:rFonts w:hint="eastAsia" w:ascii="仿宋_GB2312" w:eastAsia="仿宋_GB2312"/>
          <w:sz w:val="28"/>
          <w:szCs w:val="28"/>
          <w:lang w:val="en-US" w:eastAsia="zh-CN"/>
        </w:rPr>
        <w:t>3</w:t>
      </w:r>
      <w:r>
        <w:rPr>
          <w:rFonts w:hint="eastAsia" w:ascii="仿宋_GB2312" w:eastAsia="仿宋_GB2312"/>
          <w:sz w:val="28"/>
          <w:szCs w:val="28"/>
        </w:rPr>
        <w:t>年度决算</w:t>
      </w:r>
      <w:r>
        <w:rPr>
          <w:rFonts w:hint="eastAsia" w:ascii="仿宋_GB2312" w:eastAsia="仿宋_GB2312"/>
          <w:sz w:val="28"/>
          <w:szCs w:val="28"/>
          <w:lang w:val="en-US" w:eastAsia="zh-CN"/>
        </w:rPr>
        <w:t>1199.92</w:t>
      </w:r>
      <w:r>
        <w:rPr>
          <w:rFonts w:hint="eastAsia" w:ascii="仿宋_GB2312" w:eastAsia="仿宋_GB2312"/>
          <w:sz w:val="28"/>
          <w:szCs w:val="28"/>
        </w:rPr>
        <w:t>万元，比202</w:t>
      </w:r>
      <w:r>
        <w:rPr>
          <w:rFonts w:hint="eastAsia" w:ascii="仿宋_GB2312" w:eastAsia="仿宋_GB2312"/>
          <w:sz w:val="28"/>
          <w:szCs w:val="28"/>
          <w:lang w:val="en-US" w:eastAsia="zh-CN"/>
        </w:rPr>
        <w:t>3</w:t>
      </w:r>
      <w:r>
        <w:rPr>
          <w:rFonts w:hint="eastAsia" w:ascii="仿宋_GB2312" w:eastAsia="仿宋_GB2312"/>
          <w:sz w:val="28"/>
          <w:szCs w:val="28"/>
        </w:rPr>
        <w:t>年度年初预算</w:t>
      </w:r>
      <w:r>
        <w:rPr>
          <w:rFonts w:hint="eastAsia" w:ascii="仿宋_GB2312" w:eastAsia="仿宋_GB2312"/>
          <w:sz w:val="28"/>
          <w:szCs w:val="28"/>
          <w:lang w:val="en-US" w:eastAsia="zh-CN"/>
        </w:rPr>
        <w:t>1326.51</w:t>
      </w:r>
      <w:r>
        <w:rPr>
          <w:rFonts w:hint="eastAsia" w:ascii="仿宋_GB2312" w:eastAsia="仿宋_GB2312"/>
          <w:sz w:val="28"/>
          <w:szCs w:val="28"/>
        </w:rPr>
        <w:t>增加</w:t>
      </w:r>
      <w:r>
        <w:rPr>
          <w:rFonts w:hint="eastAsia" w:ascii="仿宋_GB2312" w:eastAsia="仿宋_GB2312"/>
          <w:sz w:val="28"/>
          <w:szCs w:val="28"/>
          <w:lang w:val="en-US" w:eastAsia="zh-CN"/>
        </w:rPr>
        <w:t>126.59</w:t>
      </w:r>
      <w:r>
        <w:rPr>
          <w:rFonts w:hint="eastAsia" w:ascii="仿宋_GB2312" w:eastAsia="仿宋_GB2312"/>
          <w:sz w:val="28"/>
          <w:szCs w:val="28"/>
        </w:rPr>
        <w:t>万元，增长</w:t>
      </w:r>
      <w:r>
        <w:rPr>
          <w:rFonts w:hint="eastAsia" w:ascii="仿宋_GB2312" w:eastAsia="仿宋_GB2312"/>
          <w:sz w:val="28"/>
          <w:szCs w:val="28"/>
          <w:lang w:val="en-US" w:eastAsia="zh-CN"/>
        </w:rPr>
        <w:t>10.55</w:t>
      </w:r>
      <w:r>
        <w:rPr>
          <w:rFonts w:hint="eastAsia" w:ascii="仿宋_GB2312" w:eastAsia="仿宋_GB2312"/>
          <w:sz w:val="28"/>
          <w:szCs w:val="28"/>
        </w:rPr>
        <w:t>%。主要原因：</w:t>
      </w:r>
      <w:r>
        <w:rPr>
          <w:rFonts w:hint="eastAsia" w:ascii="仿宋_GB2312" w:eastAsia="仿宋_GB2312"/>
          <w:sz w:val="28"/>
          <w:szCs w:val="28"/>
          <w:lang w:val="en-US" w:eastAsia="zh-CN"/>
        </w:rPr>
        <w:t>1、</w:t>
      </w:r>
      <w:r>
        <w:rPr>
          <w:rFonts w:hint="eastAsia" w:ascii="仿宋_GB2312" w:hAnsi="仿宋" w:eastAsia="仿宋_GB2312"/>
          <w:strike w:val="0"/>
          <w:dstrike w:val="0"/>
          <w:sz w:val="28"/>
          <w:szCs w:val="28"/>
          <w:highlight w:val="none"/>
          <w:u w:val="none"/>
          <w:lang w:val="en-US" w:eastAsia="zh-CN"/>
        </w:rPr>
        <w:t>本年度项目资金增加了76.67万元其中包括：（我单位按照工作重点安排了委员调研6.98万元；常委委员培训19.26万元；政协三届二次全会会议费49.76万元及党建活动经费等这些都不在年初预算中列示而是按照区政府、区财政对于项目资金的安排，本着一事一议的原则追加的）；2、基本支出增加了49.92万元，增加原因为正常的政策性增资</w:t>
      </w:r>
      <w:r>
        <w:rPr>
          <w:rFonts w:hint="eastAsia" w:ascii="仿宋_GB2312" w:eastAsia="仿宋_GB2312"/>
          <w:sz w:val="28"/>
          <w:szCs w:val="28"/>
        </w:rPr>
        <w:t>。</w:t>
      </w:r>
    </w:p>
    <w:p w14:paraId="3EF11AC9">
      <w:pPr>
        <w:spacing w:line="580" w:lineRule="exact"/>
        <w:ind w:firstLine="560" w:firstLineChars="200"/>
        <w:rPr>
          <w:rFonts w:hint="eastAsia" w:ascii="仿宋_GB2312" w:eastAsia="仿宋_GB2312"/>
          <w:sz w:val="28"/>
          <w:szCs w:val="28"/>
        </w:rPr>
      </w:pPr>
      <w:r>
        <w:rPr>
          <w:rFonts w:hint="eastAsia" w:ascii="仿宋_GB2312" w:eastAsia="仿宋_GB2312"/>
          <w:sz w:val="28"/>
          <w:szCs w:val="28"/>
        </w:rPr>
        <w:t>2、“</w:t>
      </w:r>
      <w:r>
        <w:rPr>
          <w:rFonts w:hint="eastAsia" w:ascii="仿宋_GB2312" w:eastAsia="仿宋_GB2312"/>
          <w:sz w:val="28"/>
          <w:szCs w:val="28"/>
          <w:lang w:eastAsia="zh-CN"/>
        </w:rPr>
        <w:t>社会保障和就业支出</w:t>
      </w:r>
      <w:r>
        <w:rPr>
          <w:rFonts w:hint="eastAsia" w:ascii="仿宋_GB2312" w:eastAsia="仿宋_GB2312"/>
          <w:sz w:val="28"/>
          <w:szCs w:val="28"/>
        </w:rPr>
        <w:t>”(类)202</w:t>
      </w:r>
      <w:r>
        <w:rPr>
          <w:rFonts w:hint="eastAsia" w:ascii="仿宋_GB2312" w:eastAsia="仿宋_GB2312"/>
          <w:sz w:val="28"/>
          <w:szCs w:val="28"/>
          <w:lang w:val="en-US" w:eastAsia="zh-CN"/>
        </w:rPr>
        <w:t>3</w:t>
      </w:r>
      <w:r>
        <w:rPr>
          <w:rFonts w:hint="eastAsia" w:ascii="仿宋_GB2312" w:eastAsia="仿宋_GB2312"/>
          <w:sz w:val="28"/>
          <w:szCs w:val="28"/>
        </w:rPr>
        <w:t>年度决算</w:t>
      </w:r>
      <w:r>
        <w:rPr>
          <w:rFonts w:hint="eastAsia" w:ascii="仿宋_GB2312" w:eastAsia="仿宋_GB2312"/>
          <w:sz w:val="28"/>
          <w:szCs w:val="28"/>
          <w:lang w:val="en-US" w:eastAsia="zh-CN"/>
        </w:rPr>
        <w:t>271.58</w:t>
      </w:r>
      <w:r>
        <w:rPr>
          <w:rFonts w:hint="eastAsia" w:ascii="仿宋_GB2312" w:eastAsia="仿宋_GB2312"/>
          <w:sz w:val="28"/>
          <w:szCs w:val="28"/>
        </w:rPr>
        <w:t>万元，比202</w:t>
      </w:r>
      <w:r>
        <w:rPr>
          <w:rFonts w:hint="eastAsia" w:ascii="仿宋_GB2312" w:eastAsia="仿宋_GB2312"/>
          <w:sz w:val="28"/>
          <w:szCs w:val="28"/>
          <w:lang w:val="en-US" w:eastAsia="zh-CN"/>
        </w:rPr>
        <w:t>3</w:t>
      </w:r>
      <w:r>
        <w:rPr>
          <w:rFonts w:hint="eastAsia" w:ascii="仿宋_GB2312" w:eastAsia="仿宋_GB2312"/>
          <w:sz w:val="28"/>
          <w:szCs w:val="28"/>
        </w:rPr>
        <w:t>年度年初预算增加</w:t>
      </w:r>
      <w:r>
        <w:rPr>
          <w:rFonts w:hint="eastAsia" w:ascii="仿宋_GB2312" w:eastAsia="仿宋_GB2312"/>
          <w:sz w:val="28"/>
          <w:szCs w:val="28"/>
          <w:lang w:val="en-US" w:eastAsia="zh-CN"/>
        </w:rPr>
        <w:t>204.71</w:t>
      </w:r>
      <w:r>
        <w:rPr>
          <w:rFonts w:hint="eastAsia" w:ascii="仿宋_GB2312" w:eastAsia="仿宋_GB2312"/>
          <w:sz w:val="28"/>
          <w:szCs w:val="28"/>
        </w:rPr>
        <w:t>万元，增长</w:t>
      </w:r>
      <w:r>
        <w:rPr>
          <w:rFonts w:hint="eastAsia" w:ascii="仿宋_GB2312" w:eastAsia="仿宋_GB2312"/>
          <w:sz w:val="28"/>
          <w:szCs w:val="28"/>
          <w:lang w:val="en-US" w:eastAsia="zh-CN"/>
        </w:rPr>
        <w:t>66.87万元，增长了32.67</w:t>
      </w:r>
      <w:r>
        <w:rPr>
          <w:rFonts w:hint="eastAsia" w:ascii="仿宋_GB2312" w:eastAsia="仿宋_GB2312"/>
          <w:sz w:val="28"/>
          <w:szCs w:val="28"/>
        </w:rPr>
        <w:t>%。其中：</w:t>
      </w:r>
    </w:p>
    <w:p w14:paraId="18A6B4BA">
      <w:pPr>
        <w:spacing w:line="580" w:lineRule="exact"/>
        <w:ind w:firstLine="560" w:firstLineChars="200"/>
        <w:rPr>
          <w:rFonts w:hint="eastAsia"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eastAsia="zh-CN"/>
        </w:rPr>
        <w:t>行政单位基本养老支出</w:t>
      </w:r>
      <w:r>
        <w:rPr>
          <w:rFonts w:hint="eastAsia" w:ascii="仿宋_GB2312" w:eastAsia="仿宋_GB2312"/>
          <w:sz w:val="28"/>
          <w:szCs w:val="28"/>
        </w:rPr>
        <w:t>”（款）202</w:t>
      </w:r>
      <w:r>
        <w:rPr>
          <w:rFonts w:hint="eastAsia" w:ascii="仿宋_GB2312" w:eastAsia="仿宋_GB2312"/>
          <w:sz w:val="28"/>
          <w:szCs w:val="28"/>
          <w:lang w:val="en-US" w:eastAsia="zh-CN"/>
        </w:rPr>
        <w:t>3</w:t>
      </w:r>
      <w:r>
        <w:rPr>
          <w:rFonts w:hint="eastAsia" w:ascii="仿宋_GB2312" w:eastAsia="仿宋_GB2312"/>
          <w:sz w:val="28"/>
          <w:szCs w:val="28"/>
        </w:rPr>
        <w:t>年度决算</w:t>
      </w:r>
      <w:r>
        <w:rPr>
          <w:rFonts w:hint="eastAsia" w:ascii="仿宋_GB2312" w:eastAsia="仿宋_GB2312"/>
          <w:sz w:val="28"/>
          <w:szCs w:val="28"/>
          <w:lang w:val="en-US" w:eastAsia="zh-CN"/>
        </w:rPr>
        <w:t>271.58</w:t>
      </w:r>
      <w:r>
        <w:rPr>
          <w:rFonts w:hint="eastAsia" w:ascii="仿宋_GB2312" w:eastAsia="仿宋_GB2312"/>
          <w:sz w:val="28"/>
          <w:szCs w:val="28"/>
        </w:rPr>
        <w:t>万元，比202</w:t>
      </w:r>
      <w:r>
        <w:rPr>
          <w:rFonts w:hint="eastAsia" w:ascii="仿宋_GB2312" w:eastAsia="仿宋_GB2312"/>
          <w:sz w:val="28"/>
          <w:szCs w:val="28"/>
          <w:lang w:val="en-US" w:eastAsia="zh-CN"/>
        </w:rPr>
        <w:t>3</w:t>
      </w:r>
      <w:r>
        <w:rPr>
          <w:rFonts w:hint="eastAsia" w:ascii="仿宋_GB2312" w:eastAsia="仿宋_GB2312"/>
          <w:sz w:val="28"/>
          <w:szCs w:val="28"/>
        </w:rPr>
        <w:t>年度年初预算增加</w:t>
      </w:r>
      <w:r>
        <w:rPr>
          <w:rFonts w:hint="eastAsia" w:ascii="仿宋_GB2312" w:eastAsia="仿宋_GB2312"/>
          <w:sz w:val="28"/>
          <w:szCs w:val="28"/>
          <w:lang w:val="en-US" w:eastAsia="zh-CN"/>
        </w:rPr>
        <w:t>66.87</w:t>
      </w:r>
      <w:r>
        <w:rPr>
          <w:rFonts w:hint="eastAsia" w:ascii="仿宋_GB2312" w:eastAsia="仿宋_GB2312"/>
          <w:sz w:val="28"/>
          <w:szCs w:val="28"/>
        </w:rPr>
        <w:t>万元，增长</w:t>
      </w:r>
      <w:r>
        <w:rPr>
          <w:rFonts w:hint="eastAsia" w:ascii="仿宋_GB2312" w:eastAsia="仿宋_GB2312"/>
          <w:sz w:val="28"/>
          <w:szCs w:val="28"/>
          <w:lang w:val="en-US" w:eastAsia="zh-CN"/>
        </w:rPr>
        <w:t>32.67</w:t>
      </w:r>
      <w:r>
        <w:rPr>
          <w:rFonts w:hint="eastAsia" w:ascii="仿宋_GB2312" w:eastAsia="仿宋_GB2312"/>
          <w:sz w:val="28"/>
          <w:szCs w:val="28"/>
        </w:rPr>
        <w:t>%。主要原因：</w:t>
      </w:r>
      <w:r>
        <w:rPr>
          <w:rFonts w:hint="eastAsia" w:ascii="仿宋_GB2312" w:eastAsia="仿宋_GB2312"/>
          <w:sz w:val="28"/>
          <w:szCs w:val="28"/>
          <w:lang w:eastAsia="zh-CN"/>
        </w:rPr>
        <w:t>每年</w:t>
      </w:r>
      <w:r>
        <w:rPr>
          <w:rFonts w:hint="eastAsia" w:ascii="仿宋_GB2312" w:eastAsia="仿宋_GB2312"/>
          <w:sz w:val="28"/>
          <w:szCs w:val="28"/>
          <w:lang w:val="en-US" w:eastAsia="zh-CN"/>
        </w:rPr>
        <w:t>7月份</w:t>
      </w:r>
      <w:r>
        <w:rPr>
          <w:rFonts w:hint="eastAsia" w:ascii="仿宋_GB2312" w:eastAsia="仿宋_GB2312"/>
          <w:sz w:val="28"/>
          <w:szCs w:val="28"/>
          <w:lang w:eastAsia="zh-CN"/>
        </w:rPr>
        <w:t>政策性调整保险基数，造成保险额度的追加</w:t>
      </w:r>
      <w:r>
        <w:rPr>
          <w:rFonts w:hint="eastAsia" w:ascii="仿宋_GB2312" w:eastAsia="仿宋_GB2312"/>
          <w:sz w:val="28"/>
          <w:szCs w:val="28"/>
        </w:rPr>
        <w:t>。</w:t>
      </w:r>
    </w:p>
    <w:p w14:paraId="0BDB594D">
      <w:pPr>
        <w:spacing w:line="580" w:lineRule="exact"/>
        <w:ind w:firstLine="560" w:firstLineChars="200"/>
        <w:rPr>
          <w:rFonts w:hint="eastAsia" w:ascii="仿宋_GB2312" w:eastAsia="仿宋_GB2312"/>
          <w:sz w:val="28"/>
          <w:szCs w:val="28"/>
        </w:rPr>
      </w:pPr>
      <w:r>
        <w:rPr>
          <w:rFonts w:hint="eastAsia" w:ascii="仿宋_GB2312" w:eastAsia="仿宋_GB2312"/>
          <w:sz w:val="28"/>
          <w:szCs w:val="28"/>
          <w:lang w:val="en-US" w:eastAsia="zh-CN"/>
        </w:rPr>
        <w:t>3、</w:t>
      </w:r>
      <w:r>
        <w:rPr>
          <w:rFonts w:hint="eastAsia" w:ascii="仿宋_GB2312" w:eastAsia="仿宋_GB2312"/>
          <w:sz w:val="28"/>
          <w:szCs w:val="28"/>
        </w:rPr>
        <w:t>“</w:t>
      </w:r>
      <w:r>
        <w:rPr>
          <w:rFonts w:hint="eastAsia" w:ascii="仿宋_GB2312" w:eastAsia="仿宋_GB2312"/>
          <w:sz w:val="28"/>
          <w:szCs w:val="28"/>
          <w:lang w:eastAsia="zh-CN"/>
        </w:rPr>
        <w:t>卫生健康支出</w:t>
      </w:r>
      <w:r>
        <w:rPr>
          <w:rFonts w:hint="eastAsia" w:ascii="仿宋_GB2312" w:eastAsia="仿宋_GB2312"/>
          <w:sz w:val="28"/>
          <w:szCs w:val="28"/>
        </w:rPr>
        <w:t>”(类)202</w:t>
      </w:r>
      <w:r>
        <w:rPr>
          <w:rFonts w:hint="eastAsia" w:ascii="仿宋_GB2312" w:eastAsia="仿宋_GB2312"/>
          <w:sz w:val="28"/>
          <w:szCs w:val="28"/>
          <w:lang w:val="en-US" w:eastAsia="zh-CN"/>
        </w:rPr>
        <w:t>3</w:t>
      </w:r>
      <w:r>
        <w:rPr>
          <w:rFonts w:hint="eastAsia" w:ascii="仿宋_GB2312" w:eastAsia="仿宋_GB2312"/>
          <w:sz w:val="28"/>
          <w:szCs w:val="28"/>
        </w:rPr>
        <w:t>年度决算</w:t>
      </w:r>
      <w:r>
        <w:rPr>
          <w:rFonts w:hint="eastAsia" w:ascii="仿宋_GB2312" w:eastAsia="仿宋_GB2312"/>
          <w:sz w:val="28"/>
          <w:szCs w:val="28"/>
          <w:lang w:val="en-US" w:eastAsia="zh-CN"/>
        </w:rPr>
        <w:t>87.00</w:t>
      </w:r>
      <w:r>
        <w:rPr>
          <w:rFonts w:hint="eastAsia" w:ascii="仿宋_GB2312" w:eastAsia="仿宋_GB2312"/>
          <w:sz w:val="28"/>
          <w:szCs w:val="28"/>
        </w:rPr>
        <w:t>万元，比202</w:t>
      </w:r>
      <w:r>
        <w:rPr>
          <w:rFonts w:hint="eastAsia" w:ascii="仿宋_GB2312" w:eastAsia="仿宋_GB2312"/>
          <w:sz w:val="28"/>
          <w:szCs w:val="28"/>
          <w:lang w:val="en-US" w:eastAsia="zh-CN"/>
        </w:rPr>
        <w:t>3</w:t>
      </w:r>
      <w:r>
        <w:rPr>
          <w:rFonts w:hint="eastAsia" w:ascii="仿宋_GB2312" w:eastAsia="仿宋_GB2312"/>
          <w:sz w:val="28"/>
          <w:szCs w:val="28"/>
        </w:rPr>
        <w:t>年度年初预算增加</w:t>
      </w:r>
      <w:r>
        <w:rPr>
          <w:rFonts w:hint="eastAsia" w:ascii="仿宋_GB2312" w:eastAsia="仿宋_GB2312"/>
          <w:sz w:val="28"/>
          <w:szCs w:val="28"/>
          <w:lang w:val="en-US" w:eastAsia="zh-CN"/>
        </w:rPr>
        <w:t>82.16</w:t>
      </w:r>
      <w:r>
        <w:rPr>
          <w:rFonts w:hint="eastAsia" w:ascii="仿宋_GB2312" w:eastAsia="仿宋_GB2312"/>
          <w:sz w:val="28"/>
          <w:szCs w:val="28"/>
        </w:rPr>
        <w:t>万元，增长</w:t>
      </w:r>
      <w:r>
        <w:rPr>
          <w:rFonts w:hint="eastAsia" w:ascii="仿宋_GB2312" w:eastAsia="仿宋_GB2312"/>
          <w:sz w:val="28"/>
          <w:szCs w:val="28"/>
          <w:lang w:val="en-US" w:eastAsia="zh-CN"/>
        </w:rPr>
        <w:t>4.84万元，增长了5.89</w:t>
      </w:r>
      <w:r>
        <w:rPr>
          <w:rFonts w:hint="eastAsia" w:ascii="仿宋_GB2312" w:eastAsia="仿宋_GB2312"/>
          <w:sz w:val="28"/>
          <w:szCs w:val="28"/>
        </w:rPr>
        <w:t>%。其中：</w:t>
      </w:r>
    </w:p>
    <w:p w14:paraId="5876C5D8">
      <w:pPr>
        <w:spacing w:line="580" w:lineRule="exact"/>
        <w:ind w:firstLine="560" w:firstLineChars="200"/>
        <w:rPr>
          <w:rFonts w:hint="eastAsia" w:ascii="仿宋_GB2312" w:eastAsia="仿宋_GB2312"/>
          <w:sz w:val="28"/>
          <w:szCs w:val="28"/>
        </w:rPr>
      </w:pPr>
      <w:r>
        <w:rPr>
          <w:rFonts w:hint="eastAsia" w:ascii="仿宋_GB2312" w:eastAsia="仿宋_GB2312"/>
          <w:sz w:val="28"/>
          <w:szCs w:val="28"/>
        </w:rPr>
        <w:t>“</w:t>
      </w:r>
      <w:r>
        <w:rPr>
          <w:rFonts w:hint="eastAsia" w:ascii="仿宋_GB2312" w:eastAsia="仿宋_GB2312"/>
          <w:sz w:val="28"/>
          <w:szCs w:val="28"/>
          <w:lang w:eastAsia="zh-CN"/>
        </w:rPr>
        <w:t>行政事业单位医疗</w:t>
      </w:r>
      <w:r>
        <w:rPr>
          <w:rFonts w:hint="eastAsia" w:ascii="仿宋_GB2312" w:eastAsia="仿宋_GB2312"/>
          <w:sz w:val="28"/>
          <w:szCs w:val="28"/>
        </w:rPr>
        <w:t>”（款）202</w:t>
      </w:r>
      <w:r>
        <w:rPr>
          <w:rFonts w:hint="eastAsia" w:ascii="仿宋_GB2312" w:eastAsia="仿宋_GB2312"/>
          <w:sz w:val="28"/>
          <w:szCs w:val="28"/>
          <w:lang w:val="en-US" w:eastAsia="zh-CN"/>
        </w:rPr>
        <w:t>3</w:t>
      </w:r>
      <w:r>
        <w:rPr>
          <w:rFonts w:hint="eastAsia" w:ascii="仿宋_GB2312" w:eastAsia="仿宋_GB2312"/>
          <w:sz w:val="28"/>
          <w:szCs w:val="28"/>
        </w:rPr>
        <w:t>年度决算</w:t>
      </w:r>
      <w:r>
        <w:rPr>
          <w:rFonts w:hint="eastAsia" w:ascii="仿宋_GB2312" w:eastAsia="仿宋_GB2312"/>
          <w:sz w:val="28"/>
          <w:szCs w:val="28"/>
          <w:lang w:val="en-US" w:eastAsia="zh-CN"/>
        </w:rPr>
        <w:t>87.00</w:t>
      </w:r>
      <w:r>
        <w:rPr>
          <w:rFonts w:hint="eastAsia" w:ascii="仿宋_GB2312" w:eastAsia="仿宋_GB2312"/>
          <w:sz w:val="28"/>
          <w:szCs w:val="28"/>
        </w:rPr>
        <w:t>万元，比202</w:t>
      </w:r>
      <w:r>
        <w:rPr>
          <w:rFonts w:hint="eastAsia" w:ascii="仿宋_GB2312" w:eastAsia="仿宋_GB2312"/>
          <w:sz w:val="28"/>
          <w:szCs w:val="28"/>
          <w:lang w:val="en-US" w:eastAsia="zh-CN"/>
        </w:rPr>
        <w:t>3</w:t>
      </w:r>
      <w:r>
        <w:rPr>
          <w:rFonts w:hint="eastAsia" w:ascii="仿宋_GB2312" w:eastAsia="仿宋_GB2312"/>
          <w:sz w:val="28"/>
          <w:szCs w:val="28"/>
        </w:rPr>
        <w:t>年度年初预算增加</w:t>
      </w:r>
      <w:r>
        <w:rPr>
          <w:rFonts w:hint="eastAsia" w:ascii="仿宋_GB2312" w:eastAsia="仿宋_GB2312"/>
          <w:sz w:val="28"/>
          <w:szCs w:val="28"/>
          <w:lang w:val="en-US" w:eastAsia="zh-CN"/>
        </w:rPr>
        <w:t>82.16</w:t>
      </w:r>
      <w:r>
        <w:rPr>
          <w:rFonts w:hint="eastAsia" w:ascii="仿宋_GB2312" w:eastAsia="仿宋_GB2312"/>
          <w:sz w:val="28"/>
          <w:szCs w:val="28"/>
        </w:rPr>
        <w:t>万元，增长</w:t>
      </w:r>
      <w:r>
        <w:rPr>
          <w:rFonts w:hint="eastAsia" w:ascii="仿宋_GB2312" w:eastAsia="仿宋_GB2312"/>
          <w:sz w:val="28"/>
          <w:szCs w:val="28"/>
          <w:lang w:val="en-US" w:eastAsia="zh-CN"/>
        </w:rPr>
        <w:t>4.84</w:t>
      </w:r>
      <w:r>
        <w:rPr>
          <w:rFonts w:hint="eastAsia" w:ascii="仿宋_GB2312" w:eastAsia="仿宋_GB2312"/>
          <w:sz w:val="28"/>
          <w:szCs w:val="28"/>
        </w:rPr>
        <w:t>%。主要原因：</w:t>
      </w:r>
      <w:r>
        <w:rPr>
          <w:rFonts w:hint="eastAsia" w:ascii="仿宋_GB2312" w:eastAsia="仿宋_GB2312"/>
          <w:sz w:val="28"/>
          <w:szCs w:val="28"/>
          <w:lang w:eastAsia="zh-CN"/>
        </w:rPr>
        <w:t>每年</w:t>
      </w:r>
      <w:r>
        <w:rPr>
          <w:rFonts w:hint="eastAsia" w:ascii="仿宋_GB2312" w:eastAsia="仿宋_GB2312"/>
          <w:sz w:val="28"/>
          <w:szCs w:val="28"/>
          <w:lang w:val="en-US" w:eastAsia="zh-CN"/>
        </w:rPr>
        <w:t>7月份</w:t>
      </w:r>
      <w:r>
        <w:rPr>
          <w:rFonts w:hint="eastAsia" w:ascii="仿宋_GB2312" w:eastAsia="仿宋_GB2312"/>
          <w:sz w:val="28"/>
          <w:szCs w:val="28"/>
          <w:lang w:eastAsia="zh-CN"/>
        </w:rPr>
        <w:t>政策性调整医疗保险基数，造成保险额度的追加</w:t>
      </w:r>
      <w:r>
        <w:rPr>
          <w:rFonts w:hint="eastAsia" w:ascii="仿宋_GB2312" w:eastAsia="仿宋_GB2312"/>
          <w:sz w:val="28"/>
          <w:szCs w:val="28"/>
        </w:rPr>
        <w:t>。</w:t>
      </w:r>
    </w:p>
    <w:p w14:paraId="06F0E06C">
      <w:pPr>
        <w:pStyle w:val="2"/>
        <w:rPr>
          <w:rFonts w:hint="eastAsia" w:eastAsia="仿宋_GB2312"/>
          <w:lang w:val="en-US" w:eastAsia="zh-CN"/>
        </w:rPr>
      </w:pPr>
    </w:p>
    <w:p w14:paraId="58C9713C">
      <w:pPr>
        <w:spacing w:line="580" w:lineRule="exact"/>
        <w:ind w:firstLine="560" w:firstLineChars="200"/>
        <w:rPr>
          <w:rFonts w:hint="eastAsia" w:ascii="仿宋_GB2312" w:eastAsia="仿宋_GB2312"/>
          <w:b w:val="0"/>
          <w:bCs/>
          <w:sz w:val="28"/>
          <w:szCs w:val="28"/>
        </w:rPr>
      </w:pPr>
      <w:r>
        <w:rPr>
          <w:rFonts w:hint="eastAsia" w:ascii="黑体" w:eastAsia="黑体"/>
          <w:b w:val="0"/>
          <w:bCs/>
          <w:sz w:val="28"/>
          <w:szCs w:val="28"/>
        </w:rPr>
        <w:t>五、政府性基金预算财政拨款支出决算情况说明</w:t>
      </w:r>
    </w:p>
    <w:p w14:paraId="1F7BE237">
      <w:pPr>
        <w:autoSpaceDE w:val="0"/>
        <w:autoSpaceDN w:val="0"/>
        <w:adjustRightInd w:val="0"/>
        <w:spacing w:line="580" w:lineRule="exact"/>
        <w:ind w:firstLine="560" w:firstLineChars="200"/>
        <w:jc w:val="left"/>
        <w:rPr>
          <w:rFonts w:hint="eastAsia" w:ascii="仿宋_GB2312" w:eastAsia="仿宋_GB2312"/>
          <w:sz w:val="28"/>
          <w:szCs w:val="28"/>
        </w:rPr>
      </w:pPr>
      <w:r>
        <w:rPr>
          <w:rFonts w:hint="eastAsia" w:ascii="仿宋_GB2312" w:eastAsia="仿宋_GB2312"/>
          <w:sz w:val="28"/>
          <w:szCs w:val="28"/>
        </w:rPr>
        <w:t>（一）政府性基金预算财政拨款支出决算总体情况</w:t>
      </w:r>
    </w:p>
    <w:p w14:paraId="5EB54528">
      <w:pPr>
        <w:tabs>
          <w:tab w:val="center" w:pos="6979"/>
        </w:tabs>
        <w:spacing w:line="580" w:lineRule="exact"/>
        <w:ind w:firstLine="560" w:firstLineChars="200"/>
        <w:rPr>
          <w:rFonts w:hint="eastAsia" w:ascii="仿宋_GB2312" w:eastAsia="仿宋_GB2312"/>
          <w:sz w:val="28"/>
          <w:szCs w:val="28"/>
        </w:rPr>
      </w:pPr>
      <w:r>
        <w:rPr>
          <w:rFonts w:hint="eastAsia" w:ascii="仿宋_GB2312" w:eastAsia="仿宋_GB2312"/>
          <w:sz w:val="28"/>
          <w:szCs w:val="28"/>
        </w:rPr>
        <w:t>202</w:t>
      </w:r>
      <w:r>
        <w:rPr>
          <w:rFonts w:hint="eastAsia" w:ascii="仿宋_GB2312" w:eastAsia="仿宋_GB2312"/>
          <w:sz w:val="28"/>
          <w:szCs w:val="28"/>
          <w:lang w:val="en-US" w:eastAsia="zh-CN"/>
        </w:rPr>
        <w:t>3</w:t>
      </w:r>
      <w:r>
        <w:rPr>
          <w:rFonts w:hint="eastAsia" w:ascii="仿宋_GB2312" w:eastAsia="仿宋_GB2312"/>
          <w:sz w:val="28"/>
          <w:szCs w:val="28"/>
        </w:rPr>
        <w:t>年度政府性基金预算财政拨款支出</w:t>
      </w:r>
      <w:r>
        <w:rPr>
          <w:rFonts w:ascii="仿宋_GB2312" w:eastAsia="仿宋_GB2312"/>
          <w:sz w:val="28"/>
          <w:szCs w:val="28"/>
        </w:rPr>
        <w:t>0</w:t>
      </w:r>
      <w:r>
        <w:rPr>
          <w:rFonts w:hint="eastAsia" w:ascii="仿宋_GB2312" w:eastAsia="仿宋_GB2312"/>
          <w:sz w:val="28"/>
          <w:szCs w:val="28"/>
        </w:rPr>
        <w:t>万元，主要用于以下方面（按大类）：城乡社区支出</w:t>
      </w:r>
      <w:r>
        <w:rPr>
          <w:rFonts w:hint="eastAsia" w:ascii="仿宋_GB2312" w:eastAsia="仿宋_GB2312"/>
          <w:sz w:val="28"/>
          <w:szCs w:val="28"/>
          <w:lang w:val="en-US" w:eastAsia="zh-CN"/>
        </w:rPr>
        <w:t>0</w:t>
      </w:r>
      <w:r>
        <w:rPr>
          <w:rFonts w:hint="eastAsia" w:ascii="仿宋_GB2312" w:eastAsia="仿宋_GB2312"/>
          <w:sz w:val="28"/>
          <w:szCs w:val="28"/>
        </w:rPr>
        <w:t>万元，占本年财政拨款支出</w:t>
      </w:r>
      <w:r>
        <w:rPr>
          <w:rFonts w:hint="eastAsia" w:ascii="仿宋_GB2312" w:eastAsia="仿宋_GB2312"/>
          <w:sz w:val="28"/>
          <w:szCs w:val="28"/>
          <w:lang w:val="en-US" w:eastAsia="zh-CN"/>
        </w:rPr>
        <w:t>0</w:t>
      </w:r>
      <w:r>
        <w:rPr>
          <w:rFonts w:hint="eastAsia" w:ascii="仿宋_GB2312" w:eastAsia="仿宋_GB2312"/>
          <w:sz w:val="28"/>
          <w:szCs w:val="28"/>
        </w:rPr>
        <w:t>%。</w:t>
      </w:r>
    </w:p>
    <w:p w14:paraId="32C2B439">
      <w:pPr>
        <w:autoSpaceDE w:val="0"/>
        <w:autoSpaceDN w:val="0"/>
        <w:adjustRightInd w:val="0"/>
        <w:spacing w:line="580" w:lineRule="exact"/>
        <w:ind w:firstLine="560" w:firstLineChars="200"/>
        <w:jc w:val="left"/>
        <w:rPr>
          <w:rFonts w:hint="eastAsia" w:ascii="仿宋_GB2312" w:eastAsia="仿宋_GB2312"/>
          <w:sz w:val="28"/>
          <w:szCs w:val="28"/>
        </w:rPr>
      </w:pPr>
      <w:r>
        <w:rPr>
          <w:rFonts w:hint="eastAsia" w:ascii="仿宋_GB2312" w:eastAsia="仿宋_GB2312"/>
          <w:sz w:val="28"/>
          <w:szCs w:val="28"/>
        </w:rPr>
        <w:t>（二）政府性基金预算财政拨款支出决算具体情况</w:t>
      </w:r>
    </w:p>
    <w:p w14:paraId="0AA56E5E">
      <w:pPr>
        <w:autoSpaceDE w:val="0"/>
        <w:autoSpaceDN w:val="0"/>
        <w:adjustRightInd w:val="0"/>
        <w:spacing w:line="580" w:lineRule="exact"/>
        <w:ind w:firstLine="700" w:firstLineChars="250"/>
        <w:jc w:val="left"/>
        <w:rPr>
          <w:rFonts w:hint="eastAsia" w:ascii="仿宋_GB2312" w:eastAsia="仿宋_GB2312"/>
          <w:sz w:val="28"/>
          <w:szCs w:val="28"/>
        </w:rPr>
      </w:pPr>
      <w:r>
        <w:rPr>
          <w:rFonts w:hint="eastAsia" w:ascii="仿宋_GB2312" w:eastAsia="仿宋_GB2312"/>
          <w:sz w:val="28"/>
          <w:szCs w:val="28"/>
        </w:rPr>
        <w:t>1、“城乡社区支出”</w:t>
      </w:r>
      <w:r>
        <w:rPr>
          <w:rFonts w:hint="eastAsia" w:ascii="仿宋_GB2312" w:eastAsia="仿宋_GB2312"/>
          <w:sz w:val="28"/>
          <w:szCs w:val="28"/>
          <w:lang w:eastAsia="zh-CN"/>
        </w:rPr>
        <w:t>我单位无此类支出安排，</w:t>
      </w:r>
      <w:r>
        <w:rPr>
          <w:rFonts w:hint="eastAsia" w:ascii="仿宋_GB2312" w:eastAsia="仿宋_GB2312"/>
          <w:sz w:val="28"/>
          <w:szCs w:val="28"/>
        </w:rPr>
        <w:t>202</w:t>
      </w:r>
      <w:r>
        <w:rPr>
          <w:rFonts w:hint="eastAsia" w:ascii="仿宋_GB2312" w:eastAsia="仿宋_GB2312"/>
          <w:sz w:val="28"/>
          <w:szCs w:val="28"/>
          <w:lang w:val="en-US" w:eastAsia="zh-CN"/>
        </w:rPr>
        <w:t>3</w:t>
      </w:r>
      <w:r>
        <w:rPr>
          <w:rFonts w:hint="eastAsia" w:ascii="仿宋_GB2312" w:eastAsia="仿宋_GB2312"/>
          <w:sz w:val="28"/>
          <w:szCs w:val="28"/>
        </w:rPr>
        <w:t>年度决算</w:t>
      </w:r>
      <w:r>
        <w:rPr>
          <w:rFonts w:hint="eastAsia" w:ascii="仿宋_GB2312" w:eastAsia="仿宋_GB2312"/>
          <w:sz w:val="28"/>
          <w:szCs w:val="28"/>
          <w:lang w:val="en-US" w:eastAsia="zh-CN"/>
        </w:rPr>
        <w:t>0</w:t>
      </w:r>
      <w:r>
        <w:rPr>
          <w:rFonts w:hint="eastAsia" w:ascii="仿宋_GB2312" w:eastAsia="仿宋_GB2312"/>
          <w:sz w:val="28"/>
          <w:szCs w:val="28"/>
        </w:rPr>
        <w:t>万元，比202</w:t>
      </w:r>
      <w:r>
        <w:rPr>
          <w:rFonts w:hint="eastAsia" w:ascii="仿宋_GB2312" w:eastAsia="仿宋_GB2312"/>
          <w:sz w:val="28"/>
          <w:szCs w:val="28"/>
          <w:lang w:val="en-US" w:eastAsia="zh-CN"/>
        </w:rPr>
        <w:t>3</w:t>
      </w:r>
      <w:r>
        <w:rPr>
          <w:rFonts w:hint="eastAsia" w:ascii="仿宋_GB2312" w:eastAsia="仿宋_GB2312"/>
          <w:sz w:val="28"/>
          <w:szCs w:val="28"/>
        </w:rPr>
        <w:t>年度年初预算增加（减少）</w:t>
      </w:r>
      <w:r>
        <w:rPr>
          <w:rFonts w:hint="eastAsia" w:ascii="仿宋_GB2312" w:eastAsia="仿宋_GB2312"/>
          <w:sz w:val="28"/>
          <w:szCs w:val="28"/>
          <w:lang w:val="en-US" w:eastAsia="zh-CN"/>
        </w:rPr>
        <w:t>0</w:t>
      </w:r>
      <w:r>
        <w:rPr>
          <w:rFonts w:hint="eastAsia" w:ascii="仿宋_GB2312" w:eastAsia="仿宋_GB2312"/>
          <w:sz w:val="28"/>
          <w:szCs w:val="28"/>
        </w:rPr>
        <w:t>万元，增长（下降）</w:t>
      </w:r>
      <w:r>
        <w:rPr>
          <w:rFonts w:hint="eastAsia" w:ascii="仿宋_GB2312" w:eastAsia="仿宋_GB2312"/>
          <w:sz w:val="28"/>
          <w:szCs w:val="28"/>
          <w:lang w:val="en-US" w:eastAsia="zh-CN"/>
        </w:rPr>
        <w:t>0</w:t>
      </w:r>
      <w:r>
        <w:rPr>
          <w:rFonts w:hint="eastAsia" w:ascii="仿宋_GB2312" w:eastAsia="仿宋_GB2312"/>
          <w:sz w:val="28"/>
          <w:szCs w:val="28"/>
        </w:rPr>
        <w:t>%。其中：</w:t>
      </w:r>
    </w:p>
    <w:p w14:paraId="54050566">
      <w:pPr>
        <w:spacing w:line="580" w:lineRule="exact"/>
        <w:ind w:firstLine="560" w:firstLineChars="200"/>
        <w:rPr>
          <w:rFonts w:hint="eastAsia" w:ascii="仿宋_GB2312" w:eastAsia="仿宋_GB2312"/>
          <w:sz w:val="28"/>
          <w:szCs w:val="28"/>
          <w:lang w:eastAsia="zh-CN"/>
        </w:rPr>
      </w:pPr>
      <w:r>
        <w:rPr>
          <w:rFonts w:hint="eastAsia" w:ascii="仿宋_GB2312" w:eastAsia="仿宋_GB2312"/>
          <w:sz w:val="28"/>
          <w:szCs w:val="28"/>
        </w:rPr>
        <w:t>“城市公用事业附加及对应专项债务收入安排的支出”</w:t>
      </w:r>
      <w:r>
        <w:rPr>
          <w:rFonts w:hint="eastAsia" w:ascii="仿宋_GB2312" w:eastAsia="仿宋_GB2312"/>
          <w:sz w:val="28"/>
          <w:szCs w:val="28"/>
          <w:lang w:eastAsia="zh-CN"/>
        </w:rPr>
        <w:t>，</w:t>
      </w:r>
      <w:r>
        <w:rPr>
          <w:rFonts w:hint="eastAsia" w:ascii="仿宋_GB2312" w:eastAsia="仿宋_GB2312"/>
          <w:sz w:val="28"/>
          <w:szCs w:val="28"/>
        </w:rPr>
        <w:t>202</w:t>
      </w:r>
      <w:r>
        <w:rPr>
          <w:rFonts w:hint="eastAsia" w:ascii="仿宋_GB2312" w:eastAsia="仿宋_GB2312"/>
          <w:sz w:val="28"/>
          <w:szCs w:val="28"/>
          <w:lang w:val="en-US" w:eastAsia="zh-CN"/>
        </w:rPr>
        <w:t>3</w:t>
      </w:r>
      <w:r>
        <w:rPr>
          <w:rFonts w:hint="eastAsia" w:ascii="仿宋_GB2312" w:eastAsia="仿宋_GB2312"/>
          <w:sz w:val="28"/>
          <w:szCs w:val="28"/>
        </w:rPr>
        <w:t>年度决算</w:t>
      </w:r>
      <w:r>
        <w:rPr>
          <w:rFonts w:hint="eastAsia" w:ascii="仿宋_GB2312" w:eastAsia="仿宋_GB2312"/>
          <w:sz w:val="28"/>
          <w:szCs w:val="28"/>
          <w:lang w:val="en-US" w:eastAsia="zh-CN"/>
        </w:rPr>
        <w:t>0</w:t>
      </w:r>
      <w:r>
        <w:rPr>
          <w:rFonts w:hint="eastAsia" w:ascii="仿宋_GB2312" w:eastAsia="仿宋_GB2312"/>
          <w:sz w:val="28"/>
          <w:szCs w:val="28"/>
        </w:rPr>
        <w:t>万元，比202</w:t>
      </w:r>
      <w:r>
        <w:rPr>
          <w:rFonts w:hint="eastAsia" w:ascii="仿宋_GB2312" w:eastAsia="仿宋_GB2312"/>
          <w:sz w:val="28"/>
          <w:szCs w:val="28"/>
          <w:lang w:val="en-US" w:eastAsia="zh-CN"/>
        </w:rPr>
        <w:t>3</w:t>
      </w:r>
      <w:r>
        <w:rPr>
          <w:rFonts w:hint="eastAsia" w:ascii="仿宋_GB2312" w:eastAsia="仿宋_GB2312"/>
          <w:sz w:val="28"/>
          <w:szCs w:val="28"/>
        </w:rPr>
        <w:t>年度年初预算增加（减少）</w:t>
      </w:r>
      <w:r>
        <w:rPr>
          <w:rFonts w:hint="eastAsia" w:ascii="仿宋_GB2312" w:eastAsia="仿宋_GB2312"/>
          <w:sz w:val="28"/>
          <w:szCs w:val="28"/>
          <w:lang w:val="en-US" w:eastAsia="zh-CN"/>
        </w:rPr>
        <w:t>0</w:t>
      </w:r>
      <w:r>
        <w:rPr>
          <w:rFonts w:hint="eastAsia" w:ascii="仿宋_GB2312" w:eastAsia="仿宋_GB2312"/>
          <w:sz w:val="28"/>
          <w:szCs w:val="28"/>
        </w:rPr>
        <w:t>万元，增长（下降）</w:t>
      </w:r>
      <w:r>
        <w:rPr>
          <w:rFonts w:hint="eastAsia" w:ascii="仿宋_GB2312" w:eastAsia="仿宋_GB2312"/>
          <w:sz w:val="28"/>
          <w:szCs w:val="28"/>
          <w:lang w:val="en-US" w:eastAsia="zh-CN"/>
        </w:rPr>
        <w:t>0</w:t>
      </w:r>
      <w:r>
        <w:rPr>
          <w:rFonts w:hint="eastAsia" w:ascii="仿宋_GB2312" w:eastAsia="仿宋_GB2312"/>
          <w:sz w:val="28"/>
          <w:szCs w:val="28"/>
        </w:rPr>
        <w:t>%。主要原因</w:t>
      </w:r>
      <w:r>
        <w:rPr>
          <w:rFonts w:hint="eastAsia" w:ascii="仿宋_GB2312" w:eastAsia="仿宋_GB2312"/>
          <w:sz w:val="28"/>
          <w:szCs w:val="28"/>
          <w:lang w:eastAsia="zh-CN"/>
        </w:rPr>
        <w:t>：我单位无此项支出安排。</w:t>
      </w:r>
    </w:p>
    <w:p w14:paraId="00900BD1">
      <w:pPr>
        <w:spacing w:line="580" w:lineRule="exact"/>
        <w:ind w:firstLine="560" w:firstLineChars="200"/>
        <w:rPr>
          <w:rFonts w:hint="eastAsia" w:ascii="黑体" w:eastAsia="黑体"/>
          <w:b w:val="0"/>
          <w:bCs/>
          <w:sz w:val="28"/>
          <w:szCs w:val="28"/>
        </w:rPr>
      </w:pPr>
      <w:r>
        <w:rPr>
          <w:rFonts w:hint="eastAsia" w:ascii="黑体" w:eastAsia="黑体"/>
          <w:b w:val="0"/>
          <w:bCs/>
          <w:sz w:val="28"/>
          <w:szCs w:val="28"/>
        </w:rPr>
        <w:t>六、国有资本经营预算财</w:t>
      </w:r>
      <w:r>
        <w:rPr>
          <w:rFonts w:ascii="黑体" w:eastAsia="黑体"/>
          <w:b w:val="0"/>
          <w:bCs/>
          <w:sz w:val="28"/>
          <w:szCs w:val="28"/>
        </w:rPr>
        <w:t>政拨款</w:t>
      </w:r>
      <w:r>
        <w:rPr>
          <w:rFonts w:hint="eastAsia" w:ascii="黑体" w:eastAsia="黑体"/>
          <w:b w:val="0"/>
          <w:bCs/>
          <w:sz w:val="28"/>
          <w:szCs w:val="28"/>
        </w:rPr>
        <w:t>收支情况</w:t>
      </w:r>
    </w:p>
    <w:p w14:paraId="18B515D1">
      <w:pPr>
        <w:ind w:firstLine="537" w:firstLineChars="192"/>
        <w:rPr>
          <w:rFonts w:ascii="仿宋_GB2312" w:eastAsia="仿宋_GB2312"/>
          <w:sz w:val="28"/>
          <w:szCs w:val="28"/>
        </w:rPr>
      </w:pPr>
      <w:r>
        <w:rPr>
          <w:rFonts w:hint="eastAsia" w:ascii="仿宋_GB2312" w:eastAsia="仿宋_GB2312"/>
          <w:sz w:val="28"/>
          <w:szCs w:val="28"/>
        </w:rPr>
        <w:t>202</w:t>
      </w:r>
      <w:r>
        <w:rPr>
          <w:rFonts w:hint="eastAsia" w:ascii="仿宋_GB2312" w:eastAsia="仿宋_GB2312"/>
          <w:sz w:val="28"/>
          <w:szCs w:val="28"/>
          <w:lang w:val="en-US" w:eastAsia="zh-CN"/>
        </w:rPr>
        <w:t>3</w:t>
      </w:r>
      <w:r>
        <w:rPr>
          <w:rFonts w:hint="eastAsia" w:ascii="仿宋_GB2312" w:eastAsia="仿宋_GB2312"/>
          <w:sz w:val="28"/>
          <w:szCs w:val="28"/>
        </w:rPr>
        <w:t>年度国有资本经营预算财政</w:t>
      </w:r>
      <w:r>
        <w:rPr>
          <w:rFonts w:ascii="仿宋_GB2312" w:eastAsia="仿宋_GB2312"/>
          <w:sz w:val="28"/>
          <w:szCs w:val="28"/>
        </w:rPr>
        <w:t>拨款</w:t>
      </w:r>
      <w:r>
        <w:rPr>
          <w:rFonts w:hint="eastAsia" w:ascii="仿宋_GB2312" w:eastAsia="仿宋_GB2312"/>
          <w:sz w:val="28"/>
          <w:szCs w:val="28"/>
        </w:rPr>
        <w:t>收入总</w:t>
      </w:r>
      <w:r>
        <w:rPr>
          <w:rFonts w:ascii="仿宋_GB2312" w:eastAsia="仿宋_GB2312"/>
          <w:sz w:val="28"/>
          <w:szCs w:val="28"/>
        </w:rPr>
        <w:t>计0</w:t>
      </w:r>
      <w:r>
        <w:rPr>
          <w:rFonts w:hint="eastAsia" w:ascii="仿宋_GB2312" w:eastAsia="仿宋_GB2312"/>
          <w:sz w:val="28"/>
          <w:szCs w:val="28"/>
        </w:rPr>
        <w:t>万元，国有资本经营预算财政</w:t>
      </w:r>
      <w:r>
        <w:rPr>
          <w:rFonts w:ascii="仿宋_GB2312" w:eastAsia="仿宋_GB2312"/>
          <w:sz w:val="28"/>
          <w:szCs w:val="28"/>
        </w:rPr>
        <w:t>拨款</w:t>
      </w:r>
      <w:r>
        <w:rPr>
          <w:rFonts w:hint="eastAsia" w:ascii="仿宋_GB2312" w:eastAsia="仿宋_GB2312"/>
          <w:sz w:val="28"/>
          <w:szCs w:val="28"/>
        </w:rPr>
        <w:t>支出总</w:t>
      </w:r>
      <w:r>
        <w:rPr>
          <w:rFonts w:ascii="仿宋_GB2312" w:eastAsia="仿宋_GB2312"/>
          <w:sz w:val="28"/>
          <w:szCs w:val="28"/>
        </w:rPr>
        <w:t>计0</w:t>
      </w:r>
      <w:r>
        <w:rPr>
          <w:rFonts w:hint="eastAsia" w:ascii="仿宋_GB2312" w:eastAsia="仿宋_GB2312"/>
          <w:sz w:val="28"/>
          <w:szCs w:val="28"/>
        </w:rPr>
        <w:t>万元。</w:t>
      </w:r>
    </w:p>
    <w:p w14:paraId="6FFE4AE7">
      <w:pPr>
        <w:spacing w:line="580" w:lineRule="exact"/>
        <w:ind w:firstLine="548" w:firstLineChars="196"/>
        <w:rPr>
          <w:rFonts w:hint="eastAsia" w:ascii="黑体" w:eastAsia="黑体"/>
          <w:b w:val="0"/>
          <w:bCs/>
          <w:sz w:val="28"/>
          <w:szCs w:val="28"/>
        </w:rPr>
      </w:pPr>
      <w:r>
        <w:rPr>
          <w:rFonts w:hint="eastAsia" w:ascii="黑体" w:eastAsia="黑体"/>
          <w:b w:val="0"/>
          <w:bCs/>
          <w:sz w:val="28"/>
          <w:szCs w:val="28"/>
        </w:rPr>
        <w:t>七、财政拨款基本支出决算情况说明</w:t>
      </w:r>
    </w:p>
    <w:p w14:paraId="652038F6">
      <w:pPr>
        <w:tabs>
          <w:tab w:val="center" w:pos="6979"/>
        </w:tabs>
        <w:spacing w:line="580" w:lineRule="exact"/>
        <w:ind w:firstLine="548" w:firstLineChars="196"/>
        <w:rPr>
          <w:rFonts w:hint="eastAsia" w:ascii="黑体" w:eastAsia="黑体"/>
          <w:b/>
          <w:sz w:val="28"/>
          <w:szCs w:val="28"/>
        </w:rPr>
      </w:pPr>
      <w:r>
        <w:rPr>
          <w:rFonts w:hint="eastAsia" w:ascii="仿宋_GB2312" w:eastAsia="仿宋_GB2312"/>
          <w:sz w:val="28"/>
          <w:szCs w:val="28"/>
        </w:rPr>
        <w:t>202</w:t>
      </w:r>
      <w:r>
        <w:rPr>
          <w:rFonts w:hint="eastAsia" w:ascii="仿宋_GB2312" w:eastAsia="仿宋_GB2312"/>
          <w:sz w:val="28"/>
          <w:szCs w:val="28"/>
          <w:lang w:val="en-US" w:eastAsia="zh-CN"/>
        </w:rPr>
        <w:t>3</w:t>
      </w:r>
      <w:r>
        <w:rPr>
          <w:rFonts w:hint="eastAsia" w:ascii="仿宋_GB2312" w:eastAsia="仿宋_GB2312"/>
          <w:sz w:val="28"/>
          <w:szCs w:val="28"/>
        </w:rPr>
        <w:t>年度使用一般公共预算财政拨款安排基本支出</w:t>
      </w:r>
      <w:r>
        <w:rPr>
          <w:rFonts w:ascii="仿宋_GB2312" w:eastAsia="仿宋_GB2312"/>
          <w:sz w:val="28"/>
          <w:szCs w:val="28"/>
        </w:rPr>
        <w:t>1550.41</w:t>
      </w:r>
      <w:r>
        <w:rPr>
          <w:rFonts w:hint="eastAsia" w:ascii="仿宋_GB2312" w:eastAsia="仿宋_GB2312"/>
          <w:sz w:val="28"/>
          <w:szCs w:val="28"/>
        </w:rPr>
        <w:t>万元，使用政府性基金财政拨款安排基本支出</w:t>
      </w:r>
      <w:r>
        <w:rPr>
          <w:rFonts w:ascii="仿宋_GB2312" w:eastAsia="仿宋_GB2312"/>
          <w:sz w:val="28"/>
          <w:szCs w:val="28"/>
        </w:rPr>
        <w:t>0</w:t>
      </w:r>
      <w:r>
        <w:rPr>
          <w:rFonts w:hint="eastAsia" w:ascii="仿宋_GB2312" w:eastAsia="仿宋_GB2312"/>
          <w:sz w:val="28"/>
          <w:szCs w:val="28"/>
        </w:rPr>
        <w:t>万元，其中：（1）工资福利支出包括基本工资</w:t>
      </w:r>
      <w:r>
        <w:rPr>
          <w:rFonts w:ascii="仿宋_GB2312" w:eastAsia="仿宋_GB2312"/>
          <w:sz w:val="28"/>
          <w:szCs w:val="28"/>
        </w:rPr>
        <w:t>、津贴补贴、奖金、伙食补助费、绩效工资、</w:t>
      </w:r>
      <w:r>
        <w:rPr>
          <w:rFonts w:hint="eastAsia" w:ascii="仿宋_GB2312" w:eastAsia="仿宋_GB2312"/>
          <w:sz w:val="28"/>
          <w:szCs w:val="28"/>
        </w:rPr>
        <w:t>其他</w:t>
      </w:r>
      <w:r>
        <w:rPr>
          <w:rFonts w:ascii="仿宋_GB2312" w:eastAsia="仿宋_GB2312"/>
          <w:sz w:val="28"/>
          <w:szCs w:val="28"/>
        </w:rPr>
        <w:t>社会保障缴费、其他工资福利</w:t>
      </w:r>
      <w:r>
        <w:rPr>
          <w:rFonts w:hint="eastAsia" w:ascii="仿宋_GB2312" w:eastAsia="仿宋_GB2312"/>
          <w:sz w:val="28"/>
          <w:szCs w:val="28"/>
        </w:rPr>
        <w:t>等</w:t>
      </w:r>
      <w:r>
        <w:rPr>
          <w:rFonts w:ascii="仿宋_GB2312" w:eastAsia="仿宋_GB2312"/>
          <w:sz w:val="28"/>
          <w:szCs w:val="28"/>
        </w:rPr>
        <w:t>支出</w:t>
      </w:r>
      <w:r>
        <w:rPr>
          <w:rFonts w:hint="eastAsia" w:ascii="仿宋_GB2312" w:eastAsia="仿宋_GB2312"/>
          <w:sz w:val="28"/>
          <w:szCs w:val="28"/>
        </w:rPr>
        <w:t>；（2）商品和服务支出包括</w:t>
      </w:r>
      <w:r>
        <w:rPr>
          <w:rFonts w:ascii="仿宋_GB2312" w:eastAsia="仿宋_GB2312"/>
          <w:sz w:val="28"/>
          <w:szCs w:val="28"/>
        </w:rPr>
        <w:t>办公费、印刷费、咨询费、手续费、水费、电费、邮电费、取暖费、物业管理费、差旅费、因公出国（境）费、维修（护）费、租赁费、会议费、培训费、公务接待费、专用材料费、劳务费、委托业务费、工会经费、福利费、公务用车运行维护费、其他交通费、其他商品和服务</w:t>
      </w:r>
      <w:r>
        <w:rPr>
          <w:rFonts w:hint="eastAsia" w:ascii="仿宋_GB2312" w:eastAsia="仿宋_GB2312"/>
          <w:sz w:val="28"/>
          <w:szCs w:val="28"/>
        </w:rPr>
        <w:t>等</w:t>
      </w:r>
      <w:r>
        <w:rPr>
          <w:rFonts w:ascii="仿宋_GB2312" w:eastAsia="仿宋_GB2312"/>
          <w:sz w:val="28"/>
          <w:szCs w:val="28"/>
        </w:rPr>
        <w:t>支出</w:t>
      </w:r>
      <w:r>
        <w:rPr>
          <w:rFonts w:hint="eastAsia" w:ascii="仿宋_GB2312" w:eastAsia="仿宋_GB2312"/>
          <w:sz w:val="28"/>
          <w:szCs w:val="28"/>
        </w:rPr>
        <w:t>；（3）对个人和家庭补助支出包括</w:t>
      </w:r>
      <w:r>
        <w:rPr>
          <w:rFonts w:ascii="仿宋_GB2312" w:eastAsia="仿宋_GB2312"/>
          <w:sz w:val="28"/>
          <w:szCs w:val="28"/>
        </w:rPr>
        <w:t>离休费、退休费、抚恤金、生活补助、</w:t>
      </w:r>
      <w:r>
        <w:rPr>
          <w:rFonts w:hint="eastAsia" w:ascii="仿宋_GB2312" w:eastAsia="仿宋_GB2312"/>
          <w:sz w:val="28"/>
          <w:szCs w:val="28"/>
        </w:rPr>
        <w:t>救济费</w:t>
      </w:r>
      <w:r>
        <w:rPr>
          <w:rFonts w:ascii="仿宋_GB2312" w:eastAsia="仿宋_GB2312"/>
          <w:sz w:val="28"/>
          <w:szCs w:val="28"/>
        </w:rPr>
        <w:t>、医疗费</w:t>
      </w:r>
      <w:r>
        <w:rPr>
          <w:rFonts w:hint="eastAsia" w:ascii="仿宋_GB2312" w:eastAsia="仿宋_GB2312"/>
          <w:sz w:val="28"/>
          <w:szCs w:val="28"/>
        </w:rPr>
        <w:t>补助</w:t>
      </w:r>
      <w:r>
        <w:rPr>
          <w:rFonts w:ascii="仿宋_GB2312" w:eastAsia="仿宋_GB2312"/>
          <w:sz w:val="28"/>
          <w:szCs w:val="28"/>
        </w:rPr>
        <w:t>、助学金、奖励金</w:t>
      </w:r>
      <w:r>
        <w:rPr>
          <w:rFonts w:hint="eastAsia" w:ascii="仿宋_GB2312" w:eastAsia="仿宋_GB2312"/>
          <w:sz w:val="28"/>
          <w:szCs w:val="28"/>
        </w:rPr>
        <w:t>、</w:t>
      </w:r>
      <w:r>
        <w:rPr>
          <w:rFonts w:ascii="仿宋_GB2312" w:eastAsia="仿宋_GB2312"/>
          <w:sz w:val="28"/>
          <w:szCs w:val="28"/>
        </w:rPr>
        <w:t>其他对个人和家庭的补助</w:t>
      </w:r>
      <w:r>
        <w:rPr>
          <w:rFonts w:hint="eastAsia" w:ascii="仿宋_GB2312" w:eastAsia="仿宋_GB2312"/>
          <w:sz w:val="28"/>
          <w:szCs w:val="28"/>
        </w:rPr>
        <w:t>等</w:t>
      </w:r>
      <w:r>
        <w:rPr>
          <w:rFonts w:ascii="仿宋_GB2312" w:eastAsia="仿宋_GB2312"/>
          <w:sz w:val="28"/>
          <w:szCs w:val="28"/>
        </w:rPr>
        <w:t>支出</w:t>
      </w:r>
      <w:r>
        <w:rPr>
          <w:rFonts w:hint="eastAsia" w:ascii="仿宋_GB2312" w:eastAsia="仿宋_GB2312"/>
          <w:sz w:val="28"/>
          <w:szCs w:val="28"/>
        </w:rPr>
        <w:t>。（4）其他资本性支出包括</w:t>
      </w:r>
      <w:r>
        <w:rPr>
          <w:rFonts w:ascii="仿宋_GB2312" w:eastAsia="仿宋_GB2312"/>
          <w:sz w:val="28"/>
          <w:szCs w:val="28"/>
        </w:rPr>
        <w:t>办公设备购置、专用设备购置</w:t>
      </w:r>
      <w:r>
        <w:rPr>
          <w:rFonts w:hint="eastAsia" w:ascii="仿宋_GB2312" w:eastAsia="仿宋_GB2312"/>
          <w:sz w:val="28"/>
          <w:szCs w:val="28"/>
        </w:rPr>
        <w:t>等</w:t>
      </w:r>
      <w:r>
        <w:rPr>
          <w:rFonts w:ascii="仿宋_GB2312" w:eastAsia="仿宋_GB2312"/>
          <w:sz w:val="28"/>
          <w:szCs w:val="28"/>
        </w:rPr>
        <w:t>。</w:t>
      </w:r>
    </w:p>
    <w:p w14:paraId="00A47964">
      <w:pPr>
        <w:autoSpaceDE w:val="0"/>
        <w:autoSpaceDN w:val="0"/>
        <w:adjustRightInd w:val="0"/>
        <w:spacing w:line="580" w:lineRule="exact"/>
        <w:jc w:val="center"/>
        <w:rPr>
          <w:rFonts w:hint="eastAsia" w:ascii="宋体" w:hAnsi="宋体" w:cs="宋体"/>
          <w:b/>
          <w:spacing w:val="40"/>
          <w:kern w:val="0"/>
          <w:sz w:val="32"/>
          <w:szCs w:val="32"/>
        </w:rPr>
      </w:pPr>
      <w:r>
        <w:rPr>
          <w:rFonts w:ascii="仿宋_GB2312" w:eastAsia="仿宋_GB2312"/>
          <w:sz w:val="28"/>
          <w:szCs w:val="28"/>
        </w:rPr>
        <w:br w:type="page"/>
      </w:r>
      <w:r>
        <w:rPr>
          <w:rFonts w:hint="eastAsia" w:ascii="宋体" w:hAnsi="宋体" w:cs="宋体"/>
          <w:b/>
          <w:bCs/>
          <w:spacing w:val="40"/>
          <w:kern w:val="0"/>
          <w:sz w:val="32"/>
          <w:szCs w:val="32"/>
        </w:rPr>
        <w:t>第三部分</w:t>
      </w:r>
      <w:r>
        <w:rPr>
          <w:rFonts w:hint="eastAsia" w:ascii="宋体" w:hAnsi="宋体"/>
          <w:b/>
          <w:spacing w:val="40"/>
          <w:sz w:val="32"/>
          <w:szCs w:val="32"/>
        </w:rPr>
        <w:t>202</w:t>
      </w:r>
      <w:r>
        <w:rPr>
          <w:rFonts w:hint="eastAsia" w:ascii="宋体" w:hAnsi="宋体"/>
          <w:b/>
          <w:spacing w:val="40"/>
          <w:sz w:val="32"/>
          <w:szCs w:val="32"/>
          <w:lang w:val="en-US" w:eastAsia="zh-CN"/>
        </w:rPr>
        <w:t>3</w:t>
      </w:r>
      <w:r>
        <w:rPr>
          <w:rFonts w:hint="eastAsia" w:ascii="宋体" w:hAnsi="宋体"/>
          <w:b/>
          <w:spacing w:val="40"/>
          <w:sz w:val="32"/>
          <w:szCs w:val="32"/>
        </w:rPr>
        <w:t>年度</w:t>
      </w:r>
      <w:r>
        <w:rPr>
          <w:rFonts w:hint="eastAsia" w:ascii="宋体" w:hAnsi="宋体" w:cs="宋体"/>
          <w:b/>
          <w:spacing w:val="40"/>
          <w:kern w:val="0"/>
          <w:sz w:val="32"/>
          <w:szCs w:val="32"/>
        </w:rPr>
        <w:t>其他重要事项的情况说明</w:t>
      </w:r>
    </w:p>
    <w:p w14:paraId="53825B4C">
      <w:pPr>
        <w:spacing w:line="560" w:lineRule="exact"/>
        <w:ind w:firstLine="560" w:firstLineChars="200"/>
        <w:rPr>
          <w:rFonts w:hint="eastAsia" w:ascii="黑体" w:eastAsia="黑体"/>
          <w:sz w:val="28"/>
          <w:szCs w:val="28"/>
        </w:rPr>
      </w:pPr>
      <w:r>
        <w:rPr>
          <w:rFonts w:hint="eastAsia" w:ascii="黑体" w:eastAsia="黑体"/>
          <w:sz w:val="28"/>
          <w:szCs w:val="28"/>
        </w:rPr>
        <w:t>一、“三公”经费财政拨款决算情况</w:t>
      </w:r>
    </w:p>
    <w:p w14:paraId="664E54F1">
      <w:pPr>
        <w:spacing w:line="560" w:lineRule="exact"/>
        <w:ind w:firstLine="600"/>
        <w:rPr>
          <w:rFonts w:hint="eastAsia" w:ascii="仿宋_GB2312" w:eastAsia="仿宋_GB2312"/>
          <w:sz w:val="28"/>
          <w:szCs w:val="28"/>
        </w:rPr>
      </w:pPr>
      <w:r>
        <w:rPr>
          <w:rFonts w:hint="eastAsia" w:ascii="仿宋_GB2312" w:eastAsia="仿宋_GB2312"/>
          <w:sz w:val="28"/>
          <w:szCs w:val="28"/>
        </w:rPr>
        <w:t>“三公”经费包括本部门/单位所属</w:t>
      </w:r>
      <w:r>
        <w:rPr>
          <w:rFonts w:hint="eastAsia" w:ascii="仿宋_GB2312" w:eastAsia="仿宋_GB2312"/>
          <w:bCs/>
          <w:sz w:val="28"/>
          <w:szCs w:val="28"/>
          <w:lang w:val="en-US" w:eastAsia="zh-CN"/>
        </w:rPr>
        <w:t>1</w:t>
      </w:r>
      <w:r>
        <w:rPr>
          <w:rFonts w:hint="eastAsia" w:ascii="仿宋_GB2312" w:eastAsia="仿宋_GB2312"/>
          <w:sz w:val="28"/>
          <w:szCs w:val="28"/>
        </w:rPr>
        <w:t>个行政单位、</w:t>
      </w:r>
      <w:r>
        <w:rPr>
          <w:rFonts w:hint="eastAsia" w:ascii="仿宋_GB2312" w:eastAsia="仿宋_GB2312"/>
          <w:sz w:val="28"/>
          <w:szCs w:val="28"/>
          <w:lang w:val="en-US" w:eastAsia="zh-CN"/>
        </w:rPr>
        <w:t>0</w:t>
      </w:r>
      <w:r>
        <w:rPr>
          <w:rFonts w:hint="eastAsia" w:ascii="仿宋_GB2312" w:eastAsia="仿宋_GB2312"/>
          <w:sz w:val="28"/>
          <w:szCs w:val="28"/>
        </w:rPr>
        <w:t>个</w:t>
      </w:r>
      <w:r>
        <w:rPr>
          <w:rFonts w:ascii="仿宋_GB2312" w:eastAsia="仿宋_GB2312"/>
          <w:sz w:val="28"/>
          <w:szCs w:val="28"/>
        </w:rPr>
        <w:t>参</w:t>
      </w:r>
      <w:r>
        <w:rPr>
          <w:rFonts w:hint="eastAsia" w:ascii="仿宋_GB2312" w:eastAsia="仿宋_GB2312"/>
          <w:sz w:val="28"/>
          <w:szCs w:val="28"/>
        </w:rPr>
        <w:t>照</w:t>
      </w:r>
      <w:r>
        <w:rPr>
          <w:rFonts w:ascii="仿宋_GB2312" w:eastAsia="仿宋_GB2312"/>
          <w:sz w:val="28"/>
          <w:szCs w:val="28"/>
        </w:rPr>
        <w:t>公务员法管理事业单位</w:t>
      </w:r>
      <w:r>
        <w:rPr>
          <w:rFonts w:hint="eastAsia" w:ascii="仿宋_GB2312" w:eastAsia="仿宋_GB2312"/>
          <w:sz w:val="28"/>
          <w:szCs w:val="28"/>
        </w:rPr>
        <w:t>、</w:t>
      </w:r>
      <w:r>
        <w:rPr>
          <w:rFonts w:hint="eastAsia" w:ascii="仿宋_GB2312" w:eastAsia="仿宋_GB2312"/>
          <w:bCs/>
          <w:sz w:val="28"/>
          <w:szCs w:val="28"/>
          <w:lang w:val="en-US" w:eastAsia="zh-CN"/>
        </w:rPr>
        <w:t>0</w:t>
      </w:r>
      <w:r>
        <w:rPr>
          <w:rFonts w:hint="eastAsia" w:ascii="仿宋_GB2312" w:eastAsia="仿宋_GB2312"/>
          <w:bCs/>
          <w:sz w:val="28"/>
          <w:szCs w:val="28"/>
        </w:rPr>
        <w:t>个</w:t>
      </w:r>
      <w:r>
        <w:rPr>
          <w:rFonts w:hint="eastAsia" w:ascii="仿宋_GB2312" w:eastAsia="仿宋_GB2312"/>
          <w:sz w:val="28"/>
          <w:szCs w:val="28"/>
        </w:rPr>
        <w:t>事业单位。202</w:t>
      </w:r>
      <w:r>
        <w:rPr>
          <w:rFonts w:hint="eastAsia" w:ascii="仿宋_GB2312" w:eastAsia="仿宋_GB2312"/>
          <w:sz w:val="28"/>
          <w:szCs w:val="28"/>
          <w:lang w:val="en-US" w:eastAsia="zh-CN"/>
        </w:rPr>
        <w:t>3</w:t>
      </w:r>
      <w:r>
        <w:rPr>
          <w:rFonts w:hint="eastAsia" w:ascii="仿宋_GB2312" w:eastAsia="仿宋_GB2312"/>
          <w:sz w:val="28"/>
          <w:szCs w:val="28"/>
        </w:rPr>
        <w:t>年度“三公”经费财政拨款决算数</w:t>
      </w:r>
      <w:r>
        <w:rPr>
          <w:rFonts w:ascii="仿宋_GB2312" w:eastAsia="仿宋_GB2312"/>
          <w:sz w:val="28"/>
          <w:szCs w:val="28"/>
        </w:rPr>
        <w:t>0</w:t>
      </w:r>
      <w:r>
        <w:rPr>
          <w:rFonts w:hint="eastAsia" w:ascii="仿宋_GB2312" w:eastAsia="仿宋_GB2312"/>
          <w:sz w:val="28"/>
          <w:szCs w:val="28"/>
        </w:rPr>
        <w:t>万元，比202</w:t>
      </w:r>
      <w:r>
        <w:rPr>
          <w:rFonts w:hint="eastAsia" w:ascii="仿宋_GB2312" w:eastAsia="仿宋_GB2312"/>
          <w:sz w:val="28"/>
          <w:szCs w:val="28"/>
          <w:lang w:val="en-US" w:eastAsia="zh-CN"/>
        </w:rPr>
        <w:t>3</w:t>
      </w:r>
      <w:r>
        <w:rPr>
          <w:rFonts w:hint="eastAsia" w:ascii="仿宋_GB2312" w:eastAsia="仿宋_GB2312"/>
          <w:sz w:val="28"/>
          <w:szCs w:val="28"/>
        </w:rPr>
        <w:t>年度“三公”经费财政拨款年初预算</w:t>
      </w:r>
      <w:r>
        <w:rPr>
          <w:rFonts w:ascii="仿宋_GB2312" w:eastAsia="仿宋_GB2312"/>
          <w:sz w:val="28"/>
          <w:szCs w:val="28"/>
        </w:rPr>
        <w:t>0</w:t>
      </w:r>
      <w:r>
        <w:rPr>
          <w:rFonts w:hint="eastAsia" w:ascii="仿宋_GB2312" w:eastAsia="仿宋_GB2312"/>
          <w:sz w:val="28"/>
          <w:szCs w:val="28"/>
        </w:rPr>
        <w:t>万元增加（减少）</w:t>
      </w:r>
      <w:r>
        <w:rPr>
          <w:rFonts w:ascii="仿宋_GB2312" w:eastAsia="仿宋_GB2312"/>
          <w:sz w:val="28"/>
          <w:szCs w:val="28"/>
        </w:rPr>
        <w:t>0</w:t>
      </w:r>
      <w:r>
        <w:rPr>
          <w:rFonts w:hint="eastAsia" w:ascii="仿宋_GB2312" w:eastAsia="仿宋_GB2312"/>
          <w:sz w:val="28"/>
          <w:szCs w:val="28"/>
        </w:rPr>
        <w:t>万元。其中：</w:t>
      </w:r>
    </w:p>
    <w:p w14:paraId="385657F5">
      <w:pPr>
        <w:spacing w:line="560" w:lineRule="exact"/>
        <w:ind w:firstLine="600"/>
        <w:rPr>
          <w:rFonts w:hint="eastAsia" w:ascii="仿宋_GB2312" w:eastAsia="仿宋_GB2312"/>
          <w:sz w:val="28"/>
          <w:szCs w:val="28"/>
        </w:rPr>
      </w:pPr>
      <w:r>
        <w:rPr>
          <w:rFonts w:hint="eastAsia" w:ascii="仿宋_GB2312" w:eastAsia="仿宋_GB2312"/>
          <w:sz w:val="28"/>
          <w:szCs w:val="28"/>
        </w:rPr>
        <w:t>1.因公出国（境）费用。202</w:t>
      </w:r>
      <w:r>
        <w:rPr>
          <w:rFonts w:hint="eastAsia" w:ascii="仿宋_GB2312" w:eastAsia="仿宋_GB2312"/>
          <w:sz w:val="28"/>
          <w:szCs w:val="28"/>
          <w:lang w:val="en-US" w:eastAsia="zh-CN"/>
        </w:rPr>
        <w:t>3</w:t>
      </w:r>
      <w:r>
        <w:rPr>
          <w:rFonts w:hint="eastAsia" w:ascii="仿宋_GB2312" w:eastAsia="仿宋_GB2312"/>
          <w:sz w:val="28"/>
          <w:szCs w:val="28"/>
        </w:rPr>
        <w:t>年度决算数</w:t>
      </w:r>
      <w:r>
        <w:rPr>
          <w:rFonts w:ascii="仿宋_GB2312" w:eastAsia="仿宋_GB2312"/>
          <w:sz w:val="28"/>
          <w:szCs w:val="28"/>
        </w:rPr>
        <w:t>0</w:t>
      </w:r>
      <w:r>
        <w:rPr>
          <w:rFonts w:hint="eastAsia" w:ascii="仿宋_GB2312" w:eastAsia="仿宋_GB2312"/>
          <w:sz w:val="28"/>
          <w:szCs w:val="28"/>
        </w:rPr>
        <w:t>万元，比202</w:t>
      </w:r>
      <w:r>
        <w:rPr>
          <w:rFonts w:hint="eastAsia" w:ascii="仿宋_GB2312" w:eastAsia="仿宋_GB2312"/>
          <w:sz w:val="28"/>
          <w:szCs w:val="28"/>
          <w:lang w:val="en-US" w:eastAsia="zh-CN"/>
        </w:rPr>
        <w:t>3</w:t>
      </w:r>
      <w:r>
        <w:rPr>
          <w:rFonts w:hint="eastAsia" w:ascii="仿宋_GB2312" w:eastAsia="仿宋_GB2312"/>
          <w:sz w:val="28"/>
          <w:szCs w:val="28"/>
        </w:rPr>
        <w:t>年度年初预算数</w:t>
      </w:r>
      <w:r>
        <w:rPr>
          <w:rFonts w:ascii="仿宋_GB2312" w:eastAsia="仿宋_GB2312"/>
          <w:sz w:val="28"/>
          <w:szCs w:val="28"/>
        </w:rPr>
        <w:t>0</w:t>
      </w:r>
      <w:r>
        <w:rPr>
          <w:rFonts w:hint="eastAsia" w:ascii="仿宋_GB2312" w:eastAsia="仿宋_GB2312"/>
          <w:sz w:val="28"/>
          <w:szCs w:val="28"/>
        </w:rPr>
        <w:t>万元增加（减少）</w:t>
      </w:r>
      <w:r>
        <w:rPr>
          <w:rFonts w:ascii="仿宋_GB2312" w:eastAsia="仿宋_GB2312"/>
          <w:sz w:val="28"/>
          <w:szCs w:val="28"/>
        </w:rPr>
        <w:t>0</w:t>
      </w:r>
      <w:r>
        <w:rPr>
          <w:rFonts w:hint="eastAsia" w:ascii="仿宋_GB2312" w:eastAsia="仿宋_GB2312"/>
          <w:sz w:val="28"/>
          <w:szCs w:val="28"/>
        </w:rPr>
        <w:t>万元。主要原因：</w:t>
      </w:r>
      <w:r>
        <w:rPr>
          <w:rFonts w:hint="eastAsia" w:ascii="仿宋_GB2312" w:eastAsia="仿宋_GB2312"/>
          <w:sz w:val="28"/>
          <w:szCs w:val="28"/>
          <w:lang w:eastAsia="zh-CN"/>
        </w:rPr>
        <w:t>本年度我单位无因公出国安排</w:t>
      </w:r>
      <w:r>
        <w:rPr>
          <w:rFonts w:hint="eastAsia" w:ascii="仿宋_GB2312" w:eastAsia="仿宋_GB2312"/>
          <w:sz w:val="28"/>
          <w:szCs w:val="28"/>
        </w:rPr>
        <w:t>；202</w:t>
      </w:r>
      <w:r>
        <w:rPr>
          <w:rFonts w:hint="eastAsia" w:ascii="仿宋_GB2312" w:eastAsia="仿宋_GB2312"/>
          <w:sz w:val="28"/>
          <w:szCs w:val="28"/>
          <w:lang w:val="en-US" w:eastAsia="zh-CN"/>
        </w:rPr>
        <w:t>3</w:t>
      </w:r>
      <w:r>
        <w:rPr>
          <w:rFonts w:hint="eastAsia" w:ascii="仿宋_GB2312" w:eastAsia="仿宋_GB2312"/>
          <w:sz w:val="28"/>
          <w:szCs w:val="28"/>
        </w:rPr>
        <w:t>年度</w:t>
      </w:r>
      <w:r>
        <w:rPr>
          <w:rFonts w:hint="eastAsia" w:ascii="仿宋_GB2312" w:eastAsia="仿宋_GB2312"/>
          <w:sz w:val="28"/>
          <w:szCs w:val="28"/>
          <w:lang w:eastAsia="zh-CN"/>
        </w:rPr>
        <w:t>我单位无因公出国安排</w:t>
      </w:r>
      <w:r>
        <w:rPr>
          <w:rFonts w:hint="eastAsia" w:ascii="仿宋_GB2312" w:eastAsia="仿宋_GB2312"/>
          <w:sz w:val="28"/>
          <w:szCs w:val="28"/>
        </w:rPr>
        <w:t>（需列示主要出国的会议、培训等事项），202</w:t>
      </w:r>
      <w:r>
        <w:rPr>
          <w:rFonts w:hint="eastAsia" w:ascii="仿宋_GB2312" w:eastAsia="仿宋_GB2312"/>
          <w:sz w:val="28"/>
          <w:szCs w:val="28"/>
          <w:lang w:val="en-US" w:eastAsia="zh-CN"/>
        </w:rPr>
        <w:t>3</w:t>
      </w:r>
      <w:r>
        <w:rPr>
          <w:rFonts w:hint="eastAsia" w:ascii="仿宋_GB2312" w:eastAsia="仿宋_GB2312"/>
          <w:sz w:val="28"/>
          <w:szCs w:val="28"/>
        </w:rPr>
        <w:t>年度组织因公出国（境）团组</w:t>
      </w:r>
      <w:r>
        <w:rPr>
          <w:rFonts w:hint="eastAsia" w:ascii="仿宋_GB2312" w:eastAsia="仿宋_GB2312"/>
          <w:sz w:val="28"/>
          <w:szCs w:val="28"/>
          <w:lang w:val="en-US" w:eastAsia="zh-CN"/>
        </w:rPr>
        <w:t>0</w:t>
      </w:r>
      <w:r>
        <w:rPr>
          <w:rFonts w:hint="eastAsia" w:ascii="仿宋_GB2312" w:eastAsia="仿宋_GB2312"/>
          <w:sz w:val="28"/>
          <w:szCs w:val="28"/>
        </w:rPr>
        <w:t>个、</w:t>
      </w:r>
      <w:r>
        <w:rPr>
          <w:rFonts w:hint="eastAsia" w:ascii="仿宋_GB2312" w:eastAsia="仿宋_GB2312"/>
          <w:sz w:val="28"/>
          <w:szCs w:val="28"/>
          <w:lang w:val="en-US" w:eastAsia="zh-CN"/>
        </w:rPr>
        <w:t>0</w:t>
      </w:r>
      <w:r>
        <w:rPr>
          <w:rFonts w:hint="eastAsia" w:ascii="仿宋_GB2312" w:eastAsia="仿宋_GB2312"/>
          <w:sz w:val="28"/>
          <w:szCs w:val="28"/>
        </w:rPr>
        <w:t>人次，人均因公出国（境）费用</w:t>
      </w:r>
      <w:r>
        <w:rPr>
          <w:rFonts w:hint="eastAsia" w:ascii="仿宋_GB2312" w:eastAsia="仿宋_GB2312"/>
          <w:sz w:val="28"/>
          <w:szCs w:val="28"/>
          <w:lang w:val="en-US" w:eastAsia="zh-CN"/>
        </w:rPr>
        <w:t>0</w:t>
      </w:r>
      <w:r>
        <w:rPr>
          <w:rFonts w:hint="eastAsia" w:ascii="仿宋_GB2312" w:eastAsia="仿宋_GB2312"/>
          <w:sz w:val="28"/>
          <w:szCs w:val="28"/>
        </w:rPr>
        <w:t>万元。</w:t>
      </w:r>
    </w:p>
    <w:p w14:paraId="53998A8B">
      <w:pPr>
        <w:spacing w:line="560" w:lineRule="exact"/>
        <w:ind w:firstLine="600"/>
        <w:rPr>
          <w:rFonts w:hint="eastAsia" w:ascii="仿宋_GB2312" w:eastAsia="仿宋_GB2312"/>
          <w:sz w:val="28"/>
          <w:szCs w:val="28"/>
        </w:rPr>
      </w:pPr>
      <w:r>
        <w:rPr>
          <w:rFonts w:hint="eastAsia" w:ascii="仿宋_GB2312" w:eastAsia="仿宋_GB2312"/>
          <w:sz w:val="28"/>
          <w:szCs w:val="28"/>
        </w:rPr>
        <w:t>2.公务接待费。202</w:t>
      </w:r>
      <w:r>
        <w:rPr>
          <w:rFonts w:hint="eastAsia" w:ascii="仿宋_GB2312" w:eastAsia="仿宋_GB2312"/>
          <w:sz w:val="28"/>
          <w:szCs w:val="28"/>
          <w:lang w:val="en-US" w:eastAsia="zh-CN"/>
        </w:rPr>
        <w:t>3</w:t>
      </w:r>
      <w:r>
        <w:rPr>
          <w:rFonts w:hint="eastAsia" w:ascii="仿宋_GB2312" w:eastAsia="仿宋_GB2312"/>
          <w:sz w:val="28"/>
          <w:szCs w:val="28"/>
        </w:rPr>
        <w:t>年度决算数</w:t>
      </w:r>
      <w:r>
        <w:rPr>
          <w:rFonts w:ascii="仿宋_GB2312" w:eastAsia="仿宋_GB2312"/>
          <w:sz w:val="28"/>
          <w:szCs w:val="28"/>
        </w:rPr>
        <w:t>0</w:t>
      </w:r>
      <w:r>
        <w:rPr>
          <w:rFonts w:hint="eastAsia" w:ascii="仿宋_GB2312" w:eastAsia="仿宋_GB2312"/>
          <w:sz w:val="28"/>
          <w:szCs w:val="28"/>
        </w:rPr>
        <w:t>万元，比202</w:t>
      </w:r>
      <w:r>
        <w:rPr>
          <w:rFonts w:hint="eastAsia" w:ascii="仿宋_GB2312" w:eastAsia="仿宋_GB2312"/>
          <w:sz w:val="28"/>
          <w:szCs w:val="28"/>
          <w:lang w:val="en-US" w:eastAsia="zh-CN"/>
        </w:rPr>
        <w:t>3</w:t>
      </w:r>
      <w:r>
        <w:rPr>
          <w:rFonts w:hint="eastAsia" w:ascii="仿宋_GB2312" w:eastAsia="仿宋_GB2312"/>
          <w:sz w:val="28"/>
          <w:szCs w:val="28"/>
        </w:rPr>
        <w:t>年度年初预算数</w:t>
      </w:r>
      <w:r>
        <w:rPr>
          <w:rFonts w:ascii="仿宋_GB2312" w:eastAsia="仿宋_GB2312"/>
          <w:sz w:val="28"/>
          <w:szCs w:val="28"/>
        </w:rPr>
        <w:t>0</w:t>
      </w:r>
      <w:r>
        <w:rPr>
          <w:rFonts w:hint="eastAsia" w:ascii="仿宋_GB2312" w:eastAsia="仿宋_GB2312"/>
          <w:sz w:val="28"/>
          <w:szCs w:val="28"/>
        </w:rPr>
        <w:t>万元增加（减少）</w:t>
      </w:r>
      <w:r>
        <w:rPr>
          <w:rFonts w:ascii="仿宋_GB2312" w:eastAsia="仿宋_GB2312"/>
          <w:sz w:val="28"/>
          <w:szCs w:val="28"/>
        </w:rPr>
        <w:t>0</w:t>
      </w:r>
      <w:r>
        <w:rPr>
          <w:rFonts w:hint="eastAsia" w:ascii="仿宋_GB2312" w:eastAsia="仿宋_GB2312"/>
          <w:sz w:val="28"/>
          <w:szCs w:val="28"/>
        </w:rPr>
        <w:t>万元。主要原因：</w:t>
      </w:r>
      <w:r>
        <w:rPr>
          <w:rFonts w:hint="eastAsia" w:ascii="仿宋_GB2312" w:eastAsia="仿宋_GB2312"/>
          <w:sz w:val="28"/>
          <w:szCs w:val="28"/>
          <w:lang w:eastAsia="zh-CN"/>
        </w:rPr>
        <w:t>我单位严格执行中央八项规定，无招待费用发生</w:t>
      </w:r>
      <w:r>
        <w:rPr>
          <w:rFonts w:hint="eastAsia" w:ascii="仿宋_GB2312" w:eastAsia="仿宋_GB2312"/>
          <w:sz w:val="28"/>
          <w:szCs w:val="28"/>
        </w:rPr>
        <w:t>。202</w:t>
      </w:r>
      <w:r>
        <w:rPr>
          <w:rFonts w:hint="eastAsia" w:ascii="仿宋_GB2312" w:eastAsia="仿宋_GB2312"/>
          <w:sz w:val="28"/>
          <w:szCs w:val="28"/>
          <w:lang w:val="en-US" w:eastAsia="zh-CN"/>
        </w:rPr>
        <w:t>3</w:t>
      </w:r>
      <w:r>
        <w:rPr>
          <w:rFonts w:hint="eastAsia" w:ascii="仿宋_GB2312" w:eastAsia="仿宋_GB2312"/>
          <w:sz w:val="28"/>
          <w:szCs w:val="28"/>
        </w:rPr>
        <w:t>年度</w:t>
      </w:r>
      <w:r>
        <w:rPr>
          <w:rFonts w:hint="eastAsia" w:ascii="仿宋_GB2312" w:eastAsia="仿宋_GB2312"/>
          <w:sz w:val="28"/>
          <w:szCs w:val="28"/>
          <w:lang w:eastAsia="zh-CN"/>
        </w:rPr>
        <w:t>我单位无公务接待</w:t>
      </w:r>
      <w:r>
        <w:rPr>
          <w:rFonts w:hint="eastAsia" w:ascii="仿宋_GB2312" w:eastAsia="仿宋_GB2312"/>
          <w:sz w:val="28"/>
          <w:szCs w:val="28"/>
        </w:rPr>
        <w:t>（主要接待事项）。公务接待</w:t>
      </w:r>
      <w:r>
        <w:rPr>
          <w:rFonts w:hint="eastAsia" w:ascii="仿宋_GB2312" w:eastAsia="仿宋_GB2312"/>
          <w:sz w:val="28"/>
          <w:szCs w:val="28"/>
          <w:lang w:val="en-US" w:eastAsia="zh-CN"/>
        </w:rPr>
        <w:t>0</w:t>
      </w:r>
      <w:r>
        <w:rPr>
          <w:rFonts w:hint="eastAsia" w:ascii="仿宋_GB2312" w:eastAsia="仿宋_GB2312"/>
          <w:sz w:val="28"/>
          <w:szCs w:val="28"/>
        </w:rPr>
        <w:t>批次，公务接待</w:t>
      </w:r>
      <w:r>
        <w:rPr>
          <w:rFonts w:hint="eastAsia" w:ascii="仿宋_GB2312" w:eastAsia="仿宋_GB2312"/>
          <w:sz w:val="28"/>
          <w:szCs w:val="28"/>
          <w:lang w:val="en-US" w:eastAsia="zh-CN"/>
        </w:rPr>
        <w:t>0</w:t>
      </w:r>
      <w:r>
        <w:rPr>
          <w:rFonts w:hint="eastAsia" w:ascii="仿宋_GB2312" w:eastAsia="仿宋_GB2312"/>
          <w:sz w:val="28"/>
          <w:szCs w:val="28"/>
        </w:rPr>
        <w:t>人次。</w:t>
      </w:r>
    </w:p>
    <w:p w14:paraId="002BDDDC">
      <w:pPr>
        <w:spacing w:line="560" w:lineRule="exact"/>
        <w:ind w:firstLine="560" w:firstLineChars="200"/>
        <w:rPr>
          <w:rFonts w:hint="eastAsia" w:ascii="仿宋_GB2312" w:eastAsia="仿宋_GB2312"/>
          <w:sz w:val="28"/>
          <w:szCs w:val="28"/>
        </w:rPr>
      </w:pPr>
      <w:r>
        <w:rPr>
          <w:rFonts w:hint="eastAsia" w:ascii="仿宋_GB2312" w:eastAsia="仿宋_GB2312"/>
          <w:sz w:val="28"/>
          <w:szCs w:val="28"/>
        </w:rPr>
        <w:t>3.公务用车购置及运行维护费。202</w:t>
      </w:r>
      <w:r>
        <w:rPr>
          <w:rFonts w:hint="eastAsia" w:ascii="仿宋_GB2312" w:eastAsia="仿宋_GB2312"/>
          <w:sz w:val="28"/>
          <w:szCs w:val="28"/>
          <w:lang w:val="en-US" w:eastAsia="zh-CN"/>
        </w:rPr>
        <w:t>3</w:t>
      </w:r>
      <w:r>
        <w:rPr>
          <w:rFonts w:hint="eastAsia" w:ascii="仿宋_GB2312" w:eastAsia="仿宋_GB2312"/>
          <w:sz w:val="28"/>
          <w:szCs w:val="28"/>
        </w:rPr>
        <w:t>年度决算数</w:t>
      </w:r>
      <w:r>
        <w:rPr>
          <w:rFonts w:ascii="仿宋_GB2312" w:eastAsia="仿宋_GB2312"/>
          <w:sz w:val="28"/>
          <w:szCs w:val="28"/>
        </w:rPr>
        <w:t>0</w:t>
      </w:r>
      <w:r>
        <w:rPr>
          <w:rFonts w:hint="eastAsia" w:ascii="仿宋_GB2312" w:eastAsia="仿宋_GB2312"/>
          <w:sz w:val="28"/>
          <w:szCs w:val="28"/>
        </w:rPr>
        <w:t>万元，比202</w:t>
      </w:r>
      <w:r>
        <w:rPr>
          <w:rFonts w:hint="eastAsia" w:ascii="仿宋_GB2312" w:eastAsia="仿宋_GB2312"/>
          <w:sz w:val="28"/>
          <w:szCs w:val="28"/>
          <w:lang w:val="en-US" w:eastAsia="zh-CN"/>
        </w:rPr>
        <w:t>3</w:t>
      </w:r>
      <w:r>
        <w:rPr>
          <w:rFonts w:hint="eastAsia" w:ascii="仿宋_GB2312" w:eastAsia="仿宋_GB2312"/>
          <w:sz w:val="28"/>
          <w:szCs w:val="28"/>
        </w:rPr>
        <w:t>年度年初预算数</w:t>
      </w:r>
      <w:r>
        <w:rPr>
          <w:rFonts w:ascii="仿宋_GB2312" w:eastAsia="仿宋_GB2312"/>
          <w:sz w:val="28"/>
          <w:szCs w:val="28"/>
        </w:rPr>
        <w:t>0</w:t>
      </w:r>
      <w:r>
        <w:rPr>
          <w:rFonts w:hint="eastAsia" w:ascii="仿宋_GB2312" w:eastAsia="仿宋_GB2312"/>
          <w:sz w:val="28"/>
          <w:szCs w:val="28"/>
        </w:rPr>
        <w:t>万元增加（减少）</w:t>
      </w:r>
      <w:r>
        <w:rPr>
          <w:rFonts w:ascii="仿宋_GB2312" w:eastAsia="仿宋_GB2312"/>
          <w:sz w:val="28"/>
          <w:szCs w:val="28"/>
        </w:rPr>
        <w:t>0</w:t>
      </w:r>
      <w:r>
        <w:rPr>
          <w:rFonts w:hint="eastAsia" w:ascii="仿宋_GB2312" w:eastAsia="仿宋_GB2312"/>
          <w:sz w:val="28"/>
          <w:szCs w:val="28"/>
        </w:rPr>
        <w:t>万元。</w:t>
      </w:r>
    </w:p>
    <w:p w14:paraId="0806200E">
      <w:pPr>
        <w:spacing w:line="560" w:lineRule="exact"/>
        <w:ind w:firstLine="560" w:firstLineChars="200"/>
        <w:rPr>
          <w:rFonts w:hint="eastAsia" w:ascii="仿宋_GB2312" w:eastAsia="仿宋_GB2312"/>
          <w:sz w:val="28"/>
          <w:szCs w:val="28"/>
        </w:rPr>
      </w:pPr>
      <w:r>
        <w:rPr>
          <w:rFonts w:hint="eastAsia" w:ascii="仿宋_GB2312" w:eastAsia="仿宋_GB2312"/>
          <w:sz w:val="28"/>
          <w:szCs w:val="28"/>
        </w:rPr>
        <w:t>其中，公务用车购置费202</w:t>
      </w:r>
      <w:r>
        <w:rPr>
          <w:rFonts w:hint="eastAsia" w:ascii="仿宋_GB2312" w:eastAsia="仿宋_GB2312"/>
          <w:sz w:val="28"/>
          <w:szCs w:val="28"/>
          <w:lang w:val="en-US" w:eastAsia="zh-CN"/>
        </w:rPr>
        <w:t>3</w:t>
      </w:r>
      <w:r>
        <w:rPr>
          <w:rFonts w:hint="eastAsia" w:ascii="仿宋_GB2312" w:eastAsia="仿宋_GB2312"/>
          <w:sz w:val="28"/>
          <w:szCs w:val="28"/>
        </w:rPr>
        <w:t>年度决算数</w:t>
      </w:r>
      <w:r>
        <w:rPr>
          <w:rFonts w:ascii="仿宋_GB2312" w:eastAsia="仿宋_GB2312"/>
          <w:sz w:val="28"/>
          <w:szCs w:val="28"/>
        </w:rPr>
        <w:t>0</w:t>
      </w:r>
      <w:r>
        <w:rPr>
          <w:rFonts w:hint="eastAsia" w:ascii="仿宋_GB2312" w:eastAsia="仿宋_GB2312"/>
          <w:sz w:val="28"/>
          <w:szCs w:val="28"/>
        </w:rPr>
        <w:t>万元，比202</w:t>
      </w:r>
      <w:r>
        <w:rPr>
          <w:rFonts w:hint="eastAsia" w:ascii="仿宋_GB2312" w:eastAsia="仿宋_GB2312"/>
          <w:sz w:val="28"/>
          <w:szCs w:val="28"/>
          <w:lang w:val="en-US" w:eastAsia="zh-CN"/>
        </w:rPr>
        <w:t>3</w:t>
      </w:r>
      <w:r>
        <w:rPr>
          <w:rFonts w:hint="eastAsia" w:ascii="仿宋_GB2312" w:eastAsia="仿宋_GB2312"/>
          <w:sz w:val="28"/>
          <w:szCs w:val="28"/>
        </w:rPr>
        <w:t>年度年初预算数</w:t>
      </w:r>
      <w:r>
        <w:rPr>
          <w:rFonts w:ascii="仿宋_GB2312" w:eastAsia="仿宋_GB2312"/>
          <w:sz w:val="28"/>
          <w:szCs w:val="28"/>
        </w:rPr>
        <w:t>0</w:t>
      </w:r>
      <w:r>
        <w:rPr>
          <w:rFonts w:hint="eastAsia" w:ascii="仿宋_GB2312" w:eastAsia="仿宋_GB2312"/>
          <w:sz w:val="28"/>
          <w:szCs w:val="28"/>
        </w:rPr>
        <w:t>万元增加（减少）</w:t>
      </w:r>
      <w:r>
        <w:rPr>
          <w:rFonts w:ascii="仿宋_GB2312" w:eastAsia="仿宋_GB2312"/>
          <w:sz w:val="28"/>
          <w:szCs w:val="28"/>
        </w:rPr>
        <w:t>0</w:t>
      </w:r>
      <w:r>
        <w:rPr>
          <w:rFonts w:hint="eastAsia" w:ascii="仿宋_GB2312" w:eastAsia="仿宋_GB2312"/>
          <w:sz w:val="28"/>
          <w:szCs w:val="28"/>
        </w:rPr>
        <w:t>万元。主要原因：</w:t>
      </w:r>
      <w:r>
        <w:rPr>
          <w:rFonts w:hint="eastAsia" w:ascii="仿宋_GB2312" w:eastAsia="仿宋_GB2312"/>
          <w:sz w:val="28"/>
          <w:szCs w:val="28"/>
          <w:lang w:eastAsia="zh-CN"/>
        </w:rPr>
        <w:t>我单位公车全部调拨到机关事务服务中心统一管理，相关车辆运行维护费用也由该事务服务中心列支，所以我单位无公车购置发生</w:t>
      </w:r>
      <w:r>
        <w:rPr>
          <w:rFonts w:hint="eastAsia" w:ascii="仿宋_GB2312" w:eastAsia="仿宋_GB2312"/>
          <w:sz w:val="28"/>
          <w:szCs w:val="28"/>
        </w:rPr>
        <w:t>，202</w:t>
      </w:r>
      <w:r>
        <w:rPr>
          <w:rFonts w:hint="eastAsia" w:ascii="仿宋_GB2312" w:eastAsia="仿宋_GB2312"/>
          <w:sz w:val="28"/>
          <w:szCs w:val="28"/>
          <w:lang w:val="en-US" w:eastAsia="zh-CN"/>
        </w:rPr>
        <w:t>3</w:t>
      </w:r>
      <w:r>
        <w:rPr>
          <w:rFonts w:hint="eastAsia" w:ascii="仿宋_GB2312" w:eastAsia="仿宋_GB2312"/>
          <w:sz w:val="28"/>
          <w:szCs w:val="28"/>
        </w:rPr>
        <w:t>年度购置（更新）</w:t>
      </w:r>
      <w:r>
        <w:rPr>
          <w:rFonts w:hint="eastAsia" w:ascii="仿宋_GB2312" w:eastAsia="仿宋_GB2312"/>
          <w:sz w:val="28"/>
          <w:szCs w:val="28"/>
          <w:lang w:val="en-US" w:eastAsia="zh-CN"/>
        </w:rPr>
        <w:t>0</w:t>
      </w:r>
      <w:r>
        <w:rPr>
          <w:rFonts w:hint="eastAsia" w:ascii="仿宋_GB2312" w:eastAsia="仿宋_GB2312"/>
          <w:sz w:val="28"/>
          <w:szCs w:val="28"/>
        </w:rPr>
        <w:t>辆，车均购置费</w:t>
      </w:r>
      <w:r>
        <w:rPr>
          <w:rFonts w:hint="eastAsia" w:ascii="仿宋_GB2312" w:eastAsia="仿宋_GB2312"/>
          <w:sz w:val="28"/>
          <w:szCs w:val="28"/>
          <w:lang w:val="en-US" w:eastAsia="zh-CN"/>
        </w:rPr>
        <w:t>0</w:t>
      </w:r>
      <w:r>
        <w:rPr>
          <w:rFonts w:hint="eastAsia" w:ascii="仿宋_GB2312" w:eastAsia="仿宋_GB2312"/>
          <w:sz w:val="28"/>
          <w:szCs w:val="28"/>
        </w:rPr>
        <w:t>万元。公务用车运行维护费202</w:t>
      </w:r>
      <w:r>
        <w:rPr>
          <w:rFonts w:hint="eastAsia" w:ascii="仿宋_GB2312" w:eastAsia="仿宋_GB2312"/>
          <w:sz w:val="28"/>
          <w:szCs w:val="28"/>
          <w:lang w:val="en-US" w:eastAsia="zh-CN"/>
        </w:rPr>
        <w:t>3</w:t>
      </w:r>
      <w:r>
        <w:rPr>
          <w:rFonts w:hint="eastAsia" w:ascii="仿宋_GB2312" w:eastAsia="仿宋_GB2312"/>
          <w:sz w:val="28"/>
          <w:szCs w:val="28"/>
        </w:rPr>
        <w:t>年度决算数</w:t>
      </w:r>
      <w:r>
        <w:rPr>
          <w:rFonts w:ascii="仿宋_GB2312" w:eastAsia="仿宋_GB2312"/>
          <w:sz w:val="28"/>
          <w:szCs w:val="28"/>
          <w:highlight w:val="none"/>
        </w:rPr>
        <w:t>0</w:t>
      </w:r>
      <w:r>
        <w:rPr>
          <w:rFonts w:hint="eastAsia" w:ascii="仿宋_GB2312" w:eastAsia="仿宋_GB2312"/>
          <w:sz w:val="28"/>
          <w:szCs w:val="28"/>
        </w:rPr>
        <w:t>万元，比202</w:t>
      </w:r>
      <w:r>
        <w:rPr>
          <w:rFonts w:hint="eastAsia" w:ascii="仿宋_GB2312" w:eastAsia="仿宋_GB2312"/>
          <w:sz w:val="28"/>
          <w:szCs w:val="28"/>
          <w:lang w:val="en-US" w:eastAsia="zh-CN"/>
        </w:rPr>
        <w:t>3</w:t>
      </w:r>
      <w:r>
        <w:rPr>
          <w:rFonts w:hint="eastAsia" w:ascii="仿宋_GB2312" w:eastAsia="仿宋_GB2312"/>
          <w:sz w:val="28"/>
          <w:szCs w:val="28"/>
        </w:rPr>
        <w:t>年度年初预算数</w:t>
      </w:r>
      <w:r>
        <w:rPr>
          <w:rFonts w:ascii="仿宋_GB2312" w:eastAsia="仿宋_GB2312"/>
          <w:sz w:val="28"/>
          <w:szCs w:val="28"/>
          <w:highlight w:val="none"/>
        </w:rPr>
        <w:t>0</w:t>
      </w:r>
      <w:r>
        <w:rPr>
          <w:rFonts w:hint="eastAsia" w:ascii="仿宋_GB2312" w:eastAsia="仿宋_GB2312"/>
          <w:sz w:val="28"/>
          <w:szCs w:val="28"/>
        </w:rPr>
        <w:t>万元增加（减少）</w:t>
      </w:r>
      <w:r>
        <w:rPr>
          <w:rFonts w:ascii="仿宋_GB2312" w:eastAsia="仿宋_GB2312"/>
          <w:sz w:val="28"/>
          <w:szCs w:val="28"/>
          <w:highlight w:val="none"/>
        </w:rPr>
        <w:t>0</w:t>
      </w:r>
      <w:r>
        <w:rPr>
          <w:rFonts w:hint="eastAsia" w:ascii="仿宋_GB2312" w:eastAsia="仿宋_GB2312"/>
          <w:sz w:val="28"/>
          <w:szCs w:val="28"/>
        </w:rPr>
        <w:t>万元，主要原因：</w:t>
      </w:r>
      <w:r>
        <w:rPr>
          <w:rFonts w:hint="eastAsia" w:ascii="仿宋_GB2312" w:eastAsia="仿宋_GB2312"/>
          <w:sz w:val="28"/>
          <w:szCs w:val="28"/>
          <w:lang w:eastAsia="zh-CN"/>
        </w:rPr>
        <w:t>我单位公车全部调拨到机关事务服务中心统一管理，相关车辆运行维护费用也由该事务服务中心列支，所以我单位无公车运行维护费用发生</w:t>
      </w:r>
      <w:r>
        <w:rPr>
          <w:rFonts w:hint="eastAsia" w:ascii="仿宋_GB2312" w:eastAsia="仿宋_GB2312"/>
          <w:sz w:val="28"/>
          <w:szCs w:val="28"/>
        </w:rPr>
        <w:t>。202</w:t>
      </w:r>
      <w:r>
        <w:rPr>
          <w:rFonts w:hint="eastAsia" w:ascii="仿宋_GB2312" w:eastAsia="仿宋_GB2312"/>
          <w:sz w:val="28"/>
          <w:szCs w:val="28"/>
          <w:lang w:val="en-US" w:eastAsia="zh-CN"/>
        </w:rPr>
        <w:t>3</w:t>
      </w:r>
      <w:r>
        <w:rPr>
          <w:rFonts w:hint="eastAsia" w:ascii="仿宋_GB2312" w:eastAsia="仿宋_GB2312"/>
          <w:sz w:val="28"/>
          <w:szCs w:val="28"/>
        </w:rPr>
        <w:t>年度公务用车运行维护费中，公务用车加油</w:t>
      </w:r>
      <w:r>
        <w:rPr>
          <w:rFonts w:ascii="仿宋_GB2312" w:eastAsia="仿宋_GB2312"/>
          <w:sz w:val="28"/>
          <w:szCs w:val="28"/>
          <w:highlight w:val="none"/>
        </w:rPr>
        <w:t>0</w:t>
      </w:r>
      <w:r>
        <w:rPr>
          <w:rFonts w:hint="eastAsia" w:ascii="仿宋_GB2312" w:eastAsia="仿宋_GB2312"/>
          <w:sz w:val="28"/>
          <w:szCs w:val="28"/>
        </w:rPr>
        <w:t>万元，公务用车维修</w:t>
      </w:r>
      <w:r>
        <w:rPr>
          <w:rFonts w:ascii="仿宋_GB2312" w:eastAsia="仿宋_GB2312"/>
          <w:sz w:val="28"/>
          <w:szCs w:val="28"/>
          <w:highlight w:val="none"/>
        </w:rPr>
        <w:t>0</w:t>
      </w:r>
      <w:r>
        <w:rPr>
          <w:rFonts w:hint="eastAsia" w:ascii="仿宋_GB2312" w:eastAsia="仿宋_GB2312"/>
          <w:sz w:val="28"/>
          <w:szCs w:val="28"/>
        </w:rPr>
        <w:t>万元，公务用车保险</w:t>
      </w:r>
      <w:r>
        <w:rPr>
          <w:rFonts w:ascii="仿宋_GB2312" w:eastAsia="仿宋_GB2312"/>
          <w:sz w:val="28"/>
          <w:szCs w:val="28"/>
          <w:highlight w:val="none"/>
        </w:rPr>
        <w:t>0</w:t>
      </w:r>
      <w:r>
        <w:rPr>
          <w:rFonts w:hint="eastAsia" w:ascii="仿宋_GB2312" w:eastAsia="仿宋_GB2312"/>
          <w:sz w:val="28"/>
          <w:szCs w:val="28"/>
        </w:rPr>
        <w:t>万元，公务用车其他支出</w:t>
      </w:r>
      <w:r>
        <w:rPr>
          <w:rFonts w:ascii="仿宋_GB2312" w:eastAsia="仿宋_GB2312"/>
          <w:sz w:val="28"/>
          <w:szCs w:val="28"/>
          <w:highlight w:val="none"/>
        </w:rPr>
        <w:t>0</w:t>
      </w:r>
      <w:r>
        <w:rPr>
          <w:rFonts w:hint="eastAsia" w:ascii="仿宋_GB2312" w:eastAsia="仿宋_GB2312"/>
          <w:sz w:val="28"/>
          <w:szCs w:val="28"/>
        </w:rPr>
        <w:t>万元。202</w:t>
      </w:r>
      <w:r>
        <w:rPr>
          <w:rFonts w:hint="eastAsia" w:ascii="仿宋_GB2312" w:eastAsia="仿宋_GB2312"/>
          <w:sz w:val="28"/>
          <w:szCs w:val="28"/>
          <w:lang w:val="en-US" w:eastAsia="zh-CN"/>
        </w:rPr>
        <w:t>3</w:t>
      </w:r>
      <w:r>
        <w:rPr>
          <w:rFonts w:hint="eastAsia" w:ascii="仿宋_GB2312" w:eastAsia="仿宋_GB2312"/>
          <w:sz w:val="28"/>
          <w:szCs w:val="28"/>
        </w:rPr>
        <w:t>年度公务用车保有量</w:t>
      </w:r>
      <w:r>
        <w:rPr>
          <w:rFonts w:hint="eastAsia" w:ascii="仿宋_GB2312" w:eastAsia="仿宋_GB2312"/>
          <w:sz w:val="28"/>
          <w:szCs w:val="28"/>
          <w:lang w:val="en-US" w:eastAsia="zh-CN"/>
        </w:rPr>
        <w:t>0</w:t>
      </w:r>
      <w:r>
        <w:rPr>
          <w:rFonts w:hint="eastAsia" w:ascii="仿宋_GB2312" w:eastAsia="仿宋_GB2312"/>
          <w:sz w:val="28"/>
          <w:szCs w:val="28"/>
        </w:rPr>
        <w:t>辆，车均运行维护费</w:t>
      </w:r>
      <w:r>
        <w:rPr>
          <w:rFonts w:hint="eastAsia" w:ascii="仿宋_GB2312" w:eastAsia="仿宋_GB2312"/>
          <w:sz w:val="28"/>
          <w:szCs w:val="28"/>
          <w:lang w:val="en-US" w:eastAsia="zh-CN"/>
        </w:rPr>
        <w:t>0</w:t>
      </w:r>
      <w:r>
        <w:rPr>
          <w:rFonts w:hint="eastAsia" w:ascii="仿宋_GB2312" w:eastAsia="仿宋_GB2312"/>
          <w:sz w:val="28"/>
          <w:szCs w:val="28"/>
        </w:rPr>
        <w:t>万元。</w:t>
      </w:r>
    </w:p>
    <w:p w14:paraId="421F4DF9">
      <w:pPr>
        <w:tabs>
          <w:tab w:val="center" w:pos="6979"/>
        </w:tabs>
        <w:ind w:firstLine="554" w:firstLineChars="198"/>
        <w:rPr>
          <w:rFonts w:hint="eastAsia" w:ascii="黑体" w:eastAsia="黑体"/>
          <w:sz w:val="28"/>
          <w:szCs w:val="28"/>
        </w:rPr>
      </w:pPr>
      <w:r>
        <w:rPr>
          <w:rFonts w:hint="eastAsia" w:ascii="黑体" w:eastAsia="黑体"/>
          <w:sz w:val="28"/>
          <w:szCs w:val="28"/>
        </w:rPr>
        <w:t>二、机关运行经费支出情况</w:t>
      </w:r>
    </w:p>
    <w:p w14:paraId="7BE68B86">
      <w:pPr>
        <w:ind w:firstLine="537" w:firstLineChars="192"/>
        <w:rPr>
          <w:rFonts w:hint="eastAsia" w:ascii="仿宋_GB2312" w:eastAsia="仿宋_GB2312"/>
          <w:sz w:val="28"/>
          <w:szCs w:val="28"/>
        </w:rPr>
      </w:pPr>
      <w:r>
        <w:rPr>
          <w:rFonts w:hint="eastAsia" w:ascii="仿宋_GB2312" w:eastAsia="仿宋_GB2312"/>
          <w:sz w:val="28"/>
          <w:szCs w:val="28"/>
        </w:rPr>
        <w:t>202</w:t>
      </w:r>
      <w:r>
        <w:rPr>
          <w:rFonts w:hint="eastAsia" w:ascii="仿宋_GB2312" w:eastAsia="仿宋_GB2312"/>
          <w:sz w:val="28"/>
          <w:szCs w:val="28"/>
          <w:lang w:val="en-US" w:eastAsia="zh-CN"/>
        </w:rPr>
        <w:t>3</w:t>
      </w:r>
      <w:r>
        <w:rPr>
          <w:rFonts w:hint="eastAsia" w:ascii="仿宋_GB2312" w:eastAsia="仿宋_GB2312"/>
          <w:sz w:val="28"/>
          <w:szCs w:val="28"/>
        </w:rPr>
        <w:t>年度使用财政拨款安排的基本支出中的日常公用经费支出，合计</w:t>
      </w:r>
      <w:r>
        <w:rPr>
          <w:rFonts w:hint="eastAsia" w:ascii="仿宋_GB2312" w:eastAsia="仿宋_GB2312"/>
          <w:sz w:val="28"/>
          <w:szCs w:val="28"/>
          <w:lang w:val="en-US" w:eastAsia="zh-CN"/>
        </w:rPr>
        <w:t>35.22</w:t>
      </w:r>
      <w:r>
        <w:rPr>
          <w:rFonts w:hint="eastAsia" w:ascii="仿宋_GB2312" w:eastAsia="仿宋_GB2312"/>
          <w:sz w:val="28"/>
          <w:szCs w:val="28"/>
        </w:rPr>
        <w:t>万元，比上年减少</w:t>
      </w:r>
      <w:r>
        <w:rPr>
          <w:rFonts w:hint="eastAsia" w:ascii="仿宋_GB2312" w:eastAsia="仿宋_GB2312"/>
          <w:sz w:val="28"/>
          <w:szCs w:val="28"/>
          <w:lang w:val="en-US" w:eastAsia="zh-CN"/>
        </w:rPr>
        <w:t>4.09</w:t>
      </w:r>
      <w:r>
        <w:rPr>
          <w:rFonts w:hint="eastAsia" w:ascii="仿宋_GB2312" w:eastAsia="仿宋_GB2312"/>
          <w:sz w:val="28"/>
          <w:szCs w:val="28"/>
        </w:rPr>
        <w:t>万元，减少原因：</w:t>
      </w:r>
      <w:r>
        <w:rPr>
          <w:rFonts w:hint="eastAsia" w:ascii="仿宋_GB2312" w:eastAsia="仿宋_GB2312"/>
          <w:sz w:val="28"/>
          <w:szCs w:val="28"/>
          <w:lang w:eastAsia="zh-CN"/>
        </w:rPr>
        <w:t>严格机关办公制度，本着勤俭节约的原则，压缩公用经费的支出</w:t>
      </w:r>
      <w:r>
        <w:rPr>
          <w:rFonts w:hint="eastAsia" w:ascii="仿宋_GB2312" w:eastAsia="仿宋_GB2312"/>
          <w:sz w:val="28"/>
          <w:szCs w:val="28"/>
        </w:rPr>
        <w:t>。</w:t>
      </w:r>
    </w:p>
    <w:p w14:paraId="62A66CE8">
      <w:pPr>
        <w:ind w:left="540"/>
        <w:rPr>
          <w:rFonts w:hint="eastAsia" w:ascii="黑体" w:eastAsia="黑体"/>
          <w:sz w:val="28"/>
          <w:szCs w:val="28"/>
        </w:rPr>
      </w:pPr>
      <w:r>
        <w:rPr>
          <w:rFonts w:hint="eastAsia" w:ascii="黑体" w:eastAsia="黑体"/>
          <w:sz w:val="28"/>
          <w:szCs w:val="28"/>
        </w:rPr>
        <w:t>三、政府采购支出情况</w:t>
      </w:r>
    </w:p>
    <w:p w14:paraId="2FC66CBC">
      <w:pPr>
        <w:ind w:firstLine="537" w:firstLineChars="192"/>
        <w:rPr>
          <w:rFonts w:hint="eastAsia" w:ascii="仿宋_GB2312" w:eastAsia="仿宋_GB2312"/>
          <w:sz w:val="28"/>
          <w:szCs w:val="28"/>
        </w:rPr>
      </w:pPr>
      <w:r>
        <w:rPr>
          <w:rFonts w:hint="eastAsia" w:ascii="仿宋_GB2312" w:eastAsia="仿宋_GB2312"/>
          <w:sz w:val="28"/>
          <w:szCs w:val="28"/>
        </w:rPr>
        <w:t>202</w:t>
      </w:r>
      <w:r>
        <w:rPr>
          <w:rFonts w:hint="eastAsia" w:ascii="仿宋_GB2312" w:eastAsia="仿宋_GB2312"/>
          <w:sz w:val="28"/>
          <w:szCs w:val="28"/>
          <w:lang w:val="en-US" w:eastAsia="zh-CN"/>
        </w:rPr>
        <w:t>3</w:t>
      </w:r>
      <w:r>
        <w:rPr>
          <w:rFonts w:hint="eastAsia" w:ascii="仿宋_GB2312" w:eastAsia="仿宋_GB2312"/>
          <w:sz w:val="28"/>
          <w:szCs w:val="28"/>
        </w:rPr>
        <w:t>年度政府采购支出总额</w:t>
      </w:r>
      <w:r>
        <w:rPr>
          <w:rFonts w:ascii="仿宋_GB2312" w:eastAsia="仿宋_GB2312"/>
          <w:sz w:val="28"/>
          <w:szCs w:val="28"/>
        </w:rPr>
        <w:t>1.8</w:t>
      </w:r>
      <w:r>
        <w:rPr>
          <w:rFonts w:hint="eastAsia" w:ascii="仿宋_GB2312" w:eastAsia="仿宋_GB2312"/>
          <w:sz w:val="28"/>
          <w:szCs w:val="28"/>
          <w:lang w:val="en-US" w:eastAsia="zh-CN"/>
        </w:rPr>
        <w:t>0</w:t>
      </w:r>
      <w:r>
        <w:rPr>
          <w:rFonts w:hint="eastAsia" w:ascii="仿宋_GB2312" w:eastAsia="仿宋_GB2312"/>
          <w:sz w:val="28"/>
          <w:szCs w:val="28"/>
        </w:rPr>
        <w:t>万元，其中：政府采购货物支出</w:t>
      </w:r>
      <w:r>
        <w:rPr>
          <w:rFonts w:ascii="仿宋_GB2312" w:eastAsia="仿宋_GB2312"/>
          <w:sz w:val="28"/>
          <w:szCs w:val="28"/>
        </w:rPr>
        <w:t>0</w:t>
      </w:r>
      <w:r>
        <w:rPr>
          <w:rFonts w:hint="eastAsia" w:ascii="仿宋_GB2312" w:eastAsia="仿宋_GB2312"/>
          <w:sz w:val="28"/>
          <w:szCs w:val="28"/>
        </w:rPr>
        <w:t>万元，政府采购工程支出</w:t>
      </w:r>
      <w:r>
        <w:rPr>
          <w:rFonts w:ascii="仿宋_GB2312" w:eastAsia="仿宋_GB2312"/>
          <w:sz w:val="28"/>
          <w:szCs w:val="28"/>
        </w:rPr>
        <w:t>0</w:t>
      </w:r>
      <w:r>
        <w:rPr>
          <w:rFonts w:hint="eastAsia" w:ascii="仿宋_GB2312" w:eastAsia="仿宋_GB2312"/>
          <w:sz w:val="28"/>
          <w:szCs w:val="28"/>
        </w:rPr>
        <w:t>万元，政府采购服务支出</w:t>
      </w:r>
      <w:r>
        <w:rPr>
          <w:rFonts w:ascii="仿宋_GB2312" w:eastAsia="仿宋_GB2312"/>
          <w:sz w:val="28"/>
          <w:szCs w:val="28"/>
        </w:rPr>
        <w:t>1.8</w:t>
      </w:r>
      <w:r>
        <w:rPr>
          <w:rFonts w:hint="eastAsia" w:ascii="仿宋_GB2312" w:eastAsia="仿宋_GB2312"/>
          <w:sz w:val="28"/>
          <w:szCs w:val="28"/>
          <w:lang w:val="en-US" w:eastAsia="zh-CN"/>
        </w:rPr>
        <w:t>0</w:t>
      </w:r>
      <w:r>
        <w:rPr>
          <w:rFonts w:hint="eastAsia" w:ascii="仿宋_GB2312" w:eastAsia="仿宋_GB2312"/>
          <w:sz w:val="28"/>
          <w:szCs w:val="28"/>
        </w:rPr>
        <w:t>万元。授予中小企业合同金额</w:t>
      </w:r>
      <w:r>
        <w:rPr>
          <w:rFonts w:ascii="仿宋_GB2312" w:eastAsia="仿宋_GB2312"/>
          <w:sz w:val="28"/>
          <w:szCs w:val="28"/>
          <w:highlight w:val="none"/>
        </w:rPr>
        <w:t>0</w:t>
      </w:r>
      <w:r>
        <w:rPr>
          <w:rFonts w:hint="eastAsia" w:ascii="仿宋_GB2312" w:eastAsia="仿宋_GB2312"/>
          <w:sz w:val="28"/>
          <w:szCs w:val="28"/>
        </w:rPr>
        <w:t>万元，占政府采购支出总额的</w:t>
      </w:r>
      <w:r>
        <w:rPr>
          <w:rFonts w:ascii="仿宋_GB2312" w:eastAsia="仿宋_GB2312"/>
          <w:sz w:val="28"/>
          <w:szCs w:val="28"/>
          <w:highlight w:val="none"/>
        </w:rPr>
        <w:t>0</w:t>
      </w:r>
      <w:r>
        <w:rPr>
          <w:rFonts w:hint="eastAsia" w:ascii="仿宋_GB2312" w:eastAsia="仿宋_GB2312"/>
          <w:sz w:val="28"/>
          <w:szCs w:val="28"/>
        </w:rPr>
        <w:t>%，其中：授予小微企业合同金额</w:t>
      </w:r>
      <w:r>
        <w:rPr>
          <w:rFonts w:ascii="仿宋_GB2312" w:eastAsia="仿宋_GB2312"/>
          <w:sz w:val="28"/>
          <w:szCs w:val="28"/>
          <w:highlight w:val="none"/>
        </w:rPr>
        <w:t>0</w:t>
      </w:r>
      <w:r>
        <w:rPr>
          <w:rFonts w:hint="eastAsia" w:ascii="仿宋_GB2312" w:eastAsia="仿宋_GB2312"/>
          <w:sz w:val="28"/>
          <w:szCs w:val="28"/>
        </w:rPr>
        <w:t>万元，占政府采购支出总额的</w:t>
      </w:r>
      <w:r>
        <w:rPr>
          <w:rFonts w:ascii="仿宋_GB2312" w:eastAsia="仿宋_GB2312"/>
          <w:sz w:val="28"/>
          <w:szCs w:val="28"/>
          <w:highlight w:val="none"/>
        </w:rPr>
        <w:t>0</w:t>
      </w:r>
      <w:r>
        <w:rPr>
          <w:rFonts w:hint="eastAsia" w:ascii="仿宋_GB2312" w:eastAsia="仿宋_GB2312"/>
          <w:sz w:val="28"/>
          <w:szCs w:val="28"/>
          <w:highlight w:val="none"/>
        </w:rPr>
        <w:t>%</w:t>
      </w:r>
      <w:r>
        <w:rPr>
          <w:rFonts w:hint="eastAsia" w:ascii="仿宋_GB2312" w:eastAsia="仿宋_GB2312"/>
          <w:sz w:val="28"/>
          <w:szCs w:val="28"/>
        </w:rPr>
        <w:t>。</w:t>
      </w:r>
    </w:p>
    <w:p w14:paraId="478F4260">
      <w:pPr>
        <w:ind w:firstLine="560" w:firstLineChars="200"/>
        <w:rPr>
          <w:rFonts w:hint="eastAsia" w:ascii="黑体" w:eastAsia="黑体"/>
          <w:sz w:val="28"/>
          <w:szCs w:val="28"/>
          <w:highlight w:val="yellow"/>
        </w:rPr>
      </w:pPr>
      <w:r>
        <w:rPr>
          <w:rFonts w:hint="eastAsia" w:ascii="黑体" w:eastAsia="黑体"/>
          <w:sz w:val="28"/>
          <w:szCs w:val="28"/>
          <w:highlight w:val="none"/>
        </w:rPr>
        <w:t>四、国有资产占用情况</w:t>
      </w:r>
    </w:p>
    <w:p w14:paraId="2E6A533B">
      <w:pPr>
        <w:ind w:firstLine="560" w:firstLineChars="200"/>
        <w:rPr>
          <w:rFonts w:ascii="仿宋_GB2312" w:eastAsia="仿宋_GB2312"/>
          <w:sz w:val="32"/>
          <w:szCs w:val="32"/>
        </w:rPr>
      </w:pPr>
      <w:r>
        <w:rPr>
          <w:rFonts w:hint="eastAsia" w:ascii="仿宋_GB2312" w:eastAsia="仿宋_GB2312"/>
          <w:sz w:val="28"/>
          <w:szCs w:val="28"/>
          <w:lang w:val="en-US" w:eastAsia="zh-CN"/>
        </w:rPr>
        <w:t>2023年度新购置车辆0</w:t>
      </w:r>
      <w:r>
        <w:rPr>
          <w:rFonts w:hint="eastAsia" w:ascii="仿宋_GB2312" w:eastAsia="仿宋_GB2312"/>
          <w:sz w:val="28"/>
          <w:szCs w:val="28"/>
        </w:rPr>
        <w:t>台，</w:t>
      </w:r>
      <w:r>
        <w:rPr>
          <w:rFonts w:hint="eastAsia" w:ascii="仿宋_GB2312" w:eastAsia="仿宋_GB2312"/>
          <w:sz w:val="28"/>
          <w:szCs w:val="28"/>
          <w:lang w:eastAsia="zh-CN"/>
        </w:rPr>
        <w:t>共计</w:t>
      </w:r>
      <w:r>
        <w:rPr>
          <w:rFonts w:hint="eastAsia" w:ascii="仿宋_GB2312" w:eastAsia="仿宋_GB2312"/>
          <w:sz w:val="28"/>
          <w:szCs w:val="28"/>
          <w:lang w:val="en-US" w:eastAsia="zh-CN"/>
        </w:rPr>
        <w:t>0</w:t>
      </w:r>
      <w:r>
        <w:rPr>
          <w:rFonts w:hint="eastAsia" w:ascii="仿宋_GB2312" w:eastAsia="仿宋_GB2312"/>
          <w:sz w:val="28"/>
          <w:szCs w:val="28"/>
        </w:rPr>
        <w:t>万元</w:t>
      </w:r>
      <w:r>
        <w:rPr>
          <w:rFonts w:hint="eastAsia" w:ascii="仿宋_GB2312" w:eastAsia="仿宋_GB2312"/>
          <w:sz w:val="28"/>
          <w:szCs w:val="28"/>
          <w:lang w:eastAsia="zh-CN"/>
        </w:rPr>
        <w:t>；新购置</w:t>
      </w:r>
      <w:r>
        <w:rPr>
          <w:rFonts w:hint="eastAsia" w:ascii="仿宋_GB2312" w:eastAsia="仿宋_GB2312"/>
          <w:sz w:val="28"/>
          <w:szCs w:val="28"/>
        </w:rPr>
        <w:t>单位价值100万元</w:t>
      </w:r>
      <w:r>
        <w:rPr>
          <w:rFonts w:hint="eastAsia" w:ascii="仿宋_GB2312" w:eastAsia="仿宋_GB2312"/>
          <w:sz w:val="28"/>
          <w:szCs w:val="28"/>
          <w:lang w:eastAsia="zh-CN"/>
        </w:rPr>
        <w:t>（含）</w:t>
      </w:r>
      <w:r>
        <w:rPr>
          <w:rFonts w:hint="eastAsia" w:ascii="仿宋_GB2312" w:eastAsia="仿宋_GB2312"/>
          <w:sz w:val="28"/>
          <w:szCs w:val="28"/>
        </w:rPr>
        <w:t>以上的设备</w:t>
      </w:r>
      <w:r>
        <w:rPr>
          <w:rFonts w:hint="eastAsia" w:ascii="仿宋_GB2312" w:eastAsia="仿宋_GB2312"/>
          <w:sz w:val="28"/>
          <w:szCs w:val="28"/>
          <w:lang w:val="en-US" w:eastAsia="zh-CN"/>
        </w:rPr>
        <w:t>0</w:t>
      </w:r>
      <w:r>
        <w:rPr>
          <w:rFonts w:hint="eastAsia" w:ascii="仿宋_GB2312" w:eastAsia="仿宋_GB2312"/>
          <w:sz w:val="28"/>
          <w:szCs w:val="28"/>
        </w:rPr>
        <w:t>台（套）</w:t>
      </w:r>
      <w:r>
        <w:rPr>
          <w:rFonts w:hint="eastAsia" w:ascii="仿宋_GB2312" w:eastAsia="仿宋_GB2312"/>
          <w:sz w:val="28"/>
          <w:szCs w:val="28"/>
          <w:lang w:eastAsia="zh-CN"/>
        </w:rPr>
        <w:t>，共计</w:t>
      </w:r>
      <w:r>
        <w:rPr>
          <w:rFonts w:hint="eastAsia" w:ascii="仿宋_GB2312" w:eastAsia="仿宋_GB2312"/>
          <w:sz w:val="28"/>
          <w:szCs w:val="28"/>
          <w:lang w:val="en-US" w:eastAsia="zh-CN"/>
        </w:rPr>
        <w:t>0</w:t>
      </w:r>
      <w:r>
        <w:rPr>
          <w:rFonts w:hint="eastAsia" w:ascii="仿宋_GB2312" w:eastAsia="仿宋_GB2312"/>
          <w:sz w:val="28"/>
          <w:szCs w:val="28"/>
        </w:rPr>
        <w:t>万元。</w:t>
      </w:r>
      <w:r>
        <w:rPr>
          <w:rFonts w:hint="eastAsia" w:ascii="仿宋_GB2312" w:eastAsia="仿宋_GB2312"/>
          <w:sz w:val="28"/>
          <w:szCs w:val="28"/>
          <w:lang w:eastAsia="zh-CN"/>
        </w:rPr>
        <w:t>截至</w:t>
      </w:r>
      <w:r>
        <w:rPr>
          <w:rFonts w:hint="eastAsia" w:ascii="仿宋_GB2312" w:eastAsia="仿宋_GB2312"/>
          <w:sz w:val="28"/>
          <w:szCs w:val="28"/>
          <w:lang w:val="en-US" w:eastAsia="zh-CN"/>
        </w:rPr>
        <w:t>12月31日，</w:t>
      </w:r>
      <w:r>
        <w:rPr>
          <w:rFonts w:hint="eastAsia" w:ascii="仿宋_GB2312" w:eastAsia="仿宋_GB2312"/>
          <w:sz w:val="28"/>
          <w:szCs w:val="28"/>
          <w:lang w:eastAsia="zh-CN"/>
        </w:rPr>
        <w:t>区政协部门共有</w:t>
      </w:r>
      <w:r>
        <w:rPr>
          <w:rFonts w:hint="eastAsia" w:ascii="仿宋_GB2312" w:eastAsia="仿宋_GB2312"/>
          <w:sz w:val="28"/>
          <w:szCs w:val="28"/>
        </w:rPr>
        <w:t>车辆</w:t>
      </w:r>
      <w:r>
        <w:rPr>
          <w:rFonts w:hint="eastAsia" w:ascii="仿宋_GB2312" w:eastAsia="仿宋_GB2312"/>
          <w:sz w:val="28"/>
          <w:szCs w:val="28"/>
          <w:lang w:val="en-US" w:eastAsia="zh-CN"/>
        </w:rPr>
        <w:t>0</w:t>
      </w:r>
      <w:r>
        <w:rPr>
          <w:rFonts w:hint="eastAsia" w:ascii="仿宋_GB2312" w:eastAsia="仿宋_GB2312"/>
          <w:sz w:val="28"/>
          <w:szCs w:val="28"/>
        </w:rPr>
        <w:t>台，</w:t>
      </w:r>
      <w:r>
        <w:rPr>
          <w:rFonts w:hint="eastAsia" w:ascii="仿宋_GB2312" w:eastAsia="仿宋_GB2312"/>
          <w:sz w:val="28"/>
          <w:szCs w:val="28"/>
          <w:lang w:eastAsia="zh-CN"/>
        </w:rPr>
        <w:t>共计</w:t>
      </w:r>
      <w:r>
        <w:rPr>
          <w:rFonts w:hint="eastAsia" w:ascii="仿宋_GB2312" w:eastAsia="仿宋_GB2312"/>
          <w:sz w:val="28"/>
          <w:szCs w:val="28"/>
          <w:lang w:val="en-US" w:eastAsia="zh-CN"/>
        </w:rPr>
        <w:t>0</w:t>
      </w:r>
      <w:r>
        <w:rPr>
          <w:rFonts w:hint="eastAsia" w:ascii="仿宋_GB2312" w:eastAsia="仿宋_GB2312"/>
          <w:sz w:val="28"/>
          <w:szCs w:val="28"/>
        </w:rPr>
        <w:t>万元；单位价值100万元</w:t>
      </w:r>
      <w:r>
        <w:rPr>
          <w:rFonts w:hint="eastAsia" w:ascii="仿宋_GB2312" w:eastAsia="仿宋_GB2312"/>
          <w:sz w:val="28"/>
          <w:szCs w:val="28"/>
          <w:lang w:eastAsia="zh-CN"/>
        </w:rPr>
        <w:t>（含）</w:t>
      </w:r>
      <w:r>
        <w:rPr>
          <w:rFonts w:hint="eastAsia" w:ascii="仿宋_GB2312" w:eastAsia="仿宋_GB2312"/>
          <w:sz w:val="28"/>
          <w:szCs w:val="28"/>
        </w:rPr>
        <w:t>以上的设备</w:t>
      </w:r>
      <w:r>
        <w:rPr>
          <w:rFonts w:hint="eastAsia" w:ascii="仿宋_GB2312" w:eastAsia="仿宋_GB2312"/>
          <w:sz w:val="28"/>
          <w:szCs w:val="28"/>
          <w:lang w:val="en-US" w:eastAsia="zh-CN"/>
        </w:rPr>
        <w:t>0</w:t>
      </w:r>
      <w:r>
        <w:rPr>
          <w:rFonts w:hint="eastAsia" w:ascii="仿宋_GB2312" w:eastAsia="仿宋_GB2312"/>
          <w:sz w:val="28"/>
          <w:szCs w:val="28"/>
        </w:rPr>
        <w:t>台（套）</w:t>
      </w:r>
      <w:r>
        <w:rPr>
          <w:rFonts w:hint="eastAsia" w:ascii="仿宋_GB2312" w:eastAsia="仿宋_GB2312"/>
          <w:sz w:val="28"/>
          <w:szCs w:val="28"/>
          <w:lang w:eastAsia="zh-CN"/>
        </w:rPr>
        <w:t>，共计</w:t>
      </w:r>
      <w:r>
        <w:rPr>
          <w:rFonts w:hint="eastAsia" w:ascii="仿宋_GB2312" w:eastAsia="仿宋_GB2312"/>
          <w:sz w:val="28"/>
          <w:szCs w:val="28"/>
          <w:lang w:val="en-US" w:eastAsia="zh-CN"/>
        </w:rPr>
        <w:t>0</w:t>
      </w:r>
      <w:r>
        <w:rPr>
          <w:rFonts w:hint="eastAsia" w:ascii="仿宋_GB2312" w:eastAsia="仿宋_GB2312"/>
          <w:sz w:val="28"/>
          <w:szCs w:val="28"/>
        </w:rPr>
        <w:t>万元。</w:t>
      </w:r>
    </w:p>
    <w:p w14:paraId="4F2C0F8C">
      <w:pPr>
        <w:ind w:firstLine="537" w:firstLineChars="192"/>
        <w:rPr>
          <w:rFonts w:ascii="黑体" w:eastAsia="黑体"/>
          <w:sz w:val="28"/>
          <w:szCs w:val="28"/>
        </w:rPr>
      </w:pPr>
      <w:r>
        <w:rPr>
          <w:rFonts w:hint="eastAsia" w:ascii="黑体" w:eastAsia="黑体"/>
          <w:sz w:val="28"/>
          <w:szCs w:val="28"/>
        </w:rPr>
        <w:t>五</w:t>
      </w:r>
      <w:r>
        <w:rPr>
          <w:rFonts w:ascii="黑体" w:eastAsia="黑体"/>
          <w:sz w:val="28"/>
          <w:szCs w:val="28"/>
        </w:rPr>
        <w:t>、政府购买服务</w:t>
      </w:r>
      <w:r>
        <w:rPr>
          <w:rFonts w:hint="eastAsia" w:ascii="黑体" w:eastAsia="黑体"/>
          <w:sz w:val="28"/>
          <w:szCs w:val="28"/>
        </w:rPr>
        <w:t>支出</w:t>
      </w:r>
      <w:r>
        <w:rPr>
          <w:rFonts w:ascii="黑体" w:eastAsia="黑体"/>
          <w:sz w:val="28"/>
          <w:szCs w:val="28"/>
        </w:rPr>
        <w:t>说明</w:t>
      </w:r>
    </w:p>
    <w:p w14:paraId="3275DC12">
      <w:pPr>
        <w:ind w:firstLine="537" w:firstLineChars="192"/>
        <w:rPr>
          <w:rFonts w:hint="eastAsia" w:ascii="仿宋_GB2312" w:eastAsia="仿宋_GB2312"/>
          <w:sz w:val="28"/>
          <w:szCs w:val="28"/>
        </w:rPr>
      </w:pPr>
      <w:r>
        <w:rPr>
          <w:rFonts w:hint="eastAsia" w:ascii="仿宋_GB2312" w:eastAsia="仿宋_GB2312"/>
          <w:sz w:val="28"/>
          <w:szCs w:val="28"/>
        </w:rPr>
        <w:t>202</w:t>
      </w:r>
      <w:r>
        <w:rPr>
          <w:rFonts w:hint="eastAsia" w:ascii="仿宋_GB2312" w:eastAsia="仿宋_GB2312"/>
          <w:sz w:val="28"/>
          <w:szCs w:val="28"/>
          <w:lang w:val="en-US" w:eastAsia="zh-CN"/>
        </w:rPr>
        <w:t>3</w:t>
      </w:r>
      <w:r>
        <w:rPr>
          <w:rFonts w:hint="eastAsia" w:ascii="仿宋_GB2312" w:eastAsia="仿宋_GB2312"/>
          <w:sz w:val="28"/>
          <w:szCs w:val="28"/>
        </w:rPr>
        <w:t>年度</w:t>
      </w:r>
      <w:r>
        <w:rPr>
          <w:rFonts w:ascii="仿宋_GB2312" w:eastAsia="仿宋_GB2312"/>
          <w:sz w:val="28"/>
          <w:szCs w:val="28"/>
        </w:rPr>
        <w:t>政府购买服务决算</w:t>
      </w:r>
      <w:r>
        <w:rPr>
          <w:rFonts w:ascii="仿宋_GB2312" w:eastAsia="仿宋_GB2312"/>
          <w:sz w:val="28"/>
          <w:szCs w:val="28"/>
          <w:highlight w:val="none"/>
        </w:rPr>
        <w:t>0</w:t>
      </w:r>
      <w:r>
        <w:rPr>
          <w:rFonts w:hint="eastAsia" w:ascii="仿宋_GB2312" w:eastAsia="仿宋_GB2312"/>
          <w:sz w:val="28"/>
          <w:szCs w:val="28"/>
        </w:rPr>
        <w:t>万元。</w:t>
      </w:r>
    </w:p>
    <w:p w14:paraId="216BDC61">
      <w:pPr>
        <w:ind w:firstLine="560" w:firstLineChars="200"/>
        <w:jc w:val="left"/>
        <w:rPr>
          <w:rFonts w:hint="eastAsia" w:ascii="仿宋_GB2312" w:eastAsia="仿宋_GB2312"/>
          <w:color w:val="000000"/>
          <w:sz w:val="32"/>
          <w:szCs w:val="32"/>
        </w:rPr>
      </w:pPr>
      <w:r>
        <w:rPr>
          <w:rFonts w:hint="eastAsia" w:ascii="黑体" w:eastAsia="黑体"/>
          <w:sz w:val="28"/>
          <w:szCs w:val="28"/>
        </w:rPr>
        <w:t>六、</w:t>
      </w:r>
      <w:r>
        <w:rPr>
          <w:rFonts w:ascii="黑体" w:eastAsia="黑体"/>
          <w:sz w:val="28"/>
          <w:szCs w:val="28"/>
        </w:rPr>
        <w:t>专业名词解释</w:t>
      </w:r>
    </w:p>
    <w:p w14:paraId="33B8DBA6">
      <w:pPr>
        <w:ind w:firstLine="560" w:firstLineChars="200"/>
        <w:rPr>
          <w:rFonts w:hint="eastAsia" w:ascii="仿宋_GB2312" w:eastAsia="仿宋_GB2312"/>
          <w:sz w:val="28"/>
          <w:szCs w:val="28"/>
        </w:rPr>
      </w:pPr>
      <w:r>
        <w:rPr>
          <w:rFonts w:hint="eastAsia" w:ascii="仿宋_GB2312" w:eastAsia="仿宋_GB2312"/>
          <w:sz w:val="28"/>
          <w:szCs w:val="28"/>
        </w:rPr>
        <w:t>1.基本支出：指为保障机构正常运转、完成日常工作任务而发生的人员支出和公用支出。</w:t>
      </w:r>
    </w:p>
    <w:p w14:paraId="46065905">
      <w:pPr>
        <w:ind w:firstLine="560" w:firstLineChars="200"/>
        <w:rPr>
          <w:rFonts w:hint="eastAsia" w:ascii="仿宋_GB2312" w:eastAsia="仿宋_GB2312"/>
          <w:sz w:val="28"/>
          <w:szCs w:val="28"/>
        </w:rPr>
      </w:pPr>
      <w:r>
        <w:rPr>
          <w:rFonts w:hint="eastAsia" w:ascii="仿宋_GB2312" w:eastAsia="仿宋_GB2312"/>
          <w:sz w:val="28"/>
          <w:szCs w:val="28"/>
        </w:rPr>
        <w:t>2.项目支出：指在基本支出之外为完成特定行政任务或事业发展目标所发生的支出。</w:t>
      </w:r>
    </w:p>
    <w:p w14:paraId="3755D4F2">
      <w:pPr>
        <w:ind w:firstLine="560" w:firstLineChars="200"/>
        <w:rPr>
          <w:rFonts w:hint="eastAsia" w:ascii="仿宋_GB2312" w:hAnsi="宋体" w:eastAsia="仿宋_GB2312"/>
          <w:sz w:val="28"/>
          <w:szCs w:val="28"/>
        </w:rPr>
      </w:pPr>
      <w:r>
        <w:rPr>
          <w:rFonts w:hint="eastAsia" w:ascii="仿宋_GB2312" w:eastAsia="仿宋_GB2312"/>
          <w:sz w:val="28"/>
          <w:szCs w:val="28"/>
        </w:rPr>
        <w:t>3.“三公”经费：</w:t>
      </w:r>
      <w:r>
        <w:rPr>
          <w:rFonts w:hint="eastAsia" w:ascii="仿宋_GB2312" w:hAnsi="宋体" w:eastAsia="仿宋_GB2312"/>
          <w:sz w:val="28"/>
          <w:szCs w:val="28"/>
        </w:rPr>
        <w:t>是指单位通过财政拨款资金安排的因公出国（境）费、公务用车购置及运行费和公务接待费。其中，因公出国（境）费指单位公务出国（境）的国际旅费、国外城市间交通费、住宿费、伙食费、培训费、公杂费等支出；公务用车购置及运行费指单位公务用车购置支出（含车辆购置税、牌照费）及单位按规定保留的公务用车燃料费、维修费、过路过桥费、保险费、安全奖励费等支出；公务接待费指单位按规定开支的各类公务接待（含外宾接待）支出。</w:t>
      </w:r>
    </w:p>
    <w:p w14:paraId="5293442A">
      <w:pPr>
        <w:ind w:firstLine="560" w:firstLineChars="200"/>
        <w:rPr>
          <w:rFonts w:hint="eastAsia" w:ascii="仿宋_GB2312" w:hAnsi="宋体" w:eastAsia="仿宋_GB2312"/>
          <w:sz w:val="28"/>
          <w:szCs w:val="28"/>
        </w:rPr>
      </w:pPr>
      <w:r>
        <w:rPr>
          <w:rFonts w:hint="eastAsia" w:ascii="仿宋_GB2312" w:eastAsia="仿宋_GB2312"/>
          <w:sz w:val="28"/>
          <w:szCs w:val="28"/>
        </w:rPr>
        <w:t>4</w:t>
      </w:r>
      <w:r>
        <w:rPr>
          <w:rFonts w:ascii="仿宋_GB2312" w:eastAsia="仿宋_GB2312"/>
          <w:sz w:val="28"/>
          <w:szCs w:val="28"/>
        </w:rPr>
        <w:t>.</w:t>
      </w:r>
      <w:r>
        <w:rPr>
          <w:rFonts w:hint="eastAsia" w:ascii="仿宋_GB2312" w:eastAsia="仿宋_GB2312"/>
          <w:sz w:val="28"/>
          <w:szCs w:val="28"/>
        </w:rPr>
        <w:t>机关运行经费：</w:t>
      </w:r>
      <w:r>
        <w:rPr>
          <w:rFonts w:hint="eastAsia" w:ascii="仿宋_GB2312" w:hAnsi="宋体" w:eastAsia="仿宋_GB2312"/>
          <w:sz w:val="28"/>
          <w:szCs w:val="28"/>
        </w:rPr>
        <w:t>指为</w:t>
      </w:r>
      <w:r>
        <w:rPr>
          <w:rFonts w:ascii="仿宋_GB2312" w:hAnsi="宋体" w:eastAsia="仿宋_GB2312"/>
          <w:sz w:val="28"/>
          <w:szCs w:val="28"/>
        </w:rPr>
        <w:t>保障</w:t>
      </w:r>
      <w:r>
        <w:rPr>
          <w:rFonts w:hint="eastAsia" w:ascii="仿宋_GB2312" w:hAnsi="宋体" w:eastAsia="仿宋_GB2312"/>
          <w:sz w:val="28"/>
          <w:szCs w:val="28"/>
        </w:rPr>
        <w:t>行政单位（含参照公务员法管理事业单位）运行用于</w:t>
      </w:r>
      <w:r>
        <w:rPr>
          <w:rFonts w:ascii="仿宋_GB2312" w:hAnsi="宋体" w:eastAsia="仿宋_GB2312"/>
          <w:sz w:val="28"/>
          <w:szCs w:val="28"/>
        </w:rPr>
        <w:t>购买货物和服务的各项资金</w:t>
      </w:r>
      <w:r>
        <w:rPr>
          <w:rFonts w:hint="eastAsia" w:ascii="仿宋_GB2312" w:hAnsi="宋体" w:eastAsia="仿宋_GB2312"/>
          <w:sz w:val="28"/>
          <w:szCs w:val="28"/>
        </w:rPr>
        <w:t>，包括办公及印刷费、邮电费、差旅费、会议费、福利费、日常维修费、专用材料及一般设备购置费、办公用房水电费、办公用房取暖费、办公用房物业管理费、公务用车运行维护费以及其他费用。</w:t>
      </w:r>
    </w:p>
    <w:p w14:paraId="50A8C68F">
      <w:pPr>
        <w:ind w:firstLine="420" w:firstLineChars="150"/>
        <w:rPr>
          <w:rFonts w:hint="eastAsia" w:ascii="仿宋_GB2312" w:eastAsia="仿宋_GB2312"/>
          <w:sz w:val="28"/>
          <w:szCs w:val="28"/>
        </w:rPr>
      </w:pPr>
      <w:r>
        <w:rPr>
          <w:rFonts w:hint="eastAsia" w:ascii="仿宋_GB2312" w:eastAsia="仿宋_GB2312"/>
          <w:sz w:val="28"/>
          <w:szCs w:val="28"/>
        </w:rPr>
        <w:t>5</w:t>
      </w:r>
      <w:r>
        <w:rPr>
          <w:rFonts w:ascii="仿宋_GB2312" w:eastAsia="仿宋_GB2312"/>
          <w:sz w:val="28"/>
          <w:szCs w:val="28"/>
        </w:rPr>
        <w:t>.</w:t>
      </w:r>
      <w:r>
        <w:rPr>
          <w:rFonts w:hint="eastAsia" w:ascii="仿宋_GB2312" w:eastAsia="仿宋_GB2312"/>
          <w:sz w:val="28"/>
          <w:szCs w:val="28"/>
        </w:rPr>
        <w:t>政府采购</w:t>
      </w:r>
      <w:r>
        <w:rPr>
          <w:rFonts w:ascii="仿宋_GB2312" w:eastAsia="仿宋_GB2312"/>
          <w:sz w:val="28"/>
          <w:szCs w:val="28"/>
        </w:rPr>
        <w:t>：</w:t>
      </w:r>
      <w:r>
        <w:rPr>
          <w:rFonts w:hint="eastAsia" w:ascii="仿宋_GB2312" w:eastAsia="仿宋_GB2312"/>
          <w:sz w:val="28"/>
          <w:szCs w:val="28"/>
        </w:rPr>
        <w:t>指</w:t>
      </w:r>
      <w:r>
        <w:rPr>
          <w:rFonts w:ascii="仿宋_GB2312" w:eastAsia="仿宋_GB2312"/>
          <w:sz w:val="28"/>
          <w:szCs w:val="28"/>
        </w:rPr>
        <w:t>各级国家机关、事业单位和团体组织，使用</w:t>
      </w:r>
      <w:r>
        <w:rPr>
          <w:rFonts w:hint="eastAsia" w:ascii="仿宋_GB2312" w:eastAsia="仿宋_GB2312"/>
          <w:sz w:val="28"/>
          <w:szCs w:val="28"/>
        </w:rPr>
        <w:t>财政性</w:t>
      </w:r>
      <w:r>
        <w:rPr>
          <w:rFonts w:ascii="仿宋_GB2312" w:eastAsia="仿宋_GB2312"/>
          <w:sz w:val="28"/>
          <w:szCs w:val="28"/>
        </w:rPr>
        <w:t>资金采购依法制定的集中目录以内的或者采购限额标准以上的货物、工程和服务的行为</w:t>
      </w:r>
      <w:r>
        <w:rPr>
          <w:rFonts w:hint="eastAsia" w:ascii="仿宋_GB2312" w:eastAsia="仿宋_GB2312"/>
          <w:sz w:val="28"/>
          <w:szCs w:val="28"/>
        </w:rPr>
        <w:t>，</w:t>
      </w:r>
      <w:r>
        <w:rPr>
          <w:rFonts w:ascii="仿宋_GB2312" w:eastAsia="仿宋_GB2312"/>
          <w:sz w:val="28"/>
          <w:szCs w:val="28"/>
        </w:rPr>
        <w:t>是规范财政支出管理和强化预算约束的有效措施。</w:t>
      </w:r>
    </w:p>
    <w:p w14:paraId="36F52A88">
      <w:pPr>
        <w:ind w:firstLine="420" w:firstLineChars="150"/>
        <w:rPr>
          <w:rFonts w:hint="eastAsia" w:ascii="仿宋_GB2312" w:eastAsia="仿宋_GB2312"/>
          <w:sz w:val="28"/>
          <w:szCs w:val="28"/>
        </w:rPr>
      </w:pPr>
      <w:r>
        <w:rPr>
          <w:rFonts w:hint="eastAsia" w:ascii="仿宋_GB2312" w:eastAsia="仿宋_GB2312"/>
          <w:sz w:val="28"/>
          <w:szCs w:val="28"/>
        </w:rPr>
        <w:t>6</w:t>
      </w:r>
      <w:r>
        <w:rPr>
          <w:rFonts w:ascii="仿宋_GB2312" w:eastAsia="仿宋_GB2312"/>
          <w:sz w:val="28"/>
          <w:szCs w:val="28"/>
        </w:rPr>
        <w:t>.政府购买服务：</w:t>
      </w:r>
      <w:r>
        <w:rPr>
          <w:rFonts w:hint="eastAsia" w:ascii="仿宋_GB2312" w:eastAsia="仿宋_GB2312"/>
          <w:sz w:val="28"/>
          <w:szCs w:val="28"/>
        </w:rPr>
        <w:t>是指各级国家机关将属于自身职责范围且适合通过市场化方式提供的服务事项，按照政府采购方式和程序，交由符合条件的服务供应商承担，并根据服务数量和质量等因素向其支付费用的行为。</w:t>
      </w:r>
    </w:p>
    <w:p w14:paraId="14469BB0">
      <w:pPr>
        <w:ind w:firstLine="420" w:firstLineChars="150"/>
        <w:rPr>
          <w:rFonts w:hint="eastAsia" w:ascii="仿宋_GB2312" w:eastAsia="仿宋_GB2312"/>
          <w:sz w:val="28"/>
          <w:szCs w:val="28"/>
          <w:lang w:val="en-US" w:eastAsia="zh-CN"/>
        </w:rPr>
      </w:pPr>
      <w:r>
        <w:rPr>
          <w:rFonts w:hint="eastAsia" w:ascii="仿宋_GB2312" w:eastAsia="仿宋_GB2312"/>
          <w:sz w:val="28"/>
          <w:szCs w:val="28"/>
          <w:lang w:val="en-US" w:eastAsia="zh-CN"/>
        </w:rPr>
        <w:t>7.</w:t>
      </w:r>
      <w:r>
        <w:rPr>
          <w:rFonts w:hint="eastAsia" w:ascii="仿宋_GB2312" w:eastAsia="仿宋_GB2312"/>
          <w:sz w:val="28"/>
          <w:szCs w:val="28"/>
          <w:lang w:eastAsia="zh-CN"/>
        </w:rPr>
        <w:t>参政议政经费：主要是选择人民群众关心、党政部门重视的课题，组织委员调查研究、专题研讨，积极主动的向党政领导机关提出建设性意见所需的办公费、差旅费、活动费、会议费等。</w:t>
      </w:r>
    </w:p>
    <w:p w14:paraId="33B064AA">
      <w:pPr>
        <w:numPr>
          <w:ilvl w:val="0"/>
          <w:numId w:val="0"/>
        </w:numPr>
        <w:rPr>
          <w:rFonts w:hint="eastAsia" w:ascii="仿宋_GB2312" w:eastAsia="仿宋_GB2312"/>
          <w:sz w:val="28"/>
          <w:szCs w:val="28"/>
          <w:lang w:val="en-US" w:eastAsia="zh-CN"/>
        </w:rPr>
      </w:pPr>
    </w:p>
    <w:p w14:paraId="2C3C8860">
      <w:pPr>
        <w:ind w:firstLine="632" w:firstLineChars="200"/>
        <w:rPr>
          <w:rFonts w:hint="eastAsia" w:ascii="仿宋_GB2312" w:hAnsi="Times New Roman" w:eastAsia="仿宋_GB2312" w:cs="Times New Roman"/>
          <w:b/>
          <w:color w:val="000000"/>
          <w:spacing w:val="-2"/>
          <w:sz w:val="32"/>
          <w:szCs w:val="32"/>
        </w:rPr>
      </w:pPr>
    </w:p>
    <w:p w14:paraId="21EEBB56">
      <w:pPr>
        <w:ind w:firstLine="640" w:firstLineChars="200"/>
        <w:jc w:val="center"/>
        <w:rPr>
          <w:rFonts w:ascii="黑体" w:eastAsia="黑体"/>
          <w:sz w:val="32"/>
          <w:szCs w:val="32"/>
        </w:rPr>
      </w:pPr>
    </w:p>
    <w:p w14:paraId="1E2534EE">
      <w:pPr>
        <w:pStyle w:val="2"/>
        <w:rPr>
          <w:rFonts w:ascii="黑体" w:eastAsia="黑体"/>
          <w:sz w:val="32"/>
          <w:szCs w:val="32"/>
        </w:rPr>
      </w:pPr>
    </w:p>
    <w:p w14:paraId="6FB78A97">
      <w:pPr>
        <w:pStyle w:val="2"/>
        <w:rPr>
          <w:rFonts w:ascii="黑体" w:eastAsia="黑体"/>
          <w:sz w:val="32"/>
          <w:szCs w:val="32"/>
        </w:rPr>
      </w:pPr>
    </w:p>
    <w:p w14:paraId="1230F061">
      <w:pPr>
        <w:ind w:firstLine="640" w:firstLineChars="200"/>
        <w:jc w:val="center"/>
        <w:rPr>
          <w:rFonts w:hint="eastAsia" w:ascii="黑体" w:eastAsia="黑体"/>
          <w:sz w:val="32"/>
          <w:szCs w:val="32"/>
        </w:rPr>
      </w:pPr>
    </w:p>
    <w:p w14:paraId="7A2BECC6">
      <w:pPr>
        <w:ind w:firstLine="640" w:firstLineChars="200"/>
        <w:jc w:val="center"/>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第四部分  202</w:t>
      </w:r>
      <w:r>
        <w:rPr>
          <w:rFonts w:hint="eastAsia" w:asciiTheme="majorEastAsia" w:hAnsiTheme="majorEastAsia" w:eastAsiaTheme="majorEastAsia" w:cstheme="majorEastAsia"/>
          <w:b/>
          <w:bCs/>
          <w:sz w:val="32"/>
          <w:szCs w:val="32"/>
          <w:lang w:val="en-US" w:eastAsia="zh-CN"/>
        </w:rPr>
        <w:t>3</w:t>
      </w:r>
      <w:r>
        <w:rPr>
          <w:rFonts w:hint="eastAsia" w:asciiTheme="majorEastAsia" w:hAnsiTheme="majorEastAsia" w:eastAsiaTheme="majorEastAsia" w:cstheme="majorEastAsia"/>
          <w:b/>
          <w:bCs/>
          <w:sz w:val="32"/>
          <w:szCs w:val="32"/>
        </w:rPr>
        <w:t>年度部门绩效评价情况</w:t>
      </w:r>
    </w:p>
    <w:p w14:paraId="7BB7F89C">
      <w:pPr>
        <w:ind w:firstLine="560" w:firstLineChars="200"/>
        <w:rPr>
          <w:rFonts w:hint="eastAsia" w:ascii="黑体" w:eastAsia="黑体"/>
          <w:sz w:val="28"/>
          <w:szCs w:val="28"/>
          <w:highlight w:val="yellow"/>
        </w:rPr>
      </w:pPr>
    </w:p>
    <w:p w14:paraId="174B0C1C">
      <w:pPr>
        <w:ind w:firstLine="560" w:firstLineChars="200"/>
        <w:rPr>
          <w:rFonts w:hint="eastAsia" w:ascii="黑体" w:eastAsia="黑体"/>
          <w:sz w:val="28"/>
          <w:szCs w:val="28"/>
          <w:lang w:eastAsia="zh-CN"/>
        </w:rPr>
      </w:pPr>
      <w:r>
        <w:rPr>
          <w:rFonts w:hint="eastAsia" w:ascii="黑体" w:eastAsia="黑体"/>
          <w:sz w:val="28"/>
          <w:szCs w:val="28"/>
        </w:rPr>
        <w:t>一、部门整体绩效评价报告</w:t>
      </w:r>
      <w:r>
        <w:rPr>
          <w:rFonts w:hint="eastAsia" w:ascii="黑体" w:eastAsia="黑体"/>
          <w:sz w:val="28"/>
          <w:szCs w:val="28"/>
          <w:lang w:eastAsia="zh-CN"/>
        </w:rPr>
        <w:t>（详见附件）</w:t>
      </w:r>
    </w:p>
    <w:p w14:paraId="6B4B23BC">
      <w:pPr>
        <w:ind w:firstLine="560" w:firstLineChars="200"/>
        <w:rPr>
          <w:rFonts w:hint="eastAsia" w:ascii="黑体" w:eastAsia="黑体"/>
          <w:sz w:val="28"/>
          <w:szCs w:val="28"/>
        </w:rPr>
      </w:pPr>
      <w:r>
        <w:rPr>
          <w:rFonts w:hint="eastAsia" w:ascii="黑体" w:eastAsia="黑体"/>
          <w:sz w:val="28"/>
          <w:szCs w:val="28"/>
        </w:rPr>
        <w:t>二、项目支出绩效评价报告</w:t>
      </w:r>
      <w:r>
        <w:rPr>
          <w:rFonts w:hint="eastAsia" w:ascii="黑体" w:eastAsia="黑体"/>
          <w:sz w:val="28"/>
          <w:szCs w:val="28"/>
          <w:lang w:eastAsia="zh-CN"/>
        </w:rPr>
        <w:t>（详见附件）</w:t>
      </w:r>
    </w:p>
    <w:p w14:paraId="6290FA69">
      <w:pPr>
        <w:ind w:firstLine="560" w:firstLineChars="200"/>
        <w:rPr>
          <w:rFonts w:ascii="黑体" w:eastAsia="黑体"/>
          <w:sz w:val="28"/>
          <w:szCs w:val="28"/>
        </w:rPr>
      </w:pPr>
      <w:r>
        <w:rPr>
          <w:rFonts w:hint="eastAsia" w:ascii="黑体" w:eastAsia="黑体"/>
          <w:sz w:val="28"/>
          <w:szCs w:val="28"/>
        </w:rPr>
        <w:t>三</w:t>
      </w:r>
      <w:r>
        <w:rPr>
          <w:rFonts w:ascii="黑体" w:eastAsia="黑体"/>
          <w:sz w:val="28"/>
          <w:szCs w:val="28"/>
        </w:rPr>
        <w:t>、</w:t>
      </w:r>
      <w:r>
        <w:rPr>
          <w:rFonts w:hint="eastAsia" w:ascii="黑体" w:eastAsia="黑体"/>
          <w:sz w:val="28"/>
          <w:szCs w:val="28"/>
        </w:rPr>
        <w:t>项目</w:t>
      </w:r>
      <w:r>
        <w:rPr>
          <w:rFonts w:ascii="黑体" w:eastAsia="黑体"/>
          <w:sz w:val="28"/>
          <w:szCs w:val="28"/>
        </w:rPr>
        <w:t>支出绩效自评表</w:t>
      </w:r>
      <w:r>
        <w:rPr>
          <w:rFonts w:hint="eastAsia" w:ascii="黑体" w:eastAsia="黑体"/>
          <w:sz w:val="28"/>
          <w:szCs w:val="28"/>
          <w:lang w:eastAsia="zh-CN"/>
        </w:rPr>
        <w:t>（详见附件）</w:t>
      </w:r>
    </w:p>
    <w:p w14:paraId="08D285D9">
      <w:pPr>
        <w:ind w:firstLine="560" w:firstLineChars="200"/>
        <w:rPr>
          <w:rFonts w:hint="eastAsia" w:ascii="黑体" w:hAnsi="Times New Roman" w:eastAsia="黑体" w:cs="Times New Roman"/>
          <w:sz w:val="28"/>
          <w:szCs w:val="28"/>
          <w:lang w:eastAsia="zh-CN"/>
        </w:rPr>
      </w:pPr>
      <w:r>
        <w:rPr>
          <w:rFonts w:hint="eastAsia" w:ascii="黑体" w:hAnsi="Times New Roman" w:eastAsia="黑体" w:cs="Times New Roman"/>
          <w:sz w:val="28"/>
          <w:szCs w:val="28"/>
          <w:lang w:eastAsia="zh-CN"/>
        </w:rPr>
        <w:t>四、</w:t>
      </w:r>
      <w:r>
        <w:rPr>
          <w:rFonts w:hint="eastAsia" w:ascii="黑体" w:hAnsi="Times New Roman" w:eastAsia="黑体" w:cs="Times New Roman"/>
          <w:sz w:val="28"/>
          <w:szCs w:val="28"/>
          <w:lang w:val="en-US" w:eastAsia="zh-CN"/>
        </w:rPr>
        <w:t>中央对北京XX转移支付预算执行情况绩效自评报告</w:t>
      </w:r>
      <w:r>
        <w:rPr>
          <w:rFonts w:hint="eastAsia" w:ascii="黑体" w:eastAsia="黑体"/>
          <w:sz w:val="28"/>
          <w:szCs w:val="28"/>
          <w:lang w:eastAsia="zh-CN"/>
        </w:rPr>
        <w:t>（详见附件）</w:t>
      </w:r>
    </w:p>
    <w:p w14:paraId="26097B1A">
      <w:pPr>
        <w:spacing w:line="480" w:lineRule="exact"/>
        <w:ind w:firstLine="560"/>
        <w:rPr>
          <w:rFonts w:hint="eastAsia" w:ascii="黑体" w:eastAsia="黑体"/>
          <w:sz w:val="28"/>
          <w:szCs w:val="28"/>
        </w:rPr>
      </w:pPr>
      <w:r>
        <w:rPr>
          <w:rFonts w:hint="eastAsia" w:ascii="黑体" w:eastAsia="黑体"/>
          <w:sz w:val="28"/>
          <w:szCs w:val="28"/>
        </w:rPr>
        <w:t>（注：</w:t>
      </w:r>
      <w:r>
        <w:rPr>
          <w:rFonts w:hint="eastAsia" w:ascii="黑体" w:eastAsia="黑体"/>
          <w:color w:val="auto"/>
          <w:sz w:val="28"/>
          <w:szCs w:val="28"/>
        </w:rPr>
        <w:t>有中央转移支付的一级预算部门，公开“一、二、三、四”；没有中央转移支付的一级预算部门，公开“一、二、三”；</w:t>
      </w:r>
      <w:r>
        <w:rPr>
          <w:rFonts w:hint="eastAsia" w:ascii="黑体" w:eastAsia="黑体"/>
          <w:sz w:val="28"/>
          <w:szCs w:val="28"/>
        </w:rPr>
        <w:t>二级预算单位仅公开“三”</w:t>
      </w:r>
      <w:r>
        <w:rPr>
          <w:rFonts w:hint="eastAsia" w:ascii="黑体" w:eastAsia="黑体"/>
          <w:sz w:val="28"/>
          <w:szCs w:val="28"/>
          <w:lang w:eastAsia="zh-CN"/>
        </w:rPr>
        <w:t>。</w:t>
      </w:r>
      <w:r>
        <w:rPr>
          <w:rFonts w:hint="eastAsia" w:ascii="黑体" w:eastAsia="黑体"/>
          <w:sz w:val="28"/>
          <w:szCs w:val="28"/>
        </w:rPr>
        <w:t>）</w:t>
      </w:r>
    </w:p>
    <w:p w14:paraId="6BBE61EC">
      <w:pPr>
        <w:pStyle w:val="3"/>
        <w:ind w:firstLine="560"/>
        <w:rPr>
          <w:rFonts w:hint="eastAsia"/>
        </w:rPr>
      </w:pPr>
    </w:p>
    <w:p w14:paraId="7B52C618">
      <w:pPr>
        <w:rPr>
          <w:rFonts w:hint="eastAsia"/>
        </w:rPr>
      </w:pPr>
    </w:p>
    <w:p w14:paraId="4E39C419">
      <w:pPr>
        <w:pStyle w:val="2"/>
        <w:ind w:firstLine="0" w:firstLineChars="0"/>
        <w:rPr>
          <w:rFonts w:hint="eastAsia" w:ascii="黑体" w:hAnsi="黑体" w:eastAsia="黑体" w:cs="黑体"/>
          <w:sz w:val="32"/>
          <w:szCs w:val="32"/>
        </w:rPr>
      </w:pPr>
      <w:r>
        <w:rPr>
          <w:rFonts w:hint="eastAsia" w:ascii="黑体" w:hAnsi="黑体" w:eastAsia="黑体" w:cs="黑体"/>
          <w:sz w:val="32"/>
          <w:szCs w:val="32"/>
        </w:rPr>
        <w:t>附件</w:t>
      </w:r>
    </w:p>
    <w:p w14:paraId="3F355D81">
      <w:pPr>
        <w:spacing w:line="560" w:lineRule="exact"/>
        <w:jc w:val="center"/>
        <w:rPr>
          <w:rFonts w:hint="eastAsia" w:ascii="方正小标宋简体" w:eastAsia="方正小标宋简体"/>
          <w:sz w:val="36"/>
          <w:szCs w:val="36"/>
        </w:rPr>
      </w:pPr>
      <w:r>
        <w:rPr>
          <w:rFonts w:hint="eastAsia" w:ascii="方正小标宋简体" w:eastAsia="方正小标宋简体"/>
          <w:sz w:val="36"/>
          <w:szCs w:val="36"/>
        </w:rPr>
        <w:t>部门整体绩效评价报告</w:t>
      </w:r>
    </w:p>
    <w:p w14:paraId="1065D6B3">
      <w:pPr>
        <w:jc w:val="center"/>
        <w:rPr>
          <w:rFonts w:ascii="仿宋_GB2312"/>
          <w:szCs w:val="30"/>
        </w:rPr>
      </w:pPr>
    </w:p>
    <w:p w14:paraId="087A19B1">
      <w:pPr>
        <w:spacing w:line="600" w:lineRule="exact"/>
        <w:ind w:firstLine="640" w:firstLineChars="200"/>
        <w:rPr>
          <w:rFonts w:hint="eastAsia" w:ascii="黑体" w:hAnsi="黑体" w:eastAsia="黑体" w:cs="宋体"/>
          <w:color w:val="000000"/>
          <w:kern w:val="0"/>
          <w:sz w:val="32"/>
          <w:szCs w:val="32"/>
        </w:rPr>
      </w:pPr>
      <w:r>
        <w:rPr>
          <w:rFonts w:hint="eastAsia" w:ascii="黑体" w:hAnsi="黑体" w:eastAsia="黑体" w:cs="宋体"/>
          <w:color w:val="000000"/>
          <w:kern w:val="0"/>
          <w:sz w:val="32"/>
          <w:szCs w:val="32"/>
        </w:rPr>
        <w:t>一、部门概况</w:t>
      </w:r>
    </w:p>
    <w:p w14:paraId="0D76A7C2">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（一）机构设置及职责工作任务情况</w:t>
      </w:r>
    </w:p>
    <w:p w14:paraId="58B0FA17">
      <w:pPr>
        <w:spacing w:line="500" w:lineRule="exact"/>
        <w:ind w:firstLine="1120" w:firstLineChars="400"/>
        <w:jc w:val="left"/>
        <w:rPr>
          <w:rFonts w:ascii="仿宋_GB2312" w:hAnsi="宋体" w:eastAsia="仿宋_GB2312"/>
          <w:sz w:val="28"/>
          <w:szCs w:val="28"/>
        </w:rPr>
      </w:pPr>
      <w:r>
        <w:rPr>
          <w:rFonts w:hint="eastAsia" w:ascii="仿宋_GB2312" w:hAnsi="宋体" w:eastAsia="仿宋_GB2312"/>
          <w:sz w:val="28"/>
          <w:szCs w:val="28"/>
        </w:rPr>
        <w:t>政协的职能：政协的主要职能是政治协商、民主监督、参政议政。</w:t>
      </w:r>
    </w:p>
    <w:p w14:paraId="50752BAD">
      <w:pPr>
        <w:spacing w:line="500" w:lineRule="exact"/>
        <w:ind w:left="558" w:leftChars="266" w:firstLine="560" w:firstLineChars="200"/>
        <w:jc w:val="left"/>
        <w:rPr>
          <w:rFonts w:hint="eastAsia" w:ascii="仿宋_GB2312" w:hAnsi="宋体" w:eastAsia="仿宋_GB2312"/>
          <w:sz w:val="28"/>
          <w:szCs w:val="28"/>
        </w:rPr>
      </w:pPr>
      <w:r>
        <w:rPr>
          <w:rFonts w:hint="eastAsia" w:ascii="仿宋_GB2312" w:hAnsi="仿宋" w:eastAsia="仿宋_GB2312"/>
          <w:sz w:val="28"/>
          <w:szCs w:val="28"/>
        </w:rPr>
        <w:t>机构情况:</w:t>
      </w:r>
      <w:r>
        <w:rPr>
          <w:rFonts w:hint="eastAsia" w:ascii="仿宋_GB2312" w:hAnsi="宋体" w:eastAsia="仿宋_GB2312"/>
          <w:sz w:val="28"/>
          <w:szCs w:val="28"/>
        </w:rPr>
        <w:t>政协共8个委室，分别为专委会一室、专委会二室、专委</w:t>
      </w:r>
      <w:r>
        <w:rPr>
          <w:rFonts w:hint="eastAsia" w:ascii="仿宋_GB2312" w:hAnsi="宋体" w:eastAsia="仿宋_GB2312"/>
          <w:sz w:val="28"/>
          <w:szCs w:val="28"/>
          <w:lang w:val="en-US" w:eastAsia="zh-CN"/>
        </w:rPr>
        <w:t>会</w:t>
      </w:r>
      <w:r>
        <w:rPr>
          <w:rFonts w:hint="eastAsia" w:ascii="仿宋_GB2312" w:hAnsi="宋体" w:eastAsia="仿宋_GB2312"/>
          <w:sz w:val="28"/>
          <w:szCs w:val="28"/>
        </w:rPr>
        <w:t>三室、专委会四室、专委会五室、综合室、办公室、政协委员联络</w:t>
      </w:r>
      <w:r>
        <w:rPr>
          <w:rFonts w:hint="eastAsia" w:ascii="仿宋_GB2312" w:hAnsi="宋体" w:eastAsia="仿宋_GB2312"/>
          <w:sz w:val="28"/>
          <w:szCs w:val="28"/>
          <w:lang w:val="en-US" w:eastAsia="zh-CN"/>
        </w:rPr>
        <w:t>服务中心</w:t>
      </w:r>
      <w:r>
        <w:rPr>
          <w:rFonts w:hint="eastAsia" w:ascii="仿宋_GB2312" w:hAnsi="宋体" w:eastAsia="仿宋_GB2312"/>
          <w:sz w:val="28"/>
          <w:szCs w:val="28"/>
        </w:rPr>
        <w:t>。</w:t>
      </w:r>
    </w:p>
    <w:p w14:paraId="7AAFCF28">
      <w:pPr>
        <w:snapToGrid w:val="0"/>
        <w:spacing w:line="520" w:lineRule="exact"/>
        <w:ind w:firstLine="560" w:firstLineChars="200"/>
        <w:rPr>
          <w:rFonts w:hint="eastAsia" w:ascii="仿宋_GB2312" w:hAnsi="仿宋" w:eastAsia="仿宋_GB2312"/>
          <w:sz w:val="32"/>
          <w:szCs w:val="32"/>
          <w:highlight w:val="none"/>
          <w:u w:val="none"/>
        </w:rPr>
      </w:pPr>
      <w:r>
        <w:rPr>
          <w:rFonts w:hint="eastAsia" w:ascii="仿宋_GB2312" w:hAnsi="宋体" w:eastAsia="仿宋_GB2312"/>
          <w:sz w:val="28"/>
          <w:szCs w:val="28"/>
          <w:lang w:val="en-US" w:eastAsia="zh-CN"/>
        </w:rPr>
        <w:t xml:space="preserve">    人员情况：</w:t>
      </w:r>
      <w:r>
        <w:rPr>
          <w:rFonts w:hint="eastAsia" w:ascii="仿宋" w:hAnsi="仿宋" w:eastAsia="仿宋"/>
          <w:sz w:val="32"/>
          <w:szCs w:val="32"/>
        </w:rPr>
        <w:t>我单位本年度在职</w:t>
      </w:r>
      <w:r>
        <w:rPr>
          <w:rFonts w:hint="eastAsia" w:ascii="仿宋" w:hAnsi="仿宋" w:eastAsia="仿宋"/>
          <w:sz w:val="32"/>
          <w:szCs w:val="32"/>
          <w:lang w:eastAsia="zh-CN"/>
        </w:rPr>
        <w:t>人员</w:t>
      </w:r>
      <w:r>
        <w:rPr>
          <w:rFonts w:hint="eastAsia" w:ascii="仿宋" w:hAnsi="仿宋" w:eastAsia="仿宋"/>
          <w:sz w:val="32"/>
          <w:szCs w:val="32"/>
        </w:rPr>
        <w:t>4</w:t>
      </w:r>
      <w:r>
        <w:rPr>
          <w:rFonts w:hint="eastAsia" w:ascii="仿宋" w:hAnsi="仿宋" w:eastAsia="仿宋"/>
          <w:sz w:val="32"/>
          <w:szCs w:val="32"/>
          <w:lang w:val="en-US" w:eastAsia="zh-CN"/>
        </w:rPr>
        <w:t>0</w:t>
      </w:r>
      <w:r>
        <w:rPr>
          <w:rFonts w:hint="eastAsia" w:ascii="仿宋" w:hAnsi="仿宋" w:eastAsia="仿宋"/>
          <w:sz w:val="32"/>
          <w:szCs w:val="32"/>
        </w:rPr>
        <w:t>人，行政人员编制为3</w:t>
      </w:r>
      <w:r>
        <w:rPr>
          <w:rFonts w:hint="eastAsia" w:ascii="仿宋" w:hAnsi="仿宋" w:eastAsia="仿宋"/>
          <w:sz w:val="32"/>
          <w:szCs w:val="32"/>
          <w:lang w:val="en-US" w:eastAsia="zh-CN"/>
        </w:rPr>
        <w:t>5</w:t>
      </w:r>
      <w:r>
        <w:rPr>
          <w:rFonts w:hint="eastAsia" w:ascii="仿宋" w:hAnsi="仿宋" w:eastAsia="仿宋"/>
          <w:sz w:val="32"/>
          <w:szCs w:val="32"/>
        </w:rPr>
        <w:t>人，</w:t>
      </w:r>
      <w:r>
        <w:rPr>
          <w:rFonts w:hint="eastAsia" w:ascii="仿宋" w:hAnsi="仿宋" w:eastAsia="仿宋"/>
          <w:sz w:val="32"/>
          <w:szCs w:val="32"/>
          <w:lang w:eastAsia="zh-CN"/>
        </w:rPr>
        <w:t>实有</w:t>
      </w:r>
      <w:r>
        <w:rPr>
          <w:rFonts w:hint="eastAsia" w:ascii="仿宋" w:hAnsi="仿宋" w:eastAsia="仿宋"/>
          <w:sz w:val="32"/>
          <w:szCs w:val="32"/>
          <w:lang w:val="en-US" w:eastAsia="zh-CN"/>
        </w:rPr>
        <w:t>35人；</w:t>
      </w:r>
      <w:r>
        <w:rPr>
          <w:rFonts w:hint="eastAsia" w:ascii="仿宋" w:hAnsi="仿宋" w:eastAsia="仿宋"/>
          <w:sz w:val="32"/>
          <w:szCs w:val="32"/>
        </w:rPr>
        <w:t>事业</w:t>
      </w:r>
      <w:r>
        <w:rPr>
          <w:rFonts w:hint="eastAsia" w:ascii="仿宋" w:hAnsi="仿宋" w:eastAsia="仿宋"/>
          <w:sz w:val="32"/>
          <w:szCs w:val="32"/>
          <w:lang w:eastAsia="zh-CN"/>
        </w:rPr>
        <w:t>编制</w:t>
      </w:r>
      <w:r>
        <w:rPr>
          <w:rFonts w:hint="eastAsia" w:ascii="仿宋" w:hAnsi="仿宋" w:eastAsia="仿宋"/>
          <w:sz w:val="32"/>
          <w:szCs w:val="32"/>
          <w:lang w:val="en-US" w:eastAsia="zh-CN"/>
        </w:rPr>
        <w:t>5</w:t>
      </w:r>
      <w:r>
        <w:rPr>
          <w:rFonts w:hint="eastAsia" w:ascii="仿宋" w:hAnsi="仿宋" w:eastAsia="仿宋"/>
          <w:sz w:val="32"/>
          <w:szCs w:val="32"/>
        </w:rPr>
        <w:t>人</w:t>
      </w:r>
      <w:r>
        <w:rPr>
          <w:rFonts w:hint="eastAsia" w:ascii="仿宋" w:hAnsi="仿宋" w:eastAsia="仿宋"/>
          <w:sz w:val="32"/>
          <w:szCs w:val="32"/>
          <w:lang w:eastAsia="zh-CN"/>
        </w:rPr>
        <w:t>，实有</w:t>
      </w:r>
      <w:r>
        <w:rPr>
          <w:rFonts w:hint="eastAsia" w:ascii="仿宋" w:hAnsi="仿宋" w:eastAsia="仿宋"/>
          <w:sz w:val="32"/>
          <w:szCs w:val="32"/>
          <w:lang w:val="en-US" w:eastAsia="zh-CN"/>
        </w:rPr>
        <w:t>5人</w:t>
      </w:r>
      <w:r>
        <w:rPr>
          <w:rFonts w:hint="eastAsia" w:ascii="仿宋" w:hAnsi="仿宋" w:eastAsia="仿宋"/>
          <w:sz w:val="32"/>
          <w:szCs w:val="32"/>
        </w:rPr>
        <w:t>。行政退休4</w:t>
      </w:r>
      <w:r>
        <w:rPr>
          <w:rFonts w:hint="eastAsia" w:ascii="仿宋" w:hAnsi="仿宋" w:eastAsia="仿宋"/>
          <w:sz w:val="32"/>
          <w:szCs w:val="32"/>
          <w:lang w:val="en-US" w:eastAsia="zh-CN"/>
        </w:rPr>
        <w:t>7</w:t>
      </w:r>
      <w:r>
        <w:rPr>
          <w:rFonts w:hint="eastAsia" w:ascii="仿宋" w:hAnsi="仿宋" w:eastAsia="仿宋"/>
          <w:sz w:val="32"/>
          <w:szCs w:val="32"/>
        </w:rPr>
        <w:t>人</w:t>
      </w:r>
      <w:r>
        <w:rPr>
          <w:rFonts w:hint="eastAsia" w:ascii="仿宋" w:hAnsi="仿宋" w:eastAsia="仿宋"/>
          <w:sz w:val="32"/>
          <w:szCs w:val="32"/>
          <w:lang w:eastAsia="zh-CN"/>
        </w:rPr>
        <w:t>。</w:t>
      </w:r>
    </w:p>
    <w:p w14:paraId="5304E599">
      <w:pPr>
        <w:numPr>
          <w:ilvl w:val="0"/>
          <w:numId w:val="2"/>
        </w:num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部门整体绩效目标设立情况（包括绩效目标设立依据、目标</w:t>
      </w:r>
      <w:r>
        <w:rPr>
          <w:rFonts w:ascii="楷体_GB2312" w:eastAsia="楷体_GB2312"/>
          <w:sz w:val="32"/>
          <w:szCs w:val="32"/>
        </w:rPr>
        <w:t>与</w:t>
      </w:r>
      <w:r>
        <w:rPr>
          <w:rFonts w:hint="eastAsia" w:ascii="楷体_GB2312" w:eastAsia="楷体_GB2312"/>
          <w:sz w:val="32"/>
          <w:szCs w:val="32"/>
        </w:rPr>
        <w:t>职责任务匹配情况、目标合理性等）。</w:t>
      </w:r>
    </w:p>
    <w:p w14:paraId="3C1EAE86">
      <w:pPr>
        <w:pStyle w:val="2"/>
        <w:numPr>
          <w:ilvl w:val="0"/>
          <w:numId w:val="0"/>
        </w:numPr>
        <w:rPr>
          <w:rFonts w:hint="eastAsia" w:eastAsia="仿宋_GB2312"/>
          <w:lang w:val="en-US" w:eastAsia="zh-CN"/>
        </w:rPr>
      </w:pPr>
      <w:r>
        <w:rPr>
          <w:rFonts w:hint="eastAsia"/>
          <w:lang w:val="en-US" w:eastAsia="zh-CN"/>
        </w:rPr>
        <w:t xml:space="preserve">          </w:t>
      </w:r>
      <w:r>
        <w:rPr>
          <w:rFonts w:hint="eastAsia" w:ascii="仿宋_GB2312" w:hAnsi="仿宋_GB2312" w:eastAsia="仿宋_GB2312" w:cs="仿宋_GB2312"/>
          <w:sz w:val="28"/>
          <w:szCs w:val="28"/>
        </w:rPr>
        <w:t>政治协商是对国家和地方的大政方针以及政治、经济、文化和社会生活中的重要问题在决策之前进行协商和就决策执行过程中的重要问题进行协商。并可根据中国共产党、人民代表大会常务委员会、人民政府、民主党派、人民团体的提议，举行</w:t>
      </w:r>
      <w:r>
        <w:rPr>
          <w:rFonts w:hint="eastAsia" w:ascii="仿宋_GB2312" w:hAnsi="仿宋_GB2312" w:eastAsia="仿宋_GB2312" w:cs="仿宋_GB2312"/>
          <w:sz w:val="28"/>
          <w:szCs w:val="28"/>
          <w:lang w:val="en-US" w:eastAsia="zh-CN"/>
        </w:rPr>
        <w:t>由</w:t>
      </w:r>
      <w:r>
        <w:rPr>
          <w:rFonts w:hint="eastAsia" w:ascii="仿宋_GB2312" w:hAnsi="仿宋_GB2312" w:eastAsia="仿宋_GB2312" w:cs="仿宋_GB2312"/>
          <w:sz w:val="28"/>
          <w:szCs w:val="28"/>
        </w:rPr>
        <w:t>各党派、团体的负责人和各族各界</w:t>
      </w:r>
      <w:r>
        <w:rPr>
          <w:rFonts w:hint="eastAsia" w:ascii="仿宋_GB2312" w:hAnsi="仿宋_GB2312" w:eastAsia="仿宋_GB2312" w:cs="仿宋_GB2312"/>
          <w:sz w:val="28"/>
          <w:szCs w:val="28"/>
          <w:lang w:eastAsia="zh-CN"/>
        </w:rPr>
        <w:t>人士</w:t>
      </w:r>
      <w:r>
        <w:rPr>
          <w:rFonts w:hint="eastAsia" w:ascii="仿宋_GB2312" w:hAnsi="仿宋_GB2312" w:eastAsia="仿宋_GB2312" w:cs="仿宋_GB2312"/>
          <w:sz w:val="28"/>
          <w:szCs w:val="28"/>
        </w:rPr>
        <w:t>的代表参加的会议</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进行协商，亦可建议上述单位将有关重要问题提交协商</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color w:val="000000"/>
          <w:sz w:val="28"/>
          <w:szCs w:val="28"/>
          <w:lang w:val="en-US" w:eastAsia="zh-CN"/>
        </w:rPr>
        <w:t>我单位</w:t>
      </w:r>
      <w:r>
        <w:rPr>
          <w:rFonts w:hint="eastAsia" w:ascii="仿宋_GB2312" w:hAnsi="仿宋_GB2312" w:eastAsia="仿宋_GB2312" w:cs="仿宋_GB2312"/>
          <w:i w:val="0"/>
          <w:caps w:val="0"/>
          <w:color w:val="000000"/>
          <w:spacing w:val="0"/>
          <w:sz w:val="28"/>
          <w:szCs w:val="28"/>
          <w:shd w:val="clear" w:color="auto" w:fill="FFFFFF"/>
        </w:rPr>
        <w:t>根据自身职能职责</w:t>
      </w:r>
      <w:r>
        <w:rPr>
          <w:rFonts w:hint="eastAsia" w:ascii="仿宋_GB2312" w:hAnsi="仿宋_GB2312" w:eastAsia="仿宋_GB2312" w:cs="仿宋_GB2312"/>
          <w:i w:val="0"/>
          <w:caps w:val="0"/>
          <w:color w:val="000000"/>
          <w:spacing w:val="0"/>
          <w:sz w:val="28"/>
          <w:szCs w:val="28"/>
          <w:shd w:val="clear" w:color="auto" w:fill="FFFFFF"/>
          <w:lang w:val="en-US" w:eastAsia="zh-CN"/>
        </w:rPr>
        <w:t>以及</w:t>
      </w:r>
      <w:r>
        <w:rPr>
          <w:rFonts w:hint="eastAsia" w:ascii="仿宋_GB2312" w:hAnsi="仿宋_GB2312" w:eastAsia="仿宋_GB2312" w:cs="仿宋_GB2312"/>
          <w:i w:val="0"/>
          <w:caps w:val="0"/>
          <w:color w:val="000000"/>
          <w:spacing w:val="0"/>
          <w:sz w:val="28"/>
          <w:szCs w:val="28"/>
          <w:shd w:val="clear" w:color="auto" w:fill="FFFFFF"/>
          <w:lang w:eastAsia="zh-CN"/>
        </w:rPr>
        <w:t>密云区委、区</w:t>
      </w:r>
      <w:r>
        <w:rPr>
          <w:rFonts w:hint="eastAsia" w:ascii="仿宋_GB2312" w:hAnsi="仿宋_GB2312" w:eastAsia="仿宋_GB2312" w:cs="仿宋_GB2312"/>
          <w:i w:val="0"/>
          <w:caps w:val="0"/>
          <w:color w:val="000000"/>
          <w:spacing w:val="0"/>
          <w:sz w:val="28"/>
          <w:szCs w:val="28"/>
          <w:shd w:val="clear" w:color="auto" w:fill="FFFFFF"/>
        </w:rPr>
        <w:t>政府布置的主要工作</w:t>
      </w:r>
      <w:r>
        <w:rPr>
          <w:rFonts w:hint="eastAsia" w:ascii="仿宋_GB2312" w:hAnsi="仿宋_GB2312" w:eastAsia="仿宋_GB2312" w:cs="仿宋_GB2312"/>
          <w:i w:val="0"/>
          <w:caps w:val="0"/>
          <w:color w:val="000000"/>
          <w:spacing w:val="0"/>
          <w:sz w:val="28"/>
          <w:szCs w:val="28"/>
          <w:shd w:val="clear" w:color="auto" w:fill="FFFFFF"/>
          <w:lang w:val="en-US" w:eastAsia="zh-CN"/>
        </w:rPr>
        <w:t>的</w:t>
      </w:r>
      <w:r>
        <w:rPr>
          <w:rFonts w:hint="eastAsia" w:ascii="仿宋_GB2312" w:hAnsi="仿宋_GB2312" w:eastAsia="仿宋_GB2312" w:cs="仿宋_GB2312"/>
          <w:i w:val="0"/>
          <w:caps w:val="0"/>
          <w:color w:val="000000"/>
          <w:spacing w:val="0"/>
          <w:sz w:val="28"/>
          <w:szCs w:val="28"/>
          <w:shd w:val="clear" w:color="auto" w:fill="FFFFFF"/>
        </w:rPr>
        <w:t>要求设立绩效目标</w:t>
      </w:r>
      <w:r>
        <w:rPr>
          <w:rFonts w:hint="eastAsia" w:ascii="仿宋_GB2312" w:hAnsi="仿宋_GB2312" w:eastAsia="仿宋_GB2312" w:cs="仿宋_GB2312"/>
          <w:i w:val="0"/>
          <w:caps w:val="0"/>
          <w:color w:val="000000"/>
          <w:spacing w:val="0"/>
          <w:sz w:val="28"/>
          <w:szCs w:val="28"/>
          <w:shd w:val="clear" w:color="auto" w:fill="FFFFFF"/>
          <w:lang w:eastAsia="zh-CN"/>
        </w:rPr>
        <w:t>。目标与职责任务匹配、目标合理</w:t>
      </w:r>
      <w:r>
        <w:rPr>
          <w:rFonts w:hint="eastAsia" w:ascii="仿宋_GB2312" w:hAnsi="仿宋_GB2312" w:eastAsia="仿宋_GB2312" w:cs="仿宋_GB2312"/>
          <w:sz w:val="28"/>
          <w:szCs w:val="28"/>
          <w:lang w:val="en-US" w:eastAsia="zh-CN"/>
        </w:rPr>
        <w:t>，对项目完成情况、成本控制情况以及绩效管理情况进行了合理的评价，使政协委员能够更好的了解大政方针，了解密云的区政府最近的重点要点工作，更好的参与到建言献策、参政议政当中来。</w:t>
      </w:r>
    </w:p>
    <w:p w14:paraId="5A3AAE2E">
      <w:pPr>
        <w:spacing w:line="600" w:lineRule="exact"/>
        <w:ind w:firstLine="640" w:firstLineChars="200"/>
        <w:rPr>
          <w:rFonts w:ascii="黑体" w:hAnsi="黑体" w:eastAsia="黑体" w:cs="宋体"/>
          <w:color w:val="000000"/>
          <w:kern w:val="0"/>
          <w:sz w:val="32"/>
          <w:szCs w:val="32"/>
        </w:rPr>
      </w:pPr>
      <w:r>
        <w:rPr>
          <w:rFonts w:hint="eastAsia" w:ascii="黑体" w:hAnsi="黑体" w:eastAsia="黑体" w:cs="宋体"/>
          <w:color w:val="000000"/>
          <w:kern w:val="0"/>
          <w:sz w:val="32"/>
          <w:szCs w:val="32"/>
        </w:rPr>
        <w:t>二</w:t>
      </w:r>
      <w:r>
        <w:rPr>
          <w:rFonts w:ascii="黑体" w:hAnsi="黑体" w:eastAsia="黑体" w:cs="宋体"/>
          <w:color w:val="000000"/>
          <w:kern w:val="0"/>
          <w:sz w:val="32"/>
          <w:szCs w:val="32"/>
        </w:rPr>
        <w:t>、</w:t>
      </w:r>
      <w:r>
        <w:rPr>
          <w:rFonts w:hint="eastAsia" w:ascii="黑体" w:hAnsi="黑体" w:eastAsia="黑体" w:cs="宋体"/>
          <w:color w:val="000000"/>
          <w:kern w:val="0"/>
          <w:sz w:val="32"/>
          <w:szCs w:val="32"/>
        </w:rPr>
        <w:t>当年</w:t>
      </w:r>
      <w:r>
        <w:rPr>
          <w:rFonts w:ascii="黑体" w:hAnsi="黑体" w:eastAsia="黑体" w:cs="宋体"/>
          <w:color w:val="000000"/>
          <w:kern w:val="0"/>
          <w:sz w:val="32"/>
          <w:szCs w:val="32"/>
        </w:rPr>
        <w:t>预算执行情况</w:t>
      </w:r>
    </w:p>
    <w:p w14:paraId="0C840CAD">
      <w:pPr>
        <w:spacing w:line="60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202</w:t>
      </w:r>
      <w:r>
        <w:rPr>
          <w:rFonts w:hint="eastAsia" w:ascii="仿宋_GB2312" w:hAnsi="宋体" w:eastAsia="仿宋_GB2312" w:cs="宋体"/>
          <w:color w:val="000000"/>
          <w:kern w:val="0"/>
          <w:sz w:val="32"/>
          <w:szCs w:val="32"/>
          <w:lang w:val="en-US" w:eastAsia="zh-CN"/>
        </w:rPr>
        <w:t>3</w:t>
      </w:r>
      <w:r>
        <w:rPr>
          <w:rFonts w:hint="eastAsia" w:ascii="仿宋_GB2312" w:hAnsi="宋体" w:eastAsia="仿宋_GB2312" w:cs="宋体"/>
          <w:color w:val="000000"/>
          <w:kern w:val="0"/>
          <w:sz w:val="32"/>
          <w:szCs w:val="32"/>
        </w:rPr>
        <w:t>年</w:t>
      </w:r>
      <w:r>
        <w:rPr>
          <w:rFonts w:ascii="仿宋_GB2312" w:hAnsi="宋体" w:eastAsia="仿宋_GB2312" w:cs="宋体"/>
          <w:color w:val="000000"/>
          <w:kern w:val="0"/>
          <w:sz w:val="32"/>
          <w:szCs w:val="32"/>
        </w:rPr>
        <w:t>全年</w:t>
      </w:r>
      <w:r>
        <w:rPr>
          <w:rFonts w:hint="eastAsia" w:ascii="仿宋_GB2312" w:hAnsi="宋体" w:eastAsia="仿宋_GB2312" w:cs="宋体"/>
          <w:color w:val="000000"/>
          <w:kern w:val="0"/>
          <w:sz w:val="32"/>
          <w:szCs w:val="32"/>
        </w:rPr>
        <w:t>预算数</w:t>
      </w:r>
      <w:r>
        <w:rPr>
          <w:rFonts w:hint="eastAsia" w:ascii="仿宋_GB2312" w:hAnsi="宋体" w:eastAsia="仿宋_GB2312" w:cs="宋体"/>
          <w:color w:val="000000"/>
          <w:kern w:val="0"/>
          <w:sz w:val="32"/>
          <w:szCs w:val="32"/>
          <w:lang w:val="en-US" w:eastAsia="zh-CN"/>
        </w:rPr>
        <w:t>1486.79</w:t>
      </w:r>
      <w:r>
        <w:rPr>
          <w:rFonts w:hint="eastAsia" w:ascii="仿宋_GB2312" w:hAnsi="宋体" w:eastAsia="仿宋_GB2312" w:cs="宋体"/>
          <w:color w:val="000000"/>
          <w:kern w:val="0"/>
          <w:sz w:val="32"/>
          <w:szCs w:val="32"/>
        </w:rPr>
        <w:t>万元</w:t>
      </w:r>
      <w:r>
        <w:rPr>
          <w:rFonts w:ascii="仿宋_GB2312" w:hAnsi="宋体" w:eastAsia="仿宋_GB2312" w:cs="宋体"/>
          <w:color w:val="000000"/>
          <w:kern w:val="0"/>
          <w:sz w:val="32"/>
          <w:szCs w:val="32"/>
        </w:rPr>
        <w:t>，</w:t>
      </w:r>
      <w:r>
        <w:rPr>
          <w:rFonts w:hint="eastAsia" w:ascii="仿宋_GB2312" w:hAnsi="宋体" w:eastAsia="仿宋_GB2312" w:cs="宋体"/>
          <w:color w:val="000000"/>
          <w:kern w:val="0"/>
          <w:sz w:val="32"/>
          <w:szCs w:val="32"/>
        </w:rPr>
        <w:t>其中</w:t>
      </w:r>
      <w:r>
        <w:rPr>
          <w:rFonts w:ascii="仿宋_GB2312" w:hAnsi="宋体" w:eastAsia="仿宋_GB2312" w:cs="宋体"/>
          <w:color w:val="000000"/>
          <w:kern w:val="0"/>
          <w:sz w:val="32"/>
          <w:szCs w:val="32"/>
        </w:rPr>
        <w:t>，基本</w:t>
      </w:r>
      <w:r>
        <w:rPr>
          <w:rFonts w:hint="eastAsia" w:ascii="仿宋_GB2312" w:hAnsi="宋体" w:eastAsia="仿宋_GB2312" w:cs="宋体"/>
          <w:color w:val="000000"/>
          <w:kern w:val="0"/>
          <w:sz w:val="32"/>
          <w:szCs w:val="32"/>
        </w:rPr>
        <w:t>支出</w:t>
      </w:r>
      <w:r>
        <w:rPr>
          <w:rFonts w:ascii="仿宋_GB2312" w:hAnsi="宋体" w:eastAsia="仿宋_GB2312" w:cs="宋体"/>
          <w:color w:val="000000"/>
          <w:kern w:val="0"/>
          <w:sz w:val="32"/>
          <w:szCs w:val="32"/>
        </w:rPr>
        <w:t>预算数</w:t>
      </w:r>
      <w:r>
        <w:rPr>
          <w:rFonts w:hint="eastAsia" w:ascii="仿宋_GB2312" w:hAnsi="宋体" w:eastAsia="仿宋_GB2312" w:cs="宋体"/>
          <w:color w:val="000000"/>
          <w:kern w:val="0"/>
          <w:sz w:val="32"/>
          <w:szCs w:val="32"/>
          <w:lang w:val="en-US" w:eastAsia="zh-CN"/>
        </w:rPr>
        <w:t>1428.79</w:t>
      </w:r>
      <w:r>
        <w:rPr>
          <w:rFonts w:ascii="仿宋_GB2312" w:hAnsi="宋体" w:eastAsia="仿宋_GB2312" w:cs="宋体"/>
          <w:color w:val="000000"/>
          <w:kern w:val="0"/>
          <w:sz w:val="32"/>
          <w:szCs w:val="32"/>
        </w:rPr>
        <w:t>万元，</w:t>
      </w:r>
      <w:r>
        <w:rPr>
          <w:rFonts w:hint="eastAsia" w:ascii="仿宋_GB2312" w:hAnsi="宋体" w:eastAsia="仿宋_GB2312" w:cs="宋体"/>
          <w:color w:val="000000"/>
          <w:kern w:val="0"/>
          <w:sz w:val="32"/>
          <w:szCs w:val="32"/>
        </w:rPr>
        <w:t>项目支出预算数</w:t>
      </w:r>
      <w:r>
        <w:rPr>
          <w:rFonts w:hint="eastAsia" w:ascii="仿宋_GB2312" w:hAnsi="宋体" w:eastAsia="仿宋_GB2312" w:cs="宋体"/>
          <w:color w:val="000000"/>
          <w:kern w:val="0"/>
          <w:sz w:val="32"/>
          <w:szCs w:val="32"/>
          <w:lang w:val="en-US" w:eastAsia="zh-CN"/>
        </w:rPr>
        <w:t>58.00</w:t>
      </w:r>
      <w:r>
        <w:rPr>
          <w:rFonts w:ascii="仿宋_GB2312" w:hAnsi="宋体" w:eastAsia="仿宋_GB2312" w:cs="宋体"/>
          <w:color w:val="000000"/>
          <w:kern w:val="0"/>
          <w:sz w:val="32"/>
          <w:szCs w:val="32"/>
        </w:rPr>
        <w:t>万元，其他支出</w:t>
      </w:r>
      <w:r>
        <w:rPr>
          <w:rFonts w:hint="eastAsia" w:ascii="仿宋_GB2312" w:hAnsi="宋体" w:eastAsia="仿宋_GB2312" w:cs="宋体"/>
          <w:color w:val="000000"/>
          <w:kern w:val="0"/>
          <w:sz w:val="32"/>
          <w:szCs w:val="32"/>
        </w:rPr>
        <w:t>预算数</w:t>
      </w:r>
      <w:r>
        <w:rPr>
          <w:rFonts w:hint="eastAsia" w:ascii="仿宋_GB2312" w:hAnsi="宋体" w:eastAsia="仿宋_GB2312" w:cs="宋体"/>
          <w:color w:val="000000"/>
          <w:kern w:val="0"/>
          <w:sz w:val="32"/>
          <w:szCs w:val="32"/>
          <w:lang w:val="en-US" w:eastAsia="zh-CN"/>
        </w:rPr>
        <w:t>0</w:t>
      </w:r>
      <w:r>
        <w:rPr>
          <w:rFonts w:ascii="仿宋_GB2312" w:hAnsi="宋体" w:eastAsia="仿宋_GB2312" w:cs="宋体"/>
          <w:color w:val="000000"/>
          <w:kern w:val="0"/>
          <w:sz w:val="32"/>
          <w:szCs w:val="32"/>
        </w:rPr>
        <w:t>万元</w:t>
      </w:r>
      <w:r>
        <w:rPr>
          <w:rFonts w:hint="eastAsia" w:ascii="仿宋_GB2312" w:hAnsi="宋体" w:eastAsia="仿宋_GB2312" w:cs="宋体"/>
          <w:color w:val="000000"/>
          <w:kern w:val="0"/>
          <w:sz w:val="32"/>
          <w:szCs w:val="32"/>
        </w:rPr>
        <w:t>。</w:t>
      </w:r>
      <w:r>
        <w:rPr>
          <w:rFonts w:ascii="仿宋_GB2312" w:hAnsi="宋体" w:eastAsia="仿宋_GB2312" w:cs="宋体"/>
          <w:color w:val="000000"/>
          <w:kern w:val="0"/>
          <w:sz w:val="32"/>
          <w:szCs w:val="32"/>
        </w:rPr>
        <w:t>资金总体</w:t>
      </w:r>
      <w:r>
        <w:rPr>
          <w:rFonts w:hint="eastAsia" w:ascii="仿宋_GB2312" w:hAnsi="宋体" w:eastAsia="仿宋_GB2312" w:cs="宋体"/>
          <w:color w:val="000000"/>
          <w:kern w:val="0"/>
          <w:sz w:val="32"/>
          <w:szCs w:val="32"/>
        </w:rPr>
        <w:t>支出</w:t>
      </w:r>
      <w:r>
        <w:rPr>
          <w:rFonts w:hint="eastAsia" w:ascii="仿宋_GB2312" w:hAnsi="宋体" w:eastAsia="仿宋_GB2312" w:cs="宋体"/>
          <w:color w:val="000000"/>
          <w:kern w:val="0"/>
          <w:sz w:val="32"/>
          <w:szCs w:val="32"/>
          <w:lang w:val="en-US" w:eastAsia="zh-CN"/>
        </w:rPr>
        <w:t>1685.09</w:t>
      </w:r>
      <w:r>
        <w:rPr>
          <w:rFonts w:ascii="仿宋_GB2312" w:hAnsi="宋体" w:eastAsia="仿宋_GB2312" w:cs="宋体"/>
          <w:color w:val="000000"/>
          <w:kern w:val="0"/>
          <w:sz w:val="32"/>
          <w:szCs w:val="32"/>
        </w:rPr>
        <w:t>万元，其中，基本支出</w:t>
      </w:r>
      <w:r>
        <w:rPr>
          <w:rFonts w:hint="eastAsia" w:ascii="仿宋_GB2312" w:hAnsi="宋体" w:eastAsia="仿宋_GB2312" w:cs="宋体"/>
          <w:color w:val="000000"/>
          <w:kern w:val="0"/>
          <w:sz w:val="32"/>
          <w:szCs w:val="32"/>
          <w:lang w:val="en-US" w:eastAsia="zh-CN"/>
        </w:rPr>
        <w:t>1550.41</w:t>
      </w:r>
      <w:r>
        <w:rPr>
          <w:rFonts w:ascii="仿宋_GB2312" w:hAnsi="宋体" w:eastAsia="仿宋_GB2312" w:cs="宋体"/>
          <w:color w:val="000000"/>
          <w:kern w:val="0"/>
          <w:sz w:val="32"/>
          <w:szCs w:val="32"/>
        </w:rPr>
        <w:t>万元，项目</w:t>
      </w:r>
      <w:r>
        <w:rPr>
          <w:rFonts w:hint="eastAsia" w:ascii="仿宋_GB2312" w:hAnsi="宋体" w:eastAsia="仿宋_GB2312" w:cs="宋体"/>
          <w:color w:val="000000"/>
          <w:kern w:val="0"/>
          <w:sz w:val="32"/>
          <w:szCs w:val="32"/>
        </w:rPr>
        <w:t>支出</w:t>
      </w:r>
      <w:r>
        <w:rPr>
          <w:rFonts w:hint="eastAsia" w:ascii="仿宋_GB2312" w:hAnsi="宋体" w:eastAsia="仿宋_GB2312" w:cs="宋体"/>
          <w:color w:val="000000"/>
          <w:kern w:val="0"/>
          <w:sz w:val="32"/>
          <w:szCs w:val="32"/>
          <w:lang w:val="en-US" w:eastAsia="zh-CN"/>
        </w:rPr>
        <w:t>134.67</w:t>
      </w:r>
      <w:r>
        <w:rPr>
          <w:rFonts w:ascii="仿宋_GB2312" w:hAnsi="宋体" w:eastAsia="仿宋_GB2312" w:cs="宋体"/>
          <w:color w:val="000000"/>
          <w:kern w:val="0"/>
          <w:sz w:val="32"/>
          <w:szCs w:val="32"/>
        </w:rPr>
        <w:t>万元，其他支出</w:t>
      </w:r>
      <w:r>
        <w:rPr>
          <w:rFonts w:hint="eastAsia" w:ascii="仿宋_GB2312" w:hAnsi="宋体" w:eastAsia="仿宋_GB2312" w:cs="宋体"/>
          <w:color w:val="000000"/>
          <w:kern w:val="0"/>
          <w:sz w:val="32"/>
          <w:szCs w:val="32"/>
          <w:lang w:val="en-US" w:eastAsia="zh-CN"/>
        </w:rPr>
        <w:t>0</w:t>
      </w:r>
      <w:r>
        <w:rPr>
          <w:rFonts w:ascii="仿宋_GB2312" w:hAnsi="宋体" w:eastAsia="仿宋_GB2312" w:cs="宋体"/>
          <w:color w:val="000000"/>
          <w:kern w:val="0"/>
          <w:sz w:val="32"/>
          <w:szCs w:val="32"/>
        </w:rPr>
        <w:t>万元。</w:t>
      </w:r>
      <w:r>
        <w:rPr>
          <w:rFonts w:hint="eastAsia" w:ascii="仿宋_GB2312" w:hAnsi="宋体" w:eastAsia="仿宋_GB2312" w:cs="宋体"/>
          <w:color w:val="000000"/>
          <w:kern w:val="0"/>
          <w:sz w:val="32"/>
          <w:szCs w:val="32"/>
        </w:rPr>
        <w:t>预算</w:t>
      </w:r>
      <w:r>
        <w:rPr>
          <w:rFonts w:ascii="仿宋_GB2312" w:hAnsi="宋体" w:eastAsia="仿宋_GB2312" w:cs="宋体"/>
          <w:color w:val="000000"/>
          <w:kern w:val="0"/>
          <w:sz w:val="32"/>
          <w:szCs w:val="32"/>
        </w:rPr>
        <w:t>执行率为</w:t>
      </w:r>
      <w:r>
        <w:rPr>
          <w:rFonts w:hint="eastAsia" w:ascii="仿宋_GB2312" w:hAnsi="宋体" w:eastAsia="仿宋_GB2312" w:cs="宋体"/>
          <w:color w:val="000000"/>
          <w:kern w:val="0"/>
          <w:sz w:val="32"/>
          <w:szCs w:val="32"/>
          <w:lang w:val="en-US" w:eastAsia="zh-CN"/>
        </w:rPr>
        <w:t>113.33%</w:t>
      </w:r>
      <w:r>
        <w:rPr>
          <w:rFonts w:hint="eastAsia" w:ascii="仿宋_GB2312" w:hAnsi="宋体" w:eastAsia="仿宋_GB2312" w:cs="宋体"/>
          <w:color w:val="000000"/>
          <w:kern w:val="0"/>
          <w:sz w:val="32"/>
          <w:szCs w:val="32"/>
        </w:rPr>
        <w:t>。</w:t>
      </w:r>
    </w:p>
    <w:p w14:paraId="01F6EF29">
      <w:pPr>
        <w:spacing w:line="600" w:lineRule="exact"/>
        <w:ind w:left="105" w:leftChars="50" w:firstLine="480" w:firstLineChars="150"/>
        <w:rPr>
          <w:rFonts w:ascii="黑体" w:hAnsi="黑体" w:eastAsia="黑体" w:cs="宋体"/>
          <w:color w:val="000000"/>
          <w:kern w:val="0"/>
          <w:sz w:val="32"/>
          <w:szCs w:val="32"/>
        </w:rPr>
      </w:pPr>
      <w:r>
        <w:rPr>
          <w:rFonts w:hint="eastAsia" w:ascii="黑体" w:hAnsi="黑体" w:eastAsia="黑体" w:cs="宋体"/>
          <w:color w:val="000000"/>
          <w:kern w:val="0"/>
          <w:sz w:val="32"/>
          <w:szCs w:val="32"/>
        </w:rPr>
        <w:t>三</w:t>
      </w:r>
      <w:r>
        <w:rPr>
          <w:rFonts w:ascii="黑体" w:hAnsi="黑体" w:eastAsia="黑体" w:cs="宋体"/>
          <w:color w:val="000000"/>
          <w:kern w:val="0"/>
          <w:sz w:val="32"/>
          <w:szCs w:val="32"/>
        </w:rPr>
        <w:t>、整体绩效目标实现情况</w:t>
      </w:r>
    </w:p>
    <w:p w14:paraId="4E6275B5">
      <w:pPr>
        <w:spacing w:line="600" w:lineRule="exact"/>
        <w:ind w:left="105" w:leftChars="50" w:firstLine="480" w:firstLineChars="150"/>
        <w:rPr>
          <w:rFonts w:ascii="楷体_GB2312" w:eastAsia="楷体_GB2312"/>
          <w:sz w:val="32"/>
          <w:szCs w:val="32"/>
        </w:rPr>
      </w:pPr>
      <w:r>
        <w:rPr>
          <w:rFonts w:hint="eastAsia" w:ascii="楷体_GB2312" w:eastAsia="楷体_GB2312"/>
          <w:sz w:val="32"/>
          <w:szCs w:val="32"/>
        </w:rPr>
        <w:t>（一）产出完成情况分析</w:t>
      </w:r>
    </w:p>
    <w:p w14:paraId="7C8D9CA2">
      <w:pPr>
        <w:spacing w:line="600" w:lineRule="exact"/>
        <w:ind w:left="105" w:leftChars="50" w:firstLine="480" w:firstLineChars="150"/>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1.产出数量</w:t>
      </w:r>
    </w:p>
    <w:p w14:paraId="021AF983">
      <w:pPr>
        <w:pStyle w:val="2"/>
        <w:rPr>
          <w:rFonts w:hint="eastAsia" w:eastAsia="仿宋_GB2312"/>
          <w:lang w:eastAsia="zh-CN"/>
        </w:rPr>
      </w:pPr>
      <w:r>
        <w:rPr>
          <w:rFonts w:hint="eastAsia" w:ascii="仿宋_GB2312" w:hAnsi="仿宋_GB2312" w:eastAsia="仿宋_GB2312" w:cs="仿宋_GB2312"/>
          <w:color w:val="000000"/>
          <w:sz w:val="28"/>
          <w:szCs w:val="28"/>
        </w:rPr>
        <w:t>主要用于满足</w:t>
      </w:r>
      <w:r>
        <w:rPr>
          <w:rFonts w:hint="eastAsia" w:ascii="仿宋_GB2312" w:hAnsi="仿宋_GB2312" w:eastAsia="仿宋_GB2312" w:cs="仿宋_GB2312"/>
          <w:color w:val="000000"/>
          <w:sz w:val="28"/>
          <w:szCs w:val="28"/>
          <w:lang w:val="en-US" w:eastAsia="zh-CN"/>
        </w:rPr>
        <w:t>政协</w:t>
      </w:r>
      <w:r>
        <w:rPr>
          <w:rFonts w:hint="eastAsia" w:ascii="仿宋_GB2312" w:hAnsi="仿宋_GB2312" w:eastAsia="仿宋_GB2312" w:cs="仿宋_GB2312"/>
          <w:color w:val="000000"/>
          <w:sz w:val="28"/>
          <w:szCs w:val="28"/>
        </w:rPr>
        <w:t>机关</w:t>
      </w:r>
      <w:r>
        <w:rPr>
          <w:rFonts w:hint="eastAsia" w:ascii="仿宋_GB2312" w:hAnsi="仿宋_GB2312" w:eastAsia="仿宋_GB2312" w:cs="仿宋_GB2312"/>
          <w:color w:val="000000"/>
          <w:sz w:val="28"/>
          <w:szCs w:val="28"/>
          <w:lang w:val="en-US" w:eastAsia="zh-CN"/>
        </w:rPr>
        <w:t>的</w:t>
      </w:r>
      <w:r>
        <w:rPr>
          <w:rFonts w:hint="eastAsia" w:ascii="仿宋_GB2312" w:hAnsi="仿宋_GB2312" w:eastAsia="仿宋_GB2312" w:cs="仿宋_GB2312"/>
          <w:color w:val="000000"/>
          <w:sz w:val="28"/>
          <w:szCs w:val="28"/>
        </w:rPr>
        <w:t>正常</w:t>
      </w:r>
      <w:r>
        <w:rPr>
          <w:rFonts w:hint="eastAsia" w:ascii="仿宋_GB2312" w:hAnsi="仿宋_GB2312" w:eastAsia="仿宋_GB2312" w:cs="仿宋_GB2312"/>
          <w:color w:val="000000"/>
          <w:sz w:val="28"/>
          <w:szCs w:val="28"/>
          <w:lang w:val="en-US" w:eastAsia="zh-CN"/>
        </w:rPr>
        <w:t>人员开支、</w:t>
      </w:r>
      <w:r>
        <w:rPr>
          <w:rFonts w:hint="eastAsia" w:ascii="仿宋_GB2312" w:hAnsi="仿宋_GB2312" w:eastAsia="仿宋_GB2312" w:cs="仿宋_GB2312"/>
          <w:color w:val="000000"/>
          <w:sz w:val="28"/>
          <w:szCs w:val="28"/>
        </w:rPr>
        <w:t>办公</w:t>
      </w:r>
      <w:r>
        <w:rPr>
          <w:rFonts w:hint="eastAsia" w:ascii="仿宋_GB2312" w:hAnsi="仿宋_GB2312" w:eastAsia="仿宋_GB2312" w:cs="仿宋_GB2312"/>
          <w:color w:val="000000"/>
          <w:sz w:val="28"/>
          <w:szCs w:val="28"/>
          <w:lang w:val="en-US" w:eastAsia="zh-CN"/>
        </w:rPr>
        <w:t>支出等以</w:t>
      </w:r>
      <w:r>
        <w:rPr>
          <w:rFonts w:hint="eastAsia" w:ascii="仿宋_GB2312" w:hAnsi="仿宋_GB2312" w:eastAsia="仿宋_GB2312" w:cs="仿宋_GB2312"/>
          <w:color w:val="000000"/>
          <w:sz w:val="28"/>
          <w:szCs w:val="28"/>
        </w:rPr>
        <w:t>及组织</w:t>
      </w:r>
      <w:r>
        <w:rPr>
          <w:rFonts w:hint="eastAsia" w:ascii="仿宋_GB2312" w:hAnsi="仿宋_GB2312" w:eastAsia="仿宋_GB2312" w:cs="仿宋_GB2312"/>
          <w:color w:val="000000"/>
          <w:sz w:val="28"/>
          <w:szCs w:val="28"/>
          <w:lang w:val="en-US" w:eastAsia="zh-CN"/>
        </w:rPr>
        <w:t>委员学习党的大政方针，了解区委、区政府的重点工作，更好的发挥委员民主监督、政治协商、参政议政的职责，</w:t>
      </w:r>
      <w:r>
        <w:rPr>
          <w:rFonts w:hint="eastAsia" w:ascii="仿宋_GB2312" w:hAnsi="仿宋_GB2312" w:eastAsia="仿宋_GB2312" w:cs="仿宋_GB2312"/>
          <w:color w:val="000000"/>
          <w:sz w:val="28"/>
          <w:szCs w:val="28"/>
          <w:lang w:eastAsia="zh-CN"/>
        </w:rPr>
        <w:t>产出</w:t>
      </w:r>
      <w:r>
        <w:rPr>
          <w:rFonts w:hint="eastAsia" w:ascii="仿宋_GB2312" w:hAnsi="仿宋_GB2312" w:eastAsia="仿宋_GB2312" w:cs="仿宋_GB2312"/>
          <w:color w:val="000000"/>
          <w:sz w:val="28"/>
          <w:szCs w:val="28"/>
        </w:rPr>
        <w:t>数量指标完成较好</w:t>
      </w:r>
      <w:r>
        <w:rPr>
          <w:rFonts w:hint="eastAsia" w:ascii="仿宋_GB2312" w:hAnsi="仿宋_GB2312" w:eastAsia="仿宋_GB2312" w:cs="仿宋_GB2312"/>
          <w:color w:val="000000"/>
          <w:sz w:val="28"/>
          <w:szCs w:val="28"/>
          <w:lang w:eastAsia="zh-CN"/>
        </w:rPr>
        <w:t>。</w:t>
      </w:r>
    </w:p>
    <w:p w14:paraId="407512C1">
      <w:pPr>
        <w:numPr>
          <w:ilvl w:val="0"/>
          <w:numId w:val="3"/>
        </w:numPr>
        <w:spacing w:line="600" w:lineRule="exact"/>
        <w:ind w:left="105" w:leftChars="50" w:firstLine="480" w:firstLineChars="15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产出</w:t>
      </w:r>
      <w:r>
        <w:rPr>
          <w:rFonts w:ascii="仿宋_GB2312" w:hAnsi="宋体" w:eastAsia="仿宋_GB2312" w:cs="宋体"/>
          <w:color w:val="000000"/>
          <w:kern w:val="0"/>
          <w:sz w:val="32"/>
          <w:szCs w:val="32"/>
        </w:rPr>
        <w:t>质量</w:t>
      </w:r>
    </w:p>
    <w:p w14:paraId="1C814A02">
      <w:pPr>
        <w:pStyle w:val="2"/>
        <w:numPr>
          <w:ilvl w:val="0"/>
          <w:numId w:val="0"/>
        </w:numPr>
        <w:rPr>
          <w:rFonts w:hint="default" w:eastAsia="宋体"/>
          <w:lang w:val="en-US" w:eastAsia="zh-CN"/>
        </w:rPr>
      </w:pPr>
      <w:r>
        <w:rPr>
          <w:rFonts w:hint="eastAsia"/>
          <w:lang w:val="en-US" w:eastAsia="zh-CN"/>
        </w:rPr>
        <w:t xml:space="preserve">       </w:t>
      </w:r>
      <w:r>
        <w:rPr>
          <w:rFonts w:hint="eastAsia" w:ascii="仿宋_GB2312" w:hAnsi="仿宋_GB2312" w:eastAsia="仿宋_GB2312" w:cs="仿宋_GB2312"/>
          <w:color w:val="000000"/>
          <w:sz w:val="28"/>
          <w:szCs w:val="28"/>
        </w:rPr>
        <w:t>主要用于满足</w:t>
      </w:r>
      <w:r>
        <w:rPr>
          <w:rFonts w:hint="eastAsia" w:ascii="仿宋_GB2312" w:hAnsi="仿宋_GB2312" w:eastAsia="仿宋_GB2312" w:cs="仿宋_GB2312"/>
          <w:color w:val="000000"/>
          <w:sz w:val="28"/>
          <w:szCs w:val="28"/>
          <w:lang w:val="en-US" w:eastAsia="zh-CN"/>
        </w:rPr>
        <w:t>政协</w:t>
      </w:r>
      <w:r>
        <w:rPr>
          <w:rFonts w:hint="eastAsia" w:ascii="仿宋_GB2312" w:hAnsi="仿宋_GB2312" w:eastAsia="仿宋_GB2312" w:cs="仿宋_GB2312"/>
          <w:color w:val="000000"/>
          <w:sz w:val="28"/>
          <w:szCs w:val="28"/>
        </w:rPr>
        <w:t>机关</w:t>
      </w:r>
      <w:r>
        <w:rPr>
          <w:rFonts w:hint="eastAsia" w:ascii="仿宋_GB2312" w:hAnsi="仿宋_GB2312" w:eastAsia="仿宋_GB2312" w:cs="仿宋_GB2312"/>
          <w:color w:val="000000"/>
          <w:sz w:val="28"/>
          <w:szCs w:val="28"/>
          <w:lang w:val="en-US" w:eastAsia="zh-CN"/>
        </w:rPr>
        <w:t>的</w:t>
      </w:r>
      <w:r>
        <w:rPr>
          <w:rFonts w:hint="eastAsia" w:ascii="仿宋_GB2312" w:hAnsi="仿宋_GB2312" w:eastAsia="仿宋_GB2312" w:cs="仿宋_GB2312"/>
          <w:color w:val="000000"/>
          <w:sz w:val="28"/>
          <w:szCs w:val="28"/>
        </w:rPr>
        <w:t>正常</w:t>
      </w:r>
      <w:r>
        <w:rPr>
          <w:rFonts w:hint="eastAsia" w:ascii="仿宋_GB2312" w:hAnsi="仿宋_GB2312" w:eastAsia="仿宋_GB2312" w:cs="仿宋_GB2312"/>
          <w:color w:val="000000"/>
          <w:sz w:val="28"/>
          <w:szCs w:val="28"/>
          <w:lang w:val="en-US" w:eastAsia="zh-CN"/>
        </w:rPr>
        <w:t>人员开支、</w:t>
      </w:r>
      <w:r>
        <w:rPr>
          <w:rFonts w:hint="eastAsia" w:ascii="仿宋_GB2312" w:hAnsi="仿宋_GB2312" w:eastAsia="仿宋_GB2312" w:cs="仿宋_GB2312"/>
          <w:color w:val="000000"/>
          <w:sz w:val="28"/>
          <w:szCs w:val="28"/>
        </w:rPr>
        <w:t>办公</w:t>
      </w:r>
      <w:r>
        <w:rPr>
          <w:rFonts w:hint="eastAsia" w:ascii="仿宋_GB2312" w:hAnsi="仿宋_GB2312" w:eastAsia="仿宋_GB2312" w:cs="仿宋_GB2312"/>
          <w:color w:val="000000"/>
          <w:sz w:val="28"/>
          <w:szCs w:val="28"/>
          <w:lang w:val="en-US" w:eastAsia="zh-CN"/>
        </w:rPr>
        <w:t>支出等以</w:t>
      </w:r>
      <w:r>
        <w:rPr>
          <w:rFonts w:hint="eastAsia" w:ascii="仿宋_GB2312" w:hAnsi="仿宋_GB2312" w:eastAsia="仿宋_GB2312" w:cs="仿宋_GB2312"/>
          <w:color w:val="000000"/>
          <w:sz w:val="28"/>
          <w:szCs w:val="28"/>
        </w:rPr>
        <w:t>及组织</w:t>
      </w:r>
      <w:r>
        <w:rPr>
          <w:rFonts w:hint="eastAsia" w:ascii="仿宋_GB2312" w:hAnsi="仿宋_GB2312" w:eastAsia="仿宋_GB2312" w:cs="仿宋_GB2312"/>
          <w:color w:val="000000"/>
          <w:sz w:val="28"/>
          <w:szCs w:val="28"/>
          <w:lang w:val="en-US" w:eastAsia="zh-CN"/>
        </w:rPr>
        <w:t>委员学习党的大政方针，了解区委、区政府的重点工作，更好的发挥委员民主监督、政治协商、参政议政的职责，</w:t>
      </w:r>
      <w:r>
        <w:rPr>
          <w:rFonts w:hint="eastAsia" w:ascii="仿宋_GB2312" w:hAnsi="仿宋_GB2312" w:eastAsia="仿宋_GB2312" w:cs="仿宋_GB2312"/>
          <w:color w:val="000000"/>
          <w:sz w:val="28"/>
          <w:szCs w:val="28"/>
          <w:lang w:eastAsia="zh-CN"/>
        </w:rPr>
        <w:t>产出</w:t>
      </w:r>
      <w:r>
        <w:rPr>
          <w:rFonts w:hint="eastAsia" w:ascii="仿宋_GB2312" w:hAnsi="仿宋_GB2312" w:eastAsia="仿宋_GB2312" w:cs="仿宋_GB2312"/>
          <w:color w:val="000000"/>
          <w:sz w:val="28"/>
          <w:szCs w:val="28"/>
          <w:lang w:val="en-US" w:eastAsia="zh-CN"/>
        </w:rPr>
        <w:t>质量</w:t>
      </w:r>
      <w:r>
        <w:rPr>
          <w:rFonts w:hint="eastAsia" w:ascii="仿宋_GB2312" w:hAnsi="仿宋_GB2312" w:eastAsia="仿宋_GB2312" w:cs="仿宋_GB2312"/>
          <w:color w:val="000000"/>
          <w:sz w:val="28"/>
          <w:szCs w:val="28"/>
        </w:rPr>
        <w:t>指标完成较好</w:t>
      </w:r>
      <w:r>
        <w:rPr>
          <w:rFonts w:hint="eastAsia" w:ascii="仿宋_GB2312" w:hAnsi="仿宋_GB2312" w:eastAsia="仿宋_GB2312" w:cs="仿宋_GB2312"/>
          <w:color w:val="000000"/>
          <w:sz w:val="28"/>
          <w:szCs w:val="28"/>
          <w:lang w:eastAsia="zh-CN"/>
        </w:rPr>
        <w:t>。</w:t>
      </w:r>
    </w:p>
    <w:p w14:paraId="5A6ED8E1">
      <w:pPr>
        <w:numPr>
          <w:ilvl w:val="0"/>
          <w:numId w:val="3"/>
        </w:numPr>
        <w:spacing w:line="600" w:lineRule="exact"/>
        <w:ind w:left="105" w:leftChars="50" w:firstLine="480" w:firstLineChars="15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产出</w:t>
      </w:r>
      <w:r>
        <w:rPr>
          <w:rFonts w:ascii="仿宋_GB2312" w:hAnsi="宋体" w:eastAsia="仿宋_GB2312" w:cs="宋体"/>
          <w:color w:val="000000"/>
          <w:kern w:val="0"/>
          <w:sz w:val="32"/>
          <w:szCs w:val="32"/>
        </w:rPr>
        <w:t>进度</w:t>
      </w:r>
    </w:p>
    <w:p w14:paraId="51022221">
      <w:pPr>
        <w:pStyle w:val="2"/>
        <w:numPr>
          <w:ilvl w:val="0"/>
          <w:numId w:val="0"/>
        </w:numPr>
        <w:ind w:leftChars="200"/>
        <w:rPr>
          <w:rFonts w:hint="default" w:ascii="仿宋_GB2312" w:hAnsi="仿宋_GB2312" w:eastAsia="仿宋_GB2312" w:cs="仿宋_GB2312"/>
          <w:lang w:val="en-US" w:eastAsia="zh-CN"/>
        </w:rPr>
      </w:pPr>
      <w:r>
        <w:rPr>
          <w:rFonts w:hint="eastAsia"/>
          <w:lang w:val="en-US" w:eastAsia="zh-CN"/>
        </w:rPr>
        <w:t xml:space="preserve">  </w:t>
      </w:r>
      <w:r>
        <w:rPr>
          <w:rFonts w:hint="eastAsia" w:ascii="仿宋_GB2312" w:hAnsi="仿宋_GB2312" w:eastAsia="仿宋_GB2312" w:cs="仿宋_GB2312"/>
          <w:sz w:val="28"/>
          <w:szCs w:val="28"/>
          <w:lang w:val="en-US" w:eastAsia="zh-CN"/>
        </w:rPr>
        <w:t>按照区政协机关全年的工作安排，按照区委、区政府的工作部署，政协机关引领委员们有序开展工作，产出进度良好。</w:t>
      </w:r>
    </w:p>
    <w:p w14:paraId="0E00FB61">
      <w:pPr>
        <w:numPr>
          <w:ilvl w:val="0"/>
          <w:numId w:val="3"/>
        </w:numPr>
        <w:spacing w:line="600" w:lineRule="exact"/>
        <w:ind w:left="105" w:leftChars="50" w:firstLine="480" w:firstLineChars="15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产出</w:t>
      </w:r>
      <w:r>
        <w:rPr>
          <w:rFonts w:ascii="仿宋_GB2312" w:hAnsi="宋体" w:eastAsia="仿宋_GB2312" w:cs="宋体"/>
          <w:color w:val="000000"/>
          <w:kern w:val="0"/>
          <w:sz w:val="32"/>
          <w:szCs w:val="32"/>
        </w:rPr>
        <w:t>成本</w:t>
      </w:r>
    </w:p>
    <w:p w14:paraId="5423E66F">
      <w:pPr>
        <w:numPr>
          <w:ilvl w:val="0"/>
          <w:numId w:val="0"/>
        </w:numPr>
        <w:spacing w:line="600" w:lineRule="exact"/>
        <w:ind w:left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w:t>
      </w:r>
      <w:r>
        <w:rPr>
          <w:rFonts w:hint="eastAsia" w:ascii="仿宋_GB2312" w:hAnsi="仿宋_GB2312" w:eastAsia="仿宋_GB2312" w:cs="仿宋_GB2312"/>
          <w:sz w:val="28"/>
          <w:szCs w:val="28"/>
          <w:lang w:val="en-US" w:eastAsia="zh-CN"/>
        </w:rPr>
        <w:t>按照区政协机关2023年预算安排，以及本年度实际工作需要，我单位有效控制成本，没有无预算支出，成本控制良好。</w:t>
      </w:r>
      <w:r>
        <w:rPr>
          <w:rFonts w:hint="eastAsia" w:ascii="仿宋_GB2312" w:hAnsi="仿宋_GB2312" w:eastAsia="仿宋_GB2312" w:cs="仿宋_GB2312"/>
          <w:color w:val="000000"/>
          <w:kern w:val="0"/>
          <w:sz w:val="28"/>
          <w:szCs w:val="28"/>
        </w:rPr>
        <w:t xml:space="preserve">       </w:t>
      </w:r>
      <w:r>
        <w:rPr>
          <w:rFonts w:hint="eastAsia" w:ascii="仿宋_GB2312" w:hAnsi="宋体" w:eastAsia="仿宋_GB2312" w:cs="宋体"/>
          <w:color w:val="000000"/>
          <w:kern w:val="0"/>
          <w:sz w:val="32"/>
          <w:szCs w:val="32"/>
        </w:rPr>
        <w:t xml:space="preserve">                                </w:t>
      </w:r>
    </w:p>
    <w:p w14:paraId="4B2F9737">
      <w:pPr>
        <w:spacing w:line="600" w:lineRule="exact"/>
        <w:ind w:left="105" w:leftChars="50" w:firstLine="480" w:firstLineChars="150"/>
        <w:rPr>
          <w:rFonts w:ascii="楷体_GB2312" w:eastAsia="楷体_GB2312"/>
          <w:sz w:val="32"/>
          <w:szCs w:val="32"/>
        </w:rPr>
      </w:pPr>
      <w:r>
        <w:rPr>
          <w:rFonts w:hint="eastAsia" w:ascii="楷体_GB2312" w:eastAsia="楷体_GB2312"/>
          <w:sz w:val="32"/>
          <w:szCs w:val="32"/>
        </w:rPr>
        <w:t>（二）效果</w:t>
      </w:r>
      <w:r>
        <w:rPr>
          <w:rFonts w:ascii="楷体_GB2312" w:eastAsia="楷体_GB2312"/>
          <w:sz w:val="32"/>
          <w:szCs w:val="32"/>
        </w:rPr>
        <w:t>实现情况分析</w:t>
      </w:r>
    </w:p>
    <w:p w14:paraId="110AC229">
      <w:pPr>
        <w:spacing w:line="600" w:lineRule="exact"/>
        <w:ind w:left="105" w:leftChars="50" w:firstLine="480" w:firstLineChars="15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1.经济</w:t>
      </w:r>
      <w:r>
        <w:rPr>
          <w:rFonts w:ascii="仿宋_GB2312" w:hAnsi="宋体" w:eastAsia="仿宋_GB2312" w:cs="宋体"/>
          <w:color w:val="000000"/>
          <w:kern w:val="0"/>
          <w:sz w:val="32"/>
          <w:szCs w:val="32"/>
        </w:rPr>
        <w:t>效益</w:t>
      </w:r>
    </w:p>
    <w:p w14:paraId="61336A01">
      <w:pPr>
        <w:pStyle w:val="2"/>
        <w:rPr>
          <w:rFonts w:hint="default" w:eastAsia="仿宋_GB2312"/>
          <w:lang w:val="en-US" w:eastAsia="zh-CN"/>
        </w:rPr>
      </w:pPr>
      <w:r>
        <w:rPr>
          <w:rFonts w:hint="eastAsia" w:ascii="仿宋_GB2312" w:hAnsi="仿宋_GB2312" w:eastAsia="仿宋_GB2312" w:cs="仿宋_GB2312"/>
          <w:color w:val="000000"/>
          <w:kern w:val="0"/>
          <w:sz w:val="28"/>
          <w:szCs w:val="28"/>
          <w:lang w:val="en-US" w:eastAsia="zh-CN"/>
        </w:rPr>
        <w:t>政协机关预算安排主要是为了机关工作的有序开展以及委员参政议政，不涉及经济效益。</w:t>
      </w:r>
    </w:p>
    <w:p w14:paraId="7C32EB27">
      <w:pPr>
        <w:numPr>
          <w:ilvl w:val="0"/>
          <w:numId w:val="4"/>
        </w:numPr>
        <w:spacing w:line="600" w:lineRule="exact"/>
        <w:ind w:left="105" w:leftChars="50" w:firstLine="480" w:firstLineChars="150"/>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社会效益</w:t>
      </w:r>
    </w:p>
    <w:p w14:paraId="4CE30CF9">
      <w:pPr>
        <w:pStyle w:val="2"/>
        <w:numPr>
          <w:ilvl w:val="0"/>
          <w:numId w:val="0"/>
        </w:numPr>
        <w:rPr>
          <w:rFonts w:hint="default" w:eastAsia="宋体"/>
          <w:lang w:val="en-US" w:eastAsia="zh-CN"/>
        </w:rPr>
      </w:pPr>
      <w:r>
        <w:rPr>
          <w:rFonts w:hint="eastAsia"/>
          <w:lang w:val="en-US" w:eastAsia="zh-CN"/>
        </w:rPr>
        <w:t xml:space="preserve">      </w:t>
      </w:r>
      <w:r>
        <w:rPr>
          <w:rFonts w:hint="eastAsia" w:ascii="仿宋_GB2312" w:hAnsi="仿宋_GB2312" w:eastAsia="仿宋_GB2312" w:cs="仿宋_GB2312"/>
          <w:sz w:val="28"/>
          <w:szCs w:val="28"/>
          <w:lang w:val="en-US" w:eastAsia="zh-CN"/>
        </w:rPr>
        <w:t>委员们通过学习党的大政方针、了解区委、区政府的重点工作，能更好发挥民主监督、参政议政、建言献策的职责，取得了一定的社会效益。</w:t>
      </w:r>
    </w:p>
    <w:p w14:paraId="6680F335">
      <w:pPr>
        <w:numPr>
          <w:ilvl w:val="0"/>
          <w:numId w:val="4"/>
        </w:numPr>
        <w:spacing w:line="600" w:lineRule="exact"/>
        <w:ind w:left="105" w:leftChars="50" w:firstLine="480" w:firstLineChars="150"/>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环境效益</w:t>
      </w:r>
    </w:p>
    <w:p w14:paraId="3CDF173D">
      <w:pPr>
        <w:pStyle w:val="2"/>
        <w:numPr>
          <w:ilvl w:val="0"/>
          <w:numId w:val="0"/>
        </w:numPr>
        <w:ind w:leftChars="200"/>
        <w:rPr>
          <w:rFonts w:hint="default"/>
          <w:lang w:val="en-US"/>
        </w:rPr>
      </w:pPr>
      <w:r>
        <w:rPr>
          <w:rFonts w:hint="eastAsia" w:ascii="仿宋_GB2312" w:hAnsi="仿宋_GB2312" w:eastAsia="仿宋_GB2312" w:cs="仿宋_GB2312"/>
          <w:color w:val="000000"/>
          <w:kern w:val="0"/>
          <w:sz w:val="28"/>
          <w:szCs w:val="28"/>
          <w:lang w:val="en-US" w:eastAsia="zh-CN"/>
        </w:rPr>
        <w:t>政协机关预算安排主要是为了机关工作的有序开展以及委员参政议政，不涉及环境效益。</w:t>
      </w:r>
    </w:p>
    <w:p w14:paraId="3B98A78C">
      <w:pPr>
        <w:numPr>
          <w:ilvl w:val="0"/>
          <w:numId w:val="4"/>
        </w:numPr>
        <w:spacing w:line="600" w:lineRule="exact"/>
        <w:ind w:left="105" w:leftChars="50" w:firstLine="480" w:firstLineChars="15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可持续</w:t>
      </w:r>
      <w:r>
        <w:rPr>
          <w:rFonts w:ascii="仿宋_GB2312" w:hAnsi="宋体" w:eastAsia="仿宋_GB2312" w:cs="宋体"/>
          <w:color w:val="000000"/>
          <w:kern w:val="0"/>
          <w:sz w:val="32"/>
          <w:szCs w:val="32"/>
        </w:rPr>
        <w:t>性影响</w:t>
      </w:r>
    </w:p>
    <w:p w14:paraId="09C94366">
      <w:pPr>
        <w:pStyle w:val="2"/>
        <w:numPr>
          <w:ilvl w:val="0"/>
          <w:numId w:val="0"/>
        </w:numPr>
        <w:ind w:firstLine="560" w:firstLineChars="200"/>
      </w:pPr>
      <w:r>
        <w:rPr>
          <w:rFonts w:hint="eastAsia" w:ascii="仿宋_GB2312" w:hAnsi="仿宋_GB2312" w:eastAsia="仿宋_GB2312" w:cs="仿宋_GB2312"/>
          <w:sz w:val="28"/>
          <w:szCs w:val="28"/>
          <w:lang w:val="en-US" w:eastAsia="zh-CN"/>
        </w:rPr>
        <w:t>按照项目经费</w:t>
      </w:r>
      <w:r>
        <w:rPr>
          <w:rFonts w:hint="eastAsia" w:ascii="仿宋_GB2312" w:hAnsi="仿宋_GB2312" w:eastAsia="仿宋_GB2312" w:cs="仿宋_GB2312"/>
          <w:color w:val="000000"/>
          <w:sz w:val="28"/>
          <w:szCs w:val="28"/>
        </w:rPr>
        <w:t>立项政策依据是</w:t>
      </w:r>
      <w:r>
        <w:rPr>
          <w:rFonts w:hint="eastAsia" w:ascii="仿宋_GB2312" w:hAnsi="仿宋_GB2312" w:eastAsia="仿宋_GB2312" w:cs="仿宋_GB2312"/>
          <w:color w:val="000000"/>
          <w:sz w:val="28"/>
          <w:szCs w:val="28"/>
          <w:lang w:val="en-US" w:eastAsia="zh-CN"/>
        </w:rPr>
        <w:t>经常性、可</w:t>
      </w:r>
      <w:r>
        <w:rPr>
          <w:rFonts w:hint="eastAsia" w:ascii="仿宋_GB2312" w:hAnsi="仿宋_GB2312" w:eastAsia="仿宋_GB2312" w:cs="仿宋_GB2312"/>
          <w:color w:val="000000"/>
          <w:sz w:val="28"/>
          <w:szCs w:val="28"/>
        </w:rPr>
        <w:t>持续</w:t>
      </w:r>
      <w:r>
        <w:rPr>
          <w:rFonts w:hint="eastAsia" w:ascii="仿宋_GB2312" w:hAnsi="仿宋_GB2312" w:eastAsia="仿宋_GB2312" w:cs="仿宋_GB2312"/>
          <w:color w:val="000000"/>
          <w:sz w:val="28"/>
          <w:szCs w:val="28"/>
          <w:lang w:val="en-US" w:eastAsia="zh-CN"/>
        </w:rPr>
        <w:t>发展的项目</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lang w:val="en-US" w:eastAsia="zh-CN"/>
        </w:rPr>
        <w:t>同时也是每年都在开展并取得良好收获效益的项目所以</w:t>
      </w:r>
      <w:r>
        <w:rPr>
          <w:rFonts w:hint="eastAsia" w:ascii="仿宋_GB2312" w:hAnsi="仿宋_GB2312" w:eastAsia="仿宋_GB2312" w:cs="仿宋_GB2312"/>
          <w:color w:val="000000"/>
          <w:sz w:val="28"/>
          <w:szCs w:val="28"/>
          <w:lang w:eastAsia="zh-CN"/>
        </w:rPr>
        <w:t>总体</w:t>
      </w:r>
      <w:r>
        <w:rPr>
          <w:rFonts w:hint="eastAsia" w:ascii="仿宋_GB2312" w:hAnsi="仿宋_GB2312" w:eastAsia="仿宋_GB2312" w:cs="仿宋_GB2312"/>
          <w:color w:val="000000"/>
          <w:sz w:val="28"/>
          <w:szCs w:val="28"/>
        </w:rPr>
        <w:t>实施的可持续影响较好。</w:t>
      </w:r>
    </w:p>
    <w:p w14:paraId="328467D9">
      <w:pPr>
        <w:numPr>
          <w:ilvl w:val="0"/>
          <w:numId w:val="4"/>
        </w:numPr>
        <w:spacing w:line="600" w:lineRule="exact"/>
        <w:ind w:left="105" w:leftChars="50" w:firstLine="480" w:firstLineChars="15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服务对象</w:t>
      </w:r>
      <w:r>
        <w:rPr>
          <w:rFonts w:ascii="仿宋_GB2312" w:hAnsi="宋体" w:eastAsia="仿宋_GB2312" w:cs="宋体"/>
          <w:color w:val="000000"/>
          <w:kern w:val="0"/>
          <w:sz w:val="32"/>
          <w:szCs w:val="32"/>
        </w:rPr>
        <w:t>满意度</w:t>
      </w:r>
    </w:p>
    <w:p w14:paraId="08C59A3A">
      <w:pPr>
        <w:pStyle w:val="2"/>
        <w:numPr>
          <w:ilvl w:val="0"/>
          <w:numId w:val="0"/>
        </w:numPr>
        <w:ind w:leftChars="200" w:firstLine="280" w:firstLineChars="10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经过对委员们满意度调查，委员们对大政方针的了解、对我区政治、经济工作的了解满意度较高。</w:t>
      </w:r>
    </w:p>
    <w:p w14:paraId="101C5EAF">
      <w:pPr>
        <w:spacing w:line="600" w:lineRule="exact"/>
        <w:ind w:left="105" w:leftChars="50" w:firstLine="480" w:firstLineChars="150"/>
        <w:rPr>
          <w:rFonts w:hint="eastAsia" w:ascii="黑体" w:hAnsi="黑体" w:eastAsia="黑体" w:cs="宋体"/>
          <w:color w:val="000000"/>
          <w:kern w:val="0"/>
          <w:sz w:val="32"/>
          <w:szCs w:val="32"/>
        </w:rPr>
      </w:pPr>
      <w:r>
        <w:rPr>
          <w:rFonts w:hint="eastAsia" w:ascii="黑体" w:hAnsi="黑体" w:eastAsia="黑体" w:cs="宋体"/>
          <w:color w:val="000000"/>
          <w:kern w:val="0"/>
          <w:sz w:val="32"/>
          <w:szCs w:val="32"/>
        </w:rPr>
        <w:t>四</w:t>
      </w:r>
      <w:r>
        <w:rPr>
          <w:rFonts w:ascii="黑体" w:hAnsi="黑体" w:eastAsia="黑体" w:cs="宋体"/>
          <w:color w:val="000000"/>
          <w:kern w:val="0"/>
          <w:sz w:val="32"/>
          <w:szCs w:val="32"/>
        </w:rPr>
        <w:t>、预算管理</w:t>
      </w:r>
      <w:r>
        <w:rPr>
          <w:rFonts w:hint="eastAsia" w:ascii="黑体" w:hAnsi="黑体" w:eastAsia="黑体" w:cs="宋体"/>
          <w:color w:val="000000"/>
          <w:kern w:val="0"/>
          <w:sz w:val="32"/>
          <w:szCs w:val="32"/>
        </w:rPr>
        <w:t>情况分</w:t>
      </w:r>
      <w:r>
        <w:rPr>
          <w:rFonts w:ascii="黑体" w:hAnsi="黑体" w:eastAsia="黑体" w:cs="宋体"/>
          <w:color w:val="000000"/>
          <w:kern w:val="0"/>
          <w:sz w:val="32"/>
          <w:szCs w:val="32"/>
        </w:rPr>
        <w:t>析</w:t>
      </w:r>
    </w:p>
    <w:p w14:paraId="6C927997">
      <w:pPr>
        <w:spacing w:line="600" w:lineRule="exact"/>
        <w:ind w:left="105" w:leftChars="50" w:firstLine="480" w:firstLineChars="150"/>
        <w:rPr>
          <w:rFonts w:ascii="楷体_GB2312" w:eastAsia="楷体_GB2312"/>
          <w:sz w:val="32"/>
          <w:szCs w:val="32"/>
        </w:rPr>
      </w:pPr>
      <w:r>
        <w:rPr>
          <w:rFonts w:hint="eastAsia" w:ascii="楷体_GB2312" w:eastAsia="楷体_GB2312"/>
          <w:sz w:val="32"/>
          <w:szCs w:val="32"/>
        </w:rPr>
        <w:t>（一）财务管理</w:t>
      </w:r>
    </w:p>
    <w:p w14:paraId="1D19BBA2">
      <w:pPr>
        <w:spacing w:line="600" w:lineRule="exact"/>
        <w:ind w:left="105" w:leftChars="50" w:firstLine="480" w:firstLineChars="15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1.财务</w:t>
      </w:r>
      <w:r>
        <w:rPr>
          <w:rFonts w:ascii="仿宋_GB2312" w:hAnsi="宋体" w:eastAsia="仿宋_GB2312" w:cs="宋体"/>
          <w:color w:val="000000"/>
          <w:kern w:val="0"/>
          <w:sz w:val="32"/>
          <w:szCs w:val="32"/>
        </w:rPr>
        <w:t>管理制度健全性</w:t>
      </w:r>
    </w:p>
    <w:p w14:paraId="5D139673">
      <w:pPr>
        <w:pStyle w:val="2"/>
        <w:rPr>
          <w:rFonts w:hint="eastAsia"/>
        </w:rPr>
      </w:pPr>
      <w:r>
        <w:rPr>
          <w:rFonts w:hint="eastAsia" w:ascii="仿宋_GB2312" w:hAnsi="仿宋_GB2312" w:eastAsia="仿宋_GB2312" w:cs="仿宋_GB2312"/>
          <w:color w:val="000000"/>
          <w:kern w:val="0"/>
          <w:sz w:val="28"/>
          <w:szCs w:val="28"/>
          <w:lang w:val="en-US" w:eastAsia="zh-CN"/>
        </w:rPr>
        <w:t>我单位严格执行国家财经法规</w:t>
      </w:r>
      <w:r>
        <w:rPr>
          <w:rFonts w:hint="eastAsia" w:ascii="仿宋_GB2312" w:hAnsi="仿宋_GB2312" w:eastAsia="仿宋_GB2312" w:cs="仿宋_GB2312"/>
          <w:color w:val="000000"/>
          <w:sz w:val="28"/>
          <w:szCs w:val="28"/>
        </w:rPr>
        <w:t>和财务会计制度，</w:t>
      </w:r>
      <w:r>
        <w:rPr>
          <w:rFonts w:hint="eastAsia" w:ascii="仿宋_GB2312" w:hAnsi="仿宋_GB2312" w:eastAsia="仿宋_GB2312" w:cs="仿宋_GB2312"/>
          <w:color w:val="000000"/>
          <w:sz w:val="28"/>
          <w:szCs w:val="28"/>
          <w:lang w:val="en-US" w:eastAsia="zh-CN"/>
        </w:rPr>
        <w:t>并根据市区两级的财务管理办法、中央八项规定等相关依据制定了符合本单位实际情况的财务管理制度，</w:t>
      </w:r>
      <w:r>
        <w:rPr>
          <w:rFonts w:hint="eastAsia" w:ascii="仿宋_GB2312" w:hAnsi="仿宋_GB2312" w:eastAsia="仿宋_GB2312" w:cs="仿宋_GB2312"/>
          <w:color w:val="000000"/>
          <w:sz w:val="28"/>
          <w:szCs w:val="28"/>
        </w:rPr>
        <w:t>严肃</w:t>
      </w:r>
      <w:r>
        <w:rPr>
          <w:rFonts w:hint="eastAsia" w:ascii="仿宋_GB2312" w:hAnsi="仿宋_GB2312" w:eastAsia="仿宋_GB2312" w:cs="仿宋_GB2312"/>
          <w:color w:val="000000"/>
          <w:sz w:val="28"/>
          <w:szCs w:val="28"/>
          <w:lang w:val="en-US" w:eastAsia="zh-CN"/>
        </w:rPr>
        <w:t>了</w:t>
      </w:r>
      <w:r>
        <w:rPr>
          <w:rFonts w:hint="eastAsia" w:ascii="仿宋_GB2312" w:hAnsi="仿宋_GB2312" w:eastAsia="仿宋_GB2312" w:cs="仿宋_GB2312"/>
          <w:color w:val="000000"/>
          <w:sz w:val="28"/>
          <w:szCs w:val="28"/>
        </w:rPr>
        <w:t>财经纪律，加强</w:t>
      </w:r>
      <w:r>
        <w:rPr>
          <w:rFonts w:hint="eastAsia" w:ascii="仿宋_GB2312" w:hAnsi="仿宋_GB2312" w:eastAsia="仿宋_GB2312" w:cs="仿宋_GB2312"/>
          <w:color w:val="000000"/>
          <w:sz w:val="28"/>
          <w:szCs w:val="28"/>
          <w:lang w:eastAsia="zh-CN"/>
        </w:rPr>
        <w:t>了</w:t>
      </w:r>
      <w:r>
        <w:rPr>
          <w:rFonts w:hint="eastAsia" w:ascii="仿宋_GB2312" w:hAnsi="仿宋_GB2312" w:eastAsia="仿宋_GB2312" w:cs="仿宋_GB2312"/>
          <w:color w:val="000000"/>
          <w:sz w:val="28"/>
          <w:szCs w:val="28"/>
        </w:rPr>
        <w:t>财务</w:t>
      </w:r>
      <w:r>
        <w:rPr>
          <w:rFonts w:hint="eastAsia" w:ascii="仿宋_GB2312" w:hAnsi="仿宋_GB2312" w:eastAsia="仿宋_GB2312" w:cs="仿宋_GB2312"/>
          <w:color w:val="000000"/>
          <w:sz w:val="28"/>
          <w:szCs w:val="28"/>
          <w:lang w:val="en-US" w:eastAsia="zh-CN"/>
        </w:rPr>
        <w:t>规范化</w:t>
      </w:r>
      <w:r>
        <w:rPr>
          <w:rFonts w:hint="eastAsia" w:ascii="仿宋_GB2312" w:hAnsi="仿宋_GB2312" w:eastAsia="仿宋_GB2312" w:cs="仿宋_GB2312"/>
          <w:color w:val="000000"/>
          <w:sz w:val="28"/>
          <w:szCs w:val="28"/>
        </w:rPr>
        <w:t>管理</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rPr>
        <w:t>规范</w:t>
      </w:r>
      <w:r>
        <w:rPr>
          <w:rFonts w:hint="eastAsia" w:ascii="仿宋_GB2312" w:hAnsi="仿宋_GB2312" w:eastAsia="仿宋_GB2312" w:cs="仿宋_GB2312"/>
          <w:color w:val="000000"/>
          <w:sz w:val="28"/>
          <w:szCs w:val="28"/>
          <w:lang w:val="en-US" w:eastAsia="zh-CN"/>
        </w:rPr>
        <w:t>了</w:t>
      </w:r>
      <w:r>
        <w:rPr>
          <w:rFonts w:hint="eastAsia" w:ascii="仿宋_GB2312" w:hAnsi="仿宋_GB2312" w:eastAsia="仿宋_GB2312" w:cs="仿宋_GB2312"/>
          <w:color w:val="000000"/>
          <w:sz w:val="28"/>
          <w:szCs w:val="28"/>
        </w:rPr>
        <w:t>财务收支行为，切实提高</w:t>
      </w:r>
      <w:r>
        <w:rPr>
          <w:rFonts w:hint="eastAsia" w:ascii="仿宋_GB2312" w:hAnsi="仿宋_GB2312" w:eastAsia="仿宋_GB2312" w:cs="仿宋_GB2312"/>
          <w:color w:val="000000"/>
          <w:sz w:val="28"/>
          <w:szCs w:val="28"/>
          <w:lang w:val="en-US" w:eastAsia="zh-CN"/>
        </w:rPr>
        <w:t>了对</w:t>
      </w:r>
      <w:r>
        <w:rPr>
          <w:rFonts w:hint="eastAsia" w:ascii="仿宋_GB2312" w:hAnsi="仿宋_GB2312" w:eastAsia="仿宋_GB2312" w:cs="仿宋_GB2312"/>
          <w:color w:val="000000"/>
          <w:sz w:val="28"/>
          <w:szCs w:val="28"/>
        </w:rPr>
        <w:t>财务管理工作的认识。</w:t>
      </w:r>
      <w:r>
        <w:rPr>
          <w:rFonts w:hint="eastAsia" w:ascii="仿宋_GB2312" w:hAnsi="仿宋_GB2312" w:eastAsia="仿宋_GB2312" w:cs="仿宋_GB2312"/>
          <w:color w:val="000000"/>
          <w:sz w:val="28"/>
          <w:szCs w:val="28"/>
          <w:lang w:eastAsia="zh-CN"/>
        </w:rPr>
        <w:t>进一步健全</w:t>
      </w:r>
      <w:r>
        <w:rPr>
          <w:rFonts w:hint="eastAsia" w:ascii="仿宋_GB2312" w:hAnsi="仿宋_GB2312" w:eastAsia="仿宋_GB2312" w:cs="仿宋_GB2312"/>
          <w:color w:val="000000"/>
          <w:sz w:val="28"/>
          <w:szCs w:val="28"/>
          <w:lang w:val="en-US" w:eastAsia="zh-CN"/>
        </w:rPr>
        <w:t>了</w:t>
      </w:r>
      <w:r>
        <w:rPr>
          <w:rFonts w:hint="eastAsia" w:ascii="仿宋_GB2312" w:hAnsi="仿宋_GB2312" w:eastAsia="仿宋_GB2312" w:cs="仿宋_GB2312"/>
          <w:color w:val="000000"/>
          <w:sz w:val="28"/>
          <w:szCs w:val="28"/>
          <w:lang w:eastAsia="zh-CN"/>
        </w:rPr>
        <w:t>财务管理制度，为财务工作稳定有序开展提供</w:t>
      </w:r>
      <w:r>
        <w:rPr>
          <w:rFonts w:hint="eastAsia" w:ascii="仿宋_GB2312" w:hAnsi="仿宋_GB2312" w:eastAsia="仿宋_GB2312" w:cs="仿宋_GB2312"/>
          <w:color w:val="000000"/>
          <w:sz w:val="28"/>
          <w:szCs w:val="28"/>
          <w:lang w:val="en-US" w:eastAsia="zh-CN"/>
        </w:rPr>
        <w:t>了</w:t>
      </w:r>
      <w:r>
        <w:rPr>
          <w:rFonts w:hint="eastAsia" w:ascii="仿宋_GB2312" w:hAnsi="仿宋_GB2312" w:eastAsia="仿宋_GB2312" w:cs="仿宋_GB2312"/>
          <w:color w:val="000000"/>
          <w:sz w:val="28"/>
          <w:szCs w:val="28"/>
          <w:lang w:eastAsia="zh-CN"/>
        </w:rPr>
        <w:t>保障。</w:t>
      </w:r>
    </w:p>
    <w:p w14:paraId="11575110">
      <w:pPr>
        <w:numPr>
          <w:ilvl w:val="0"/>
          <w:numId w:val="5"/>
        </w:numPr>
        <w:spacing w:line="600" w:lineRule="exact"/>
        <w:ind w:left="105" w:leftChars="50" w:firstLine="480" w:firstLineChars="15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资金使用合规性</w:t>
      </w:r>
      <w:r>
        <w:rPr>
          <w:rFonts w:ascii="仿宋_GB2312" w:hAnsi="宋体" w:eastAsia="仿宋_GB2312" w:cs="宋体"/>
          <w:color w:val="000000"/>
          <w:kern w:val="0"/>
          <w:sz w:val="32"/>
          <w:szCs w:val="32"/>
        </w:rPr>
        <w:t>和安全性</w:t>
      </w:r>
    </w:p>
    <w:p w14:paraId="5F146A19">
      <w:pPr>
        <w:pStyle w:val="2"/>
        <w:numPr>
          <w:ilvl w:val="0"/>
          <w:numId w:val="0"/>
        </w:num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严格按照国家财经法规、市区两级财经制度、本单位制定的财经制度合理、合规使用资金，保障了财政性资金使用的安全性、合规性。</w:t>
      </w:r>
    </w:p>
    <w:p w14:paraId="186E5AA0">
      <w:pPr>
        <w:numPr>
          <w:ilvl w:val="0"/>
          <w:numId w:val="5"/>
        </w:numPr>
        <w:spacing w:line="600" w:lineRule="exact"/>
        <w:ind w:left="105" w:leftChars="50" w:firstLine="480" w:firstLineChars="15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会计</w:t>
      </w:r>
      <w:r>
        <w:rPr>
          <w:rFonts w:ascii="仿宋_GB2312" w:hAnsi="宋体" w:eastAsia="仿宋_GB2312" w:cs="宋体"/>
          <w:color w:val="000000"/>
          <w:kern w:val="0"/>
          <w:sz w:val="32"/>
          <w:szCs w:val="32"/>
        </w:rPr>
        <w:t>基础信息完善性</w:t>
      </w:r>
    </w:p>
    <w:p w14:paraId="306B66F2">
      <w:pPr>
        <w:pStyle w:val="2"/>
        <w:numPr>
          <w:ilvl w:val="0"/>
          <w:numId w:val="0"/>
        </w:numPr>
        <w:ind w:leftChars="200"/>
        <w:rPr>
          <w:rFonts w:hint="default"/>
          <w:lang w:val="en-US"/>
        </w:rPr>
      </w:pPr>
      <w:r>
        <w:rPr>
          <w:rFonts w:hint="eastAsia" w:ascii="仿宋_GB2312" w:hAnsi="仿宋_GB2312" w:eastAsia="仿宋_GB2312" w:cs="仿宋_GB2312"/>
          <w:color w:val="000000"/>
          <w:kern w:val="0"/>
          <w:sz w:val="28"/>
          <w:szCs w:val="28"/>
          <w:lang w:val="en-US" w:eastAsia="zh-CN"/>
        </w:rPr>
        <w:t>按照区财政、区审计局的要求，使用了用友财务软件，健全了完整的会计信息采集流程，确保我单位会计信息完整、真实。</w:t>
      </w:r>
    </w:p>
    <w:p w14:paraId="7D00015A">
      <w:pPr>
        <w:numPr>
          <w:ilvl w:val="0"/>
          <w:numId w:val="2"/>
        </w:numPr>
        <w:spacing w:line="600" w:lineRule="exact"/>
        <w:ind w:left="0" w:leftChars="0" w:firstLine="640" w:firstLineChars="200"/>
        <w:rPr>
          <w:rFonts w:hint="eastAsia" w:ascii="楷体_GB2312" w:eastAsia="楷体_GB2312"/>
          <w:sz w:val="32"/>
          <w:szCs w:val="32"/>
        </w:rPr>
      </w:pPr>
      <w:r>
        <w:rPr>
          <w:rFonts w:hint="eastAsia" w:ascii="楷体_GB2312" w:eastAsia="楷体_GB2312"/>
          <w:sz w:val="32"/>
          <w:szCs w:val="32"/>
        </w:rPr>
        <w:t>资产管理</w:t>
      </w:r>
    </w:p>
    <w:p w14:paraId="5CDE0FAD">
      <w:pPr>
        <w:pStyle w:val="2"/>
        <w:numPr>
          <w:ilvl w:val="0"/>
          <w:numId w:val="0"/>
        </w:numPr>
        <w:ind w:leftChars="200"/>
        <w:rPr>
          <w:rFonts w:hint="eastAsia"/>
        </w:rPr>
      </w:pPr>
      <w:r>
        <w:rPr>
          <w:rFonts w:hint="eastAsia" w:ascii="仿宋_GB2312" w:hAnsi="仿宋_GB2312" w:eastAsia="仿宋_GB2312" w:cs="仿宋_GB2312"/>
          <w:i w:val="0"/>
          <w:caps w:val="0"/>
          <w:color w:val="404040"/>
          <w:spacing w:val="0"/>
          <w:sz w:val="28"/>
          <w:szCs w:val="28"/>
        </w:rPr>
        <w:t>严格</w:t>
      </w:r>
      <w:r>
        <w:rPr>
          <w:rFonts w:hint="eastAsia" w:ascii="仿宋_GB2312" w:hAnsi="仿宋_GB2312" w:eastAsia="仿宋_GB2312" w:cs="仿宋_GB2312"/>
          <w:i w:val="0"/>
          <w:caps w:val="0"/>
          <w:color w:val="404040"/>
          <w:spacing w:val="0"/>
          <w:sz w:val="28"/>
          <w:szCs w:val="28"/>
          <w:lang w:val="en-US" w:eastAsia="zh-CN"/>
        </w:rPr>
        <w:t>按照政府采购流程购买所需的固定资产</w:t>
      </w:r>
      <w:r>
        <w:rPr>
          <w:rFonts w:hint="eastAsia" w:ascii="仿宋_GB2312" w:hAnsi="仿宋_GB2312" w:eastAsia="仿宋_GB2312" w:cs="仿宋_GB2312"/>
          <w:i w:val="0"/>
          <w:caps w:val="0"/>
          <w:color w:val="404040"/>
          <w:spacing w:val="0"/>
          <w:sz w:val="28"/>
          <w:szCs w:val="28"/>
        </w:rPr>
        <w:t>，对已购入的固定资产</w:t>
      </w:r>
      <w:r>
        <w:rPr>
          <w:rFonts w:hint="eastAsia" w:ascii="仿宋_GB2312" w:hAnsi="仿宋_GB2312" w:eastAsia="仿宋_GB2312" w:cs="仿宋_GB2312"/>
          <w:i w:val="0"/>
          <w:caps w:val="0"/>
          <w:color w:val="404040"/>
          <w:spacing w:val="0"/>
          <w:sz w:val="28"/>
          <w:szCs w:val="28"/>
          <w:lang w:val="en-US" w:eastAsia="zh-CN"/>
        </w:rPr>
        <w:t>按照行政单位财务管理制度登记入帐并合规计提固定资产折旧</w:t>
      </w:r>
      <w:r>
        <w:rPr>
          <w:rFonts w:hint="eastAsia" w:ascii="仿宋_GB2312" w:hAnsi="仿宋_GB2312" w:eastAsia="仿宋_GB2312" w:cs="仿宋_GB2312"/>
          <w:i w:val="0"/>
          <w:caps w:val="0"/>
          <w:color w:val="404040"/>
          <w:spacing w:val="0"/>
          <w:sz w:val="28"/>
          <w:szCs w:val="28"/>
        </w:rPr>
        <w:t>，</w:t>
      </w:r>
      <w:r>
        <w:rPr>
          <w:rFonts w:hint="eastAsia" w:ascii="仿宋_GB2312" w:hAnsi="仿宋_GB2312" w:eastAsia="仿宋_GB2312" w:cs="仿宋_GB2312"/>
          <w:i w:val="0"/>
          <w:caps w:val="0"/>
          <w:color w:val="404040"/>
          <w:spacing w:val="0"/>
          <w:sz w:val="28"/>
          <w:szCs w:val="28"/>
          <w:lang w:val="en-US" w:eastAsia="zh-CN"/>
        </w:rPr>
        <w:t>确保账实相符、有效</w:t>
      </w:r>
      <w:r>
        <w:rPr>
          <w:rFonts w:hint="eastAsia" w:ascii="仿宋_GB2312" w:hAnsi="仿宋_GB2312" w:eastAsia="仿宋_GB2312" w:cs="仿宋_GB2312"/>
          <w:i w:val="0"/>
          <w:caps w:val="0"/>
          <w:color w:val="404040"/>
          <w:spacing w:val="0"/>
          <w:sz w:val="28"/>
          <w:szCs w:val="28"/>
        </w:rPr>
        <w:t>防止</w:t>
      </w:r>
      <w:r>
        <w:rPr>
          <w:rFonts w:hint="eastAsia" w:ascii="仿宋_GB2312" w:hAnsi="仿宋_GB2312" w:eastAsia="仿宋_GB2312" w:cs="仿宋_GB2312"/>
          <w:i w:val="0"/>
          <w:caps w:val="0"/>
          <w:color w:val="404040"/>
          <w:spacing w:val="0"/>
          <w:sz w:val="28"/>
          <w:szCs w:val="28"/>
          <w:lang w:val="en-US" w:eastAsia="zh-CN"/>
        </w:rPr>
        <w:t>了</w:t>
      </w:r>
      <w:r>
        <w:rPr>
          <w:rFonts w:hint="eastAsia" w:ascii="仿宋_GB2312" w:hAnsi="仿宋_GB2312" w:eastAsia="仿宋_GB2312" w:cs="仿宋_GB2312"/>
          <w:i w:val="0"/>
          <w:caps w:val="0"/>
          <w:color w:val="404040"/>
          <w:spacing w:val="0"/>
          <w:sz w:val="28"/>
          <w:szCs w:val="28"/>
        </w:rPr>
        <w:t>国有资产的流失。</w:t>
      </w:r>
    </w:p>
    <w:p w14:paraId="42A022D6">
      <w:pPr>
        <w:numPr>
          <w:ilvl w:val="0"/>
          <w:numId w:val="2"/>
        </w:numPr>
        <w:spacing w:line="600" w:lineRule="exact"/>
        <w:ind w:left="0" w:leftChars="0" w:firstLine="640" w:firstLineChars="200"/>
        <w:rPr>
          <w:rFonts w:ascii="楷体_GB2312" w:eastAsia="楷体_GB2312"/>
          <w:sz w:val="32"/>
          <w:szCs w:val="32"/>
        </w:rPr>
      </w:pPr>
      <w:r>
        <w:rPr>
          <w:rFonts w:hint="eastAsia" w:ascii="楷体_GB2312" w:eastAsia="楷体_GB2312"/>
          <w:sz w:val="32"/>
          <w:szCs w:val="32"/>
        </w:rPr>
        <w:t>绩效</w:t>
      </w:r>
      <w:r>
        <w:rPr>
          <w:rFonts w:ascii="楷体_GB2312" w:eastAsia="楷体_GB2312"/>
          <w:sz w:val="32"/>
          <w:szCs w:val="32"/>
        </w:rPr>
        <w:t>管理</w:t>
      </w:r>
    </w:p>
    <w:p w14:paraId="1878B489">
      <w:pPr>
        <w:pStyle w:val="2"/>
      </w:pPr>
      <w:r>
        <w:rPr>
          <w:rFonts w:hint="eastAsia" w:ascii="仿宋_GB2312" w:hAnsi="仿宋_GB2312" w:eastAsia="仿宋_GB2312" w:cs="仿宋_GB2312"/>
          <w:i w:val="0"/>
          <w:caps w:val="0"/>
          <w:color w:val="404040"/>
          <w:spacing w:val="0"/>
          <w:sz w:val="28"/>
          <w:szCs w:val="28"/>
        </w:rPr>
        <w:t>为进一步提高预算绩效</w:t>
      </w:r>
      <w:r>
        <w:rPr>
          <w:rFonts w:hint="eastAsia" w:ascii="仿宋_GB2312" w:hAnsi="仿宋_GB2312" w:eastAsia="仿宋_GB2312" w:cs="仿宋_GB2312"/>
          <w:i w:val="0"/>
          <w:caps w:val="0"/>
          <w:color w:val="404040"/>
          <w:spacing w:val="0"/>
          <w:sz w:val="28"/>
          <w:szCs w:val="28"/>
          <w:lang w:val="en-US" w:eastAsia="zh-CN"/>
        </w:rPr>
        <w:t>管理</w:t>
      </w:r>
      <w:r>
        <w:rPr>
          <w:rFonts w:hint="eastAsia" w:ascii="仿宋_GB2312" w:hAnsi="仿宋_GB2312" w:eastAsia="仿宋_GB2312" w:cs="仿宋_GB2312"/>
          <w:i w:val="0"/>
          <w:caps w:val="0"/>
          <w:color w:val="404040"/>
          <w:spacing w:val="0"/>
          <w:sz w:val="28"/>
          <w:szCs w:val="28"/>
        </w:rPr>
        <w:t>水平。</w:t>
      </w:r>
      <w:r>
        <w:rPr>
          <w:rFonts w:hint="eastAsia" w:ascii="仿宋_GB2312" w:hAnsi="仿宋_GB2312" w:eastAsia="仿宋_GB2312" w:cs="仿宋_GB2312"/>
          <w:i w:val="0"/>
          <w:caps w:val="0"/>
          <w:color w:val="404040"/>
          <w:spacing w:val="0"/>
          <w:sz w:val="28"/>
          <w:szCs w:val="28"/>
          <w:lang w:val="en-US" w:eastAsia="zh-CN"/>
        </w:rPr>
        <w:t>我单位按照区财政绩效评价的总体要求，加强了预算绩效动态监控工作，对财政性资金实行了动态监控，</w:t>
      </w:r>
      <w:r>
        <w:rPr>
          <w:rFonts w:hint="eastAsia" w:ascii="仿宋_GB2312" w:hAnsi="仿宋_GB2312" w:eastAsia="仿宋_GB2312" w:cs="仿宋_GB2312"/>
          <w:i w:val="0"/>
          <w:caps w:val="0"/>
          <w:color w:val="404040"/>
          <w:spacing w:val="0"/>
          <w:sz w:val="28"/>
          <w:szCs w:val="28"/>
        </w:rPr>
        <w:t>及时跟踪项目进度，对项目实施中存在的具体问题</w:t>
      </w:r>
      <w:r>
        <w:rPr>
          <w:rFonts w:hint="eastAsia" w:ascii="仿宋_GB2312" w:hAnsi="仿宋_GB2312" w:eastAsia="仿宋_GB2312" w:cs="仿宋_GB2312"/>
          <w:i w:val="0"/>
          <w:caps w:val="0"/>
          <w:color w:val="404040"/>
          <w:spacing w:val="0"/>
          <w:sz w:val="28"/>
          <w:szCs w:val="28"/>
          <w:lang w:val="en-US" w:eastAsia="zh-CN"/>
        </w:rPr>
        <w:t>及时纠正，加快项目进度，</w:t>
      </w:r>
      <w:r>
        <w:rPr>
          <w:rFonts w:hint="eastAsia" w:ascii="仿宋_GB2312" w:hAnsi="仿宋_GB2312" w:eastAsia="仿宋_GB2312" w:cs="仿宋_GB2312"/>
          <w:i w:val="0"/>
          <w:caps w:val="0"/>
          <w:color w:val="404040"/>
          <w:spacing w:val="0"/>
          <w:sz w:val="28"/>
          <w:szCs w:val="28"/>
        </w:rPr>
        <w:t>开展</w:t>
      </w:r>
      <w:r>
        <w:rPr>
          <w:rFonts w:hint="eastAsia" w:ascii="仿宋_GB2312" w:hAnsi="仿宋_GB2312" w:eastAsia="仿宋_GB2312" w:cs="仿宋_GB2312"/>
          <w:i w:val="0"/>
          <w:caps w:val="0"/>
          <w:color w:val="404040"/>
          <w:spacing w:val="0"/>
          <w:sz w:val="28"/>
          <w:szCs w:val="28"/>
          <w:lang w:val="en-US" w:eastAsia="zh-CN"/>
        </w:rPr>
        <w:t>了</w:t>
      </w:r>
      <w:r>
        <w:rPr>
          <w:rFonts w:hint="eastAsia" w:ascii="仿宋_GB2312" w:hAnsi="仿宋_GB2312" w:eastAsia="仿宋_GB2312" w:cs="仿宋_GB2312"/>
          <w:i w:val="0"/>
          <w:caps w:val="0"/>
          <w:color w:val="404040"/>
          <w:spacing w:val="0"/>
          <w:sz w:val="28"/>
          <w:szCs w:val="28"/>
        </w:rPr>
        <w:t>预算绩效</w:t>
      </w:r>
    </w:p>
    <w:p w14:paraId="4D277A1F">
      <w:pPr>
        <w:numPr>
          <w:ilvl w:val="0"/>
          <w:numId w:val="2"/>
        </w:numPr>
        <w:spacing w:line="600" w:lineRule="exact"/>
        <w:ind w:left="0" w:leftChars="0" w:firstLine="640" w:firstLineChars="200"/>
        <w:rPr>
          <w:rFonts w:hint="eastAsia" w:ascii="楷体_GB2312" w:eastAsia="楷体_GB2312"/>
          <w:sz w:val="32"/>
          <w:szCs w:val="32"/>
        </w:rPr>
      </w:pPr>
      <w:r>
        <w:rPr>
          <w:rFonts w:hint="eastAsia" w:ascii="楷体_GB2312" w:eastAsia="楷体_GB2312"/>
          <w:sz w:val="32"/>
          <w:szCs w:val="32"/>
        </w:rPr>
        <w:t>结转结余率</w:t>
      </w:r>
    </w:p>
    <w:p w14:paraId="1C699AD3">
      <w:pPr>
        <w:pStyle w:val="2"/>
        <w:numPr>
          <w:ilvl w:val="0"/>
          <w:numId w:val="0"/>
        </w:numPr>
        <w:ind w:leftChars="200"/>
        <w:rPr>
          <w:rFonts w:hint="default" w:eastAsia="宋体"/>
          <w:lang w:val="en-US" w:eastAsia="zh-CN"/>
        </w:rPr>
      </w:pPr>
      <w:r>
        <w:rPr>
          <w:rFonts w:hint="eastAsia"/>
          <w:lang w:val="en-US" w:eastAsia="zh-CN"/>
        </w:rPr>
        <w:t>2023年度我单位无结余结转资金，结余结转率为零。</w:t>
      </w:r>
    </w:p>
    <w:p w14:paraId="5C7C4B7C">
      <w:pPr>
        <w:numPr>
          <w:ilvl w:val="0"/>
          <w:numId w:val="2"/>
        </w:numPr>
        <w:spacing w:line="600" w:lineRule="exact"/>
        <w:ind w:left="0" w:leftChars="0" w:firstLine="640" w:firstLineChars="200"/>
        <w:rPr>
          <w:rFonts w:ascii="楷体_GB2312" w:eastAsia="楷体_GB2312"/>
          <w:sz w:val="32"/>
          <w:szCs w:val="32"/>
        </w:rPr>
      </w:pPr>
      <w:r>
        <w:rPr>
          <w:rFonts w:hint="eastAsia" w:ascii="楷体_GB2312" w:eastAsia="楷体_GB2312"/>
          <w:sz w:val="32"/>
          <w:szCs w:val="32"/>
        </w:rPr>
        <w:t>部门</w:t>
      </w:r>
      <w:r>
        <w:rPr>
          <w:rFonts w:ascii="楷体_GB2312" w:eastAsia="楷体_GB2312"/>
          <w:sz w:val="32"/>
          <w:szCs w:val="32"/>
        </w:rPr>
        <w:t>预决算差异率</w:t>
      </w:r>
    </w:p>
    <w:p w14:paraId="1A449AF0">
      <w:pPr>
        <w:pStyle w:val="2"/>
        <w:numPr>
          <w:ilvl w:val="0"/>
          <w:numId w:val="0"/>
        </w:num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我单位2023年初预算为1486.79万元，支出为1685.09万元，差异金额为198.30万元，差异率为13.34%。主要原因为：（1）、正常的政策性增资、保险、公积金基数的调整；（2）、项目资金申请方式的改变，部分项目资金不在纳入年初预算，而是变更为一事一议，所以我单位全会项目资金和常委培训项目、委员调研项目以及委员报刊项目都是追加预算。这些就是造成预算差异率的原因。</w:t>
      </w:r>
    </w:p>
    <w:p w14:paraId="32CB7AA7">
      <w:pPr>
        <w:numPr>
          <w:ilvl w:val="0"/>
          <w:numId w:val="6"/>
        </w:numPr>
        <w:spacing w:line="600" w:lineRule="exact"/>
        <w:ind w:left="105" w:leftChars="50" w:firstLine="480" w:firstLineChars="150"/>
        <w:rPr>
          <w:rFonts w:ascii="黑体" w:hAnsi="黑体" w:eastAsia="黑体"/>
          <w:sz w:val="32"/>
          <w:szCs w:val="32"/>
        </w:rPr>
      </w:pPr>
      <w:r>
        <w:rPr>
          <w:rFonts w:hint="eastAsia" w:ascii="黑体" w:hAnsi="黑体" w:eastAsia="黑体"/>
          <w:sz w:val="32"/>
          <w:szCs w:val="32"/>
        </w:rPr>
        <w:t>总体</w:t>
      </w:r>
      <w:r>
        <w:rPr>
          <w:rFonts w:ascii="黑体" w:hAnsi="黑体" w:eastAsia="黑体"/>
          <w:sz w:val="32"/>
          <w:szCs w:val="32"/>
        </w:rPr>
        <w:t>评价结论</w:t>
      </w:r>
    </w:p>
    <w:p w14:paraId="13238E52">
      <w:pPr>
        <w:numPr>
          <w:ilvl w:val="0"/>
          <w:numId w:val="0"/>
        </w:numPr>
        <w:spacing w:line="5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我单位对政协财政性资金进行了绩效自评，项目的完成情况、成本控制情况以及绩效管理情况都完成的较好，通过财政性资金的使用，使政协委员能够更好的了解大政方针，了解密云的区政府最近的重点要点工作，更好的参与到建言献策、参政议政当中来。</w:t>
      </w:r>
    </w:p>
    <w:p w14:paraId="6D43D812">
      <w:pPr>
        <w:pStyle w:val="2"/>
        <w:numPr>
          <w:ilvl w:val="0"/>
          <w:numId w:val="0"/>
        </w:numPr>
        <w:rPr>
          <w:rFonts w:hint="default" w:eastAsia="宋体"/>
          <w:lang w:val="en-US" w:eastAsia="zh-CN"/>
        </w:rPr>
      </w:pPr>
    </w:p>
    <w:p w14:paraId="3091B962">
      <w:pPr>
        <w:numPr>
          <w:ilvl w:val="0"/>
          <w:numId w:val="7"/>
        </w:numPr>
        <w:spacing w:line="600" w:lineRule="exact"/>
        <w:ind w:left="105" w:leftChars="50" w:firstLine="480" w:firstLineChars="150"/>
        <w:rPr>
          <w:rFonts w:hint="eastAsia" w:ascii="楷体_GB2312" w:eastAsia="楷体_GB2312"/>
          <w:sz w:val="32"/>
          <w:szCs w:val="32"/>
        </w:rPr>
      </w:pPr>
      <w:r>
        <w:rPr>
          <w:rFonts w:hint="eastAsia" w:ascii="楷体_GB2312" w:eastAsia="楷体_GB2312"/>
          <w:sz w:val="32"/>
          <w:szCs w:val="32"/>
        </w:rPr>
        <w:t>评价</w:t>
      </w:r>
      <w:r>
        <w:rPr>
          <w:rFonts w:ascii="楷体_GB2312" w:eastAsia="楷体_GB2312"/>
          <w:sz w:val="32"/>
          <w:szCs w:val="32"/>
        </w:rPr>
        <w:t>得分</w:t>
      </w:r>
      <w:r>
        <w:rPr>
          <w:rFonts w:hint="eastAsia" w:ascii="楷体_GB2312" w:eastAsia="楷体_GB2312"/>
          <w:sz w:val="32"/>
          <w:szCs w:val="32"/>
        </w:rPr>
        <w:t>情况</w:t>
      </w:r>
    </w:p>
    <w:p w14:paraId="4BCC0624">
      <w:pPr>
        <w:keepNext w:val="0"/>
        <w:keepLines w:val="0"/>
        <w:pageBreakBefore w:val="0"/>
        <w:widowControl w:val="0"/>
        <w:kinsoku/>
        <w:wordWrap/>
        <w:overflowPunct/>
        <w:topLinePunct w:val="0"/>
        <w:autoSpaceDE/>
        <w:autoSpaceDN/>
        <w:bidi w:val="0"/>
        <w:adjustRightInd/>
        <w:snapToGrid/>
        <w:spacing w:line="580" w:lineRule="exact"/>
        <w:ind w:left="105" w:leftChars="50" w:right="0" w:rightChars="0" w:firstLine="315" w:firstLineChars="150"/>
        <w:jc w:val="both"/>
        <w:textAlignment w:val="auto"/>
        <w:outlineLvl w:val="9"/>
        <w:rPr>
          <w:rFonts w:hint="eastAsia" w:ascii="仿宋_GB2312" w:hAnsi="仿宋_GB2312" w:eastAsia="仿宋_GB2312" w:cs="仿宋_GB2312"/>
          <w:color w:val="000000"/>
          <w:sz w:val="28"/>
          <w:szCs w:val="28"/>
        </w:rPr>
      </w:pPr>
      <w:r>
        <w:rPr>
          <w:rFonts w:hint="eastAsia"/>
          <w:lang w:val="en-US" w:eastAsia="zh-CN"/>
        </w:rPr>
        <w:t xml:space="preserve"> </w:t>
      </w:r>
      <w:r>
        <w:rPr>
          <w:rFonts w:hint="eastAsia" w:ascii="仿宋_GB2312" w:hAnsi="仿宋_GB2312" w:eastAsia="仿宋_GB2312" w:cs="仿宋_GB2312"/>
          <w:i w:val="0"/>
          <w:caps w:val="0"/>
          <w:color w:val="000000"/>
          <w:spacing w:val="0"/>
          <w:sz w:val="28"/>
          <w:szCs w:val="28"/>
        </w:rPr>
        <w:t>通过</w:t>
      </w:r>
      <w:r>
        <w:rPr>
          <w:rFonts w:hint="eastAsia" w:ascii="仿宋_GB2312" w:hAnsi="仿宋_GB2312" w:eastAsia="仿宋_GB2312" w:cs="仿宋_GB2312"/>
          <w:i w:val="0"/>
          <w:caps w:val="0"/>
          <w:color w:val="000000"/>
          <w:spacing w:val="0"/>
          <w:sz w:val="28"/>
          <w:szCs w:val="28"/>
          <w:lang w:val="en-US" w:eastAsia="zh-CN"/>
        </w:rPr>
        <w:t>绩效</w:t>
      </w:r>
      <w:r>
        <w:rPr>
          <w:rFonts w:hint="eastAsia" w:ascii="仿宋_GB2312" w:hAnsi="仿宋_GB2312" w:eastAsia="仿宋_GB2312" w:cs="仿宋_GB2312"/>
          <w:i w:val="0"/>
          <w:caps w:val="0"/>
          <w:color w:val="000000"/>
          <w:spacing w:val="0"/>
          <w:sz w:val="28"/>
          <w:szCs w:val="28"/>
        </w:rPr>
        <w:t>评价发现</w:t>
      </w:r>
      <w:r>
        <w:rPr>
          <w:rFonts w:hint="eastAsia" w:ascii="仿宋_GB2312" w:hAnsi="仿宋_GB2312" w:eastAsia="仿宋_GB2312" w:cs="仿宋_GB2312"/>
          <w:i w:val="0"/>
          <w:caps w:val="0"/>
          <w:color w:val="000000"/>
          <w:spacing w:val="0"/>
          <w:sz w:val="28"/>
          <w:szCs w:val="28"/>
          <w:lang w:val="en-US" w:eastAsia="zh-CN"/>
        </w:rPr>
        <w:t>委员们对党的方针政策，区委、区政府的重点工作了解较好，并能积极参与到参政议政中来</w:t>
      </w:r>
      <w:r>
        <w:rPr>
          <w:rFonts w:hint="eastAsia" w:ascii="仿宋_GB2312" w:hAnsi="仿宋_GB2312" w:eastAsia="仿宋_GB2312" w:cs="仿宋_GB2312"/>
          <w:i w:val="0"/>
          <w:caps w:val="0"/>
          <w:color w:val="000000"/>
          <w:spacing w:val="0"/>
          <w:sz w:val="28"/>
          <w:szCs w:val="28"/>
        </w:rPr>
        <w:t>，</w:t>
      </w:r>
      <w:r>
        <w:rPr>
          <w:rFonts w:hint="eastAsia" w:ascii="仿宋_GB2312" w:hAnsi="仿宋_GB2312" w:eastAsia="仿宋_GB2312" w:cs="仿宋_GB2312"/>
          <w:i w:val="0"/>
          <w:caps w:val="0"/>
          <w:color w:val="000000"/>
          <w:spacing w:val="0"/>
          <w:sz w:val="28"/>
          <w:szCs w:val="28"/>
          <w:lang w:val="en-US" w:eastAsia="zh-CN"/>
        </w:rPr>
        <w:t>很好的发挥了委员们参政议政、凝心聚力的职责。但</w:t>
      </w:r>
      <w:r>
        <w:rPr>
          <w:rFonts w:hint="eastAsia" w:ascii="仿宋_GB2312" w:hAnsi="仿宋_GB2312" w:eastAsia="仿宋_GB2312" w:cs="仿宋_GB2312"/>
          <w:i w:val="0"/>
          <w:caps w:val="0"/>
          <w:color w:val="000000"/>
          <w:spacing w:val="0"/>
          <w:sz w:val="28"/>
          <w:szCs w:val="28"/>
          <w:lang w:eastAsia="zh-CN"/>
        </w:rPr>
        <w:t>在编报绩效评价质量</w:t>
      </w:r>
      <w:r>
        <w:rPr>
          <w:rFonts w:hint="eastAsia" w:ascii="仿宋_GB2312" w:hAnsi="仿宋_GB2312" w:eastAsia="仿宋_GB2312" w:cs="仿宋_GB2312"/>
          <w:i w:val="0"/>
          <w:caps w:val="0"/>
          <w:color w:val="000000"/>
          <w:spacing w:val="0"/>
          <w:sz w:val="28"/>
          <w:szCs w:val="28"/>
        </w:rPr>
        <w:t>等方面需进一步加强和改进。部门整体绩效评价最终得分</w:t>
      </w:r>
      <w:r>
        <w:rPr>
          <w:rFonts w:hint="eastAsia" w:ascii="仿宋_GB2312" w:hAnsi="仿宋_GB2312" w:eastAsia="仿宋_GB2312" w:cs="仿宋_GB2312"/>
          <w:i w:val="0"/>
          <w:caps w:val="0"/>
          <w:color w:val="000000"/>
          <w:spacing w:val="0"/>
          <w:sz w:val="28"/>
          <w:szCs w:val="28"/>
          <w:lang w:val="en-US" w:eastAsia="zh-CN"/>
        </w:rPr>
        <w:t>97</w:t>
      </w:r>
      <w:r>
        <w:rPr>
          <w:rFonts w:hint="eastAsia" w:ascii="仿宋_GB2312" w:hAnsi="仿宋_GB2312" w:eastAsia="仿宋_GB2312" w:cs="仿宋_GB2312"/>
          <w:i w:val="0"/>
          <w:caps w:val="0"/>
          <w:color w:val="000000"/>
          <w:spacing w:val="0"/>
          <w:sz w:val="28"/>
          <w:szCs w:val="28"/>
        </w:rPr>
        <w:t>分。</w:t>
      </w:r>
    </w:p>
    <w:p w14:paraId="0153F0DB">
      <w:pPr>
        <w:pStyle w:val="2"/>
        <w:numPr>
          <w:ilvl w:val="0"/>
          <w:numId w:val="0"/>
        </w:numPr>
        <w:ind w:firstLine="640" w:firstLineChars="200"/>
        <w:rPr>
          <w:rFonts w:hint="eastAsia" w:ascii="楷体_GB2312" w:eastAsia="楷体_GB2312"/>
          <w:sz w:val="32"/>
          <w:szCs w:val="32"/>
        </w:rPr>
      </w:pPr>
      <w:r>
        <w:rPr>
          <w:rFonts w:hint="eastAsia" w:ascii="楷体_GB2312" w:eastAsia="楷体_GB2312"/>
          <w:sz w:val="32"/>
          <w:szCs w:val="32"/>
        </w:rPr>
        <w:t>存在的问题及原因分析</w:t>
      </w:r>
    </w:p>
    <w:p w14:paraId="6524EAB5">
      <w:pPr>
        <w:pStyle w:val="2"/>
        <w:numPr>
          <w:ilvl w:val="0"/>
          <w:numId w:val="0"/>
        </w:numPr>
        <w:ind w:firstLine="560" w:firstLineChars="200"/>
        <w:rPr>
          <w:rFonts w:hint="eastAsia"/>
        </w:rPr>
      </w:pPr>
      <w:r>
        <w:rPr>
          <w:rFonts w:hint="eastAsia" w:ascii="仿宋_GB2312" w:hAnsi="仿宋_GB2312" w:eastAsia="仿宋_GB2312" w:cs="仿宋_GB2312"/>
          <w:color w:val="000000"/>
          <w:sz w:val="28"/>
          <w:szCs w:val="28"/>
          <w:lang w:val="en-US" w:eastAsia="zh-CN"/>
        </w:rPr>
        <w:t>由于实施绩效评价工作时间较短，准备工作不充分；并且把绩效评价工作放在财务部门，掌握的情况不够全面，其绩效管理业务能力水平、评价专业知识能力欠佳。所以建议今后成立专门的绩效评价部门，加强绩效业务专业人才的选拔、培训，提高编报绩效评价管理水平。</w:t>
      </w:r>
    </w:p>
    <w:p w14:paraId="24C8A204">
      <w:pPr>
        <w:numPr>
          <w:ilvl w:val="0"/>
          <w:numId w:val="6"/>
        </w:numPr>
        <w:spacing w:line="600" w:lineRule="exact"/>
        <w:ind w:left="105" w:leftChars="50" w:firstLine="480" w:firstLineChars="150"/>
        <w:rPr>
          <w:rFonts w:hint="eastAsia" w:ascii="仿宋_GB2312" w:hAnsi="宋体" w:eastAsia="仿宋_GB2312" w:cs="宋体"/>
          <w:color w:val="000000"/>
          <w:kern w:val="0"/>
          <w:sz w:val="32"/>
          <w:szCs w:val="32"/>
        </w:rPr>
      </w:pPr>
      <w:r>
        <w:rPr>
          <w:rFonts w:hint="eastAsia" w:ascii="黑体" w:hAnsi="黑体" w:eastAsia="黑体" w:cs="宋体"/>
          <w:color w:val="000000"/>
          <w:kern w:val="0"/>
          <w:sz w:val="32"/>
          <w:szCs w:val="32"/>
        </w:rPr>
        <w:t>措施建议</w:t>
      </w:r>
      <w:r>
        <w:rPr>
          <w:rFonts w:hint="eastAsia" w:ascii="仿宋_GB2312" w:hAnsi="宋体" w:eastAsia="仿宋_GB2312" w:cs="宋体"/>
          <w:color w:val="000000"/>
          <w:kern w:val="0"/>
          <w:sz w:val="32"/>
          <w:szCs w:val="32"/>
        </w:rPr>
        <w:t>（整改措施、下一步工作举措）</w:t>
      </w:r>
    </w:p>
    <w:p w14:paraId="31D64A76">
      <w:pPr>
        <w:pStyle w:val="2"/>
        <w:spacing w:line="580" w:lineRule="exact"/>
        <w:ind w:firstLine="560"/>
        <w:rPr>
          <w:rFonts w:hint="eastAsia" w:ascii="仿宋_GB2312" w:hAnsi="仿宋_GB2312" w:eastAsia="仿宋_GB2312" w:cs="仿宋_GB2312"/>
          <w:b w:val="0"/>
          <w:bCs/>
          <w:i w:val="0"/>
          <w:caps w:val="0"/>
          <w:color w:val="000000"/>
          <w:spacing w:val="0"/>
          <w:sz w:val="28"/>
          <w:szCs w:val="28"/>
        </w:rPr>
      </w:pPr>
      <w:r>
        <w:rPr>
          <w:rFonts w:hint="eastAsia" w:ascii="仿宋_GB2312" w:hAnsi="仿宋_GB2312" w:eastAsia="仿宋_GB2312" w:cs="仿宋_GB2312"/>
          <w:b w:val="0"/>
          <w:bCs/>
          <w:i w:val="0"/>
          <w:caps w:val="0"/>
          <w:color w:val="000000"/>
          <w:spacing w:val="0"/>
          <w:sz w:val="28"/>
          <w:szCs w:val="28"/>
        </w:rPr>
        <w:t>1.</w:t>
      </w:r>
      <w:r>
        <w:rPr>
          <w:rFonts w:hint="eastAsia" w:ascii="仿宋_GB2312" w:hAnsi="仿宋_GB2312" w:eastAsia="仿宋_GB2312" w:cs="仿宋_GB2312"/>
          <w:b w:val="0"/>
          <w:bCs/>
          <w:i w:val="0"/>
          <w:caps w:val="0"/>
          <w:color w:val="000000"/>
          <w:spacing w:val="0"/>
          <w:sz w:val="28"/>
          <w:szCs w:val="28"/>
          <w:lang w:val="en-US" w:eastAsia="zh-CN"/>
        </w:rPr>
        <w:t>明确</w:t>
      </w:r>
      <w:r>
        <w:rPr>
          <w:rFonts w:hint="eastAsia" w:ascii="仿宋_GB2312" w:hAnsi="仿宋_GB2312" w:eastAsia="仿宋_GB2312" w:cs="仿宋_GB2312"/>
          <w:b w:val="0"/>
          <w:bCs/>
          <w:i w:val="0"/>
          <w:caps w:val="0"/>
          <w:color w:val="000000"/>
          <w:spacing w:val="0"/>
          <w:sz w:val="28"/>
          <w:szCs w:val="28"/>
        </w:rPr>
        <w:t>绩效</w:t>
      </w:r>
      <w:r>
        <w:rPr>
          <w:rFonts w:hint="eastAsia" w:ascii="仿宋_GB2312" w:hAnsi="仿宋_GB2312" w:eastAsia="仿宋_GB2312" w:cs="仿宋_GB2312"/>
          <w:b w:val="0"/>
          <w:bCs/>
          <w:i w:val="0"/>
          <w:caps w:val="0"/>
          <w:color w:val="000000"/>
          <w:spacing w:val="0"/>
          <w:sz w:val="28"/>
          <w:szCs w:val="28"/>
          <w:lang w:val="en-US" w:eastAsia="zh-CN"/>
        </w:rPr>
        <w:t>管理</w:t>
      </w:r>
      <w:r>
        <w:rPr>
          <w:rFonts w:hint="eastAsia" w:ascii="仿宋_GB2312" w:hAnsi="仿宋_GB2312" w:eastAsia="仿宋_GB2312" w:cs="仿宋_GB2312"/>
          <w:b w:val="0"/>
          <w:bCs/>
          <w:i w:val="0"/>
          <w:caps w:val="0"/>
          <w:color w:val="000000"/>
          <w:spacing w:val="0"/>
          <w:sz w:val="28"/>
          <w:szCs w:val="28"/>
        </w:rPr>
        <w:t>目标，科学合理测算绩效目标</w:t>
      </w:r>
      <w:r>
        <w:rPr>
          <w:rFonts w:hint="eastAsia" w:ascii="仿宋_GB2312" w:hAnsi="仿宋_GB2312" w:eastAsia="仿宋_GB2312" w:cs="仿宋_GB2312"/>
          <w:b w:val="0"/>
          <w:bCs/>
          <w:i w:val="0"/>
          <w:caps w:val="0"/>
          <w:color w:val="000000"/>
          <w:spacing w:val="0"/>
          <w:sz w:val="28"/>
          <w:szCs w:val="28"/>
          <w:lang w:eastAsia="zh-CN"/>
        </w:rPr>
        <w:t>，</w:t>
      </w:r>
      <w:r>
        <w:rPr>
          <w:rFonts w:hint="eastAsia" w:ascii="仿宋_GB2312" w:hAnsi="仿宋_GB2312" w:eastAsia="仿宋_GB2312" w:cs="仿宋_GB2312"/>
          <w:b w:val="0"/>
          <w:bCs/>
          <w:i w:val="0"/>
          <w:caps w:val="0"/>
          <w:color w:val="000000"/>
          <w:spacing w:val="0"/>
          <w:sz w:val="28"/>
          <w:szCs w:val="28"/>
        </w:rPr>
        <w:t>认真落实绩效管理主体责任，扎实开展前期调研，收集项目相关数据，确保制定的绩效目标完整、科学、合理、准确。</w:t>
      </w:r>
    </w:p>
    <w:p w14:paraId="44C3E600">
      <w:pPr>
        <w:pStyle w:val="2"/>
        <w:spacing w:line="580" w:lineRule="exact"/>
        <w:ind w:firstLine="560"/>
        <w:rPr>
          <w:rFonts w:hint="eastAsia" w:ascii="仿宋_GB2312" w:hAnsi="仿宋_GB2312" w:eastAsia="仿宋_GB2312" w:cs="仿宋_GB2312"/>
          <w:color w:val="000000"/>
          <w:kern w:val="0"/>
          <w:sz w:val="28"/>
          <w:szCs w:val="28"/>
        </w:rPr>
      </w:pPr>
      <w:r>
        <w:rPr>
          <w:rFonts w:hint="eastAsia" w:ascii="仿宋_GB2312" w:hAnsi="仿宋_GB2312" w:eastAsia="仿宋_GB2312" w:cs="仿宋_GB2312"/>
          <w:b w:val="0"/>
          <w:bCs/>
          <w:i w:val="0"/>
          <w:caps w:val="0"/>
          <w:color w:val="000000"/>
          <w:spacing w:val="0"/>
          <w:sz w:val="28"/>
          <w:szCs w:val="28"/>
        </w:rPr>
        <w:t>2.</w:t>
      </w:r>
      <w:r>
        <w:rPr>
          <w:rFonts w:hint="eastAsia" w:ascii="仿宋_GB2312" w:hAnsi="仿宋_GB2312" w:eastAsia="仿宋_GB2312" w:cs="仿宋_GB2312"/>
          <w:b w:val="0"/>
          <w:bCs/>
          <w:i w:val="0"/>
          <w:caps w:val="0"/>
          <w:color w:val="000000"/>
          <w:spacing w:val="0"/>
          <w:sz w:val="28"/>
          <w:szCs w:val="28"/>
          <w:lang w:val="en-US" w:eastAsia="zh-CN"/>
        </w:rPr>
        <w:t>成立专门的绩效管理部门，选拔专业的绩效评价人才，科学合理的开展绩效评价工作</w:t>
      </w:r>
      <w:r>
        <w:rPr>
          <w:rFonts w:hint="eastAsia" w:ascii="仿宋_GB2312" w:hAnsi="仿宋_GB2312" w:eastAsia="仿宋_GB2312" w:cs="仿宋_GB2312"/>
          <w:b w:val="0"/>
          <w:bCs/>
          <w:i w:val="0"/>
          <w:caps w:val="0"/>
          <w:color w:val="000000"/>
          <w:spacing w:val="0"/>
          <w:sz w:val="28"/>
          <w:szCs w:val="28"/>
        </w:rPr>
        <w:t>。</w:t>
      </w:r>
    </w:p>
    <w:p w14:paraId="45D854C2">
      <w:pPr>
        <w:numPr>
          <w:ilvl w:val="0"/>
          <w:numId w:val="0"/>
        </w:numPr>
        <w:rPr>
          <w:rFonts w:hint="eastAsia" w:ascii="黑体" w:eastAsia="黑体"/>
          <w:sz w:val="28"/>
          <w:szCs w:val="28"/>
        </w:rPr>
      </w:pPr>
    </w:p>
    <w:p w14:paraId="5763AF3B">
      <w:pPr>
        <w:spacing w:line="600" w:lineRule="exact"/>
        <w:ind w:firstLine="640" w:firstLineChars="200"/>
        <w:rPr>
          <w:rFonts w:hint="eastAsia" w:ascii="仿宋_GB2312" w:hAnsi="宋体" w:eastAsia="仿宋_GB2312" w:cs="宋体"/>
          <w:color w:val="000000"/>
          <w:kern w:val="0"/>
          <w:sz w:val="32"/>
          <w:szCs w:val="32"/>
        </w:rPr>
      </w:pPr>
    </w:p>
    <w:p w14:paraId="1BC96192">
      <w:pPr>
        <w:spacing w:line="480" w:lineRule="exact"/>
        <w:rPr>
          <w:rFonts w:hint="eastAsia" w:ascii="仿宋_GB2312" w:hAnsi="仿宋_GB2312" w:eastAsia="仿宋_GB2312" w:cs="仿宋_GB2312"/>
          <w:sz w:val="32"/>
          <w:szCs w:val="32"/>
        </w:rPr>
      </w:pPr>
    </w:p>
    <w:tbl>
      <w:tblPr>
        <w:tblStyle w:val="10"/>
        <w:tblpPr w:leftFromText="180" w:rightFromText="180" w:vertAnchor="text" w:horzAnchor="page" w:tblpX="1261" w:tblpY="-3"/>
        <w:tblOverlap w:val="never"/>
        <w:tblW w:w="5077" w:type="pct"/>
        <w:tblInd w:w="0" w:type="dxa"/>
        <w:tblLayout w:type="fixed"/>
        <w:tblCellMar>
          <w:top w:w="0" w:type="dxa"/>
          <w:left w:w="108" w:type="dxa"/>
          <w:bottom w:w="0" w:type="dxa"/>
          <w:right w:w="108" w:type="dxa"/>
        </w:tblCellMar>
      </w:tblPr>
      <w:tblGrid>
        <w:gridCol w:w="960"/>
        <w:gridCol w:w="1110"/>
        <w:gridCol w:w="975"/>
        <w:gridCol w:w="810"/>
        <w:gridCol w:w="825"/>
        <w:gridCol w:w="701"/>
        <w:gridCol w:w="617"/>
        <w:gridCol w:w="4318"/>
        <w:gridCol w:w="4698"/>
      </w:tblGrid>
      <w:tr w14:paraId="3D399EF9">
        <w:tblPrEx>
          <w:tblCellMar>
            <w:top w:w="0" w:type="dxa"/>
            <w:left w:w="108" w:type="dxa"/>
            <w:bottom w:w="0" w:type="dxa"/>
            <w:right w:w="108" w:type="dxa"/>
          </w:tblCellMar>
        </w:tblPrEx>
        <w:trPr>
          <w:trHeight w:val="90" w:hRule="atLeast"/>
        </w:trPr>
        <w:tc>
          <w:tcPr>
            <w:tcW w:w="5000" w:type="pct"/>
            <w:gridSpan w:val="9"/>
            <w:tcBorders>
              <w:top w:val="nil"/>
              <w:left w:val="nil"/>
              <w:bottom w:val="single" w:color="auto" w:sz="4" w:space="0"/>
              <w:right w:val="nil"/>
            </w:tcBorders>
            <w:noWrap/>
            <w:vAlign w:val="bottom"/>
          </w:tcPr>
          <w:p w14:paraId="6724E04D">
            <w:pPr>
              <w:widowControl/>
              <w:jc w:val="center"/>
              <w:rPr>
                <w:rFonts w:hint="eastAsia" w:ascii="方正小标宋简体" w:hAnsi="黑体" w:eastAsia="方正小标宋简体" w:cs="宋体"/>
                <w:color w:val="000000"/>
                <w:kern w:val="0"/>
                <w:sz w:val="44"/>
                <w:szCs w:val="44"/>
              </w:rPr>
            </w:pPr>
            <w:r>
              <w:rPr>
                <w:rFonts w:hint="eastAsia" w:ascii="方正小标宋简体" w:hAnsi="黑体" w:eastAsia="方正小标宋简体" w:cs="宋体"/>
                <w:color w:val="000000"/>
                <w:kern w:val="0"/>
                <w:sz w:val="44"/>
                <w:szCs w:val="44"/>
              </w:rPr>
              <w:t>202</w:t>
            </w:r>
            <w:r>
              <w:rPr>
                <w:rFonts w:hint="eastAsia" w:ascii="方正小标宋简体" w:hAnsi="黑体" w:eastAsia="方正小标宋简体" w:cs="宋体"/>
                <w:color w:val="000000"/>
                <w:kern w:val="0"/>
                <w:sz w:val="44"/>
                <w:szCs w:val="44"/>
                <w:lang w:val="en-US" w:eastAsia="zh-CN"/>
              </w:rPr>
              <w:t>3</w:t>
            </w:r>
            <w:r>
              <w:rPr>
                <w:rFonts w:hint="eastAsia" w:ascii="方正小标宋简体" w:hAnsi="黑体" w:eastAsia="方正小标宋简体" w:cs="宋体"/>
                <w:color w:val="000000"/>
                <w:kern w:val="0"/>
                <w:sz w:val="44"/>
                <w:szCs w:val="44"/>
              </w:rPr>
              <w:t>年部门整体绩效评价指标体系评分表</w:t>
            </w:r>
          </w:p>
        </w:tc>
      </w:tr>
      <w:tr w14:paraId="24961551">
        <w:tblPrEx>
          <w:tblCellMar>
            <w:top w:w="0" w:type="dxa"/>
            <w:left w:w="108" w:type="dxa"/>
            <w:bottom w:w="0" w:type="dxa"/>
            <w:right w:w="108" w:type="dxa"/>
          </w:tblCellMar>
        </w:tblPrEx>
        <w:trPr>
          <w:trHeight w:val="470" w:hRule="atLeast"/>
        </w:trPr>
        <w:tc>
          <w:tcPr>
            <w:tcW w:w="5000" w:type="pct"/>
            <w:gridSpan w:val="9"/>
            <w:tcBorders>
              <w:top w:val="single" w:color="auto" w:sz="4" w:space="0"/>
              <w:left w:val="single" w:color="auto" w:sz="4" w:space="0"/>
              <w:bottom w:val="single" w:color="000000" w:sz="4" w:space="0"/>
              <w:right w:val="single" w:color="auto" w:sz="4" w:space="0"/>
            </w:tcBorders>
            <w:noWrap w:val="0"/>
            <w:vAlign w:val="center"/>
          </w:tcPr>
          <w:p w14:paraId="6605DE10">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一、</w:t>
            </w:r>
            <w:r>
              <w:rPr>
                <w:rFonts w:hint="eastAsia" w:ascii="宋体" w:hAnsi="宋体" w:cs="宋体"/>
                <w:color w:val="000000"/>
                <w:kern w:val="0"/>
                <w:sz w:val="20"/>
                <w:szCs w:val="20"/>
              </w:rPr>
              <w:t>当年预算执行情况（20分）</w:t>
            </w:r>
          </w:p>
        </w:tc>
      </w:tr>
      <w:tr w14:paraId="34695B55">
        <w:tblPrEx>
          <w:tblCellMar>
            <w:top w:w="0" w:type="dxa"/>
            <w:left w:w="108" w:type="dxa"/>
            <w:bottom w:w="0" w:type="dxa"/>
            <w:right w:w="108" w:type="dxa"/>
          </w:tblCellMar>
        </w:tblPrEx>
        <w:trPr>
          <w:trHeight w:val="660" w:hRule="atLeast"/>
        </w:trPr>
        <w:tc>
          <w:tcPr>
            <w:tcW w:w="319" w:type="pct"/>
            <w:tcBorders>
              <w:top w:val="single" w:color="auto" w:sz="4" w:space="0"/>
              <w:left w:val="single" w:color="auto" w:sz="4" w:space="0"/>
              <w:bottom w:val="single" w:color="auto" w:sz="4" w:space="0"/>
              <w:right w:val="single" w:color="auto" w:sz="4" w:space="0"/>
            </w:tcBorders>
            <w:noWrap w:val="0"/>
            <w:vAlign w:val="center"/>
          </w:tcPr>
          <w:p w14:paraId="2B08306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一</w:t>
            </w:r>
            <w:r>
              <w:rPr>
                <w:rFonts w:ascii="宋体" w:hAnsi="宋体" w:cs="宋体"/>
                <w:color w:val="000000"/>
                <w:kern w:val="0"/>
                <w:sz w:val="20"/>
                <w:szCs w:val="20"/>
              </w:rPr>
              <w:t>级指标</w:t>
            </w:r>
            <w:r>
              <w:rPr>
                <w:rFonts w:hint="eastAsia" w:ascii="宋体" w:hAnsi="宋体" w:cs="宋体"/>
                <w:color w:val="000000"/>
                <w:kern w:val="0"/>
                <w:sz w:val="20"/>
                <w:szCs w:val="20"/>
              </w:rPr>
              <w:t>　</w:t>
            </w:r>
          </w:p>
        </w:tc>
        <w:tc>
          <w:tcPr>
            <w:tcW w:w="369" w:type="pct"/>
            <w:tcBorders>
              <w:top w:val="single" w:color="auto" w:sz="4" w:space="0"/>
              <w:left w:val="single" w:color="auto" w:sz="4" w:space="0"/>
              <w:bottom w:val="single" w:color="auto" w:sz="4" w:space="0"/>
              <w:right w:val="single" w:color="auto" w:sz="4" w:space="0"/>
            </w:tcBorders>
            <w:noWrap w:val="0"/>
            <w:vAlign w:val="center"/>
          </w:tcPr>
          <w:p w14:paraId="7B64FA2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二</w:t>
            </w:r>
            <w:r>
              <w:rPr>
                <w:rFonts w:ascii="宋体" w:hAnsi="宋体" w:cs="宋体"/>
                <w:color w:val="000000"/>
                <w:kern w:val="0"/>
                <w:sz w:val="20"/>
                <w:szCs w:val="20"/>
              </w:rPr>
              <w:t>级指标</w:t>
            </w:r>
            <w:r>
              <w:rPr>
                <w:rFonts w:hint="eastAsia" w:ascii="宋体" w:hAnsi="宋体" w:cs="宋体"/>
                <w:color w:val="000000"/>
                <w:kern w:val="0"/>
                <w:sz w:val="20"/>
                <w:szCs w:val="20"/>
              </w:rPr>
              <w:t>　</w:t>
            </w:r>
          </w:p>
        </w:tc>
        <w:tc>
          <w:tcPr>
            <w:tcW w:w="324" w:type="pct"/>
            <w:tcBorders>
              <w:top w:val="single" w:color="auto" w:sz="4" w:space="0"/>
              <w:left w:val="single" w:color="auto" w:sz="4" w:space="0"/>
              <w:bottom w:val="single" w:color="auto" w:sz="4" w:space="0"/>
              <w:right w:val="single" w:color="auto" w:sz="4" w:space="0"/>
            </w:tcBorders>
            <w:noWrap w:val="0"/>
            <w:vAlign w:val="center"/>
          </w:tcPr>
          <w:p w14:paraId="06408B2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预算数（万元）</w:t>
            </w:r>
          </w:p>
        </w:tc>
        <w:tc>
          <w:tcPr>
            <w:tcW w:w="269" w:type="pct"/>
            <w:tcBorders>
              <w:top w:val="single" w:color="auto" w:sz="4" w:space="0"/>
              <w:left w:val="single" w:color="auto" w:sz="4" w:space="0"/>
              <w:bottom w:val="single" w:color="auto" w:sz="4" w:space="0"/>
              <w:right w:val="single" w:color="auto" w:sz="4" w:space="0"/>
            </w:tcBorders>
            <w:noWrap w:val="0"/>
            <w:vAlign w:val="center"/>
          </w:tcPr>
          <w:p w14:paraId="40C49A4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执行数（万元）</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0682F2E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预算执行率</w:t>
            </w:r>
          </w:p>
        </w:tc>
        <w:tc>
          <w:tcPr>
            <w:tcW w:w="233" w:type="pct"/>
            <w:tcBorders>
              <w:top w:val="single" w:color="auto" w:sz="4" w:space="0"/>
              <w:left w:val="single" w:color="auto" w:sz="4" w:space="0"/>
              <w:bottom w:val="single" w:color="auto" w:sz="4" w:space="0"/>
              <w:right w:val="single" w:color="auto" w:sz="4" w:space="0"/>
            </w:tcBorders>
            <w:noWrap w:val="0"/>
            <w:vAlign w:val="center"/>
          </w:tcPr>
          <w:p w14:paraId="32D6398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分值</w:t>
            </w:r>
          </w:p>
        </w:tc>
        <w:tc>
          <w:tcPr>
            <w:tcW w:w="205" w:type="pct"/>
            <w:tcBorders>
              <w:top w:val="single" w:color="auto" w:sz="4" w:space="0"/>
              <w:left w:val="single" w:color="auto" w:sz="4" w:space="0"/>
              <w:bottom w:val="single" w:color="auto" w:sz="4" w:space="0"/>
              <w:right w:val="single" w:color="auto" w:sz="4" w:space="0"/>
            </w:tcBorders>
            <w:noWrap w:val="0"/>
            <w:vAlign w:val="center"/>
          </w:tcPr>
          <w:p w14:paraId="029F35E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得分</w:t>
            </w:r>
          </w:p>
        </w:tc>
        <w:tc>
          <w:tcPr>
            <w:tcW w:w="1437" w:type="pct"/>
            <w:tcBorders>
              <w:top w:val="single" w:color="auto" w:sz="4" w:space="0"/>
              <w:left w:val="single" w:color="auto" w:sz="4" w:space="0"/>
              <w:bottom w:val="single" w:color="auto" w:sz="4" w:space="0"/>
              <w:right w:val="single" w:color="auto" w:sz="4" w:space="0"/>
            </w:tcBorders>
            <w:noWrap w:val="0"/>
            <w:vAlign w:val="center"/>
          </w:tcPr>
          <w:p w14:paraId="70F446A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指标解释</w:t>
            </w:r>
          </w:p>
        </w:tc>
        <w:tc>
          <w:tcPr>
            <w:tcW w:w="1564" w:type="pct"/>
            <w:tcBorders>
              <w:top w:val="single" w:color="auto" w:sz="4" w:space="0"/>
              <w:left w:val="nil"/>
              <w:bottom w:val="single" w:color="auto" w:sz="4" w:space="0"/>
              <w:right w:val="single" w:color="auto" w:sz="4" w:space="0"/>
            </w:tcBorders>
            <w:noWrap w:val="0"/>
            <w:vAlign w:val="center"/>
          </w:tcPr>
          <w:p w14:paraId="6443CE7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评分标准</w:t>
            </w:r>
          </w:p>
        </w:tc>
      </w:tr>
      <w:tr w14:paraId="2093FEE2">
        <w:tblPrEx>
          <w:tblCellMar>
            <w:top w:w="0" w:type="dxa"/>
            <w:left w:w="108" w:type="dxa"/>
            <w:bottom w:w="0" w:type="dxa"/>
            <w:right w:w="108" w:type="dxa"/>
          </w:tblCellMar>
        </w:tblPrEx>
        <w:trPr>
          <w:trHeight w:val="630" w:hRule="atLeast"/>
        </w:trPr>
        <w:tc>
          <w:tcPr>
            <w:tcW w:w="319" w:type="pct"/>
            <w:vMerge w:val="restart"/>
            <w:tcBorders>
              <w:top w:val="nil"/>
              <w:left w:val="single" w:color="auto" w:sz="4" w:space="0"/>
              <w:bottom w:val="single" w:color="000000" w:sz="4" w:space="0"/>
              <w:right w:val="single" w:color="auto" w:sz="4" w:space="0"/>
            </w:tcBorders>
            <w:noWrap w:val="0"/>
            <w:vAlign w:val="center"/>
          </w:tcPr>
          <w:p w14:paraId="2821A90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当年预算执行情况（20）</w:t>
            </w:r>
          </w:p>
        </w:tc>
        <w:tc>
          <w:tcPr>
            <w:tcW w:w="369" w:type="pct"/>
            <w:tcBorders>
              <w:top w:val="single" w:color="auto" w:sz="4" w:space="0"/>
              <w:left w:val="single" w:color="auto" w:sz="4" w:space="0"/>
              <w:bottom w:val="single" w:color="auto" w:sz="4" w:space="0"/>
              <w:right w:val="single" w:color="auto" w:sz="4" w:space="0"/>
            </w:tcBorders>
            <w:noWrap w:val="0"/>
            <w:vAlign w:val="center"/>
          </w:tcPr>
          <w:p w14:paraId="6F0C7D8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资金总体</w:t>
            </w:r>
          </w:p>
        </w:tc>
        <w:tc>
          <w:tcPr>
            <w:tcW w:w="324" w:type="pct"/>
            <w:tcBorders>
              <w:top w:val="single" w:color="auto" w:sz="4" w:space="0"/>
              <w:left w:val="single" w:color="auto" w:sz="4" w:space="0"/>
              <w:bottom w:val="single" w:color="auto" w:sz="4" w:space="0"/>
              <w:right w:val="single" w:color="auto" w:sz="4" w:space="0"/>
            </w:tcBorders>
            <w:noWrap w:val="0"/>
            <w:vAlign w:val="center"/>
          </w:tcPr>
          <w:p w14:paraId="5CF3B10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1486.79</w:t>
            </w:r>
            <w:r>
              <w:rPr>
                <w:rFonts w:hint="eastAsia" w:ascii="宋体" w:hAnsi="宋体" w:cs="宋体"/>
                <w:color w:val="000000"/>
                <w:kern w:val="0"/>
                <w:sz w:val="20"/>
                <w:szCs w:val="20"/>
              </w:rPr>
              <w:t>　</w:t>
            </w:r>
          </w:p>
        </w:tc>
        <w:tc>
          <w:tcPr>
            <w:tcW w:w="269" w:type="pct"/>
            <w:tcBorders>
              <w:top w:val="single" w:color="auto" w:sz="4" w:space="0"/>
              <w:left w:val="single" w:color="auto" w:sz="4" w:space="0"/>
              <w:bottom w:val="single" w:color="auto" w:sz="4" w:space="0"/>
              <w:right w:val="single" w:color="auto" w:sz="4" w:space="0"/>
            </w:tcBorders>
            <w:noWrap w:val="0"/>
            <w:vAlign w:val="center"/>
          </w:tcPr>
          <w:p w14:paraId="1317627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1685.09</w:t>
            </w:r>
            <w:r>
              <w:rPr>
                <w:rFonts w:hint="eastAsia" w:ascii="宋体" w:hAnsi="宋体" w:cs="宋体"/>
                <w:color w:val="000000"/>
                <w:kern w:val="0"/>
                <w:sz w:val="20"/>
                <w:szCs w:val="20"/>
              </w:rPr>
              <w:t>　</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612D230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113.33%</w:t>
            </w:r>
            <w:r>
              <w:rPr>
                <w:rFonts w:hint="eastAsia" w:ascii="宋体" w:hAnsi="宋体" w:cs="宋体"/>
                <w:color w:val="000000"/>
                <w:kern w:val="0"/>
                <w:sz w:val="20"/>
                <w:szCs w:val="20"/>
              </w:rPr>
              <w:t>　</w:t>
            </w:r>
          </w:p>
        </w:tc>
        <w:tc>
          <w:tcPr>
            <w:tcW w:w="233" w:type="pct"/>
            <w:vMerge w:val="restart"/>
            <w:tcBorders>
              <w:top w:val="single" w:color="auto" w:sz="4" w:space="0"/>
              <w:left w:val="single" w:color="auto" w:sz="4" w:space="0"/>
              <w:bottom w:val="single" w:color="auto" w:sz="4" w:space="0"/>
              <w:right w:val="single" w:color="auto" w:sz="4" w:space="0"/>
            </w:tcBorders>
            <w:noWrap/>
            <w:vAlign w:val="center"/>
          </w:tcPr>
          <w:p w14:paraId="14B11C1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20</w:t>
            </w:r>
          </w:p>
        </w:tc>
        <w:tc>
          <w:tcPr>
            <w:tcW w:w="205" w:type="pct"/>
            <w:vMerge w:val="restart"/>
            <w:tcBorders>
              <w:top w:val="single" w:color="auto" w:sz="4" w:space="0"/>
              <w:left w:val="single" w:color="auto" w:sz="4" w:space="0"/>
              <w:bottom w:val="single" w:color="auto" w:sz="4" w:space="0"/>
              <w:right w:val="single" w:color="auto" w:sz="4" w:space="0"/>
            </w:tcBorders>
            <w:noWrap/>
            <w:vAlign w:val="center"/>
          </w:tcPr>
          <w:p w14:paraId="4DE4D87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19</w:t>
            </w:r>
            <w:r>
              <w:rPr>
                <w:rFonts w:hint="eastAsia" w:ascii="宋体" w:hAnsi="宋体" w:cs="宋体"/>
                <w:color w:val="000000"/>
                <w:kern w:val="0"/>
                <w:sz w:val="20"/>
                <w:szCs w:val="20"/>
              </w:rPr>
              <w:t>　</w:t>
            </w:r>
          </w:p>
        </w:tc>
        <w:tc>
          <w:tcPr>
            <w:tcW w:w="1437" w:type="pct"/>
            <w:vMerge w:val="restart"/>
            <w:tcBorders>
              <w:top w:val="single" w:color="auto" w:sz="4" w:space="0"/>
              <w:left w:val="single" w:color="auto" w:sz="4" w:space="0"/>
              <w:bottom w:val="single" w:color="auto" w:sz="4" w:space="0"/>
              <w:right w:val="single" w:color="auto" w:sz="4" w:space="0"/>
            </w:tcBorders>
            <w:noWrap w:val="0"/>
            <w:vAlign w:val="center"/>
          </w:tcPr>
          <w:p w14:paraId="03E349F0">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部门全年执行数与全年预算数的比率。资金总体=基本支出+项目支出+其他</w:t>
            </w:r>
          </w:p>
        </w:tc>
        <w:tc>
          <w:tcPr>
            <w:tcW w:w="1564" w:type="pct"/>
            <w:vMerge w:val="restart"/>
            <w:tcBorders>
              <w:top w:val="nil"/>
              <w:left w:val="single" w:color="auto" w:sz="4" w:space="0"/>
              <w:bottom w:val="single" w:color="auto" w:sz="4" w:space="0"/>
              <w:right w:val="single" w:color="auto" w:sz="4" w:space="0"/>
            </w:tcBorders>
            <w:noWrap w:val="0"/>
            <w:vAlign w:val="center"/>
          </w:tcPr>
          <w:p w14:paraId="0BDA27C7">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①得分一档最高不能超过该指标分值上限（20分）。</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②该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tc>
      </w:tr>
      <w:tr w14:paraId="3248F905">
        <w:tblPrEx>
          <w:tblCellMar>
            <w:top w:w="0" w:type="dxa"/>
            <w:left w:w="108" w:type="dxa"/>
            <w:bottom w:w="0" w:type="dxa"/>
            <w:right w:w="108" w:type="dxa"/>
          </w:tblCellMar>
        </w:tblPrEx>
        <w:trPr>
          <w:trHeight w:val="600" w:hRule="atLeast"/>
        </w:trPr>
        <w:tc>
          <w:tcPr>
            <w:tcW w:w="319" w:type="pct"/>
            <w:vMerge w:val="continue"/>
            <w:tcBorders>
              <w:top w:val="nil"/>
              <w:left w:val="single" w:color="auto" w:sz="4" w:space="0"/>
              <w:bottom w:val="single" w:color="000000" w:sz="4" w:space="0"/>
              <w:right w:val="single" w:color="auto" w:sz="4" w:space="0"/>
            </w:tcBorders>
            <w:noWrap w:val="0"/>
            <w:vAlign w:val="center"/>
          </w:tcPr>
          <w:p w14:paraId="3F2DB046">
            <w:pPr>
              <w:widowControl/>
              <w:jc w:val="left"/>
              <w:rPr>
                <w:rFonts w:ascii="宋体" w:hAnsi="宋体" w:cs="宋体"/>
                <w:color w:val="000000"/>
                <w:kern w:val="0"/>
                <w:sz w:val="20"/>
                <w:szCs w:val="20"/>
              </w:rPr>
            </w:pPr>
          </w:p>
        </w:tc>
        <w:tc>
          <w:tcPr>
            <w:tcW w:w="369" w:type="pct"/>
            <w:tcBorders>
              <w:top w:val="single" w:color="auto" w:sz="4" w:space="0"/>
              <w:left w:val="single" w:color="auto" w:sz="4" w:space="0"/>
              <w:bottom w:val="single" w:color="auto" w:sz="4" w:space="0"/>
              <w:right w:val="nil"/>
            </w:tcBorders>
            <w:noWrap w:val="0"/>
            <w:vAlign w:val="center"/>
          </w:tcPr>
          <w:p w14:paraId="59AB578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基本支出</w:t>
            </w:r>
          </w:p>
        </w:tc>
        <w:tc>
          <w:tcPr>
            <w:tcW w:w="324" w:type="pct"/>
            <w:tcBorders>
              <w:top w:val="single" w:color="auto" w:sz="4" w:space="0"/>
              <w:left w:val="single" w:color="auto" w:sz="4" w:space="0"/>
              <w:bottom w:val="single" w:color="auto" w:sz="4" w:space="0"/>
              <w:right w:val="single" w:color="auto" w:sz="4" w:space="0"/>
            </w:tcBorders>
            <w:noWrap w:val="0"/>
            <w:vAlign w:val="center"/>
          </w:tcPr>
          <w:p w14:paraId="4400C37E">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rPr>
              <w:t>　</w:t>
            </w:r>
            <w:r>
              <w:rPr>
                <w:rFonts w:hint="eastAsia" w:ascii="宋体" w:hAnsi="宋体" w:cs="宋体"/>
                <w:color w:val="000000"/>
                <w:kern w:val="0"/>
                <w:sz w:val="20"/>
                <w:szCs w:val="20"/>
                <w:lang w:val="en-US" w:eastAsia="zh-CN"/>
              </w:rPr>
              <w:t>1428.79</w:t>
            </w:r>
          </w:p>
        </w:tc>
        <w:tc>
          <w:tcPr>
            <w:tcW w:w="269" w:type="pct"/>
            <w:tcBorders>
              <w:top w:val="single" w:color="auto" w:sz="4" w:space="0"/>
              <w:left w:val="nil"/>
              <w:bottom w:val="single" w:color="auto" w:sz="4" w:space="0"/>
              <w:right w:val="single" w:color="auto" w:sz="4" w:space="0"/>
            </w:tcBorders>
            <w:noWrap w:val="0"/>
            <w:vAlign w:val="center"/>
          </w:tcPr>
          <w:p w14:paraId="008C283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1550.41</w:t>
            </w:r>
            <w:r>
              <w:rPr>
                <w:rFonts w:hint="eastAsia" w:ascii="宋体" w:hAnsi="宋体" w:cs="宋体"/>
                <w:color w:val="000000"/>
                <w:kern w:val="0"/>
                <w:sz w:val="20"/>
                <w:szCs w:val="20"/>
              </w:rPr>
              <w:t>　</w:t>
            </w:r>
          </w:p>
        </w:tc>
        <w:tc>
          <w:tcPr>
            <w:tcW w:w="274" w:type="pct"/>
            <w:vMerge w:val="restart"/>
            <w:tcBorders>
              <w:top w:val="single" w:color="auto" w:sz="4" w:space="0"/>
              <w:left w:val="single" w:color="auto" w:sz="4" w:space="0"/>
              <w:bottom w:val="single" w:color="auto" w:sz="4" w:space="0"/>
              <w:right w:val="single" w:color="auto" w:sz="4" w:space="0"/>
            </w:tcBorders>
            <w:noWrap w:val="0"/>
            <w:vAlign w:val="center"/>
          </w:tcPr>
          <w:p w14:paraId="3DEFE367">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w:t>
            </w:r>
          </w:p>
        </w:tc>
        <w:tc>
          <w:tcPr>
            <w:tcW w:w="233" w:type="pct"/>
            <w:vMerge w:val="continue"/>
            <w:tcBorders>
              <w:top w:val="single" w:color="auto" w:sz="4" w:space="0"/>
              <w:left w:val="single" w:color="auto" w:sz="4" w:space="0"/>
              <w:bottom w:val="single" w:color="auto" w:sz="4" w:space="0"/>
              <w:right w:val="single" w:color="auto" w:sz="4" w:space="0"/>
            </w:tcBorders>
            <w:noWrap w:val="0"/>
            <w:vAlign w:val="center"/>
          </w:tcPr>
          <w:p w14:paraId="3E3B430E">
            <w:pPr>
              <w:widowControl/>
              <w:jc w:val="left"/>
              <w:rPr>
                <w:rFonts w:ascii="宋体" w:hAnsi="宋体" w:cs="宋体"/>
                <w:color w:val="000000"/>
                <w:kern w:val="0"/>
                <w:sz w:val="20"/>
                <w:szCs w:val="20"/>
              </w:rPr>
            </w:pPr>
          </w:p>
        </w:tc>
        <w:tc>
          <w:tcPr>
            <w:tcW w:w="205" w:type="pct"/>
            <w:vMerge w:val="continue"/>
            <w:tcBorders>
              <w:top w:val="single" w:color="auto" w:sz="4" w:space="0"/>
              <w:left w:val="nil"/>
              <w:bottom w:val="single" w:color="auto" w:sz="4" w:space="0"/>
              <w:right w:val="nil"/>
            </w:tcBorders>
            <w:noWrap w:val="0"/>
            <w:vAlign w:val="center"/>
          </w:tcPr>
          <w:p w14:paraId="266A367F">
            <w:pPr>
              <w:widowControl/>
              <w:jc w:val="left"/>
              <w:rPr>
                <w:rFonts w:ascii="宋体" w:hAnsi="宋体" w:cs="宋体"/>
                <w:color w:val="000000"/>
                <w:kern w:val="0"/>
                <w:sz w:val="20"/>
                <w:szCs w:val="20"/>
              </w:rPr>
            </w:pPr>
          </w:p>
        </w:tc>
        <w:tc>
          <w:tcPr>
            <w:tcW w:w="1437" w:type="pct"/>
            <w:vMerge w:val="continue"/>
            <w:tcBorders>
              <w:top w:val="single" w:color="auto" w:sz="4" w:space="0"/>
              <w:left w:val="single" w:color="auto" w:sz="4" w:space="0"/>
              <w:bottom w:val="single" w:color="auto" w:sz="4" w:space="0"/>
              <w:right w:val="single" w:color="auto" w:sz="4" w:space="0"/>
            </w:tcBorders>
            <w:noWrap w:val="0"/>
            <w:vAlign w:val="center"/>
          </w:tcPr>
          <w:p w14:paraId="4EFB1099">
            <w:pPr>
              <w:widowControl/>
              <w:jc w:val="left"/>
              <w:rPr>
                <w:rFonts w:ascii="宋体" w:hAnsi="宋体" w:cs="宋体"/>
                <w:color w:val="000000"/>
                <w:kern w:val="0"/>
                <w:sz w:val="18"/>
                <w:szCs w:val="18"/>
              </w:rPr>
            </w:pPr>
          </w:p>
        </w:tc>
        <w:tc>
          <w:tcPr>
            <w:tcW w:w="1564" w:type="pct"/>
            <w:vMerge w:val="continue"/>
            <w:tcBorders>
              <w:top w:val="nil"/>
              <w:left w:val="single" w:color="auto" w:sz="4" w:space="0"/>
              <w:bottom w:val="single" w:color="auto" w:sz="4" w:space="0"/>
              <w:right w:val="single" w:color="auto" w:sz="4" w:space="0"/>
            </w:tcBorders>
            <w:noWrap w:val="0"/>
            <w:vAlign w:val="center"/>
          </w:tcPr>
          <w:p w14:paraId="30D555C2">
            <w:pPr>
              <w:widowControl/>
              <w:jc w:val="left"/>
              <w:rPr>
                <w:rFonts w:ascii="宋体" w:hAnsi="宋体" w:cs="宋体"/>
                <w:color w:val="000000"/>
                <w:kern w:val="0"/>
                <w:sz w:val="18"/>
                <w:szCs w:val="18"/>
              </w:rPr>
            </w:pPr>
          </w:p>
        </w:tc>
      </w:tr>
      <w:tr w14:paraId="3647A216">
        <w:tblPrEx>
          <w:tblCellMar>
            <w:top w:w="0" w:type="dxa"/>
            <w:left w:w="108" w:type="dxa"/>
            <w:bottom w:w="0" w:type="dxa"/>
            <w:right w:w="108" w:type="dxa"/>
          </w:tblCellMar>
        </w:tblPrEx>
        <w:trPr>
          <w:trHeight w:val="615" w:hRule="atLeast"/>
        </w:trPr>
        <w:tc>
          <w:tcPr>
            <w:tcW w:w="319" w:type="pct"/>
            <w:vMerge w:val="continue"/>
            <w:tcBorders>
              <w:top w:val="nil"/>
              <w:left w:val="single" w:color="auto" w:sz="4" w:space="0"/>
              <w:bottom w:val="single" w:color="000000" w:sz="4" w:space="0"/>
              <w:right w:val="single" w:color="auto" w:sz="4" w:space="0"/>
            </w:tcBorders>
            <w:noWrap w:val="0"/>
            <w:vAlign w:val="center"/>
          </w:tcPr>
          <w:p w14:paraId="79C18AFE">
            <w:pPr>
              <w:widowControl/>
              <w:jc w:val="left"/>
              <w:rPr>
                <w:rFonts w:ascii="宋体" w:hAnsi="宋体" w:cs="宋体"/>
                <w:color w:val="000000"/>
                <w:kern w:val="0"/>
                <w:sz w:val="20"/>
                <w:szCs w:val="20"/>
              </w:rPr>
            </w:pPr>
          </w:p>
        </w:tc>
        <w:tc>
          <w:tcPr>
            <w:tcW w:w="369" w:type="pct"/>
            <w:tcBorders>
              <w:top w:val="single" w:color="auto" w:sz="4" w:space="0"/>
              <w:left w:val="single" w:color="auto" w:sz="4" w:space="0"/>
              <w:bottom w:val="single" w:color="auto" w:sz="4" w:space="0"/>
              <w:right w:val="nil"/>
            </w:tcBorders>
            <w:noWrap w:val="0"/>
            <w:vAlign w:val="center"/>
          </w:tcPr>
          <w:p w14:paraId="309F5C9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项目支出</w:t>
            </w:r>
          </w:p>
        </w:tc>
        <w:tc>
          <w:tcPr>
            <w:tcW w:w="324" w:type="pct"/>
            <w:tcBorders>
              <w:top w:val="single" w:color="auto" w:sz="4" w:space="0"/>
              <w:left w:val="single" w:color="auto" w:sz="4" w:space="0"/>
              <w:bottom w:val="single" w:color="auto" w:sz="4" w:space="0"/>
              <w:right w:val="single" w:color="auto" w:sz="4" w:space="0"/>
            </w:tcBorders>
            <w:noWrap w:val="0"/>
            <w:vAlign w:val="center"/>
          </w:tcPr>
          <w:p w14:paraId="3DEE269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58</w:t>
            </w:r>
            <w:r>
              <w:rPr>
                <w:rFonts w:hint="eastAsia" w:ascii="宋体" w:hAnsi="宋体" w:cs="宋体"/>
                <w:color w:val="000000"/>
                <w:kern w:val="0"/>
                <w:sz w:val="20"/>
                <w:szCs w:val="20"/>
              </w:rPr>
              <w:t>　</w:t>
            </w:r>
          </w:p>
        </w:tc>
        <w:tc>
          <w:tcPr>
            <w:tcW w:w="269" w:type="pct"/>
            <w:tcBorders>
              <w:top w:val="single" w:color="auto" w:sz="4" w:space="0"/>
              <w:left w:val="nil"/>
              <w:bottom w:val="single" w:color="auto" w:sz="4" w:space="0"/>
              <w:right w:val="single" w:color="auto" w:sz="4" w:space="0"/>
            </w:tcBorders>
            <w:noWrap w:val="0"/>
            <w:vAlign w:val="center"/>
          </w:tcPr>
          <w:p w14:paraId="2A1634A7">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134.67</w:t>
            </w:r>
            <w:r>
              <w:rPr>
                <w:rFonts w:hint="eastAsia" w:ascii="宋体" w:hAnsi="宋体" w:cs="宋体"/>
                <w:color w:val="000000"/>
                <w:kern w:val="0"/>
                <w:sz w:val="20"/>
                <w:szCs w:val="20"/>
              </w:rPr>
              <w:t>　</w:t>
            </w:r>
          </w:p>
        </w:tc>
        <w:tc>
          <w:tcPr>
            <w:tcW w:w="274" w:type="pct"/>
            <w:vMerge w:val="continue"/>
            <w:tcBorders>
              <w:top w:val="single" w:color="auto" w:sz="4" w:space="0"/>
              <w:left w:val="single" w:color="auto" w:sz="4" w:space="0"/>
              <w:bottom w:val="single" w:color="auto" w:sz="4" w:space="0"/>
              <w:right w:val="single" w:color="auto" w:sz="4" w:space="0"/>
            </w:tcBorders>
            <w:noWrap w:val="0"/>
            <w:vAlign w:val="center"/>
          </w:tcPr>
          <w:p w14:paraId="70C01A63">
            <w:pPr>
              <w:widowControl/>
              <w:jc w:val="left"/>
              <w:rPr>
                <w:rFonts w:ascii="宋体" w:hAnsi="宋体" w:cs="宋体"/>
                <w:color w:val="000000"/>
                <w:kern w:val="0"/>
                <w:sz w:val="20"/>
                <w:szCs w:val="20"/>
              </w:rPr>
            </w:pPr>
          </w:p>
        </w:tc>
        <w:tc>
          <w:tcPr>
            <w:tcW w:w="233" w:type="pct"/>
            <w:vMerge w:val="continue"/>
            <w:tcBorders>
              <w:top w:val="single" w:color="auto" w:sz="4" w:space="0"/>
              <w:left w:val="single" w:color="auto" w:sz="4" w:space="0"/>
              <w:bottom w:val="single" w:color="auto" w:sz="4" w:space="0"/>
              <w:right w:val="single" w:color="auto" w:sz="4" w:space="0"/>
            </w:tcBorders>
            <w:noWrap w:val="0"/>
            <w:vAlign w:val="center"/>
          </w:tcPr>
          <w:p w14:paraId="2640E9FF">
            <w:pPr>
              <w:widowControl/>
              <w:jc w:val="left"/>
              <w:rPr>
                <w:rFonts w:ascii="宋体" w:hAnsi="宋体" w:cs="宋体"/>
                <w:color w:val="000000"/>
                <w:kern w:val="0"/>
                <w:sz w:val="20"/>
                <w:szCs w:val="20"/>
              </w:rPr>
            </w:pPr>
          </w:p>
        </w:tc>
        <w:tc>
          <w:tcPr>
            <w:tcW w:w="205" w:type="pct"/>
            <w:vMerge w:val="continue"/>
            <w:tcBorders>
              <w:top w:val="single" w:color="auto" w:sz="4" w:space="0"/>
              <w:left w:val="nil"/>
              <w:bottom w:val="single" w:color="auto" w:sz="4" w:space="0"/>
              <w:right w:val="nil"/>
            </w:tcBorders>
            <w:noWrap w:val="0"/>
            <w:vAlign w:val="center"/>
          </w:tcPr>
          <w:p w14:paraId="0043DA78">
            <w:pPr>
              <w:widowControl/>
              <w:jc w:val="left"/>
              <w:rPr>
                <w:rFonts w:ascii="宋体" w:hAnsi="宋体" w:cs="宋体"/>
                <w:color w:val="000000"/>
                <w:kern w:val="0"/>
                <w:sz w:val="20"/>
                <w:szCs w:val="20"/>
              </w:rPr>
            </w:pPr>
          </w:p>
        </w:tc>
        <w:tc>
          <w:tcPr>
            <w:tcW w:w="1437" w:type="pct"/>
            <w:vMerge w:val="continue"/>
            <w:tcBorders>
              <w:top w:val="single" w:color="auto" w:sz="4" w:space="0"/>
              <w:left w:val="single" w:color="auto" w:sz="4" w:space="0"/>
              <w:bottom w:val="single" w:color="auto" w:sz="4" w:space="0"/>
              <w:right w:val="single" w:color="auto" w:sz="4" w:space="0"/>
            </w:tcBorders>
            <w:noWrap w:val="0"/>
            <w:vAlign w:val="center"/>
          </w:tcPr>
          <w:p w14:paraId="71E71772">
            <w:pPr>
              <w:widowControl/>
              <w:jc w:val="left"/>
              <w:rPr>
                <w:rFonts w:ascii="宋体" w:hAnsi="宋体" w:cs="宋体"/>
                <w:color w:val="000000"/>
                <w:kern w:val="0"/>
                <w:sz w:val="18"/>
                <w:szCs w:val="18"/>
              </w:rPr>
            </w:pPr>
          </w:p>
        </w:tc>
        <w:tc>
          <w:tcPr>
            <w:tcW w:w="1564" w:type="pct"/>
            <w:vMerge w:val="continue"/>
            <w:tcBorders>
              <w:top w:val="nil"/>
              <w:left w:val="single" w:color="auto" w:sz="4" w:space="0"/>
              <w:bottom w:val="single" w:color="auto" w:sz="4" w:space="0"/>
              <w:right w:val="single" w:color="auto" w:sz="4" w:space="0"/>
            </w:tcBorders>
            <w:noWrap w:val="0"/>
            <w:vAlign w:val="center"/>
          </w:tcPr>
          <w:p w14:paraId="570CB8CA">
            <w:pPr>
              <w:widowControl/>
              <w:jc w:val="left"/>
              <w:rPr>
                <w:rFonts w:ascii="宋体" w:hAnsi="宋体" w:cs="宋体"/>
                <w:color w:val="000000"/>
                <w:kern w:val="0"/>
                <w:sz w:val="18"/>
                <w:szCs w:val="18"/>
              </w:rPr>
            </w:pPr>
          </w:p>
        </w:tc>
      </w:tr>
      <w:tr w14:paraId="2B489837">
        <w:tblPrEx>
          <w:tblCellMar>
            <w:top w:w="0" w:type="dxa"/>
            <w:left w:w="108" w:type="dxa"/>
            <w:bottom w:w="0" w:type="dxa"/>
            <w:right w:w="108" w:type="dxa"/>
          </w:tblCellMar>
        </w:tblPrEx>
        <w:trPr>
          <w:trHeight w:val="1821" w:hRule="atLeast"/>
        </w:trPr>
        <w:tc>
          <w:tcPr>
            <w:tcW w:w="319" w:type="pct"/>
            <w:vMerge w:val="continue"/>
            <w:tcBorders>
              <w:top w:val="nil"/>
              <w:left w:val="single" w:color="auto" w:sz="4" w:space="0"/>
              <w:bottom w:val="single" w:color="000000" w:sz="4" w:space="0"/>
              <w:right w:val="single" w:color="auto" w:sz="4" w:space="0"/>
            </w:tcBorders>
            <w:noWrap w:val="0"/>
            <w:vAlign w:val="center"/>
          </w:tcPr>
          <w:p w14:paraId="648C19B0">
            <w:pPr>
              <w:widowControl/>
              <w:jc w:val="left"/>
              <w:rPr>
                <w:rFonts w:ascii="宋体" w:hAnsi="宋体" w:cs="宋体"/>
                <w:color w:val="000000"/>
                <w:kern w:val="0"/>
                <w:sz w:val="20"/>
                <w:szCs w:val="20"/>
              </w:rPr>
            </w:pPr>
          </w:p>
        </w:tc>
        <w:tc>
          <w:tcPr>
            <w:tcW w:w="369" w:type="pct"/>
            <w:tcBorders>
              <w:top w:val="single" w:color="auto" w:sz="4" w:space="0"/>
              <w:left w:val="single" w:color="auto" w:sz="4" w:space="0"/>
              <w:bottom w:val="single" w:color="auto" w:sz="4" w:space="0"/>
              <w:right w:val="single" w:color="auto" w:sz="4" w:space="0"/>
            </w:tcBorders>
            <w:noWrap w:val="0"/>
            <w:vAlign w:val="center"/>
          </w:tcPr>
          <w:p w14:paraId="41D0F75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其他</w:t>
            </w:r>
          </w:p>
        </w:tc>
        <w:tc>
          <w:tcPr>
            <w:tcW w:w="324" w:type="pct"/>
            <w:tcBorders>
              <w:top w:val="single" w:color="auto" w:sz="4" w:space="0"/>
              <w:left w:val="nil"/>
              <w:bottom w:val="single" w:color="auto" w:sz="4" w:space="0"/>
              <w:right w:val="single" w:color="auto" w:sz="4" w:space="0"/>
            </w:tcBorders>
            <w:noWrap w:val="0"/>
            <w:vAlign w:val="center"/>
          </w:tcPr>
          <w:p w14:paraId="28DB85F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269" w:type="pct"/>
            <w:tcBorders>
              <w:top w:val="single" w:color="auto" w:sz="4" w:space="0"/>
              <w:left w:val="nil"/>
              <w:bottom w:val="single" w:color="auto" w:sz="4" w:space="0"/>
              <w:right w:val="single" w:color="auto" w:sz="4" w:space="0"/>
            </w:tcBorders>
            <w:noWrap w:val="0"/>
            <w:vAlign w:val="center"/>
          </w:tcPr>
          <w:p w14:paraId="24F056B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274" w:type="pct"/>
            <w:vMerge w:val="continue"/>
            <w:tcBorders>
              <w:top w:val="single" w:color="auto" w:sz="4" w:space="0"/>
              <w:left w:val="single" w:color="auto" w:sz="4" w:space="0"/>
              <w:bottom w:val="single" w:color="auto" w:sz="4" w:space="0"/>
              <w:right w:val="single" w:color="auto" w:sz="4" w:space="0"/>
            </w:tcBorders>
            <w:noWrap w:val="0"/>
            <w:vAlign w:val="center"/>
          </w:tcPr>
          <w:p w14:paraId="24C57ACD">
            <w:pPr>
              <w:widowControl/>
              <w:jc w:val="left"/>
              <w:rPr>
                <w:rFonts w:ascii="宋体" w:hAnsi="宋体" w:cs="宋体"/>
                <w:color w:val="000000"/>
                <w:kern w:val="0"/>
                <w:sz w:val="20"/>
                <w:szCs w:val="20"/>
              </w:rPr>
            </w:pPr>
          </w:p>
        </w:tc>
        <w:tc>
          <w:tcPr>
            <w:tcW w:w="233" w:type="pct"/>
            <w:vMerge w:val="continue"/>
            <w:tcBorders>
              <w:top w:val="single" w:color="auto" w:sz="4" w:space="0"/>
              <w:left w:val="single" w:color="auto" w:sz="4" w:space="0"/>
              <w:bottom w:val="single" w:color="auto" w:sz="4" w:space="0"/>
              <w:right w:val="single" w:color="auto" w:sz="4" w:space="0"/>
            </w:tcBorders>
            <w:noWrap w:val="0"/>
            <w:vAlign w:val="center"/>
          </w:tcPr>
          <w:p w14:paraId="7B1BC973">
            <w:pPr>
              <w:widowControl/>
              <w:jc w:val="left"/>
              <w:rPr>
                <w:rFonts w:ascii="宋体" w:hAnsi="宋体" w:cs="宋体"/>
                <w:color w:val="000000"/>
                <w:kern w:val="0"/>
                <w:sz w:val="20"/>
                <w:szCs w:val="20"/>
              </w:rPr>
            </w:pPr>
          </w:p>
        </w:tc>
        <w:tc>
          <w:tcPr>
            <w:tcW w:w="205" w:type="pct"/>
            <w:vMerge w:val="continue"/>
            <w:tcBorders>
              <w:top w:val="single" w:color="auto" w:sz="4" w:space="0"/>
              <w:left w:val="nil"/>
              <w:bottom w:val="single" w:color="auto" w:sz="4" w:space="0"/>
              <w:right w:val="nil"/>
            </w:tcBorders>
            <w:noWrap w:val="0"/>
            <w:vAlign w:val="center"/>
          </w:tcPr>
          <w:p w14:paraId="162FFF4B">
            <w:pPr>
              <w:widowControl/>
              <w:jc w:val="left"/>
              <w:rPr>
                <w:rFonts w:ascii="宋体" w:hAnsi="宋体" w:cs="宋体"/>
                <w:color w:val="000000"/>
                <w:kern w:val="0"/>
                <w:sz w:val="20"/>
                <w:szCs w:val="20"/>
              </w:rPr>
            </w:pPr>
          </w:p>
        </w:tc>
        <w:tc>
          <w:tcPr>
            <w:tcW w:w="1437" w:type="pct"/>
            <w:vMerge w:val="continue"/>
            <w:tcBorders>
              <w:top w:val="single" w:color="auto" w:sz="4" w:space="0"/>
              <w:left w:val="single" w:color="auto" w:sz="4" w:space="0"/>
              <w:bottom w:val="single" w:color="auto" w:sz="4" w:space="0"/>
              <w:right w:val="single" w:color="auto" w:sz="4" w:space="0"/>
            </w:tcBorders>
            <w:noWrap w:val="0"/>
            <w:vAlign w:val="center"/>
          </w:tcPr>
          <w:p w14:paraId="1209E239">
            <w:pPr>
              <w:widowControl/>
              <w:jc w:val="left"/>
              <w:rPr>
                <w:rFonts w:ascii="宋体" w:hAnsi="宋体" w:cs="宋体"/>
                <w:color w:val="000000"/>
                <w:kern w:val="0"/>
                <w:sz w:val="18"/>
                <w:szCs w:val="18"/>
              </w:rPr>
            </w:pPr>
          </w:p>
        </w:tc>
        <w:tc>
          <w:tcPr>
            <w:tcW w:w="1564" w:type="pct"/>
            <w:vMerge w:val="continue"/>
            <w:tcBorders>
              <w:top w:val="nil"/>
              <w:left w:val="single" w:color="auto" w:sz="4" w:space="0"/>
              <w:bottom w:val="single" w:color="auto" w:sz="4" w:space="0"/>
              <w:right w:val="single" w:color="auto" w:sz="4" w:space="0"/>
            </w:tcBorders>
            <w:noWrap w:val="0"/>
            <w:vAlign w:val="center"/>
          </w:tcPr>
          <w:p w14:paraId="4421DDEA">
            <w:pPr>
              <w:widowControl/>
              <w:jc w:val="left"/>
              <w:rPr>
                <w:rFonts w:ascii="宋体" w:hAnsi="宋体" w:cs="宋体"/>
                <w:color w:val="000000"/>
                <w:kern w:val="0"/>
                <w:sz w:val="18"/>
                <w:szCs w:val="18"/>
              </w:rPr>
            </w:pPr>
          </w:p>
        </w:tc>
      </w:tr>
      <w:tr w14:paraId="7A1B9953">
        <w:tblPrEx>
          <w:tblCellMar>
            <w:top w:w="0" w:type="dxa"/>
            <w:left w:w="108" w:type="dxa"/>
            <w:bottom w:w="0" w:type="dxa"/>
            <w:right w:w="108" w:type="dxa"/>
          </w:tblCellMar>
        </w:tblPrEx>
        <w:trPr>
          <w:trHeight w:val="90" w:hRule="atLeast"/>
        </w:trPr>
        <w:tc>
          <w:tcPr>
            <w:tcW w:w="5000" w:type="pct"/>
            <w:gridSpan w:val="9"/>
            <w:tcBorders>
              <w:top w:val="nil"/>
              <w:left w:val="single" w:color="auto" w:sz="4" w:space="0"/>
              <w:bottom w:val="single" w:color="auto" w:sz="4" w:space="0"/>
              <w:right w:val="single" w:color="auto" w:sz="4" w:space="0"/>
            </w:tcBorders>
            <w:noWrap w:val="0"/>
            <w:vAlign w:val="center"/>
          </w:tcPr>
          <w:p w14:paraId="75F1A689">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二</w:t>
            </w:r>
            <w:r>
              <w:rPr>
                <w:rFonts w:ascii="宋体" w:hAnsi="宋体" w:cs="宋体"/>
                <w:color w:val="000000"/>
                <w:kern w:val="0"/>
                <w:sz w:val="18"/>
                <w:szCs w:val="18"/>
              </w:rPr>
              <w:t>、</w:t>
            </w:r>
            <w:r>
              <w:rPr>
                <w:rFonts w:hint="eastAsia" w:ascii="宋体" w:hAnsi="宋体" w:cs="宋体"/>
                <w:color w:val="000000"/>
                <w:kern w:val="0"/>
                <w:sz w:val="20"/>
                <w:szCs w:val="20"/>
              </w:rPr>
              <w:t>整体绩效目标实现情况（60分）</w:t>
            </w:r>
          </w:p>
        </w:tc>
      </w:tr>
      <w:tr w14:paraId="5001BA5E">
        <w:tblPrEx>
          <w:tblCellMar>
            <w:top w:w="0" w:type="dxa"/>
            <w:left w:w="108" w:type="dxa"/>
            <w:bottom w:w="0" w:type="dxa"/>
            <w:right w:w="108" w:type="dxa"/>
          </w:tblCellMar>
        </w:tblPrEx>
        <w:trPr>
          <w:trHeight w:val="499" w:hRule="atLeast"/>
        </w:trPr>
        <w:tc>
          <w:tcPr>
            <w:tcW w:w="319" w:type="pct"/>
            <w:tcBorders>
              <w:top w:val="single" w:color="auto" w:sz="4" w:space="0"/>
              <w:left w:val="single" w:color="auto" w:sz="4" w:space="0"/>
              <w:bottom w:val="single" w:color="auto" w:sz="4" w:space="0"/>
              <w:right w:val="single" w:color="auto" w:sz="4" w:space="0"/>
            </w:tcBorders>
            <w:noWrap w:val="0"/>
            <w:vAlign w:val="center"/>
          </w:tcPr>
          <w:p w14:paraId="4501A9D7">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一</w:t>
            </w:r>
            <w:r>
              <w:rPr>
                <w:rFonts w:ascii="宋体" w:hAnsi="宋体" w:cs="宋体"/>
                <w:color w:val="000000"/>
                <w:kern w:val="0"/>
                <w:sz w:val="20"/>
                <w:szCs w:val="20"/>
              </w:rPr>
              <w:t>级指标</w:t>
            </w:r>
          </w:p>
        </w:tc>
        <w:tc>
          <w:tcPr>
            <w:tcW w:w="369" w:type="pct"/>
            <w:tcBorders>
              <w:top w:val="single" w:color="auto" w:sz="4" w:space="0"/>
              <w:left w:val="nil"/>
              <w:bottom w:val="single" w:color="auto" w:sz="4" w:space="0"/>
              <w:right w:val="single" w:color="auto" w:sz="4" w:space="0"/>
            </w:tcBorders>
            <w:noWrap w:val="0"/>
            <w:vAlign w:val="center"/>
          </w:tcPr>
          <w:p w14:paraId="73D96DB7">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二</w:t>
            </w:r>
            <w:r>
              <w:rPr>
                <w:rFonts w:ascii="宋体" w:hAnsi="宋体" w:cs="宋体"/>
                <w:color w:val="000000"/>
                <w:kern w:val="0"/>
                <w:sz w:val="20"/>
                <w:szCs w:val="20"/>
              </w:rPr>
              <w:t>级指标</w:t>
            </w:r>
            <w:r>
              <w:rPr>
                <w:rFonts w:hint="eastAsia" w:ascii="宋体" w:hAnsi="宋体" w:cs="宋体"/>
                <w:color w:val="000000"/>
                <w:kern w:val="0"/>
                <w:sz w:val="20"/>
                <w:szCs w:val="20"/>
              </w:rPr>
              <w:t>　</w:t>
            </w:r>
          </w:p>
        </w:tc>
        <w:tc>
          <w:tcPr>
            <w:tcW w:w="324" w:type="pct"/>
            <w:tcBorders>
              <w:top w:val="single" w:color="auto" w:sz="4" w:space="0"/>
              <w:left w:val="nil"/>
              <w:bottom w:val="single" w:color="auto" w:sz="4" w:space="0"/>
              <w:right w:val="single" w:color="auto" w:sz="4" w:space="0"/>
            </w:tcBorders>
            <w:noWrap w:val="0"/>
            <w:vAlign w:val="center"/>
          </w:tcPr>
          <w:p w14:paraId="35DCA88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三</w:t>
            </w:r>
            <w:r>
              <w:rPr>
                <w:rFonts w:ascii="宋体" w:hAnsi="宋体" w:cs="宋体"/>
                <w:color w:val="000000"/>
                <w:kern w:val="0"/>
                <w:sz w:val="20"/>
                <w:szCs w:val="20"/>
              </w:rPr>
              <w:t>级指标</w:t>
            </w:r>
            <w:r>
              <w:rPr>
                <w:rFonts w:hint="eastAsia" w:ascii="宋体" w:hAnsi="宋体" w:cs="宋体"/>
                <w:color w:val="000000"/>
                <w:kern w:val="0"/>
                <w:sz w:val="20"/>
                <w:szCs w:val="20"/>
              </w:rPr>
              <w:t>　</w:t>
            </w:r>
          </w:p>
        </w:tc>
        <w:tc>
          <w:tcPr>
            <w:tcW w:w="269" w:type="pct"/>
            <w:tcBorders>
              <w:top w:val="single" w:color="auto" w:sz="4" w:space="0"/>
              <w:left w:val="nil"/>
              <w:bottom w:val="single" w:color="auto" w:sz="4" w:space="0"/>
              <w:right w:val="single" w:color="auto" w:sz="4" w:space="0"/>
            </w:tcBorders>
            <w:noWrap w:val="0"/>
            <w:vAlign w:val="center"/>
          </w:tcPr>
          <w:p w14:paraId="11266B0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指标值</w:t>
            </w:r>
          </w:p>
        </w:tc>
        <w:tc>
          <w:tcPr>
            <w:tcW w:w="274" w:type="pct"/>
            <w:tcBorders>
              <w:top w:val="single" w:color="auto" w:sz="4" w:space="0"/>
              <w:left w:val="nil"/>
              <w:bottom w:val="single" w:color="auto" w:sz="4" w:space="0"/>
              <w:right w:val="single" w:color="auto" w:sz="4" w:space="0"/>
            </w:tcBorders>
            <w:noWrap w:val="0"/>
            <w:vAlign w:val="center"/>
          </w:tcPr>
          <w:p w14:paraId="39E9C5FC">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完成值</w:t>
            </w:r>
          </w:p>
        </w:tc>
        <w:tc>
          <w:tcPr>
            <w:tcW w:w="233" w:type="pct"/>
            <w:tcBorders>
              <w:top w:val="single" w:color="auto" w:sz="4" w:space="0"/>
              <w:left w:val="nil"/>
              <w:bottom w:val="single" w:color="auto" w:sz="4" w:space="0"/>
              <w:right w:val="single" w:color="auto" w:sz="4" w:space="0"/>
            </w:tcBorders>
            <w:noWrap w:val="0"/>
            <w:vAlign w:val="center"/>
          </w:tcPr>
          <w:p w14:paraId="3D1959A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分值</w:t>
            </w:r>
          </w:p>
        </w:tc>
        <w:tc>
          <w:tcPr>
            <w:tcW w:w="205" w:type="pct"/>
            <w:tcBorders>
              <w:top w:val="single" w:color="auto" w:sz="4" w:space="0"/>
              <w:left w:val="nil"/>
              <w:bottom w:val="single" w:color="auto" w:sz="4" w:space="0"/>
              <w:right w:val="nil"/>
            </w:tcBorders>
            <w:noWrap w:val="0"/>
            <w:vAlign w:val="center"/>
          </w:tcPr>
          <w:p w14:paraId="15E1D91C">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得分</w:t>
            </w:r>
          </w:p>
        </w:tc>
        <w:tc>
          <w:tcPr>
            <w:tcW w:w="1437" w:type="pct"/>
            <w:tcBorders>
              <w:top w:val="single" w:color="auto" w:sz="4" w:space="0"/>
              <w:left w:val="single" w:color="auto" w:sz="4" w:space="0"/>
              <w:bottom w:val="single" w:color="auto" w:sz="4" w:space="0"/>
              <w:right w:val="single" w:color="auto" w:sz="4" w:space="0"/>
            </w:tcBorders>
            <w:noWrap w:val="0"/>
            <w:vAlign w:val="center"/>
          </w:tcPr>
          <w:p w14:paraId="4531A6B2">
            <w:pPr>
              <w:widowControl/>
              <w:jc w:val="center"/>
              <w:rPr>
                <w:rFonts w:hint="eastAsia" w:ascii="宋体" w:hAnsi="宋体" w:cs="宋体"/>
                <w:bCs/>
                <w:color w:val="000000"/>
                <w:kern w:val="0"/>
                <w:sz w:val="18"/>
                <w:szCs w:val="18"/>
              </w:rPr>
            </w:pPr>
            <w:r>
              <w:rPr>
                <w:rFonts w:hint="eastAsia" w:ascii="宋体" w:hAnsi="宋体" w:cs="宋体"/>
                <w:bCs/>
                <w:color w:val="000000"/>
                <w:kern w:val="0"/>
                <w:sz w:val="18"/>
                <w:szCs w:val="18"/>
              </w:rPr>
              <w:t>指标</w:t>
            </w:r>
            <w:r>
              <w:rPr>
                <w:rFonts w:ascii="宋体" w:hAnsi="宋体" w:cs="宋体"/>
                <w:bCs/>
                <w:color w:val="000000"/>
                <w:kern w:val="0"/>
                <w:sz w:val="18"/>
                <w:szCs w:val="18"/>
              </w:rPr>
              <w:t>解释</w:t>
            </w:r>
          </w:p>
        </w:tc>
        <w:tc>
          <w:tcPr>
            <w:tcW w:w="1564" w:type="pct"/>
            <w:tcBorders>
              <w:top w:val="single" w:color="auto" w:sz="4" w:space="0"/>
              <w:left w:val="single" w:color="auto" w:sz="4" w:space="0"/>
              <w:bottom w:val="single" w:color="auto" w:sz="4" w:space="0"/>
              <w:right w:val="single" w:color="auto" w:sz="4" w:space="0"/>
            </w:tcBorders>
            <w:noWrap w:val="0"/>
            <w:vAlign w:val="center"/>
          </w:tcPr>
          <w:p w14:paraId="094914FB">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评</w:t>
            </w:r>
            <w:r>
              <w:rPr>
                <w:rFonts w:ascii="宋体" w:hAnsi="宋体" w:cs="宋体"/>
                <w:color w:val="000000"/>
                <w:kern w:val="0"/>
                <w:sz w:val="18"/>
                <w:szCs w:val="18"/>
              </w:rPr>
              <w:t>分标准</w:t>
            </w:r>
          </w:p>
        </w:tc>
      </w:tr>
      <w:tr w14:paraId="61D11473">
        <w:tblPrEx>
          <w:tblCellMar>
            <w:top w:w="0" w:type="dxa"/>
            <w:left w:w="108" w:type="dxa"/>
            <w:bottom w:w="0" w:type="dxa"/>
            <w:right w:w="108" w:type="dxa"/>
          </w:tblCellMar>
        </w:tblPrEx>
        <w:trPr>
          <w:trHeight w:val="90" w:hRule="atLeast"/>
        </w:trPr>
        <w:tc>
          <w:tcPr>
            <w:tcW w:w="319" w:type="pct"/>
            <w:vMerge w:val="restart"/>
            <w:tcBorders>
              <w:top w:val="single" w:color="auto" w:sz="4" w:space="0"/>
              <w:left w:val="single" w:color="auto" w:sz="4" w:space="0"/>
              <w:bottom w:val="single" w:color="auto" w:sz="4" w:space="0"/>
              <w:right w:val="single" w:color="auto" w:sz="4" w:space="0"/>
            </w:tcBorders>
            <w:noWrap w:val="0"/>
            <w:vAlign w:val="center"/>
          </w:tcPr>
          <w:p w14:paraId="00D8A4E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整体绩效目标实现情况（60）</w:t>
            </w:r>
          </w:p>
        </w:tc>
        <w:tc>
          <w:tcPr>
            <w:tcW w:w="369" w:type="pct"/>
            <w:vMerge w:val="restart"/>
            <w:tcBorders>
              <w:top w:val="single" w:color="auto" w:sz="4" w:space="0"/>
              <w:left w:val="nil"/>
              <w:right w:val="single" w:color="auto" w:sz="4" w:space="0"/>
            </w:tcBorders>
            <w:noWrap w:val="0"/>
            <w:vAlign w:val="center"/>
          </w:tcPr>
          <w:p w14:paraId="280DB21C">
            <w:pPr>
              <w:widowControl/>
              <w:jc w:val="center"/>
              <w:rPr>
                <w:rFonts w:ascii="宋体" w:hAnsi="宋体" w:cs="宋体"/>
                <w:color w:val="000000"/>
                <w:kern w:val="0"/>
                <w:sz w:val="20"/>
                <w:szCs w:val="20"/>
              </w:rPr>
            </w:pPr>
          </w:p>
          <w:p w14:paraId="71DA59F4">
            <w:pPr>
              <w:jc w:val="center"/>
              <w:rPr>
                <w:rFonts w:hint="eastAsia" w:ascii="宋体" w:hAnsi="宋体" w:cs="宋体"/>
                <w:color w:val="000000"/>
                <w:kern w:val="0"/>
                <w:sz w:val="20"/>
                <w:szCs w:val="20"/>
              </w:rPr>
            </w:pPr>
            <w:r>
              <w:rPr>
                <w:rFonts w:hint="eastAsia" w:ascii="宋体" w:hAnsi="宋体" w:cs="宋体"/>
                <w:color w:val="000000"/>
                <w:kern w:val="0"/>
                <w:sz w:val="20"/>
                <w:szCs w:val="20"/>
              </w:rPr>
              <w:t>产出（30）</w:t>
            </w:r>
          </w:p>
        </w:tc>
        <w:tc>
          <w:tcPr>
            <w:tcW w:w="324" w:type="pct"/>
            <w:tcBorders>
              <w:top w:val="single" w:color="auto" w:sz="4" w:space="0"/>
              <w:left w:val="nil"/>
              <w:bottom w:val="single" w:color="auto" w:sz="4" w:space="0"/>
              <w:right w:val="single" w:color="auto" w:sz="4" w:space="0"/>
            </w:tcBorders>
            <w:noWrap w:val="0"/>
            <w:vAlign w:val="center"/>
          </w:tcPr>
          <w:p w14:paraId="41072E95">
            <w:pPr>
              <w:widowControl/>
              <w:jc w:val="center"/>
              <w:rPr>
                <w:rFonts w:ascii="宋体" w:hAnsi="宋体" w:cs="宋体"/>
                <w:color w:val="000000"/>
                <w:kern w:val="0"/>
                <w:sz w:val="20"/>
                <w:szCs w:val="20"/>
              </w:rPr>
            </w:pPr>
          </w:p>
          <w:p w14:paraId="3492B4B1">
            <w:pPr>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产出进度</w:t>
            </w:r>
          </w:p>
        </w:tc>
        <w:tc>
          <w:tcPr>
            <w:tcW w:w="269" w:type="pct"/>
            <w:tcBorders>
              <w:top w:val="single" w:color="auto" w:sz="4" w:space="0"/>
              <w:left w:val="nil"/>
              <w:bottom w:val="single" w:color="auto" w:sz="4" w:space="0"/>
              <w:right w:val="single" w:color="auto" w:sz="4" w:space="0"/>
            </w:tcBorders>
            <w:noWrap w:val="0"/>
            <w:vAlign w:val="center"/>
          </w:tcPr>
          <w:p w14:paraId="417A0808">
            <w:pPr>
              <w:widowControl/>
              <w:jc w:val="center"/>
              <w:rPr>
                <w:rFonts w:ascii="宋体" w:hAnsi="宋体" w:cs="宋体"/>
                <w:color w:val="000000"/>
                <w:kern w:val="0"/>
                <w:sz w:val="20"/>
                <w:szCs w:val="20"/>
              </w:rPr>
            </w:pPr>
          </w:p>
          <w:p w14:paraId="418507DA">
            <w:pPr>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rPr>
              <w:t>　</w:t>
            </w:r>
            <w:r>
              <w:rPr>
                <w:rFonts w:hint="eastAsia" w:ascii="宋体" w:hAnsi="宋体" w:cs="宋体"/>
                <w:color w:val="000000"/>
                <w:kern w:val="0"/>
                <w:sz w:val="20"/>
                <w:szCs w:val="20"/>
                <w:lang w:val="en-US" w:eastAsia="zh-CN"/>
              </w:rPr>
              <w:t>10</w:t>
            </w:r>
          </w:p>
        </w:tc>
        <w:tc>
          <w:tcPr>
            <w:tcW w:w="274" w:type="pct"/>
            <w:tcBorders>
              <w:top w:val="single" w:color="auto" w:sz="4" w:space="0"/>
              <w:left w:val="nil"/>
              <w:bottom w:val="single" w:color="auto" w:sz="4" w:space="0"/>
              <w:right w:val="single" w:color="auto" w:sz="4" w:space="0"/>
            </w:tcBorders>
            <w:noWrap w:val="0"/>
            <w:vAlign w:val="center"/>
          </w:tcPr>
          <w:p w14:paraId="4593773A">
            <w:pPr>
              <w:widowControl/>
              <w:jc w:val="center"/>
              <w:rPr>
                <w:rFonts w:ascii="宋体" w:hAnsi="宋体" w:cs="宋体"/>
                <w:color w:val="000000"/>
                <w:kern w:val="0"/>
                <w:sz w:val="20"/>
                <w:szCs w:val="20"/>
              </w:rPr>
            </w:pPr>
          </w:p>
          <w:p w14:paraId="10EB0782">
            <w:pPr>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10</w:t>
            </w:r>
            <w:r>
              <w:rPr>
                <w:rFonts w:hint="eastAsia" w:ascii="宋体" w:hAnsi="宋体" w:cs="宋体"/>
                <w:color w:val="000000"/>
                <w:kern w:val="0"/>
                <w:sz w:val="20"/>
                <w:szCs w:val="20"/>
              </w:rPr>
              <w:t>　</w:t>
            </w:r>
          </w:p>
        </w:tc>
        <w:tc>
          <w:tcPr>
            <w:tcW w:w="233" w:type="pct"/>
            <w:vMerge w:val="restart"/>
            <w:tcBorders>
              <w:top w:val="single" w:color="auto" w:sz="4" w:space="0"/>
              <w:left w:val="nil"/>
              <w:bottom w:val="single" w:color="auto" w:sz="4" w:space="0"/>
              <w:right w:val="single" w:color="auto" w:sz="4" w:space="0"/>
            </w:tcBorders>
            <w:noWrap w:val="0"/>
            <w:vAlign w:val="center"/>
          </w:tcPr>
          <w:p w14:paraId="437864B2">
            <w:pPr>
              <w:widowControl/>
              <w:jc w:val="center"/>
              <w:rPr>
                <w:rFonts w:ascii="宋体" w:hAnsi="宋体" w:cs="宋体"/>
                <w:color w:val="000000"/>
                <w:kern w:val="0"/>
                <w:sz w:val="20"/>
                <w:szCs w:val="20"/>
              </w:rPr>
            </w:pPr>
          </w:p>
          <w:p w14:paraId="0ED3F649">
            <w:pPr>
              <w:jc w:val="center"/>
              <w:rPr>
                <w:rFonts w:hint="eastAsia" w:ascii="宋体" w:hAnsi="宋体" w:cs="宋体"/>
                <w:color w:val="000000"/>
                <w:kern w:val="0"/>
                <w:sz w:val="20"/>
                <w:szCs w:val="20"/>
              </w:rPr>
            </w:pPr>
            <w:r>
              <w:rPr>
                <w:rFonts w:hint="eastAsia" w:ascii="宋体" w:hAnsi="宋体" w:cs="宋体"/>
                <w:color w:val="000000"/>
                <w:kern w:val="0"/>
                <w:sz w:val="20"/>
                <w:szCs w:val="20"/>
              </w:rPr>
              <w:t>30</w:t>
            </w:r>
          </w:p>
        </w:tc>
        <w:tc>
          <w:tcPr>
            <w:tcW w:w="205" w:type="pct"/>
            <w:tcBorders>
              <w:top w:val="single" w:color="auto" w:sz="4" w:space="0"/>
              <w:left w:val="nil"/>
              <w:bottom w:val="single" w:color="auto" w:sz="4" w:space="0"/>
              <w:right w:val="nil"/>
            </w:tcBorders>
            <w:noWrap w:val="0"/>
            <w:vAlign w:val="center"/>
          </w:tcPr>
          <w:p w14:paraId="72369942">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10</w:t>
            </w:r>
          </w:p>
          <w:p w14:paraId="2C9CECCC">
            <w:pPr>
              <w:jc w:val="center"/>
              <w:rPr>
                <w:rFonts w:hint="eastAsia" w:ascii="宋体" w:hAnsi="宋体" w:cs="宋体"/>
                <w:color w:val="000000"/>
                <w:kern w:val="0"/>
                <w:sz w:val="20"/>
                <w:szCs w:val="20"/>
              </w:rPr>
            </w:pPr>
            <w:r>
              <w:rPr>
                <w:rFonts w:hint="eastAsia" w:ascii="宋体" w:hAnsi="宋体" w:cs="宋体"/>
                <w:color w:val="000000"/>
                <w:kern w:val="0"/>
                <w:sz w:val="20"/>
                <w:szCs w:val="20"/>
              </w:rPr>
              <w:t>　</w:t>
            </w:r>
          </w:p>
        </w:tc>
        <w:tc>
          <w:tcPr>
            <w:tcW w:w="1437" w:type="pct"/>
            <w:vMerge w:val="restart"/>
            <w:tcBorders>
              <w:top w:val="single" w:color="auto" w:sz="4" w:space="0"/>
              <w:left w:val="single" w:color="auto" w:sz="4" w:space="0"/>
              <w:bottom w:val="single" w:color="auto" w:sz="4" w:space="0"/>
              <w:right w:val="single" w:color="auto" w:sz="4" w:space="0"/>
            </w:tcBorders>
            <w:noWrap w:val="0"/>
            <w:vAlign w:val="center"/>
          </w:tcPr>
          <w:p w14:paraId="48D33225">
            <w:pPr>
              <w:widowControl/>
              <w:jc w:val="left"/>
              <w:rPr>
                <w:rFonts w:hint="eastAsia" w:ascii="宋体" w:hAnsi="宋体" w:cs="宋体"/>
                <w:color w:val="000000"/>
                <w:kern w:val="0"/>
                <w:sz w:val="18"/>
                <w:szCs w:val="18"/>
              </w:rPr>
            </w:pPr>
            <w:r>
              <w:rPr>
                <w:rFonts w:hint="eastAsia" w:ascii="宋体" w:hAnsi="宋体" w:cs="宋体"/>
                <w:b/>
                <w:bCs/>
                <w:color w:val="000000"/>
                <w:kern w:val="0"/>
                <w:sz w:val="18"/>
                <w:szCs w:val="18"/>
              </w:rPr>
              <w:t>产出数量</w:t>
            </w:r>
            <w:r>
              <w:rPr>
                <w:rFonts w:hint="eastAsia" w:ascii="宋体" w:hAnsi="宋体" w:cs="宋体"/>
                <w:color w:val="000000"/>
                <w:kern w:val="0"/>
                <w:sz w:val="18"/>
                <w:szCs w:val="18"/>
              </w:rPr>
              <w:t>：计划完成率=（实际完成工作数/计划工作数）×100%。实际完成工作数：一定时期（年度或规划期）内部门（单位）实际完成工作任务的数量。计划工作数：部门（单位）整体绩效目标确定的一定时期（年度或规划期）内预计完成工作任务的数量。</w:t>
            </w:r>
            <w:r>
              <w:rPr>
                <w:rFonts w:hint="eastAsia" w:ascii="宋体" w:hAnsi="宋体" w:cs="宋体"/>
                <w:b/>
                <w:bCs/>
                <w:color w:val="000000"/>
                <w:kern w:val="0"/>
                <w:sz w:val="18"/>
                <w:szCs w:val="18"/>
              </w:rPr>
              <w:t>产出质量</w:t>
            </w:r>
            <w:r>
              <w:rPr>
                <w:rFonts w:hint="eastAsia" w:ascii="宋体" w:hAnsi="宋体" w:cs="宋体"/>
                <w:color w:val="000000"/>
                <w:kern w:val="0"/>
                <w:sz w:val="18"/>
                <w:szCs w:val="18"/>
              </w:rPr>
              <w:t>：质量达标率=质量达标工作数/实际完成工作数×100%。质量达标工作数：一定时期（年度或规划期）内部门（单位）实际完成工作数中达到部门绩效目标要求（绩效标准值）的工作任务数量。</w:t>
            </w:r>
            <w:r>
              <w:rPr>
                <w:rFonts w:hint="eastAsia" w:ascii="宋体" w:hAnsi="宋体" w:cs="宋体"/>
                <w:b/>
                <w:bCs/>
                <w:color w:val="000000"/>
                <w:kern w:val="0"/>
                <w:sz w:val="18"/>
                <w:szCs w:val="18"/>
              </w:rPr>
              <w:t>产出进度：</w:t>
            </w:r>
            <w:r>
              <w:rPr>
                <w:rFonts w:hint="eastAsia" w:ascii="宋体" w:hAnsi="宋体" w:cs="宋体"/>
                <w:color w:val="000000"/>
                <w:kern w:val="0"/>
                <w:sz w:val="18"/>
                <w:szCs w:val="18"/>
              </w:rPr>
              <w:t>按时完成率=（按时完成工作数/实际完成工作数）×100%。按时完成工作数：部门（单位）按照整体绩效目标确定的时限实际完成的工作任务数量。</w:t>
            </w:r>
            <w:r>
              <w:rPr>
                <w:rFonts w:hint="eastAsia" w:ascii="宋体" w:hAnsi="宋体" w:cs="宋体"/>
                <w:b/>
                <w:bCs/>
                <w:color w:val="000000"/>
                <w:kern w:val="0"/>
                <w:sz w:val="18"/>
                <w:szCs w:val="18"/>
              </w:rPr>
              <w:t>产出成本</w:t>
            </w:r>
            <w:r>
              <w:rPr>
                <w:rFonts w:hint="eastAsia" w:ascii="宋体" w:hAnsi="宋体" w:cs="宋体"/>
                <w:color w:val="000000"/>
                <w:kern w:val="0"/>
                <w:sz w:val="18"/>
                <w:szCs w:val="18"/>
              </w:rPr>
              <w:t>：单位产出相对于上一年度的节约额；②单位产出相对于市场同类产出的节约额；③部门公用经费的控制情况。</w:t>
            </w:r>
          </w:p>
        </w:tc>
        <w:tc>
          <w:tcPr>
            <w:tcW w:w="1564" w:type="pct"/>
            <w:vMerge w:val="restart"/>
            <w:tcBorders>
              <w:top w:val="single" w:color="auto" w:sz="4" w:space="0"/>
              <w:left w:val="single" w:color="auto" w:sz="4" w:space="0"/>
              <w:bottom w:val="single" w:color="auto" w:sz="4" w:space="0"/>
              <w:right w:val="single" w:color="auto" w:sz="4" w:space="0"/>
            </w:tcBorders>
            <w:noWrap w:val="0"/>
            <w:vAlign w:val="center"/>
          </w:tcPr>
          <w:p w14:paraId="77558ACA">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部门根据本单位情况自行确定并选择产出指标，合理确定各项指标权重。可量化的指标按照比率*单项指标分值即为该指标得分。如果不能定量评价，则以定性的方式进行自评。</w:t>
            </w:r>
          </w:p>
        </w:tc>
      </w:tr>
      <w:tr w14:paraId="731449F9">
        <w:tblPrEx>
          <w:tblCellMar>
            <w:top w:w="0" w:type="dxa"/>
            <w:left w:w="108" w:type="dxa"/>
            <w:bottom w:w="0" w:type="dxa"/>
            <w:right w:w="108" w:type="dxa"/>
          </w:tblCellMar>
        </w:tblPrEx>
        <w:trPr>
          <w:trHeight w:val="1130" w:hRule="atLeast"/>
        </w:trPr>
        <w:tc>
          <w:tcPr>
            <w:tcW w:w="319" w:type="pct"/>
            <w:vMerge w:val="continue"/>
            <w:tcBorders>
              <w:top w:val="nil"/>
              <w:left w:val="single" w:color="auto" w:sz="4" w:space="0"/>
              <w:bottom w:val="single" w:color="000000" w:sz="4" w:space="0"/>
              <w:right w:val="single" w:color="auto" w:sz="4" w:space="0"/>
            </w:tcBorders>
            <w:noWrap w:val="0"/>
            <w:vAlign w:val="center"/>
          </w:tcPr>
          <w:p w14:paraId="3999E2C1">
            <w:pPr>
              <w:widowControl/>
              <w:jc w:val="left"/>
              <w:rPr>
                <w:rFonts w:ascii="宋体" w:hAnsi="宋体" w:cs="宋体"/>
                <w:color w:val="000000"/>
                <w:kern w:val="0"/>
                <w:sz w:val="20"/>
                <w:szCs w:val="20"/>
              </w:rPr>
            </w:pPr>
          </w:p>
        </w:tc>
        <w:tc>
          <w:tcPr>
            <w:tcW w:w="369" w:type="pct"/>
            <w:vMerge w:val="continue"/>
            <w:tcBorders>
              <w:left w:val="single" w:color="auto" w:sz="4" w:space="0"/>
              <w:right w:val="single" w:color="auto" w:sz="4" w:space="0"/>
            </w:tcBorders>
            <w:noWrap w:val="0"/>
            <w:vAlign w:val="center"/>
          </w:tcPr>
          <w:p w14:paraId="299A0511">
            <w:pPr>
              <w:widowControl/>
              <w:jc w:val="left"/>
              <w:rPr>
                <w:rFonts w:ascii="宋体" w:hAnsi="宋体" w:cs="宋体"/>
                <w:color w:val="000000"/>
                <w:kern w:val="0"/>
                <w:sz w:val="20"/>
                <w:szCs w:val="20"/>
              </w:rPr>
            </w:pPr>
          </w:p>
        </w:tc>
        <w:tc>
          <w:tcPr>
            <w:tcW w:w="324" w:type="pct"/>
            <w:tcBorders>
              <w:top w:val="single" w:color="auto" w:sz="4" w:space="0"/>
              <w:left w:val="nil"/>
              <w:bottom w:val="single" w:color="auto" w:sz="4" w:space="0"/>
              <w:right w:val="single" w:color="auto" w:sz="4" w:space="0"/>
            </w:tcBorders>
            <w:noWrap w:val="0"/>
            <w:vAlign w:val="center"/>
          </w:tcPr>
          <w:p w14:paraId="28384FE4">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产出数量</w:t>
            </w:r>
          </w:p>
        </w:tc>
        <w:tc>
          <w:tcPr>
            <w:tcW w:w="269" w:type="pct"/>
            <w:tcBorders>
              <w:top w:val="single" w:color="auto" w:sz="4" w:space="0"/>
              <w:left w:val="nil"/>
              <w:bottom w:val="single" w:color="auto" w:sz="4" w:space="0"/>
              <w:right w:val="single" w:color="auto" w:sz="4" w:space="0"/>
            </w:tcBorders>
            <w:noWrap w:val="0"/>
            <w:vAlign w:val="center"/>
          </w:tcPr>
          <w:p w14:paraId="58647C7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10</w:t>
            </w:r>
            <w:r>
              <w:rPr>
                <w:rFonts w:hint="eastAsia" w:ascii="宋体" w:hAnsi="宋体" w:cs="宋体"/>
                <w:color w:val="000000"/>
                <w:kern w:val="0"/>
                <w:sz w:val="20"/>
                <w:szCs w:val="20"/>
              </w:rPr>
              <w:t>　</w:t>
            </w:r>
          </w:p>
        </w:tc>
        <w:tc>
          <w:tcPr>
            <w:tcW w:w="274" w:type="pct"/>
            <w:tcBorders>
              <w:top w:val="single" w:color="auto" w:sz="4" w:space="0"/>
              <w:left w:val="nil"/>
              <w:bottom w:val="single" w:color="auto" w:sz="4" w:space="0"/>
              <w:right w:val="single" w:color="auto" w:sz="4" w:space="0"/>
            </w:tcBorders>
            <w:noWrap w:val="0"/>
            <w:vAlign w:val="center"/>
          </w:tcPr>
          <w:p w14:paraId="4BCBAE3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10</w:t>
            </w:r>
            <w:r>
              <w:rPr>
                <w:rFonts w:hint="eastAsia" w:ascii="宋体" w:hAnsi="宋体" w:cs="宋体"/>
                <w:color w:val="000000"/>
                <w:kern w:val="0"/>
                <w:sz w:val="20"/>
                <w:szCs w:val="20"/>
              </w:rPr>
              <w:t>　</w:t>
            </w:r>
          </w:p>
        </w:tc>
        <w:tc>
          <w:tcPr>
            <w:tcW w:w="233" w:type="pct"/>
            <w:vMerge w:val="continue"/>
            <w:tcBorders>
              <w:top w:val="single" w:color="auto" w:sz="4" w:space="0"/>
              <w:left w:val="single" w:color="auto" w:sz="4" w:space="0"/>
              <w:right w:val="single" w:color="auto" w:sz="4" w:space="0"/>
            </w:tcBorders>
            <w:noWrap w:val="0"/>
            <w:vAlign w:val="center"/>
          </w:tcPr>
          <w:p w14:paraId="69C981CD">
            <w:pPr>
              <w:widowControl/>
              <w:jc w:val="left"/>
              <w:rPr>
                <w:rFonts w:ascii="宋体" w:hAnsi="宋体" w:cs="宋体"/>
                <w:color w:val="000000"/>
                <w:kern w:val="0"/>
                <w:sz w:val="20"/>
                <w:szCs w:val="20"/>
              </w:rPr>
            </w:pPr>
          </w:p>
        </w:tc>
        <w:tc>
          <w:tcPr>
            <w:tcW w:w="205" w:type="pct"/>
            <w:tcBorders>
              <w:top w:val="single" w:color="auto" w:sz="4" w:space="0"/>
              <w:left w:val="nil"/>
              <w:bottom w:val="single" w:color="auto" w:sz="4" w:space="0"/>
              <w:right w:val="nil"/>
            </w:tcBorders>
            <w:noWrap/>
            <w:vAlign w:val="center"/>
          </w:tcPr>
          <w:p w14:paraId="2A37018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10</w:t>
            </w:r>
            <w:r>
              <w:rPr>
                <w:rFonts w:hint="eastAsia" w:ascii="宋体" w:hAnsi="宋体" w:cs="宋体"/>
                <w:color w:val="000000"/>
                <w:kern w:val="0"/>
                <w:sz w:val="20"/>
                <w:szCs w:val="20"/>
              </w:rPr>
              <w:t>　</w:t>
            </w:r>
          </w:p>
        </w:tc>
        <w:tc>
          <w:tcPr>
            <w:tcW w:w="1437" w:type="pct"/>
            <w:vMerge w:val="continue"/>
            <w:tcBorders>
              <w:top w:val="nil"/>
              <w:left w:val="single" w:color="auto" w:sz="4" w:space="0"/>
              <w:bottom w:val="single" w:color="auto" w:sz="4" w:space="0"/>
              <w:right w:val="single" w:color="auto" w:sz="4" w:space="0"/>
            </w:tcBorders>
            <w:noWrap w:val="0"/>
            <w:vAlign w:val="center"/>
          </w:tcPr>
          <w:p w14:paraId="05E2DC93">
            <w:pPr>
              <w:widowControl/>
              <w:jc w:val="left"/>
              <w:rPr>
                <w:rFonts w:ascii="宋体" w:hAnsi="宋体" w:cs="宋体"/>
                <w:color w:val="000000"/>
                <w:kern w:val="0"/>
                <w:sz w:val="18"/>
                <w:szCs w:val="18"/>
              </w:rPr>
            </w:pPr>
          </w:p>
        </w:tc>
        <w:tc>
          <w:tcPr>
            <w:tcW w:w="1564" w:type="pct"/>
            <w:vMerge w:val="continue"/>
            <w:tcBorders>
              <w:top w:val="nil"/>
              <w:left w:val="single" w:color="auto" w:sz="4" w:space="0"/>
              <w:bottom w:val="single" w:color="auto" w:sz="4" w:space="0"/>
              <w:right w:val="single" w:color="auto" w:sz="4" w:space="0"/>
            </w:tcBorders>
            <w:noWrap w:val="0"/>
            <w:vAlign w:val="center"/>
          </w:tcPr>
          <w:p w14:paraId="48ABAC74">
            <w:pPr>
              <w:widowControl/>
              <w:jc w:val="left"/>
              <w:rPr>
                <w:rFonts w:ascii="宋体" w:hAnsi="宋体" w:cs="宋体"/>
                <w:color w:val="000000"/>
                <w:kern w:val="0"/>
                <w:sz w:val="18"/>
                <w:szCs w:val="18"/>
              </w:rPr>
            </w:pPr>
          </w:p>
        </w:tc>
      </w:tr>
      <w:tr w14:paraId="2D9EC5FF">
        <w:tblPrEx>
          <w:tblCellMar>
            <w:top w:w="0" w:type="dxa"/>
            <w:left w:w="108" w:type="dxa"/>
            <w:bottom w:w="0" w:type="dxa"/>
            <w:right w:w="108" w:type="dxa"/>
          </w:tblCellMar>
        </w:tblPrEx>
        <w:trPr>
          <w:trHeight w:val="1258" w:hRule="atLeast"/>
        </w:trPr>
        <w:tc>
          <w:tcPr>
            <w:tcW w:w="319" w:type="pct"/>
            <w:vMerge w:val="continue"/>
            <w:tcBorders>
              <w:top w:val="nil"/>
              <w:left w:val="single" w:color="auto" w:sz="4" w:space="0"/>
              <w:bottom w:val="single" w:color="000000" w:sz="4" w:space="0"/>
              <w:right w:val="single" w:color="auto" w:sz="4" w:space="0"/>
            </w:tcBorders>
            <w:noWrap w:val="0"/>
            <w:vAlign w:val="center"/>
          </w:tcPr>
          <w:p w14:paraId="56279079">
            <w:pPr>
              <w:widowControl/>
              <w:jc w:val="left"/>
              <w:rPr>
                <w:rFonts w:ascii="宋体" w:hAnsi="宋体" w:cs="宋体"/>
                <w:color w:val="000000"/>
                <w:kern w:val="0"/>
                <w:sz w:val="20"/>
                <w:szCs w:val="20"/>
              </w:rPr>
            </w:pPr>
          </w:p>
        </w:tc>
        <w:tc>
          <w:tcPr>
            <w:tcW w:w="369" w:type="pct"/>
            <w:vMerge w:val="continue"/>
            <w:tcBorders>
              <w:left w:val="single" w:color="auto" w:sz="4" w:space="0"/>
              <w:right w:val="single" w:color="auto" w:sz="4" w:space="0"/>
            </w:tcBorders>
            <w:noWrap w:val="0"/>
            <w:vAlign w:val="center"/>
          </w:tcPr>
          <w:p w14:paraId="1B3EA6FB">
            <w:pPr>
              <w:widowControl/>
              <w:jc w:val="left"/>
              <w:rPr>
                <w:rFonts w:ascii="宋体" w:hAnsi="宋体" w:cs="宋体"/>
                <w:color w:val="000000"/>
                <w:kern w:val="0"/>
                <w:sz w:val="20"/>
                <w:szCs w:val="20"/>
              </w:rPr>
            </w:pPr>
          </w:p>
        </w:tc>
        <w:tc>
          <w:tcPr>
            <w:tcW w:w="324" w:type="pct"/>
            <w:tcBorders>
              <w:top w:val="nil"/>
              <w:left w:val="nil"/>
              <w:bottom w:val="single" w:color="auto" w:sz="4" w:space="0"/>
              <w:right w:val="single" w:color="auto" w:sz="4" w:space="0"/>
            </w:tcBorders>
            <w:noWrap w:val="0"/>
            <w:vAlign w:val="center"/>
          </w:tcPr>
          <w:p w14:paraId="39F45359">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产出质量</w:t>
            </w:r>
          </w:p>
        </w:tc>
        <w:tc>
          <w:tcPr>
            <w:tcW w:w="269" w:type="pct"/>
            <w:tcBorders>
              <w:top w:val="nil"/>
              <w:left w:val="nil"/>
              <w:bottom w:val="single" w:color="auto" w:sz="4" w:space="0"/>
              <w:right w:val="single" w:color="auto" w:sz="4" w:space="0"/>
            </w:tcBorders>
            <w:noWrap w:val="0"/>
            <w:vAlign w:val="center"/>
          </w:tcPr>
          <w:p w14:paraId="2496B488">
            <w:pPr>
              <w:widowControl/>
              <w:jc w:val="center"/>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rPr>
              <w:t>　</w:t>
            </w:r>
            <w:r>
              <w:rPr>
                <w:rFonts w:hint="eastAsia" w:ascii="宋体" w:hAnsi="宋体" w:cs="宋体"/>
                <w:color w:val="000000"/>
                <w:kern w:val="0"/>
                <w:sz w:val="20"/>
                <w:szCs w:val="20"/>
                <w:lang w:val="en-US" w:eastAsia="zh-CN"/>
              </w:rPr>
              <w:t>5</w:t>
            </w:r>
          </w:p>
        </w:tc>
        <w:tc>
          <w:tcPr>
            <w:tcW w:w="274" w:type="pct"/>
            <w:tcBorders>
              <w:top w:val="nil"/>
              <w:left w:val="nil"/>
              <w:bottom w:val="single" w:color="auto" w:sz="4" w:space="0"/>
              <w:right w:val="single" w:color="auto" w:sz="4" w:space="0"/>
            </w:tcBorders>
            <w:noWrap w:val="0"/>
            <w:vAlign w:val="center"/>
          </w:tcPr>
          <w:p w14:paraId="5464B807">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5</w:t>
            </w:r>
            <w:r>
              <w:rPr>
                <w:rFonts w:hint="eastAsia" w:ascii="宋体" w:hAnsi="宋体" w:cs="宋体"/>
                <w:color w:val="000000"/>
                <w:kern w:val="0"/>
                <w:sz w:val="20"/>
                <w:szCs w:val="20"/>
              </w:rPr>
              <w:t>　</w:t>
            </w:r>
          </w:p>
        </w:tc>
        <w:tc>
          <w:tcPr>
            <w:tcW w:w="233" w:type="pct"/>
            <w:vMerge w:val="continue"/>
            <w:tcBorders>
              <w:left w:val="single" w:color="auto" w:sz="4" w:space="0"/>
              <w:right w:val="single" w:color="auto" w:sz="4" w:space="0"/>
            </w:tcBorders>
            <w:noWrap w:val="0"/>
            <w:vAlign w:val="center"/>
          </w:tcPr>
          <w:p w14:paraId="1065147C">
            <w:pPr>
              <w:widowControl/>
              <w:jc w:val="left"/>
              <w:rPr>
                <w:rFonts w:ascii="宋体" w:hAnsi="宋体" w:cs="宋体"/>
                <w:color w:val="000000"/>
                <w:kern w:val="0"/>
                <w:sz w:val="20"/>
                <w:szCs w:val="20"/>
              </w:rPr>
            </w:pPr>
          </w:p>
        </w:tc>
        <w:tc>
          <w:tcPr>
            <w:tcW w:w="205" w:type="pct"/>
            <w:tcBorders>
              <w:top w:val="nil"/>
              <w:left w:val="nil"/>
              <w:bottom w:val="single" w:color="auto" w:sz="4" w:space="0"/>
              <w:right w:val="nil"/>
            </w:tcBorders>
            <w:noWrap/>
            <w:vAlign w:val="center"/>
          </w:tcPr>
          <w:p w14:paraId="5CBC3DF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5</w:t>
            </w:r>
            <w:r>
              <w:rPr>
                <w:rFonts w:hint="eastAsia" w:ascii="宋体" w:hAnsi="宋体" w:cs="宋体"/>
                <w:color w:val="000000"/>
                <w:kern w:val="0"/>
                <w:sz w:val="20"/>
                <w:szCs w:val="20"/>
              </w:rPr>
              <w:t>　</w:t>
            </w:r>
          </w:p>
        </w:tc>
        <w:tc>
          <w:tcPr>
            <w:tcW w:w="1437" w:type="pct"/>
            <w:vMerge w:val="continue"/>
            <w:tcBorders>
              <w:top w:val="nil"/>
              <w:left w:val="single" w:color="auto" w:sz="4" w:space="0"/>
              <w:bottom w:val="single" w:color="auto" w:sz="4" w:space="0"/>
              <w:right w:val="single" w:color="auto" w:sz="4" w:space="0"/>
            </w:tcBorders>
            <w:noWrap w:val="0"/>
            <w:vAlign w:val="center"/>
          </w:tcPr>
          <w:p w14:paraId="481214E5">
            <w:pPr>
              <w:widowControl/>
              <w:jc w:val="left"/>
              <w:rPr>
                <w:rFonts w:ascii="宋体" w:hAnsi="宋体" w:cs="宋体"/>
                <w:color w:val="000000"/>
                <w:kern w:val="0"/>
                <w:sz w:val="18"/>
                <w:szCs w:val="18"/>
              </w:rPr>
            </w:pPr>
          </w:p>
        </w:tc>
        <w:tc>
          <w:tcPr>
            <w:tcW w:w="1564" w:type="pct"/>
            <w:vMerge w:val="continue"/>
            <w:tcBorders>
              <w:top w:val="nil"/>
              <w:left w:val="single" w:color="auto" w:sz="4" w:space="0"/>
              <w:bottom w:val="single" w:color="auto" w:sz="4" w:space="0"/>
              <w:right w:val="single" w:color="auto" w:sz="4" w:space="0"/>
            </w:tcBorders>
            <w:noWrap w:val="0"/>
            <w:vAlign w:val="center"/>
          </w:tcPr>
          <w:p w14:paraId="2AAB44FA">
            <w:pPr>
              <w:widowControl/>
              <w:jc w:val="left"/>
              <w:rPr>
                <w:rFonts w:ascii="宋体" w:hAnsi="宋体" w:cs="宋体"/>
                <w:color w:val="000000"/>
                <w:kern w:val="0"/>
                <w:sz w:val="18"/>
                <w:szCs w:val="18"/>
              </w:rPr>
            </w:pPr>
          </w:p>
        </w:tc>
      </w:tr>
      <w:tr w14:paraId="0E6E875D">
        <w:tblPrEx>
          <w:tblCellMar>
            <w:top w:w="0" w:type="dxa"/>
            <w:left w:w="108" w:type="dxa"/>
            <w:bottom w:w="0" w:type="dxa"/>
            <w:right w:w="108" w:type="dxa"/>
          </w:tblCellMar>
        </w:tblPrEx>
        <w:trPr>
          <w:trHeight w:val="975" w:hRule="atLeast"/>
        </w:trPr>
        <w:tc>
          <w:tcPr>
            <w:tcW w:w="319" w:type="pct"/>
            <w:vMerge w:val="continue"/>
            <w:tcBorders>
              <w:top w:val="nil"/>
              <w:left w:val="single" w:color="auto" w:sz="4" w:space="0"/>
              <w:bottom w:val="single" w:color="000000" w:sz="4" w:space="0"/>
              <w:right w:val="single" w:color="auto" w:sz="4" w:space="0"/>
            </w:tcBorders>
            <w:noWrap w:val="0"/>
            <w:vAlign w:val="center"/>
          </w:tcPr>
          <w:p w14:paraId="7212E7C2">
            <w:pPr>
              <w:widowControl/>
              <w:jc w:val="left"/>
              <w:rPr>
                <w:rFonts w:ascii="宋体" w:hAnsi="宋体" w:cs="宋体"/>
                <w:color w:val="000000"/>
                <w:kern w:val="0"/>
                <w:sz w:val="20"/>
                <w:szCs w:val="20"/>
              </w:rPr>
            </w:pPr>
          </w:p>
        </w:tc>
        <w:tc>
          <w:tcPr>
            <w:tcW w:w="369" w:type="pct"/>
            <w:vMerge w:val="continue"/>
            <w:tcBorders>
              <w:left w:val="single" w:color="auto" w:sz="4" w:space="0"/>
              <w:bottom w:val="single" w:color="auto" w:sz="4" w:space="0"/>
              <w:right w:val="single" w:color="auto" w:sz="4" w:space="0"/>
            </w:tcBorders>
            <w:noWrap w:val="0"/>
            <w:vAlign w:val="center"/>
          </w:tcPr>
          <w:p w14:paraId="4590FB34">
            <w:pPr>
              <w:widowControl/>
              <w:jc w:val="left"/>
              <w:rPr>
                <w:rFonts w:ascii="宋体" w:hAnsi="宋体" w:cs="宋体"/>
                <w:color w:val="000000"/>
                <w:kern w:val="0"/>
                <w:sz w:val="20"/>
                <w:szCs w:val="20"/>
              </w:rPr>
            </w:pPr>
          </w:p>
        </w:tc>
        <w:tc>
          <w:tcPr>
            <w:tcW w:w="324" w:type="pct"/>
            <w:tcBorders>
              <w:top w:val="nil"/>
              <w:left w:val="nil"/>
              <w:bottom w:val="single" w:color="auto" w:sz="4" w:space="0"/>
              <w:right w:val="single" w:color="auto" w:sz="4" w:space="0"/>
            </w:tcBorders>
            <w:noWrap w:val="0"/>
            <w:vAlign w:val="center"/>
          </w:tcPr>
          <w:p w14:paraId="01133CA2">
            <w:pPr>
              <w:widowControl/>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产出成本</w:t>
            </w:r>
          </w:p>
        </w:tc>
        <w:tc>
          <w:tcPr>
            <w:tcW w:w="269" w:type="pct"/>
            <w:tcBorders>
              <w:top w:val="nil"/>
              <w:left w:val="nil"/>
              <w:bottom w:val="single" w:color="auto" w:sz="4" w:space="0"/>
              <w:right w:val="single" w:color="auto" w:sz="4" w:space="0"/>
            </w:tcBorders>
            <w:noWrap w:val="0"/>
            <w:vAlign w:val="center"/>
          </w:tcPr>
          <w:p w14:paraId="5DDAE677">
            <w:pPr>
              <w:widowControl/>
              <w:jc w:val="center"/>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rPr>
              <w:t>　</w:t>
            </w:r>
            <w:r>
              <w:rPr>
                <w:rFonts w:hint="eastAsia" w:ascii="宋体" w:hAnsi="宋体" w:cs="宋体"/>
                <w:color w:val="000000"/>
                <w:kern w:val="0"/>
                <w:sz w:val="20"/>
                <w:szCs w:val="20"/>
                <w:lang w:val="en-US" w:eastAsia="zh-CN"/>
              </w:rPr>
              <w:t>5</w:t>
            </w:r>
          </w:p>
        </w:tc>
        <w:tc>
          <w:tcPr>
            <w:tcW w:w="274" w:type="pct"/>
            <w:tcBorders>
              <w:top w:val="nil"/>
              <w:left w:val="nil"/>
              <w:bottom w:val="single" w:color="auto" w:sz="4" w:space="0"/>
              <w:right w:val="single" w:color="auto" w:sz="4" w:space="0"/>
            </w:tcBorders>
            <w:noWrap w:val="0"/>
            <w:vAlign w:val="center"/>
          </w:tcPr>
          <w:p w14:paraId="6620AF4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5</w:t>
            </w:r>
            <w:r>
              <w:rPr>
                <w:rFonts w:hint="eastAsia" w:ascii="宋体" w:hAnsi="宋体" w:cs="宋体"/>
                <w:color w:val="000000"/>
                <w:kern w:val="0"/>
                <w:sz w:val="20"/>
                <w:szCs w:val="20"/>
              </w:rPr>
              <w:t>　</w:t>
            </w:r>
          </w:p>
        </w:tc>
        <w:tc>
          <w:tcPr>
            <w:tcW w:w="233" w:type="pct"/>
            <w:vMerge w:val="continue"/>
            <w:tcBorders>
              <w:left w:val="single" w:color="auto" w:sz="4" w:space="0"/>
              <w:bottom w:val="single" w:color="auto" w:sz="4" w:space="0"/>
              <w:right w:val="single" w:color="auto" w:sz="4" w:space="0"/>
            </w:tcBorders>
            <w:noWrap w:val="0"/>
            <w:vAlign w:val="center"/>
          </w:tcPr>
          <w:p w14:paraId="54DA7768">
            <w:pPr>
              <w:widowControl/>
              <w:jc w:val="left"/>
              <w:rPr>
                <w:rFonts w:ascii="宋体" w:hAnsi="宋体" w:cs="宋体"/>
                <w:color w:val="000000"/>
                <w:kern w:val="0"/>
                <w:sz w:val="20"/>
                <w:szCs w:val="20"/>
              </w:rPr>
            </w:pPr>
          </w:p>
        </w:tc>
        <w:tc>
          <w:tcPr>
            <w:tcW w:w="205" w:type="pct"/>
            <w:tcBorders>
              <w:top w:val="nil"/>
              <w:left w:val="nil"/>
              <w:bottom w:val="single" w:color="auto" w:sz="4" w:space="0"/>
              <w:right w:val="nil"/>
            </w:tcBorders>
            <w:noWrap/>
            <w:vAlign w:val="center"/>
          </w:tcPr>
          <w:p w14:paraId="5E0C0C0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5</w:t>
            </w:r>
            <w:r>
              <w:rPr>
                <w:rFonts w:hint="eastAsia" w:ascii="宋体" w:hAnsi="宋体" w:cs="宋体"/>
                <w:color w:val="000000"/>
                <w:kern w:val="0"/>
                <w:sz w:val="20"/>
                <w:szCs w:val="20"/>
              </w:rPr>
              <w:t>　</w:t>
            </w:r>
          </w:p>
        </w:tc>
        <w:tc>
          <w:tcPr>
            <w:tcW w:w="1437" w:type="pct"/>
            <w:vMerge w:val="continue"/>
            <w:tcBorders>
              <w:top w:val="nil"/>
              <w:left w:val="single" w:color="auto" w:sz="4" w:space="0"/>
              <w:bottom w:val="single" w:color="auto" w:sz="4" w:space="0"/>
              <w:right w:val="single" w:color="auto" w:sz="4" w:space="0"/>
            </w:tcBorders>
            <w:noWrap w:val="0"/>
            <w:vAlign w:val="center"/>
          </w:tcPr>
          <w:p w14:paraId="1396A772">
            <w:pPr>
              <w:widowControl/>
              <w:jc w:val="left"/>
              <w:rPr>
                <w:rFonts w:ascii="宋体" w:hAnsi="宋体" w:cs="宋体"/>
                <w:color w:val="000000"/>
                <w:kern w:val="0"/>
                <w:sz w:val="18"/>
                <w:szCs w:val="18"/>
              </w:rPr>
            </w:pPr>
          </w:p>
        </w:tc>
        <w:tc>
          <w:tcPr>
            <w:tcW w:w="1564" w:type="pct"/>
            <w:vMerge w:val="continue"/>
            <w:tcBorders>
              <w:top w:val="nil"/>
              <w:left w:val="single" w:color="auto" w:sz="4" w:space="0"/>
              <w:bottom w:val="single" w:color="auto" w:sz="4" w:space="0"/>
              <w:right w:val="single" w:color="auto" w:sz="4" w:space="0"/>
            </w:tcBorders>
            <w:noWrap w:val="0"/>
            <w:vAlign w:val="center"/>
          </w:tcPr>
          <w:p w14:paraId="3E933E02">
            <w:pPr>
              <w:widowControl/>
              <w:jc w:val="left"/>
              <w:rPr>
                <w:rFonts w:ascii="宋体" w:hAnsi="宋体" w:cs="宋体"/>
                <w:color w:val="000000"/>
                <w:kern w:val="0"/>
                <w:sz w:val="18"/>
                <w:szCs w:val="18"/>
              </w:rPr>
            </w:pPr>
          </w:p>
        </w:tc>
      </w:tr>
      <w:tr w14:paraId="7E0CAEAA">
        <w:tblPrEx>
          <w:tblCellMar>
            <w:top w:w="0" w:type="dxa"/>
            <w:left w:w="108" w:type="dxa"/>
            <w:bottom w:w="0" w:type="dxa"/>
            <w:right w:w="108" w:type="dxa"/>
          </w:tblCellMar>
        </w:tblPrEx>
        <w:trPr>
          <w:trHeight w:val="675" w:hRule="atLeast"/>
        </w:trPr>
        <w:tc>
          <w:tcPr>
            <w:tcW w:w="319" w:type="pct"/>
            <w:vMerge w:val="continue"/>
            <w:tcBorders>
              <w:top w:val="nil"/>
              <w:left w:val="single" w:color="auto" w:sz="4" w:space="0"/>
              <w:bottom w:val="single" w:color="000000" w:sz="4" w:space="0"/>
              <w:right w:val="single" w:color="auto" w:sz="4" w:space="0"/>
            </w:tcBorders>
            <w:noWrap w:val="0"/>
            <w:vAlign w:val="center"/>
          </w:tcPr>
          <w:p w14:paraId="518603CE">
            <w:pPr>
              <w:widowControl/>
              <w:jc w:val="left"/>
              <w:rPr>
                <w:rFonts w:ascii="宋体" w:hAnsi="宋体" w:cs="宋体"/>
                <w:color w:val="000000"/>
                <w:kern w:val="0"/>
                <w:sz w:val="20"/>
                <w:szCs w:val="20"/>
              </w:rPr>
            </w:pPr>
          </w:p>
        </w:tc>
        <w:tc>
          <w:tcPr>
            <w:tcW w:w="369" w:type="pct"/>
            <w:vMerge w:val="restart"/>
            <w:tcBorders>
              <w:top w:val="nil"/>
              <w:left w:val="single" w:color="auto" w:sz="4" w:space="0"/>
              <w:bottom w:val="single" w:color="auto" w:sz="4" w:space="0"/>
              <w:right w:val="single" w:color="auto" w:sz="4" w:space="0"/>
            </w:tcBorders>
            <w:noWrap w:val="0"/>
            <w:vAlign w:val="center"/>
          </w:tcPr>
          <w:p w14:paraId="751013C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效果（30）</w:t>
            </w:r>
          </w:p>
        </w:tc>
        <w:tc>
          <w:tcPr>
            <w:tcW w:w="324" w:type="pct"/>
            <w:tcBorders>
              <w:top w:val="nil"/>
              <w:left w:val="nil"/>
              <w:bottom w:val="single" w:color="auto" w:sz="4" w:space="0"/>
              <w:right w:val="single" w:color="auto" w:sz="4" w:space="0"/>
            </w:tcBorders>
            <w:noWrap w:val="0"/>
            <w:vAlign w:val="center"/>
          </w:tcPr>
          <w:p w14:paraId="69E4387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　</w:t>
            </w:r>
            <w:r>
              <w:rPr>
                <w:rFonts w:hint="eastAsia" w:ascii="宋体" w:hAnsi="宋体" w:cs="宋体"/>
                <w:color w:val="000000"/>
                <w:kern w:val="0"/>
                <w:sz w:val="20"/>
                <w:szCs w:val="20"/>
                <w:lang w:eastAsia="zh-CN"/>
              </w:rPr>
              <w:t>经济效益</w:t>
            </w:r>
          </w:p>
        </w:tc>
        <w:tc>
          <w:tcPr>
            <w:tcW w:w="269" w:type="pct"/>
            <w:tcBorders>
              <w:top w:val="nil"/>
              <w:left w:val="nil"/>
              <w:bottom w:val="single" w:color="auto" w:sz="4" w:space="0"/>
              <w:right w:val="single" w:color="auto" w:sz="4" w:space="0"/>
            </w:tcBorders>
            <w:noWrap w:val="0"/>
            <w:vAlign w:val="center"/>
          </w:tcPr>
          <w:p w14:paraId="12EDC58A">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lang w:val="en-US" w:eastAsia="zh-CN"/>
              </w:rPr>
              <w:t>5</w:t>
            </w:r>
          </w:p>
        </w:tc>
        <w:tc>
          <w:tcPr>
            <w:tcW w:w="274" w:type="pct"/>
            <w:tcBorders>
              <w:top w:val="nil"/>
              <w:left w:val="nil"/>
              <w:bottom w:val="single" w:color="auto" w:sz="4" w:space="0"/>
              <w:right w:val="single" w:color="auto" w:sz="4" w:space="0"/>
            </w:tcBorders>
            <w:noWrap w:val="0"/>
            <w:vAlign w:val="center"/>
          </w:tcPr>
          <w:p w14:paraId="3DF924F1">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5</w:t>
            </w:r>
            <w:r>
              <w:rPr>
                <w:rFonts w:hint="eastAsia" w:ascii="宋体" w:hAnsi="宋体" w:cs="宋体"/>
                <w:color w:val="000000"/>
                <w:kern w:val="0"/>
                <w:sz w:val="20"/>
                <w:szCs w:val="20"/>
              </w:rPr>
              <w:t>　</w:t>
            </w:r>
          </w:p>
        </w:tc>
        <w:tc>
          <w:tcPr>
            <w:tcW w:w="233" w:type="pct"/>
            <w:vMerge w:val="restart"/>
            <w:tcBorders>
              <w:top w:val="nil"/>
              <w:left w:val="single" w:color="auto" w:sz="4" w:space="0"/>
              <w:bottom w:val="single" w:color="auto" w:sz="4" w:space="0"/>
              <w:right w:val="single" w:color="auto" w:sz="4" w:space="0"/>
            </w:tcBorders>
            <w:noWrap/>
            <w:vAlign w:val="center"/>
          </w:tcPr>
          <w:p w14:paraId="339E62E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30</w:t>
            </w:r>
          </w:p>
        </w:tc>
        <w:tc>
          <w:tcPr>
            <w:tcW w:w="205" w:type="pct"/>
            <w:tcBorders>
              <w:top w:val="nil"/>
              <w:left w:val="nil"/>
              <w:bottom w:val="single" w:color="auto" w:sz="4" w:space="0"/>
              <w:right w:val="nil"/>
            </w:tcBorders>
            <w:noWrap/>
            <w:vAlign w:val="center"/>
          </w:tcPr>
          <w:p w14:paraId="0EB49BD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5</w:t>
            </w:r>
            <w:r>
              <w:rPr>
                <w:rFonts w:hint="eastAsia" w:ascii="宋体" w:hAnsi="宋体" w:cs="宋体"/>
                <w:color w:val="000000"/>
                <w:kern w:val="0"/>
                <w:sz w:val="20"/>
                <w:szCs w:val="20"/>
              </w:rPr>
              <w:t>　</w:t>
            </w:r>
          </w:p>
        </w:tc>
        <w:tc>
          <w:tcPr>
            <w:tcW w:w="1437" w:type="pct"/>
            <w:vMerge w:val="restart"/>
            <w:tcBorders>
              <w:top w:val="nil"/>
              <w:left w:val="single" w:color="auto" w:sz="4" w:space="0"/>
              <w:bottom w:val="single" w:color="auto" w:sz="4" w:space="0"/>
              <w:right w:val="single" w:color="auto" w:sz="4" w:space="0"/>
            </w:tcBorders>
            <w:noWrap w:val="0"/>
            <w:vAlign w:val="center"/>
          </w:tcPr>
          <w:p w14:paraId="67E29028">
            <w:pPr>
              <w:widowControl/>
              <w:jc w:val="left"/>
              <w:rPr>
                <w:rFonts w:hint="eastAsia" w:ascii="宋体" w:hAnsi="宋体" w:cs="宋体"/>
                <w:color w:val="000000"/>
                <w:kern w:val="0"/>
                <w:sz w:val="18"/>
                <w:szCs w:val="18"/>
              </w:rPr>
            </w:pPr>
            <w:r>
              <w:rPr>
                <w:rFonts w:hint="eastAsia" w:ascii="宋体" w:hAnsi="宋体" w:cs="宋体"/>
                <w:b/>
                <w:bCs/>
                <w:color w:val="000000"/>
                <w:kern w:val="0"/>
                <w:sz w:val="18"/>
                <w:szCs w:val="18"/>
              </w:rPr>
              <w:t>经济效益</w:t>
            </w:r>
            <w:r>
              <w:rPr>
                <w:rFonts w:hint="eastAsia" w:ascii="宋体" w:hAnsi="宋体" w:cs="宋体"/>
                <w:color w:val="000000"/>
                <w:kern w:val="0"/>
                <w:sz w:val="18"/>
                <w:szCs w:val="18"/>
              </w:rPr>
              <w:t>：部门（单位）履行职责对经济发展所带来的直接或间接影响。</w:t>
            </w:r>
            <w:r>
              <w:rPr>
                <w:rFonts w:hint="eastAsia" w:ascii="宋体" w:hAnsi="宋体" w:cs="宋体"/>
                <w:b/>
                <w:bCs/>
                <w:color w:val="000000"/>
                <w:kern w:val="0"/>
                <w:sz w:val="18"/>
                <w:szCs w:val="18"/>
              </w:rPr>
              <w:t>社会效益</w:t>
            </w:r>
            <w:r>
              <w:rPr>
                <w:rFonts w:hint="eastAsia" w:ascii="宋体" w:hAnsi="宋体" w:cs="宋体"/>
                <w:color w:val="000000"/>
                <w:kern w:val="0"/>
                <w:sz w:val="18"/>
                <w:szCs w:val="18"/>
              </w:rPr>
              <w:t>：部门（单位）履行职责对社会发展所带来的直接或间接影响。</w:t>
            </w:r>
            <w:r>
              <w:rPr>
                <w:rFonts w:hint="eastAsia" w:ascii="宋体" w:hAnsi="宋体" w:cs="宋体"/>
                <w:b/>
                <w:bCs/>
                <w:color w:val="000000"/>
                <w:kern w:val="0"/>
                <w:sz w:val="18"/>
                <w:szCs w:val="18"/>
              </w:rPr>
              <w:t>环境效益</w:t>
            </w:r>
            <w:r>
              <w:rPr>
                <w:rFonts w:hint="eastAsia" w:ascii="宋体" w:hAnsi="宋体" w:cs="宋体"/>
                <w:color w:val="000000"/>
                <w:kern w:val="0"/>
                <w:sz w:val="18"/>
                <w:szCs w:val="18"/>
              </w:rPr>
              <w:t>：部门（单位）履行职责对环境所带来的直接或间接影响。</w:t>
            </w:r>
            <w:r>
              <w:rPr>
                <w:rFonts w:hint="eastAsia" w:ascii="宋体" w:hAnsi="宋体" w:cs="宋体"/>
                <w:b/>
                <w:bCs/>
                <w:color w:val="000000"/>
                <w:kern w:val="0"/>
                <w:sz w:val="18"/>
                <w:szCs w:val="18"/>
              </w:rPr>
              <w:t>可持续性影响：</w:t>
            </w:r>
            <w:r>
              <w:rPr>
                <w:rFonts w:hint="eastAsia" w:ascii="宋体" w:hAnsi="宋体" w:cs="宋体"/>
                <w:color w:val="000000"/>
                <w:kern w:val="0"/>
                <w:sz w:val="18"/>
                <w:szCs w:val="18"/>
              </w:rPr>
              <w:t>部门绩效目标实现的长效机制建设情况，部门工作效率提升措施的创新。</w:t>
            </w:r>
            <w:r>
              <w:rPr>
                <w:rFonts w:hint="eastAsia" w:ascii="宋体" w:hAnsi="宋体" w:cs="宋体"/>
                <w:b/>
                <w:bCs/>
                <w:color w:val="000000"/>
                <w:kern w:val="0"/>
                <w:sz w:val="18"/>
                <w:szCs w:val="18"/>
              </w:rPr>
              <w:t>服务对象满意度</w:t>
            </w:r>
            <w:r>
              <w:rPr>
                <w:rFonts w:hint="eastAsia" w:ascii="宋体" w:hAnsi="宋体" w:cs="宋体"/>
                <w:color w:val="000000"/>
                <w:kern w:val="0"/>
                <w:sz w:val="18"/>
                <w:szCs w:val="18"/>
              </w:rPr>
              <w:t>：部门（单位）的服务对象对部门履职效果的满意程度。</w:t>
            </w:r>
          </w:p>
        </w:tc>
        <w:tc>
          <w:tcPr>
            <w:tcW w:w="1564" w:type="pct"/>
            <w:vMerge w:val="restart"/>
            <w:tcBorders>
              <w:top w:val="nil"/>
              <w:left w:val="single" w:color="auto" w:sz="4" w:space="0"/>
              <w:bottom w:val="single" w:color="auto" w:sz="4" w:space="0"/>
              <w:right w:val="single" w:color="auto" w:sz="4" w:space="0"/>
            </w:tcBorders>
            <w:noWrap w:val="0"/>
            <w:vAlign w:val="center"/>
          </w:tcPr>
          <w:p w14:paraId="6FAC9477">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部门根据实际情况选择指标进行填写，并将其细化为相应的个性化指标。对于效益类指标可从受益对象瞄准度、受益广度和受益深度上进行设计分析。</w:t>
            </w:r>
          </w:p>
        </w:tc>
      </w:tr>
      <w:tr w14:paraId="650869A7">
        <w:tblPrEx>
          <w:tblCellMar>
            <w:top w:w="0" w:type="dxa"/>
            <w:left w:w="108" w:type="dxa"/>
            <w:bottom w:w="0" w:type="dxa"/>
            <w:right w:w="108" w:type="dxa"/>
          </w:tblCellMar>
        </w:tblPrEx>
        <w:trPr>
          <w:trHeight w:val="630" w:hRule="atLeast"/>
        </w:trPr>
        <w:tc>
          <w:tcPr>
            <w:tcW w:w="319" w:type="pct"/>
            <w:vMerge w:val="continue"/>
            <w:tcBorders>
              <w:top w:val="nil"/>
              <w:left w:val="single" w:color="auto" w:sz="4" w:space="0"/>
              <w:bottom w:val="single" w:color="000000" w:sz="4" w:space="0"/>
              <w:right w:val="single" w:color="auto" w:sz="4" w:space="0"/>
            </w:tcBorders>
            <w:noWrap w:val="0"/>
            <w:vAlign w:val="center"/>
          </w:tcPr>
          <w:p w14:paraId="634D7FDC">
            <w:pPr>
              <w:widowControl/>
              <w:jc w:val="left"/>
              <w:rPr>
                <w:rFonts w:ascii="宋体" w:hAnsi="宋体" w:cs="宋体"/>
                <w:color w:val="000000"/>
                <w:kern w:val="0"/>
                <w:sz w:val="20"/>
                <w:szCs w:val="20"/>
              </w:rPr>
            </w:pPr>
          </w:p>
        </w:tc>
        <w:tc>
          <w:tcPr>
            <w:tcW w:w="369" w:type="pct"/>
            <w:vMerge w:val="continue"/>
            <w:tcBorders>
              <w:top w:val="nil"/>
              <w:left w:val="single" w:color="auto" w:sz="4" w:space="0"/>
              <w:bottom w:val="single" w:color="auto" w:sz="4" w:space="0"/>
              <w:right w:val="single" w:color="auto" w:sz="4" w:space="0"/>
            </w:tcBorders>
            <w:noWrap w:val="0"/>
            <w:vAlign w:val="center"/>
          </w:tcPr>
          <w:p w14:paraId="1F06C349">
            <w:pPr>
              <w:widowControl/>
              <w:jc w:val="left"/>
              <w:rPr>
                <w:rFonts w:ascii="宋体" w:hAnsi="宋体" w:cs="宋体"/>
                <w:color w:val="000000"/>
                <w:kern w:val="0"/>
                <w:sz w:val="20"/>
                <w:szCs w:val="20"/>
              </w:rPr>
            </w:pPr>
          </w:p>
        </w:tc>
        <w:tc>
          <w:tcPr>
            <w:tcW w:w="324" w:type="pct"/>
            <w:tcBorders>
              <w:top w:val="nil"/>
              <w:left w:val="nil"/>
              <w:bottom w:val="single" w:color="auto" w:sz="4" w:space="0"/>
              <w:right w:val="single" w:color="auto" w:sz="4" w:space="0"/>
            </w:tcBorders>
            <w:noWrap w:val="0"/>
            <w:vAlign w:val="center"/>
          </w:tcPr>
          <w:p w14:paraId="3AC9DF2F">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社会效益</w:t>
            </w:r>
          </w:p>
        </w:tc>
        <w:tc>
          <w:tcPr>
            <w:tcW w:w="269" w:type="pct"/>
            <w:tcBorders>
              <w:top w:val="nil"/>
              <w:left w:val="nil"/>
              <w:bottom w:val="single" w:color="auto" w:sz="4" w:space="0"/>
              <w:right w:val="single" w:color="auto" w:sz="4" w:space="0"/>
            </w:tcBorders>
            <w:noWrap w:val="0"/>
            <w:vAlign w:val="center"/>
          </w:tcPr>
          <w:p w14:paraId="540BC0F4">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val="en-US" w:eastAsia="zh-CN"/>
              </w:rPr>
              <w:t>5</w:t>
            </w:r>
            <w:r>
              <w:rPr>
                <w:rFonts w:hint="eastAsia" w:ascii="宋体" w:hAnsi="宋体" w:cs="宋体"/>
                <w:color w:val="000000"/>
                <w:kern w:val="0"/>
                <w:sz w:val="20"/>
                <w:szCs w:val="20"/>
              </w:rPr>
              <w:t>　</w:t>
            </w:r>
          </w:p>
        </w:tc>
        <w:tc>
          <w:tcPr>
            <w:tcW w:w="274" w:type="pct"/>
            <w:tcBorders>
              <w:top w:val="nil"/>
              <w:left w:val="nil"/>
              <w:bottom w:val="single" w:color="auto" w:sz="4" w:space="0"/>
              <w:right w:val="single" w:color="auto" w:sz="4" w:space="0"/>
            </w:tcBorders>
            <w:noWrap w:val="0"/>
            <w:vAlign w:val="center"/>
          </w:tcPr>
          <w:p w14:paraId="418CC64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5</w:t>
            </w:r>
            <w:r>
              <w:rPr>
                <w:rFonts w:hint="eastAsia" w:ascii="宋体" w:hAnsi="宋体" w:cs="宋体"/>
                <w:color w:val="000000"/>
                <w:kern w:val="0"/>
                <w:sz w:val="20"/>
                <w:szCs w:val="20"/>
              </w:rPr>
              <w:t>　</w:t>
            </w:r>
          </w:p>
        </w:tc>
        <w:tc>
          <w:tcPr>
            <w:tcW w:w="233" w:type="pct"/>
            <w:vMerge w:val="continue"/>
            <w:tcBorders>
              <w:top w:val="nil"/>
              <w:left w:val="single" w:color="auto" w:sz="4" w:space="0"/>
              <w:bottom w:val="single" w:color="auto" w:sz="4" w:space="0"/>
              <w:right w:val="single" w:color="auto" w:sz="4" w:space="0"/>
            </w:tcBorders>
            <w:noWrap w:val="0"/>
            <w:vAlign w:val="center"/>
          </w:tcPr>
          <w:p w14:paraId="27AD2E46">
            <w:pPr>
              <w:widowControl/>
              <w:jc w:val="left"/>
              <w:rPr>
                <w:rFonts w:ascii="宋体" w:hAnsi="宋体" w:cs="宋体"/>
                <w:color w:val="000000"/>
                <w:kern w:val="0"/>
                <w:sz w:val="20"/>
                <w:szCs w:val="20"/>
              </w:rPr>
            </w:pPr>
          </w:p>
        </w:tc>
        <w:tc>
          <w:tcPr>
            <w:tcW w:w="205" w:type="pct"/>
            <w:tcBorders>
              <w:top w:val="nil"/>
              <w:left w:val="nil"/>
              <w:bottom w:val="single" w:color="auto" w:sz="4" w:space="0"/>
              <w:right w:val="nil"/>
            </w:tcBorders>
            <w:noWrap/>
            <w:vAlign w:val="center"/>
          </w:tcPr>
          <w:p w14:paraId="12473B6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5</w:t>
            </w:r>
            <w:r>
              <w:rPr>
                <w:rFonts w:hint="eastAsia" w:ascii="宋体" w:hAnsi="宋体" w:cs="宋体"/>
                <w:color w:val="000000"/>
                <w:kern w:val="0"/>
                <w:sz w:val="20"/>
                <w:szCs w:val="20"/>
              </w:rPr>
              <w:t>　</w:t>
            </w:r>
          </w:p>
        </w:tc>
        <w:tc>
          <w:tcPr>
            <w:tcW w:w="1437" w:type="pct"/>
            <w:vMerge w:val="continue"/>
            <w:tcBorders>
              <w:top w:val="nil"/>
              <w:left w:val="single" w:color="auto" w:sz="4" w:space="0"/>
              <w:bottom w:val="single" w:color="auto" w:sz="4" w:space="0"/>
              <w:right w:val="single" w:color="auto" w:sz="4" w:space="0"/>
            </w:tcBorders>
            <w:noWrap w:val="0"/>
            <w:vAlign w:val="center"/>
          </w:tcPr>
          <w:p w14:paraId="4284A846">
            <w:pPr>
              <w:widowControl/>
              <w:jc w:val="left"/>
              <w:rPr>
                <w:rFonts w:ascii="宋体" w:hAnsi="宋体" w:cs="宋体"/>
                <w:color w:val="000000"/>
                <w:kern w:val="0"/>
                <w:sz w:val="18"/>
                <w:szCs w:val="18"/>
              </w:rPr>
            </w:pPr>
          </w:p>
        </w:tc>
        <w:tc>
          <w:tcPr>
            <w:tcW w:w="1564" w:type="pct"/>
            <w:vMerge w:val="continue"/>
            <w:tcBorders>
              <w:top w:val="nil"/>
              <w:left w:val="single" w:color="auto" w:sz="4" w:space="0"/>
              <w:bottom w:val="single" w:color="auto" w:sz="4" w:space="0"/>
              <w:right w:val="single" w:color="auto" w:sz="4" w:space="0"/>
            </w:tcBorders>
            <w:noWrap w:val="0"/>
            <w:vAlign w:val="center"/>
          </w:tcPr>
          <w:p w14:paraId="56E41082">
            <w:pPr>
              <w:widowControl/>
              <w:jc w:val="left"/>
              <w:rPr>
                <w:rFonts w:ascii="宋体" w:hAnsi="宋体" w:cs="宋体"/>
                <w:color w:val="000000"/>
                <w:kern w:val="0"/>
                <w:sz w:val="18"/>
                <w:szCs w:val="18"/>
              </w:rPr>
            </w:pPr>
          </w:p>
        </w:tc>
      </w:tr>
      <w:tr w14:paraId="605B08E9">
        <w:tblPrEx>
          <w:tblCellMar>
            <w:top w:w="0" w:type="dxa"/>
            <w:left w:w="108" w:type="dxa"/>
            <w:bottom w:w="0" w:type="dxa"/>
            <w:right w:w="108" w:type="dxa"/>
          </w:tblCellMar>
        </w:tblPrEx>
        <w:trPr>
          <w:trHeight w:val="690" w:hRule="atLeast"/>
        </w:trPr>
        <w:tc>
          <w:tcPr>
            <w:tcW w:w="319" w:type="pct"/>
            <w:vMerge w:val="continue"/>
            <w:tcBorders>
              <w:top w:val="nil"/>
              <w:left w:val="single" w:color="auto" w:sz="4" w:space="0"/>
              <w:bottom w:val="single" w:color="000000" w:sz="4" w:space="0"/>
              <w:right w:val="single" w:color="auto" w:sz="4" w:space="0"/>
            </w:tcBorders>
            <w:noWrap w:val="0"/>
            <w:vAlign w:val="center"/>
          </w:tcPr>
          <w:p w14:paraId="47168FFB">
            <w:pPr>
              <w:widowControl/>
              <w:jc w:val="left"/>
              <w:rPr>
                <w:rFonts w:ascii="宋体" w:hAnsi="宋体" w:cs="宋体"/>
                <w:color w:val="000000"/>
                <w:kern w:val="0"/>
                <w:sz w:val="20"/>
                <w:szCs w:val="20"/>
              </w:rPr>
            </w:pPr>
          </w:p>
        </w:tc>
        <w:tc>
          <w:tcPr>
            <w:tcW w:w="369" w:type="pct"/>
            <w:vMerge w:val="continue"/>
            <w:tcBorders>
              <w:top w:val="nil"/>
              <w:left w:val="single" w:color="auto" w:sz="4" w:space="0"/>
              <w:bottom w:val="single" w:color="auto" w:sz="4" w:space="0"/>
              <w:right w:val="single" w:color="auto" w:sz="4" w:space="0"/>
            </w:tcBorders>
            <w:noWrap w:val="0"/>
            <w:vAlign w:val="center"/>
          </w:tcPr>
          <w:p w14:paraId="124A3377">
            <w:pPr>
              <w:widowControl/>
              <w:jc w:val="left"/>
              <w:rPr>
                <w:rFonts w:ascii="宋体" w:hAnsi="宋体" w:cs="宋体"/>
                <w:color w:val="000000"/>
                <w:kern w:val="0"/>
                <w:sz w:val="20"/>
                <w:szCs w:val="20"/>
              </w:rPr>
            </w:pPr>
          </w:p>
        </w:tc>
        <w:tc>
          <w:tcPr>
            <w:tcW w:w="324" w:type="pct"/>
            <w:tcBorders>
              <w:top w:val="nil"/>
              <w:left w:val="nil"/>
              <w:bottom w:val="single" w:color="auto" w:sz="4" w:space="0"/>
              <w:right w:val="single" w:color="auto" w:sz="4" w:space="0"/>
            </w:tcBorders>
            <w:noWrap w:val="0"/>
            <w:vAlign w:val="center"/>
          </w:tcPr>
          <w:p w14:paraId="1DA6CEFB">
            <w:pPr>
              <w:widowControl/>
              <w:jc w:val="center"/>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可持续影响</w:t>
            </w:r>
          </w:p>
        </w:tc>
        <w:tc>
          <w:tcPr>
            <w:tcW w:w="269" w:type="pct"/>
            <w:tcBorders>
              <w:top w:val="nil"/>
              <w:left w:val="nil"/>
              <w:bottom w:val="single" w:color="auto" w:sz="4" w:space="0"/>
              <w:right w:val="single" w:color="auto" w:sz="4" w:space="0"/>
            </w:tcBorders>
            <w:noWrap w:val="0"/>
            <w:vAlign w:val="center"/>
          </w:tcPr>
          <w:p w14:paraId="0FDCF0A3">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rPr>
              <w:t>　</w:t>
            </w:r>
            <w:r>
              <w:rPr>
                <w:rFonts w:hint="eastAsia" w:ascii="宋体" w:hAnsi="宋体" w:cs="宋体"/>
                <w:color w:val="000000"/>
                <w:kern w:val="0"/>
                <w:sz w:val="20"/>
                <w:szCs w:val="20"/>
                <w:lang w:val="en-US" w:eastAsia="zh-CN"/>
              </w:rPr>
              <w:t>10</w:t>
            </w:r>
          </w:p>
        </w:tc>
        <w:tc>
          <w:tcPr>
            <w:tcW w:w="274" w:type="pct"/>
            <w:tcBorders>
              <w:top w:val="nil"/>
              <w:left w:val="nil"/>
              <w:bottom w:val="single" w:color="auto" w:sz="4" w:space="0"/>
              <w:right w:val="single" w:color="auto" w:sz="4" w:space="0"/>
            </w:tcBorders>
            <w:noWrap w:val="0"/>
            <w:vAlign w:val="center"/>
          </w:tcPr>
          <w:p w14:paraId="29FD207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10</w:t>
            </w:r>
            <w:r>
              <w:rPr>
                <w:rFonts w:hint="eastAsia" w:ascii="宋体" w:hAnsi="宋体" w:cs="宋体"/>
                <w:color w:val="000000"/>
                <w:kern w:val="0"/>
                <w:sz w:val="20"/>
                <w:szCs w:val="20"/>
              </w:rPr>
              <w:t>　</w:t>
            </w:r>
          </w:p>
        </w:tc>
        <w:tc>
          <w:tcPr>
            <w:tcW w:w="233" w:type="pct"/>
            <w:vMerge w:val="continue"/>
            <w:tcBorders>
              <w:top w:val="nil"/>
              <w:left w:val="single" w:color="auto" w:sz="4" w:space="0"/>
              <w:bottom w:val="single" w:color="auto" w:sz="4" w:space="0"/>
              <w:right w:val="single" w:color="auto" w:sz="4" w:space="0"/>
            </w:tcBorders>
            <w:noWrap w:val="0"/>
            <w:vAlign w:val="center"/>
          </w:tcPr>
          <w:p w14:paraId="24685CBC">
            <w:pPr>
              <w:widowControl/>
              <w:jc w:val="left"/>
              <w:rPr>
                <w:rFonts w:ascii="宋体" w:hAnsi="宋体" w:cs="宋体"/>
                <w:color w:val="000000"/>
                <w:kern w:val="0"/>
                <w:sz w:val="20"/>
                <w:szCs w:val="20"/>
              </w:rPr>
            </w:pPr>
          </w:p>
        </w:tc>
        <w:tc>
          <w:tcPr>
            <w:tcW w:w="205" w:type="pct"/>
            <w:tcBorders>
              <w:top w:val="nil"/>
              <w:left w:val="nil"/>
              <w:bottom w:val="single" w:color="auto" w:sz="4" w:space="0"/>
              <w:right w:val="nil"/>
            </w:tcBorders>
            <w:noWrap/>
            <w:vAlign w:val="center"/>
          </w:tcPr>
          <w:p w14:paraId="2D28086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10</w:t>
            </w:r>
            <w:r>
              <w:rPr>
                <w:rFonts w:hint="eastAsia" w:ascii="宋体" w:hAnsi="宋体" w:cs="宋体"/>
                <w:color w:val="000000"/>
                <w:kern w:val="0"/>
                <w:sz w:val="20"/>
                <w:szCs w:val="20"/>
              </w:rPr>
              <w:t>　</w:t>
            </w:r>
          </w:p>
        </w:tc>
        <w:tc>
          <w:tcPr>
            <w:tcW w:w="1437" w:type="pct"/>
            <w:vMerge w:val="continue"/>
            <w:tcBorders>
              <w:top w:val="nil"/>
              <w:left w:val="single" w:color="auto" w:sz="4" w:space="0"/>
              <w:bottom w:val="single" w:color="auto" w:sz="4" w:space="0"/>
              <w:right w:val="single" w:color="auto" w:sz="4" w:space="0"/>
            </w:tcBorders>
            <w:noWrap w:val="0"/>
            <w:vAlign w:val="center"/>
          </w:tcPr>
          <w:p w14:paraId="3955339A">
            <w:pPr>
              <w:widowControl/>
              <w:jc w:val="left"/>
              <w:rPr>
                <w:rFonts w:ascii="宋体" w:hAnsi="宋体" w:cs="宋体"/>
                <w:color w:val="000000"/>
                <w:kern w:val="0"/>
                <w:sz w:val="18"/>
                <w:szCs w:val="18"/>
              </w:rPr>
            </w:pPr>
          </w:p>
        </w:tc>
        <w:tc>
          <w:tcPr>
            <w:tcW w:w="1564" w:type="pct"/>
            <w:vMerge w:val="continue"/>
            <w:tcBorders>
              <w:top w:val="nil"/>
              <w:left w:val="single" w:color="auto" w:sz="4" w:space="0"/>
              <w:bottom w:val="single" w:color="auto" w:sz="4" w:space="0"/>
              <w:right w:val="single" w:color="auto" w:sz="4" w:space="0"/>
            </w:tcBorders>
            <w:noWrap w:val="0"/>
            <w:vAlign w:val="center"/>
          </w:tcPr>
          <w:p w14:paraId="3C2BF676">
            <w:pPr>
              <w:widowControl/>
              <w:jc w:val="left"/>
              <w:rPr>
                <w:rFonts w:ascii="宋体" w:hAnsi="宋体" w:cs="宋体"/>
                <w:color w:val="000000"/>
                <w:kern w:val="0"/>
                <w:sz w:val="18"/>
                <w:szCs w:val="18"/>
              </w:rPr>
            </w:pPr>
          </w:p>
        </w:tc>
      </w:tr>
      <w:tr w14:paraId="39E985F4">
        <w:tblPrEx>
          <w:tblCellMar>
            <w:top w:w="0" w:type="dxa"/>
            <w:left w:w="108" w:type="dxa"/>
            <w:bottom w:w="0" w:type="dxa"/>
            <w:right w:w="108" w:type="dxa"/>
          </w:tblCellMar>
        </w:tblPrEx>
        <w:trPr>
          <w:trHeight w:val="741" w:hRule="atLeast"/>
        </w:trPr>
        <w:tc>
          <w:tcPr>
            <w:tcW w:w="319" w:type="pct"/>
            <w:vMerge w:val="continue"/>
            <w:tcBorders>
              <w:top w:val="nil"/>
              <w:left w:val="single" w:color="auto" w:sz="4" w:space="0"/>
              <w:bottom w:val="single" w:color="auto" w:sz="4" w:space="0"/>
              <w:right w:val="single" w:color="auto" w:sz="4" w:space="0"/>
            </w:tcBorders>
            <w:noWrap w:val="0"/>
            <w:vAlign w:val="center"/>
          </w:tcPr>
          <w:p w14:paraId="4A3A40A5">
            <w:pPr>
              <w:widowControl/>
              <w:jc w:val="left"/>
              <w:rPr>
                <w:rFonts w:ascii="宋体" w:hAnsi="宋体" w:cs="宋体"/>
                <w:color w:val="000000"/>
                <w:kern w:val="0"/>
                <w:sz w:val="20"/>
                <w:szCs w:val="20"/>
              </w:rPr>
            </w:pPr>
          </w:p>
        </w:tc>
        <w:tc>
          <w:tcPr>
            <w:tcW w:w="369" w:type="pct"/>
            <w:vMerge w:val="continue"/>
            <w:tcBorders>
              <w:top w:val="nil"/>
              <w:left w:val="single" w:color="auto" w:sz="4" w:space="0"/>
              <w:bottom w:val="single" w:color="auto" w:sz="4" w:space="0"/>
              <w:right w:val="single" w:color="auto" w:sz="4" w:space="0"/>
            </w:tcBorders>
            <w:noWrap w:val="0"/>
            <w:vAlign w:val="center"/>
          </w:tcPr>
          <w:p w14:paraId="11504F26">
            <w:pPr>
              <w:widowControl/>
              <w:jc w:val="left"/>
              <w:rPr>
                <w:rFonts w:ascii="宋体" w:hAnsi="宋体" w:cs="宋体"/>
                <w:color w:val="000000"/>
                <w:kern w:val="0"/>
                <w:sz w:val="20"/>
                <w:szCs w:val="20"/>
              </w:rPr>
            </w:pPr>
          </w:p>
        </w:tc>
        <w:tc>
          <w:tcPr>
            <w:tcW w:w="324" w:type="pct"/>
            <w:tcBorders>
              <w:top w:val="nil"/>
              <w:left w:val="nil"/>
              <w:bottom w:val="single" w:color="auto" w:sz="4" w:space="0"/>
              <w:right w:val="single" w:color="auto" w:sz="4" w:space="0"/>
            </w:tcBorders>
            <w:noWrap w:val="0"/>
            <w:vAlign w:val="center"/>
          </w:tcPr>
          <w:p w14:paraId="751801FC">
            <w:pPr>
              <w:widowControl/>
              <w:rPr>
                <w:rFonts w:hint="eastAsia" w:ascii="宋体" w:hAnsi="宋体" w:eastAsia="宋体" w:cs="宋体"/>
                <w:color w:val="000000"/>
                <w:kern w:val="0"/>
                <w:sz w:val="20"/>
                <w:szCs w:val="20"/>
                <w:lang w:eastAsia="zh-CN"/>
              </w:rPr>
            </w:pPr>
            <w:r>
              <w:rPr>
                <w:rFonts w:hint="eastAsia" w:ascii="宋体" w:hAnsi="宋体" w:cs="宋体"/>
                <w:color w:val="000000"/>
                <w:kern w:val="0"/>
                <w:sz w:val="20"/>
                <w:szCs w:val="20"/>
                <w:lang w:eastAsia="zh-CN"/>
              </w:rPr>
              <w:t>服务对象满意度</w:t>
            </w:r>
          </w:p>
        </w:tc>
        <w:tc>
          <w:tcPr>
            <w:tcW w:w="269" w:type="pct"/>
            <w:tcBorders>
              <w:top w:val="nil"/>
              <w:left w:val="nil"/>
              <w:bottom w:val="single" w:color="auto" w:sz="4" w:space="0"/>
              <w:right w:val="single" w:color="auto" w:sz="4" w:space="0"/>
            </w:tcBorders>
            <w:noWrap w:val="0"/>
            <w:vAlign w:val="center"/>
          </w:tcPr>
          <w:p w14:paraId="25B946EA">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rPr>
              <w:t>　</w:t>
            </w:r>
            <w:r>
              <w:rPr>
                <w:rFonts w:hint="eastAsia" w:ascii="宋体" w:hAnsi="宋体" w:cs="宋体"/>
                <w:color w:val="000000"/>
                <w:kern w:val="0"/>
                <w:sz w:val="20"/>
                <w:szCs w:val="20"/>
                <w:lang w:val="en-US" w:eastAsia="zh-CN"/>
              </w:rPr>
              <w:t>10</w:t>
            </w:r>
          </w:p>
        </w:tc>
        <w:tc>
          <w:tcPr>
            <w:tcW w:w="274" w:type="pct"/>
            <w:tcBorders>
              <w:top w:val="nil"/>
              <w:left w:val="nil"/>
              <w:bottom w:val="single" w:color="auto" w:sz="4" w:space="0"/>
              <w:right w:val="single" w:color="auto" w:sz="4" w:space="0"/>
            </w:tcBorders>
            <w:noWrap w:val="0"/>
            <w:vAlign w:val="center"/>
          </w:tcPr>
          <w:p w14:paraId="41F44347">
            <w:pPr>
              <w:widowControl/>
              <w:jc w:val="center"/>
              <w:rPr>
                <w:rFonts w:hint="default" w:ascii="宋体" w:hAnsi="宋体" w:eastAsia="宋体" w:cs="宋体"/>
                <w:color w:val="000000"/>
                <w:kern w:val="0"/>
                <w:sz w:val="20"/>
                <w:szCs w:val="20"/>
                <w:lang w:val="en-US" w:eastAsia="zh-CN"/>
              </w:rPr>
            </w:pPr>
            <w:r>
              <w:rPr>
                <w:rFonts w:hint="eastAsia" w:ascii="宋体" w:hAnsi="宋体" w:cs="宋体"/>
                <w:color w:val="000000"/>
                <w:kern w:val="0"/>
                <w:sz w:val="20"/>
                <w:szCs w:val="20"/>
              </w:rPr>
              <w:t>　</w:t>
            </w:r>
            <w:r>
              <w:rPr>
                <w:rFonts w:hint="eastAsia" w:ascii="宋体" w:hAnsi="宋体" w:cs="宋体"/>
                <w:color w:val="000000"/>
                <w:kern w:val="0"/>
                <w:sz w:val="20"/>
                <w:szCs w:val="20"/>
                <w:lang w:val="en-US" w:eastAsia="zh-CN"/>
              </w:rPr>
              <w:t>10</w:t>
            </w:r>
          </w:p>
        </w:tc>
        <w:tc>
          <w:tcPr>
            <w:tcW w:w="233" w:type="pct"/>
            <w:vMerge w:val="continue"/>
            <w:tcBorders>
              <w:top w:val="nil"/>
              <w:left w:val="single" w:color="auto" w:sz="4" w:space="0"/>
              <w:bottom w:val="single" w:color="auto" w:sz="4" w:space="0"/>
              <w:right w:val="single" w:color="auto" w:sz="4" w:space="0"/>
            </w:tcBorders>
            <w:noWrap w:val="0"/>
            <w:vAlign w:val="center"/>
          </w:tcPr>
          <w:p w14:paraId="79A7C10C">
            <w:pPr>
              <w:widowControl/>
              <w:jc w:val="left"/>
              <w:rPr>
                <w:rFonts w:ascii="宋体" w:hAnsi="宋体" w:cs="宋体"/>
                <w:color w:val="000000"/>
                <w:kern w:val="0"/>
                <w:sz w:val="20"/>
                <w:szCs w:val="20"/>
              </w:rPr>
            </w:pPr>
          </w:p>
        </w:tc>
        <w:tc>
          <w:tcPr>
            <w:tcW w:w="205" w:type="pct"/>
            <w:tcBorders>
              <w:top w:val="nil"/>
              <w:left w:val="nil"/>
              <w:bottom w:val="single" w:color="auto" w:sz="4" w:space="0"/>
              <w:right w:val="nil"/>
            </w:tcBorders>
            <w:noWrap/>
            <w:vAlign w:val="center"/>
          </w:tcPr>
          <w:p w14:paraId="3AAB5A4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9</w:t>
            </w:r>
            <w:r>
              <w:rPr>
                <w:rFonts w:hint="eastAsia" w:ascii="宋体" w:hAnsi="宋体" w:cs="宋体"/>
                <w:color w:val="000000"/>
                <w:kern w:val="0"/>
                <w:sz w:val="20"/>
                <w:szCs w:val="20"/>
              </w:rPr>
              <w:t>　</w:t>
            </w:r>
          </w:p>
        </w:tc>
        <w:tc>
          <w:tcPr>
            <w:tcW w:w="1437" w:type="pct"/>
            <w:vMerge w:val="continue"/>
            <w:tcBorders>
              <w:top w:val="nil"/>
              <w:left w:val="single" w:color="auto" w:sz="4" w:space="0"/>
              <w:bottom w:val="single" w:color="auto" w:sz="4" w:space="0"/>
              <w:right w:val="single" w:color="auto" w:sz="4" w:space="0"/>
            </w:tcBorders>
            <w:noWrap w:val="0"/>
            <w:vAlign w:val="center"/>
          </w:tcPr>
          <w:p w14:paraId="71419DD1">
            <w:pPr>
              <w:widowControl/>
              <w:jc w:val="left"/>
              <w:rPr>
                <w:rFonts w:ascii="宋体" w:hAnsi="宋体" w:cs="宋体"/>
                <w:color w:val="000000"/>
                <w:kern w:val="0"/>
                <w:sz w:val="18"/>
                <w:szCs w:val="18"/>
              </w:rPr>
            </w:pPr>
          </w:p>
        </w:tc>
        <w:tc>
          <w:tcPr>
            <w:tcW w:w="1564" w:type="pct"/>
            <w:vMerge w:val="continue"/>
            <w:tcBorders>
              <w:top w:val="nil"/>
              <w:left w:val="single" w:color="auto" w:sz="4" w:space="0"/>
              <w:bottom w:val="single" w:color="auto" w:sz="4" w:space="0"/>
              <w:right w:val="single" w:color="auto" w:sz="4" w:space="0"/>
            </w:tcBorders>
            <w:noWrap w:val="0"/>
            <w:vAlign w:val="center"/>
          </w:tcPr>
          <w:p w14:paraId="5A420EE3">
            <w:pPr>
              <w:widowControl/>
              <w:jc w:val="left"/>
              <w:rPr>
                <w:rFonts w:ascii="宋体" w:hAnsi="宋体" w:cs="宋体"/>
                <w:color w:val="000000"/>
                <w:kern w:val="0"/>
                <w:sz w:val="18"/>
                <w:szCs w:val="18"/>
              </w:rPr>
            </w:pPr>
          </w:p>
        </w:tc>
      </w:tr>
      <w:tr w14:paraId="375A93D1">
        <w:tblPrEx>
          <w:tblCellMar>
            <w:top w:w="0" w:type="dxa"/>
            <w:left w:w="108" w:type="dxa"/>
            <w:bottom w:w="0" w:type="dxa"/>
            <w:right w:w="108" w:type="dxa"/>
          </w:tblCellMar>
        </w:tblPrEx>
        <w:trPr>
          <w:trHeight w:val="90" w:hRule="atLeast"/>
        </w:trPr>
        <w:tc>
          <w:tcPr>
            <w:tcW w:w="5000" w:type="pct"/>
            <w:gridSpan w:val="9"/>
            <w:tcBorders>
              <w:top w:val="single" w:color="auto" w:sz="4" w:space="0"/>
              <w:left w:val="single" w:color="auto" w:sz="4" w:space="0"/>
              <w:bottom w:val="single" w:color="auto" w:sz="4" w:space="0"/>
              <w:right w:val="single" w:color="auto" w:sz="4" w:space="0"/>
            </w:tcBorders>
            <w:noWrap w:val="0"/>
            <w:vAlign w:val="center"/>
          </w:tcPr>
          <w:p w14:paraId="3693103A">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三</w:t>
            </w:r>
            <w:r>
              <w:rPr>
                <w:rFonts w:ascii="宋体" w:hAnsi="宋体" w:cs="宋体"/>
                <w:color w:val="000000"/>
                <w:kern w:val="0"/>
                <w:sz w:val="18"/>
                <w:szCs w:val="18"/>
              </w:rPr>
              <w:t>、</w:t>
            </w:r>
            <w:r>
              <w:rPr>
                <w:rFonts w:hint="eastAsia" w:ascii="宋体" w:hAnsi="宋体" w:cs="宋体"/>
                <w:color w:val="000000"/>
                <w:kern w:val="0"/>
                <w:sz w:val="20"/>
                <w:szCs w:val="20"/>
              </w:rPr>
              <w:t>预算管理情况（20分）</w:t>
            </w:r>
          </w:p>
        </w:tc>
      </w:tr>
      <w:tr w14:paraId="4452D441">
        <w:tblPrEx>
          <w:tblCellMar>
            <w:top w:w="0" w:type="dxa"/>
            <w:left w:w="108" w:type="dxa"/>
            <w:bottom w:w="0" w:type="dxa"/>
            <w:right w:w="108" w:type="dxa"/>
          </w:tblCellMar>
        </w:tblPrEx>
        <w:trPr>
          <w:trHeight w:val="90" w:hRule="atLeast"/>
        </w:trPr>
        <w:tc>
          <w:tcPr>
            <w:tcW w:w="319" w:type="pct"/>
            <w:tcBorders>
              <w:top w:val="single" w:color="auto" w:sz="4" w:space="0"/>
              <w:left w:val="single" w:color="auto" w:sz="4" w:space="0"/>
              <w:bottom w:val="single" w:color="auto" w:sz="4" w:space="0"/>
              <w:right w:val="single" w:color="auto" w:sz="4" w:space="0"/>
            </w:tcBorders>
            <w:noWrap w:val="0"/>
            <w:vAlign w:val="center"/>
          </w:tcPr>
          <w:p w14:paraId="78DA55E1">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一</w:t>
            </w:r>
            <w:r>
              <w:rPr>
                <w:rFonts w:ascii="宋体" w:hAnsi="宋体" w:cs="宋体"/>
                <w:color w:val="000000"/>
                <w:kern w:val="0"/>
                <w:sz w:val="20"/>
                <w:szCs w:val="20"/>
              </w:rPr>
              <w:t>级指标</w:t>
            </w:r>
          </w:p>
        </w:tc>
        <w:tc>
          <w:tcPr>
            <w:tcW w:w="369" w:type="pct"/>
            <w:tcBorders>
              <w:top w:val="single" w:color="auto" w:sz="4" w:space="0"/>
              <w:left w:val="single" w:color="auto" w:sz="4" w:space="0"/>
              <w:bottom w:val="single" w:color="auto" w:sz="4" w:space="0"/>
              <w:right w:val="single" w:color="auto" w:sz="4" w:space="0"/>
            </w:tcBorders>
            <w:noWrap w:val="0"/>
            <w:vAlign w:val="center"/>
          </w:tcPr>
          <w:p w14:paraId="31F0190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二</w:t>
            </w:r>
            <w:r>
              <w:rPr>
                <w:rFonts w:ascii="宋体" w:hAnsi="宋体" w:cs="宋体"/>
                <w:color w:val="000000"/>
                <w:kern w:val="0"/>
                <w:sz w:val="20"/>
                <w:szCs w:val="20"/>
              </w:rPr>
              <w:t>级指标</w:t>
            </w:r>
          </w:p>
        </w:tc>
        <w:tc>
          <w:tcPr>
            <w:tcW w:w="324" w:type="pct"/>
            <w:tcBorders>
              <w:top w:val="single" w:color="auto" w:sz="4" w:space="0"/>
              <w:left w:val="nil"/>
              <w:bottom w:val="single" w:color="auto" w:sz="4" w:space="0"/>
              <w:right w:val="single" w:color="auto" w:sz="4" w:space="0"/>
            </w:tcBorders>
            <w:noWrap w:val="0"/>
            <w:vAlign w:val="center"/>
          </w:tcPr>
          <w:p w14:paraId="76AEDDF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三</w:t>
            </w:r>
            <w:r>
              <w:rPr>
                <w:rFonts w:ascii="宋体" w:hAnsi="宋体" w:cs="宋体"/>
                <w:color w:val="000000"/>
                <w:kern w:val="0"/>
                <w:sz w:val="20"/>
                <w:szCs w:val="20"/>
              </w:rPr>
              <w:t>级指标</w:t>
            </w:r>
          </w:p>
        </w:tc>
        <w:tc>
          <w:tcPr>
            <w:tcW w:w="269" w:type="pct"/>
            <w:tcBorders>
              <w:top w:val="single" w:color="auto" w:sz="4" w:space="0"/>
              <w:left w:val="nil"/>
              <w:bottom w:val="single" w:color="auto" w:sz="4" w:space="0"/>
              <w:right w:val="single" w:color="auto" w:sz="4" w:space="0"/>
            </w:tcBorders>
            <w:noWrap w:val="0"/>
            <w:vAlign w:val="center"/>
          </w:tcPr>
          <w:p w14:paraId="49DDDBE0">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指标</w:t>
            </w:r>
            <w:r>
              <w:rPr>
                <w:rFonts w:ascii="宋体" w:hAnsi="宋体" w:cs="宋体"/>
                <w:color w:val="000000"/>
                <w:kern w:val="0"/>
                <w:sz w:val="20"/>
                <w:szCs w:val="20"/>
              </w:rPr>
              <w:t>值</w:t>
            </w:r>
          </w:p>
        </w:tc>
        <w:tc>
          <w:tcPr>
            <w:tcW w:w="274" w:type="pct"/>
            <w:tcBorders>
              <w:top w:val="single" w:color="auto" w:sz="4" w:space="0"/>
              <w:left w:val="nil"/>
              <w:bottom w:val="single" w:color="auto" w:sz="4" w:space="0"/>
              <w:right w:val="single" w:color="auto" w:sz="4" w:space="0"/>
            </w:tcBorders>
            <w:noWrap w:val="0"/>
            <w:vAlign w:val="center"/>
          </w:tcPr>
          <w:p w14:paraId="432351D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完成</w:t>
            </w:r>
            <w:r>
              <w:rPr>
                <w:rFonts w:ascii="宋体" w:hAnsi="宋体" w:cs="宋体"/>
                <w:color w:val="000000"/>
                <w:kern w:val="0"/>
                <w:sz w:val="20"/>
                <w:szCs w:val="20"/>
              </w:rPr>
              <w:t>值</w:t>
            </w:r>
          </w:p>
        </w:tc>
        <w:tc>
          <w:tcPr>
            <w:tcW w:w="233" w:type="pct"/>
            <w:tcBorders>
              <w:top w:val="single" w:color="auto" w:sz="4" w:space="0"/>
              <w:left w:val="nil"/>
              <w:bottom w:val="single" w:color="auto" w:sz="4" w:space="0"/>
              <w:right w:val="single" w:color="auto" w:sz="4" w:space="0"/>
            </w:tcBorders>
            <w:noWrap/>
            <w:vAlign w:val="center"/>
          </w:tcPr>
          <w:p w14:paraId="5671B4F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分</w:t>
            </w:r>
            <w:r>
              <w:rPr>
                <w:rFonts w:ascii="宋体" w:hAnsi="宋体" w:cs="宋体"/>
                <w:color w:val="000000"/>
                <w:kern w:val="0"/>
                <w:sz w:val="20"/>
                <w:szCs w:val="20"/>
              </w:rPr>
              <w:t>值</w:t>
            </w:r>
          </w:p>
        </w:tc>
        <w:tc>
          <w:tcPr>
            <w:tcW w:w="205" w:type="pct"/>
            <w:tcBorders>
              <w:top w:val="single" w:color="auto" w:sz="4" w:space="0"/>
              <w:left w:val="nil"/>
              <w:bottom w:val="single" w:color="auto" w:sz="4" w:space="0"/>
              <w:right w:val="nil"/>
            </w:tcBorders>
            <w:noWrap/>
            <w:vAlign w:val="center"/>
          </w:tcPr>
          <w:p w14:paraId="31ACFF6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得</w:t>
            </w:r>
            <w:r>
              <w:rPr>
                <w:rFonts w:ascii="宋体" w:hAnsi="宋体" w:cs="宋体"/>
                <w:color w:val="000000"/>
                <w:kern w:val="0"/>
                <w:sz w:val="20"/>
                <w:szCs w:val="20"/>
              </w:rPr>
              <w:t>分</w:t>
            </w:r>
          </w:p>
        </w:tc>
        <w:tc>
          <w:tcPr>
            <w:tcW w:w="1437" w:type="pct"/>
            <w:tcBorders>
              <w:top w:val="single" w:color="auto" w:sz="4" w:space="0"/>
              <w:left w:val="single" w:color="auto" w:sz="4" w:space="0"/>
              <w:bottom w:val="single" w:color="auto" w:sz="4" w:space="0"/>
              <w:right w:val="single" w:color="auto" w:sz="4" w:space="0"/>
            </w:tcBorders>
            <w:noWrap w:val="0"/>
            <w:vAlign w:val="center"/>
          </w:tcPr>
          <w:p w14:paraId="2571E2A8">
            <w:pPr>
              <w:widowControl/>
              <w:jc w:val="center"/>
              <w:rPr>
                <w:rFonts w:hint="eastAsia" w:ascii="宋体" w:hAnsi="宋体" w:cs="宋体"/>
                <w:b/>
                <w:bCs/>
                <w:color w:val="000000"/>
                <w:kern w:val="0"/>
                <w:sz w:val="18"/>
                <w:szCs w:val="18"/>
              </w:rPr>
            </w:pPr>
            <w:r>
              <w:rPr>
                <w:rFonts w:hint="eastAsia" w:ascii="宋体" w:hAnsi="宋体" w:cs="宋体"/>
                <w:bCs/>
                <w:color w:val="000000"/>
                <w:kern w:val="0"/>
                <w:sz w:val="18"/>
                <w:szCs w:val="18"/>
              </w:rPr>
              <w:t>指标</w:t>
            </w:r>
            <w:r>
              <w:rPr>
                <w:rFonts w:ascii="宋体" w:hAnsi="宋体" w:cs="宋体"/>
                <w:bCs/>
                <w:color w:val="000000"/>
                <w:kern w:val="0"/>
                <w:sz w:val="18"/>
                <w:szCs w:val="18"/>
              </w:rPr>
              <w:t>解释</w:t>
            </w:r>
          </w:p>
        </w:tc>
        <w:tc>
          <w:tcPr>
            <w:tcW w:w="1564" w:type="pct"/>
            <w:tcBorders>
              <w:top w:val="single" w:color="auto" w:sz="4" w:space="0"/>
              <w:left w:val="nil"/>
              <w:bottom w:val="single" w:color="auto" w:sz="4" w:space="0"/>
              <w:right w:val="single" w:color="auto" w:sz="4" w:space="0"/>
            </w:tcBorders>
            <w:noWrap w:val="0"/>
            <w:vAlign w:val="center"/>
          </w:tcPr>
          <w:p w14:paraId="5E24FD24">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评</w:t>
            </w:r>
            <w:r>
              <w:rPr>
                <w:rFonts w:ascii="宋体" w:hAnsi="宋体" w:cs="宋体"/>
                <w:color w:val="000000"/>
                <w:kern w:val="0"/>
                <w:sz w:val="18"/>
                <w:szCs w:val="18"/>
              </w:rPr>
              <w:t>分标准</w:t>
            </w:r>
          </w:p>
        </w:tc>
      </w:tr>
      <w:tr w14:paraId="1A1C6AAF">
        <w:tblPrEx>
          <w:tblCellMar>
            <w:top w:w="0" w:type="dxa"/>
            <w:left w:w="108" w:type="dxa"/>
            <w:bottom w:w="0" w:type="dxa"/>
            <w:right w:w="108" w:type="dxa"/>
          </w:tblCellMar>
        </w:tblPrEx>
        <w:trPr>
          <w:trHeight w:val="1230" w:hRule="atLeast"/>
        </w:trPr>
        <w:tc>
          <w:tcPr>
            <w:tcW w:w="319" w:type="pct"/>
            <w:vMerge w:val="restart"/>
            <w:tcBorders>
              <w:top w:val="single" w:color="auto" w:sz="4" w:space="0"/>
              <w:left w:val="single" w:color="auto" w:sz="4" w:space="0"/>
              <w:bottom w:val="single" w:color="auto" w:sz="4" w:space="0"/>
              <w:right w:val="single" w:color="auto" w:sz="4" w:space="0"/>
            </w:tcBorders>
            <w:noWrap w:val="0"/>
            <w:vAlign w:val="center"/>
          </w:tcPr>
          <w:p w14:paraId="570D61F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预算管理情况（20）</w:t>
            </w:r>
          </w:p>
        </w:tc>
        <w:tc>
          <w:tcPr>
            <w:tcW w:w="369" w:type="pct"/>
            <w:vMerge w:val="restart"/>
            <w:tcBorders>
              <w:top w:val="single" w:color="auto" w:sz="4" w:space="0"/>
              <w:left w:val="single" w:color="auto" w:sz="4" w:space="0"/>
              <w:bottom w:val="single" w:color="auto" w:sz="4" w:space="0"/>
              <w:right w:val="single" w:color="auto" w:sz="4" w:space="0"/>
            </w:tcBorders>
            <w:noWrap w:val="0"/>
            <w:vAlign w:val="center"/>
          </w:tcPr>
          <w:p w14:paraId="0D4E57F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财务管理（4）</w:t>
            </w:r>
          </w:p>
        </w:tc>
        <w:tc>
          <w:tcPr>
            <w:tcW w:w="324" w:type="pct"/>
            <w:tcBorders>
              <w:top w:val="single" w:color="auto" w:sz="4" w:space="0"/>
              <w:left w:val="nil"/>
              <w:bottom w:val="single" w:color="auto" w:sz="4" w:space="0"/>
              <w:right w:val="single" w:color="auto" w:sz="4" w:space="0"/>
            </w:tcBorders>
            <w:noWrap w:val="0"/>
            <w:vAlign w:val="center"/>
          </w:tcPr>
          <w:p w14:paraId="070E659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财务管理制度健全性</w:t>
            </w:r>
          </w:p>
        </w:tc>
        <w:tc>
          <w:tcPr>
            <w:tcW w:w="269" w:type="pct"/>
            <w:tcBorders>
              <w:top w:val="single" w:color="auto" w:sz="4" w:space="0"/>
              <w:left w:val="nil"/>
              <w:bottom w:val="single" w:color="auto" w:sz="4" w:space="0"/>
              <w:right w:val="single" w:color="auto" w:sz="4" w:space="0"/>
            </w:tcBorders>
            <w:noWrap w:val="0"/>
            <w:vAlign w:val="center"/>
          </w:tcPr>
          <w:p w14:paraId="0859883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1</w:t>
            </w:r>
            <w:r>
              <w:rPr>
                <w:rFonts w:hint="eastAsia" w:ascii="宋体" w:hAnsi="宋体" w:cs="宋体"/>
                <w:color w:val="000000"/>
                <w:kern w:val="0"/>
                <w:sz w:val="20"/>
                <w:szCs w:val="20"/>
              </w:rPr>
              <w:t>　</w:t>
            </w:r>
          </w:p>
        </w:tc>
        <w:tc>
          <w:tcPr>
            <w:tcW w:w="274" w:type="pct"/>
            <w:tcBorders>
              <w:top w:val="single" w:color="auto" w:sz="4" w:space="0"/>
              <w:left w:val="nil"/>
              <w:bottom w:val="single" w:color="auto" w:sz="4" w:space="0"/>
              <w:right w:val="single" w:color="auto" w:sz="4" w:space="0"/>
            </w:tcBorders>
            <w:noWrap w:val="0"/>
            <w:vAlign w:val="center"/>
          </w:tcPr>
          <w:p w14:paraId="043088F7">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1</w:t>
            </w:r>
            <w:r>
              <w:rPr>
                <w:rFonts w:hint="eastAsia" w:ascii="宋体" w:hAnsi="宋体" w:cs="宋体"/>
                <w:color w:val="000000"/>
                <w:kern w:val="0"/>
                <w:sz w:val="20"/>
                <w:szCs w:val="20"/>
              </w:rPr>
              <w:t>　</w:t>
            </w:r>
          </w:p>
        </w:tc>
        <w:tc>
          <w:tcPr>
            <w:tcW w:w="233" w:type="pct"/>
            <w:tcBorders>
              <w:top w:val="single" w:color="auto" w:sz="4" w:space="0"/>
              <w:left w:val="nil"/>
              <w:bottom w:val="single" w:color="auto" w:sz="4" w:space="0"/>
              <w:right w:val="single" w:color="auto" w:sz="4" w:space="0"/>
            </w:tcBorders>
            <w:noWrap/>
            <w:vAlign w:val="center"/>
          </w:tcPr>
          <w:p w14:paraId="36E9A28E">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w:t>
            </w:r>
          </w:p>
        </w:tc>
        <w:tc>
          <w:tcPr>
            <w:tcW w:w="205" w:type="pct"/>
            <w:tcBorders>
              <w:top w:val="single" w:color="auto" w:sz="4" w:space="0"/>
              <w:left w:val="nil"/>
              <w:bottom w:val="single" w:color="auto" w:sz="4" w:space="0"/>
              <w:right w:val="nil"/>
            </w:tcBorders>
            <w:noWrap/>
            <w:vAlign w:val="center"/>
          </w:tcPr>
          <w:p w14:paraId="63E4774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1</w:t>
            </w:r>
            <w:r>
              <w:rPr>
                <w:rFonts w:hint="eastAsia" w:ascii="宋体" w:hAnsi="宋体" w:cs="宋体"/>
                <w:color w:val="000000"/>
                <w:kern w:val="0"/>
                <w:sz w:val="20"/>
                <w:szCs w:val="20"/>
              </w:rPr>
              <w:t>　</w:t>
            </w:r>
          </w:p>
        </w:tc>
        <w:tc>
          <w:tcPr>
            <w:tcW w:w="1437" w:type="pct"/>
            <w:tcBorders>
              <w:top w:val="single" w:color="auto" w:sz="4" w:space="0"/>
              <w:left w:val="single" w:color="auto" w:sz="4" w:space="0"/>
              <w:bottom w:val="single" w:color="auto" w:sz="4" w:space="0"/>
              <w:right w:val="single" w:color="auto" w:sz="4" w:space="0"/>
            </w:tcBorders>
            <w:noWrap w:val="0"/>
            <w:vAlign w:val="center"/>
          </w:tcPr>
          <w:p w14:paraId="3494FAFE">
            <w:pPr>
              <w:widowControl/>
              <w:jc w:val="left"/>
              <w:rPr>
                <w:rFonts w:hint="eastAsia" w:ascii="宋体" w:hAnsi="宋体" w:cs="宋体"/>
                <w:color w:val="000000"/>
                <w:kern w:val="0"/>
                <w:sz w:val="18"/>
                <w:szCs w:val="18"/>
              </w:rPr>
            </w:pPr>
            <w:r>
              <w:rPr>
                <w:rFonts w:hint="eastAsia" w:ascii="宋体" w:hAnsi="宋体" w:cs="宋体"/>
                <w:b/>
                <w:bCs/>
                <w:color w:val="000000"/>
                <w:kern w:val="0"/>
                <w:sz w:val="18"/>
                <w:szCs w:val="18"/>
              </w:rPr>
              <w:t>财务管理制度健全性:</w:t>
            </w:r>
            <w:r>
              <w:rPr>
                <w:rFonts w:hint="eastAsia" w:ascii="宋体" w:hAnsi="宋体" w:cs="宋体"/>
                <w:color w:val="000000"/>
                <w:kern w:val="0"/>
                <w:sz w:val="18"/>
                <w:szCs w:val="18"/>
              </w:rPr>
              <w:t>部门（单位）为加强财务管理、规范财务行为而制定的管理制度。</w:t>
            </w:r>
          </w:p>
        </w:tc>
        <w:tc>
          <w:tcPr>
            <w:tcW w:w="1564" w:type="pct"/>
            <w:tcBorders>
              <w:top w:val="single" w:color="auto" w:sz="4" w:space="0"/>
              <w:left w:val="nil"/>
              <w:bottom w:val="single" w:color="auto" w:sz="4" w:space="0"/>
              <w:right w:val="single" w:color="auto" w:sz="4" w:space="0"/>
            </w:tcBorders>
            <w:noWrap w:val="0"/>
            <w:vAlign w:val="center"/>
          </w:tcPr>
          <w:p w14:paraId="24D55066">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①预算资金管理办法、绩效跟踪管理办法、资产管理办法等各项制度是否健全；②部门内部财务管理制度是否完整、合规；③会计核算制度是否完整、合规。每有一项不合格扣0.5分，扣完为止。</w:t>
            </w:r>
          </w:p>
        </w:tc>
      </w:tr>
      <w:tr w14:paraId="09CBE872">
        <w:tblPrEx>
          <w:tblCellMar>
            <w:top w:w="0" w:type="dxa"/>
            <w:left w:w="108" w:type="dxa"/>
            <w:bottom w:w="0" w:type="dxa"/>
            <w:right w:w="108" w:type="dxa"/>
          </w:tblCellMar>
        </w:tblPrEx>
        <w:trPr>
          <w:trHeight w:val="2279" w:hRule="atLeast"/>
        </w:trPr>
        <w:tc>
          <w:tcPr>
            <w:tcW w:w="319" w:type="pct"/>
            <w:vMerge w:val="continue"/>
            <w:tcBorders>
              <w:top w:val="single" w:color="auto" w:sz="4" w:space="0"/>
              <w:left w:val="single" w:color="auto" w:sz="4" w:space="0"/>
              <w:bottom w:val="single" w:color="000000" w:sz="4" w:space="0"/>
              <w:right w:val="single" w:color="auto" w:sz="4" w:space="0"/>
            </w:tcBorders>
            <w:noWrap w:val="0"/>
            <w:vAlign w:val="center"/>
          </w:tcPr>
          <w:p w14:paraId="3D0535F1">
            <w:pPr>
              <w:widowControl/>
              <w:jc w:val="left"/>
              <w:rPr>
                <w:rFonts w:ascii="宋体" w:hAnsi="宋体" w:cs="宋体"/>
                <w:color w:val="000000"/>
                <w:kern w:val="0"/>
                <w:sz w:val="20"/>
                <w:szCs w:val="20"/>
              </w:rPr>
            </w:pPr>
          </w:p>
        </w:tc>
        <w:tc>
          <w:tcPr>
            <w:tcW w:w="369" w:type="pct"/>
            <w:vMerge w:val="continue"/>
            <w:tcBorders>
              <w:top w:val="single" w:color="auto" w:sz="4" w:space="0"/>
              <w:left w:val="single" w:color="auto" w:sz="4" w:space="0"/>
              <w:bottom w:val="single" w:color="auto" w:sz="4" w:space="0"/>
              <w:right w:val="single" w:color="auto" w:sz="4" w:space="0"/>
            </w:tcBorders>
            <w:noWrap w:val="0"/>
            <w:vAlign w:val="center"/>
          </w:tcPr>
          <w:p w14:paraId="7A99B29E">
            <w:pPr>
              <w:widowControl/>
              <w:jc w:val="left"/>
              <w:rPr>
                <w:rFonts w:ascii="宋体" w:hAnsi="宋体" w:cs="宋体"/>
                <w:color w:val="000000"/>
                <w:kern w:val="0"/>
                <w:sz w:val="20"/>
                <w:szCs w:val="20"/>
              </w:rPr>
            </w:pPr>
          </w:p>
        </w:tc>
        <w:tc>
          <w:tcPr>
            <w:tcW w:w="324" w:type="pct"/>
            <w:tcBorders>
              <w:top w:val="single" w:color="auto" w:sz="4" w:space="0"/>
              <w:left w:val="nil"/>
              <w:bottom w:val="single" w:color="auto" w:sz="4" w:space="0"/>
              <w:right w:val="single" w:color="auto" w:sz="4" w:space="0"/>
            </w:tcBorders>
            <w:noWrap w:val="0"/>
            <w:vAlign w:val="center"/>
          </w:tcPr>
          <w:p w14:paraId="6F5473A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资金使用合规性和安全性</w:t>
            </w:r>
          </w:p>
        </w:tc>
        <w:tc>
          <w:tcPr>
            <w:tcW w:w="269" w:type="pct"/>
            <w:tcBorders>
              <w:top w:val="single" w:color="auto" w:sz="4" w:space="0"/>
              <w:left w:val="nil"/>
              <w:bottom w:val="single" w:color="auto" w:sz="4" w:space="0"/>
              <w:right w:val="single" w:color="auto" w:sz="4" w:space="0"/>
            </w:tcBorders>
            <w:noWrap w:val="0"/>
            <w:vAlign w:val="center"/>
          </w:tcPr>
          <w:p w14:paraId="002A960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2</w:t>
            </w:r>
            <w:r>
              <w:rPr>
                <w:rFonts w:hint="eastAsia" w:ascii="宋体" w:hAnsi="宋体" w:cs="宋体"/>
                <w:color w:val="000000"/>
                <w:kern w:val="0"/>
                <w:sz w:val="20"/>
                <w:szCs w:val="20"/>
              </w:rPr>
              <w:t>　</w:t>
            </w:r>
          </w:p>
        </w:tc>
        <w:tc>
          <w:tcPr>
            <w:tcW w:w="274" w:type="pct"/>
            <w:tcBorders>
              <w:top w:val="single" w:color="auto" w:sz="4" w:space="0"/>
              <w:left w:val="nil"/>
              <w:bottom w:val="single" w:color="auto" w:sz="4" w:space="0"/>
              <w:right w:val="single" w:color="auto" w:sz="4" w:space="0"/>
            </w:tcBorders>
            <w:noWrap w:val="0"/>
            <w:vAlign w:val="center"/>
          </w:tcPr>
          <w:p w14:paraId="34575BA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2</w:t>
            </w:r>
            <w:r>
              <w:rPr>
                <w:rFonts w:hint="eastAsia" w:ascii="宋体" w:hAnsi="宋体" w:cs="宋体"/>
                <w:color w:val="000000"/>
                <w:kern w:val="0"/>
                <w:sz w:val="20"/>
                <w:szCs w:val="20"/>
              </w:rPr>
              <w:t>　</w:t>
            </w:r>
          </w:p>
        </w:tc>
        <w:tc>
          <w:tcPr>
            <w:tcW w:w="233" w:type="pct"/>
            <w:tcBorders>
              <w:top w:val="single" w:color="auto" w:sz="4" w:space="0"/>
              <w:left w:val="nil"/>
              <w:bottom w:val="single" w:color="auto" w:sz="4" w:space="0"/>
              <w:right w:val="single" w:color="auto" w:sz="4" w:space="0"/>
            </w:tcBorders>
            <w:noWrap/>
            <w:vAlign w:val="center"/>
          </w:tcPr>
          <w:p w14:paraId="2AE6FE6B">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2</w:t>
            </w:r>
          </w:p>
        </w:tc>
        <w:tc>
          <w:tcPr>
            <w:tcW w:w="205" w:type="pct"/>
            <w:tcBorders>
              <w:top w:val="single" w:color="auto" w:sz="4" w:space="0"/>
              <w:left w:val="nil"/>
              <w:bottom w:val="single" w:color="auto" w:sz="4" w:space="0"/>
              <w:right w:val="nil"/>
            </w:tcBorders>
            <w:noWrap/>
            <w:vAlign w:val="center"/>
          </w:tcPr>
          <w:p w14:paraId="30CA5368">
            <w:pPr>
              <w:widowControl/>
              <w:jc w:val="center"/>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rPr>
              <w:t>　</w:t>
            </w:r>
            <w:r>
              <w:rPr>
                <w:rFonts w:hint="eastAsia" w:ascii="宋体" w:hAnsi="宋体" w:cs="宋体"/>
                <w:color w:val="000000"/>
                <w:kern w:val="0"/>
                <w:sz w:val="20"/>
                <w:szCs w:val="20"/>
                <w:lang w:val="en-US" w:eastAsia="zh-CN"/>
              </w:rPr>
              <w:t>2</w:t>
            </w:r>
          </w:p>
        </w:tc>
        <w:tc>
          <w:tcPr>
            <w:tcW w:w="1437" w:type="pct"/>
            <w:tcBorders>
              <w:top w:val="single" w:color="auto" w:sz="4" w:space="0"/>
              <w:left w:val="single" w:color="auto" w:sz="4" w:space="0"/>
              <w:bottom w:val="single" w:color="auto" w:sz="4" w:space="0"/>
              <w:right w:val="single" w:color="auto" w:sz="4" w:space="0"/>
            </w:tcBorders>
            <w:noWrap w:val="0"/>
            <w:vAlign w:val="center"/>
          </w:tcPr>
          <w:p w14:paraId="1FA418B5">
            <w:pPr>
              <w:widowControl/>
              <w:jc w:val="left"/>
              <w:rPr>
                <w:rFonts w:hint="eastAsia" w:ascii="宋体" w:hAnsi="宋体" w:cs="宋体"/>
                <w:color w:val="000000"/>
                <w:kern w:val="0"/>
                <w:sz w:val="18"/>
                <w:szCs w:val="18"/>
              </w:rPr>
            </w:pPr>
            <w:r>
              <w:rPr>
                <w:rFonts w:hint="eastAsia" w:ascii="宋体" w:hAnsi="宋体" w:cs="宋体"/>
                <w:b/>
                <w:bCs/>
                <w:color w:val="000000"/>
                <w:kern w:val="0"/>
                <w:sz w:val="18"/>
                <w:szCs w:val="18"/>
              </w:rPr>
              <w:t>资金使用合规性和安全性:</w:t>
            </w:r>
            <w:r>
              <w:rPr>
                <w:rFonts w:hint="eastAsia" w:ascii="宋体" w:hAnsi="宋体" w:cs="宋体"/>
                <w:color w:val="000000"/>
                <w:kern w:val="0"/>
                <w:sz w:val="18"/>
                <w:szCs w:val="18"/>
              </w:rPr>
              <w:t>部门（单位）使用预算资金是否符合相关的预算财务管理制度的规定，是否符合相关规定的开支范围，用以反映考核部门（单位）预算资金的规范运行和安全运行情况。</w:t>
            </w:r>
          </w:p>
        </w:tc>
        <w:tc>
          <w:tcPr>
            <w:tcW w:w="1564" w:type="pct"/>
            <w:tcBorders>
              <w:top w:val="single" w:color="auto" w:sz="4" w:space="0"/>
              <w:left w:val="nil"/>
              <w:bottom w:val="single" w:color="auto" w:sz="4" w:space="0"/>
              <w:right w:val="single" w:color="auto" w:sz="4" w:space="0"/>
            </w:tcBorders>
            <w:noWrap w:val="0"/>
            <w:vAlign w:val="center"/>
          </w:tcPr>
          <w:p w14:paraId="79A7270F">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①是否符合国家财经法规和财务管理制度规定以及有关专项资金管理办法的规定；②资金的拨付是否有完整的审批程序和手续；③项目的重大开支是否经过评估论证；④是否符合部门预算批复的用途；⑤是否存在截留、挤占、挪用情况；⑥资金使用是否符合政府采购的程序和流程；⑦资金使用是否符合公务卡结算相关制度和规定。每有一项不合格扣0.5分，扣完为止。</w:t>
            </w:r>
          </w:p>
        </w:tc>
      </w:tr>
      <w:tr w14:paraId="7EC0B9F2">
        <w:tblPrEx>
          <w:tblCellMar>
            <w:top w:w="0" w:type="dxa"/>
            <w:left w:w="108" w:type="dxa"/>
            <w:bottom w:w="0" w:type="dxa"/>
            <w:right w:w="108" w:type="dxa"/>
          </w:tblCellMar>
        </w:tblPrEx>
        <w:trPr>
          <w:trHeight w:val="1035" w:hRule="atLeast"/>
        </w:trPr>
        <w:tc>
          <w:tcPr>
            <w:tcW w:w="319" w:type="pct"/>
            <w:vMerge w:val="continue"/>
            <w:tcBorders>
              <w:top w:val="nil"/>
              <w:left w:val="single" w:color="auto" w:sz="4" w:space="0"/>
              <w:bottom w:val="single" w:color="000000" w:sz="4" w:space="0"/>
              <w:right w:val="single" w:color="auto" w:sz="4" w:space="0"/>
            </w:tcBorders>
            <w:noWrap w:val="0"/>
            <w:vAlign w:val="center"/>
          </w:tcPr>
          <w:p w14:paraId="7A98730E">
            <w:pPr>
              <w:widowControl/>
              <w:jc w:val="left"/>
              <w:rPr>
                <w:rFonts w:ascii="宋体" w:hAnsi="宋体" w:cs="宋体"/>
                <w:color w:val="000000"/>
                <w:kern w:val="0"/>
                <w:sz w:val="20"/>
                <w:szCs w:val="20"/>
              </w:rPr>
            </w:pPr>
          </w:p>
        </w:tc>
        <w:tc>
          <w:tcPr>
            <w:tcW w:w="369" w:type="pct"/>
            <w:vMerge w:val="continue"/>
            <w:tcBorders>
              <w:top w:val="nil"/>
              <w:left w:val="single" w:color="auto" w:sz="4" w:space="0"/>
              <w:bottom w:val="single" w:color="auto" w:sz="4" w:space="0"/>
              <w:right w:val="single" w:color="auto" w:sz="4" w:space="0"/>
            </w:tcBorders>
            <w:noWrap w:val="0"/>
            <w:vAlign w:val="center"/>
          </w:tcPr>
          <w:p w14:paraId="2AD62DB9">
            <w:pPr>
              <w:widowControl/>
              <w:jc w:val="left"/>
              <w:rPr>
                <w:rFonts w:ascii="宋体" w:hAnsi="宋体" w:cs="宋体"/>
                <w:color w:val="000000"/>
                <w:kern w:val="0"/>
                <w:sz w:val="20"/>
                <w:szCs w:val="20"/>
              </w:rPr>
            </w:pPr>
          </w:p>
        </w:tc>
        <w:tc>
          <w:tcPr>
            <w:tcW w:w="324" w:type="pct"/>
            <w:tcBorders>
              <w:top w:val="nil"/>
              <w:left w:val="nil"/>
              <w:bottom w:val="single" w:color="auto" w:sz="4" w:space="0"/>
              <w:right w:val="single" w:color="auto" w:sz="4" w:space="0"/>
            </w:tcBorders>
            <w:noWrap w:val="0"/>
            <w:vAlign w:val="center"/>
          </w:tcPr>
          <w:p w14:paraId="452632A8">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会计基础信息完善性</w:t>
            </w:r>
          </w:p>
        </w:tc>
        <w:tc>
          <w:tcPr>
            <w:tcW w:w="269" w:type="pct"/>
            <w:tcBorders>
              <w:top w:val="nil"/>
              <w:left w:val="nil"/>
              <w:bottom w:val="single" w:color="auto" w:sz="4" w:space="0"/>
              <w:right w:val="single" w:color="auto" w:sz="4" w:space="0"/>
            </w:tcBorders>
            <w:noWrap w:val="0"/>
            <w:vAlign w:val="center"/>
          </w:tcPr>
          <w:p w14:paraId="4A1D87D8">
            <w:pPr>
              <w:widowControl/>
              <w:jc w:val="center"/>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rPr>
              <w:t>　</w:t>
            </w:r>
            <w:r>
              <w:rPr>
                <w:rFonts w:hint="eastAsia" w:ascii="宋体" w:hAnsi="宋体" w:cs="宋体"/>
                <w:color w:val="000000"/>
                <w:kern w:val="0"/>
                <w:sz w:val="20"/>
                <w:szCs w:val="20"/>
                <w:lang w:val="en-US" w:eastAsia="zh-CN"/>
              </w:rPr>
              <w:t>1</w:t>
            </w:r>
          </w:p>
        </w:tc>
        <w:tc>
          <w:tcPr>
            <w:tcW w:w="274" w:type="pct"/>
            <w:tcBorders>
              <w:top w:val="nil"/>
              <w:left w:val="nil"/>
              <w:bottom w:val="single" w:color="auto" w:sz="4" w:space="0"/>
              <w:right w:val="single" w:color="auto" w:sz="4" w:space="0"/>
            </w:tcBorders>
            <w:noWrap w:val="0"/>
            <w:vAlign w:val="center"/>
          </w:tcPr>
          <w:p w14:paraId="266E03ED">
            <w:pPr>
              <w:widowControl/>
              <w:jc w:val="center"/>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rPr>
              <w:t>　</w:t>
            </w:r>
            <w:r>
              <w:rPr>
                <w:rFonts w:hint="eastAsia" w:ascii="宋体" w:hAnsi="宋体" w:cs="宋体"/>
                <w:color w:val="000000"/>
                <w:kern w:val="0"/>
                <w:sz w:val="20"/>
                <w:szCs w:val="20"/>
                <w:lang w:val="en-US" w:eastAsia="zh-CN"/>
              </w:rPr>
              <w:t>1</w:t>
            </w:r>
          </w:p>
        </w:tc>
        <w:tc>
          <w:tcPr>
            <w:tcW w:w="233" w:type="pct"/>
            <w:tcBorders>
              <w:top w:val="nil"/>
              <w:left w:val="nil"/>
              <w:bottom w:val="single" w:color="auto" w:sz="4" w:space="0"/>
              <w:right w:val="single" w:color="auto" w:sz="4" w:space="0"/>
            </w:tcBorders>
            <w:noWrap/>
            <w:vAlign w:val="center"/>
          </w:tcPr>
          <w:p w14:paraId="495A9AB7">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w:t>
            </w:r>
          </w:p>
        </w:tc>
        <w:tc>
          <w:tcPr>
            <w:tcW w:w="205" w:type="pct"/>
            <w:tcBorders>
              <w:top w:val="nil"/>
              <w:left w:val="nil"/>
              <w:bottom w:val="single" w:color="auto" w:sz="4" w:space="0"/>
              <w:right w:val="nil"/>
            </w:tcBorders>
            <w:noWrap/>
            <w:vAlign w:val="center"/>
          </w:tcPr>
          <w:p w14:paraId="10469844">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1</w:t>
            </w:r>
            <w:r>
              <w:rPr>
                <w:rFonts w:hint="eastAsia" w:ascii="宋体" w:hAnsi="宋体" w:cs="宋体"/>
                <w:color w:val="000000"/>
                <w:kern w:val="0"/>
                <w:sz w:val="20"/>
                <w:szCs w:val="20"/>
              </w:rPr>
              <w:t>　</w:t>
            </w:r>
          </w:p>
        </w:tc>
        <w:tc>
          <w:tcPr>
            <w:tcW w:w="1437" w:type="pct"/>
            <w:tcBorders>
              <w:top w:val="nil"/>
              <w:left w:val="single" w:color="auto" w:sz="4" w:space="0"/>
              <w:bottom w:val="single" w:color="auto" w:sz="4" w:space="0"/>
              <w:right w:val="single" w:color="auto" w:sz="4" w:space="0"/>
            </w:tcBorders>
            <w:noWrap w:val="0"/>
            <w:vAlign w:val="center"/>
          </w:tcPr>
          <w:p w14:paraId="29968D45">
            <w:pPr>
              <w:widowControl/>
              <w:jc w:val="left"/>
              <w:rPr>
                <w:rFonts w:hint="eastAsia" w:ascii="宋体" w:hAnsi="宋体" w:cs="宋体"/>
                <w:color w:val="000000"/>
                <w:kern w:val="0"/>
                <w:sz w:val="18"/>
                <w:szCs w:val="18"/>
              </w:rPr>
            </w:pPr>
            <w:r>
              <w:rPr>
                <w:rFonts w:hint="eastAsia" w:ascii="宋体" w:hAnsi="宋体" w:cs="宋体"/>
                <w:b/>
                <w:bCs/>
                <w:color w:val="000000"/>
                <w:kern w:val="0"/>
                <w:sz w:val="18"/>
                <w:szCs w:val="18"/>
              </w:rPr>
              <w:t>会计基础信息完善性:</w:t>
            </w:r>
            <w:r>
              <w:rPr>
                <w:rFonts w:hint="eastAsia" w:ascii="宋体" w:hAnsi="宋体" w:cs="宋体"/>
                <w:color w:val="000000"/>
                <w:kern w:val="0"/>
                <w:sz w:val="18"/>
                <w:szCs w:val="18"/>
              </w:rPr>
              <w:t>部门（单位）会计基础信息情况。</w:t>
            </w:r>
          </w:p>
        </w:tc>
        <w:tc>
          <w:tcPr>
            <w:tcW w:w="1564" w:type="pct"/>
            <w:tcBorders>
              <w:top w:val="nil"/>
              <w:left w:val="nil"/>
              <w:bottom w:val="single" w:color="auto" w:sz="4" w:space="0"/>
              <w:right w:val="single" w:color="auto" w:sz="4" w:space="0"/>
            </w:tcBorders>
            <w:noWrap w:val="0"/>
            <w:vAlign w:val="center"/>
          </w:tcPr>
          <w:p w14:paraId="46BA4618">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①基础数据信息和会计信息资料是否真实；②基础数据信息和会计信息资料是否完整；③基础数据信息和会计信息资料是否准确。每有一项不合格扣0.5分，扣完为止。</w:t>
            </w:r>
          </w:p>
        </w:tc>
      </w:tr>
      <w:tr w14:paraId="33C988F0">
        <w:tblPrEx>
          <w:tblCellMar>
            <w:top w:w="0" w:type="dxa"/>
            <w:left w:w="108" w:type="dxa"/>
            <w:bottom w:w="0" w:type="dxa"/>
            <w:right w:w="108" w:type="dxa"/>
          </w:tblCellMar>
        </w:tblPrEx>
        <w:trPr>
          <w:trHeight w:val="2349" w:hRule="atLeast"/>
        </w:trPr>
        <w:tc>
          <w:tcPr>
            <w:tcW w:w="319" w:type="pct"/>
            <w:vMerge w:val="continue"/>
            <w:tcBorders>
              <w:top w:val="nil"/>
              <w:left w:val="single" w:color="auto" w:sz="4" w:space="0"/>
              <w:bottom w:val="single" w:color="000000" w:sz="4" w:space="0"/>
              <w:right w:val="single" w:color="auto" w:sz="4" w:space="0"/>
            </w:tcBorders>
            <w:noWrap w:val="0"/>
            <w:vAlign w:val="center"/>
          </w:tcPr>
          <w:p w14:paraId="16466D68">
            <w:pPr>
              <w:widowControl/>
              <w:jc w:val="left"/>
              <w:rPr>
                <w:rFonts w:ascii="宋体" w:hAnsi="宋体" w:cs="宋体"/>
                <w:color w:val="000000"/>
                <w:kern w:val="0"/>
                <w:sz w:val="20"/>
                <w:szCs w:val="20"/>
              </w:rPr>
            </w:pPr>
          </w:p>
        </w:tc>
        <w:tc>
          <w:tcPr>
            <w:tcW w:w="369" w:type="pct"/>
            <w:tcBorders>
              <w:top w:val="single" w:color="auto" w:sz="4" w:space="0"/>
              <w:left w:val="single" w:color="auto" w:sz="4" w:space="0"/>
              <w:bottom w:val="single" w:color="auto" w:sz="4" w:space="0"/>
              <w:right w:val="single" w:color="auto" w:sz="4" w:space="0"/>
            </w:tcBorders>
            <w:noWrap w:val="0"/>
            <w:vAlign w:val="center"/>
          </w:tcPr>
          <w:p w14:paraId="21FB786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资产管理（4）</w:t>
            </w:r>
          </w:p>
        </w:tc>
        <w:tc>
          <w:tcPr>
            <w:tcW w:w="324" w:type="pct"/>
            <w:tcBorders>
              <w:top w:val="single" w:color="auto" w:sz="4" w:space="0"/>
              <w:left w:val="single" w:color="auto" w:sz="4" w:space="0"/>
              <w:bottom w:val="single" w:color="auto" w:sz="4" w:space="0"/>
              <w:right w:val="single" w:color="auto" w:sz="4" w:space="0"/>
            </w:tcBorders>
            <w:noWrap w:val="0"/>
            <w:vAlign w:val="center"/>
          </w:tcPr>
          <w:p w14:paraId="027221D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资产管理规范性</w:t>
            </w:r>
          </w:p>
        </w:tc>
        <w:tc>
          <w:tcPr>
            <w:tcW w:w="269" w:type="pct"/>
            <w:tcBorders>
              <w:top w:val="single" w:color="auto" w:sz="4" w:space="0"/>
              <w:left w:val="single" w:color="auto" w:sz="4" w:space="0"/>
              <w:bottom w:val="single" w:color="auto" w:sz="4" w:space="0"/>
              <w:right w:val="single" w:color="auto" w:sz="4" w:space="0"/>
            </w:tcBorders>
            <w:noWrap w:val="0"/>
            <w:vAlign w:val="center"/>
          </w:tcPr>
          <w:p w14:paraId="2E7385D6">
            <w:pPr>
              <w:widowControl/>
              <w:jc w:val="left"/>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rPr>
              <w:t>　</w:t>
            </w:r>
            <w:r>
              <w:rPr>
                <w:rFonts w:hint="eastAsia" w:ascii="宋体" w:hAnsi="宋体" w:cs="宋体"/>
                <w:color w:val="000000"/>
                <w:kern w:val="0"/>
                <w:sz w:val="20"/>
                <w:szCs w:val="20"/>
                <w:lang w:val="en-US" w:eastAsia="zh-CN"/>
              </w:rPr>
              <w:t>4</w:t>
            </w:r>
          </w:p>
        </w:tc>
        <w:tc>
          <w:tcPr>
            <w:tcW w:w="274" w:type="pct"/>
            <w:tcBorders>
              <w:top w:val="single" w:color="auto" w:sz="4" w:space="0"/>
              <w:left w:val="single" w:color="auto" w:sz="4" w:space="0"/>
              <w:bottom w:val="single" w:color="auto" w:sz="4" w:space="0"/>
              <w:right w:val="single" w:color="auto" w:sz="4" w:space="0"/>
            </w:tcBorders>
            <w:noWrap w:val="0"/>
            <w:vAlign w:val="center"/>
          </w:tcPr>
          <w:p w14:paraId="088E7F1B">
            <w:pPr>
              <w:widowControl/>
              <w:jc w:val="left"/>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rPr>
              <w:t>　</w:t>
            </w:r>
            <w:r>
              <w:rPr>
                <w:rFonts w:hint="eastAsia" w:ascii="宋体" w:hAnsi="宋体" w:cs="宋体"/>
                <w:color w:val="000000"/>
                <w:kern w:val="0"/>
                <w:sz w:val="20"/>
                <w:szCs w:val="20"/>
                <w:lang w:val="en-US" w:eastAsia="zh-CN"/>
              </w:rPr>
              <w:t>4</w:t>
            </w:r>
          </w:p>
        </w:tc>
        <w:tc>
          <w:tcPr>
            <w:tcW w:w="233" w:type="pct"/>
            <w:tcBorders>
              <w:top w:val="single" w:color="auto" w:sz="4" w:space="0"/>
              <w:left w:val="single" w:color="auto" w:sz="4" w:space="0"/>
              <w:bottom w:val="single" w:color="auto" w:sz="4" w:space="0"/>
              <w:right w:val="single" w:color="auto" w:sz="4" w:space="0"/>
            </w:tcBorders>
            <w:noWrap w:val="0"/>
            <w:vAlign w:val="center"/>
          </w:tcPr>
          <w:p w14:paraId="3033E28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4</w:t>
            </w:r>
          </w:p>
        </w:tc>
        <w:tc>
          <w:tcPr>
            <w:tcW w:w="205" w:type="pct"/>
            <w:tcBorders>
              <w:top w:val="single" w:color="auto" w:sz="4" w:space="0"/>
              <w:left w:val="single" w:color="auto" w:sz="4" w:space="0"/>
              <w:bottom w:val="single" w:color="auto" w:sz="4" w:space="0"/>
              <w:right w:val="single" w:color="auto" w:sz="4" w:space="0"/>
            </w:tcBorders>
            <w:noWrap w:val="0"/>
            <w:vAlign w:val="center"/>
          </w:tcPr>
          <w:p w14:paraId="59F4FFE1">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4</w:t>
            </w:r>
            <w:r>
              <w:rPr>
                <w:rFonts w:hint="eastAsia" w:ascii="宋体" w:hAnsi="宋体" w:cs="宋体"/>
                <w:color w:val="000000"/>
                <w:kern w:val="0"/>
                <w:sz w:val="20"/>
                <w:szCs w:val="20"/>
              </w:rPr>
              <w:t>　</w:t>
            </w:r>
          </w:p>
        </w:tc>
        <w:tc>
          <w:tcPr>
            <w:tcW w:w="1437" w:type="pct"/>
            <w:tcBorders>
              <w:top w:val="single" w:color="auto" w:sz="4" w:space="0"/>
              <w:left w:val="single" w:color="auto" w:sz="4" w:space="0"/>
              <w:bottom w:val="single" w:color="auto" w:sz="4" w:space="0"/>
              <w:right w:val="single" w:color="auto" w:sz="4" w:space="0"/>
            </w:tcBorders>
            <w:noWrap w:val="0"/>
            <w:vAlign w:val="center"/>
          </w:tcPr>
          <w:p w14:paraId="488BB97C">
            <w:pPr>
              <w:widowControl/>
              <w:jc w:val="left"/>
              <w:rPr>
                <w:rFonts w:hint="eastAsia" w:ascii="宋体" w:hAnsi="宋体" w:cs="宋体"/>
                <w:color w:val="000000"/>
                <w:kern w:val="0"/>
                <w:sz w:val="18"/>
                <w:szCs w:val="18"/>
              </w:rPr>
            </w:pPr>
            <w:r>
              <w:rPr>
                <w:rFonts w:hint="eastAsia" w:ascii="宋体" w:hAnsi="宋体" w:cs="宋体"/>
                <w:b/>
                <w:bCs/>
                <w:color w:val="000000"/>
                <w:kern w:val="0"/>
                <w:sz w:val="18"/>
                <w:szCs w:val="18"/>
              </w:rPr>
              <w:t>资产管理规范性:</w:t>
            </w:r>
            <w:r>
              <w:rPr>
                <w:rFonts w:hint="eastAsia" w:ascii="宋体" w:hAnsi="宋体" w:cs="宋体"/>
                <w:color w:val="000000"/>
                <w:kern w:val="0"/>
                <w:sz w:val="18"/>
                <w:szCs w:val="18"/>
              </w:rPr>
              <w:t>部门（单位）的资产是否保持安全完整，资产配置是否合理，资产使用和资产处理是否规范，用以反映和考核部门（单位）资产管理的整体水平。</w:t>
            </w:r>
          </w:p>
        </w:tc>
        <w:tc>
          <w:tcPr>
            <w:tcW w:w="1564" w:type="pct"/>
            <w:tcBorders>
              <w:top w:val="single" w:color="auto" w:sz="4" w:space="0"/>
              <w:left w:val="single" w:color="auto" w:sz="4" w:space="0"/>
              <w:bottom w:val="single" w:color="auto" w:sz="4" w:space="0"/>
              <w:right w:val="single" w:color="auto" w:sz="4" w:space="0"/>
            </w:tcBorders>
            <w:noWrap w:val="0"/>
            <w:vAlign w:val="center"/>
          </w:tcPr>
          <w:p w14:paraId="05D08FDA">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①对外投资行为是否经审批，是否存在投资亏损；②是否有因管理不当发生严重资产损失和丢失情况；③是否存在超标准配置资产；④资产使用是否规范，是否存在未经批准擅自出租、出借资产行为；⑤资产处置是否规范，是否存在不按要求进行报批或资产不公开处置行为；⑥其它资产管理制度办法执行情况。每有一项不合格扣0.8分，扣完为止。</w:t>
            </w:r>
          </w:p>
        </w:tc>
      </w:tr>
      <w:tr w14:paraId="6F8DE89C">
        <w:tblPrEx>
          <w:tblCellMar>
            <w:top w:w="0" w:type="dxa"/>
            <w:left w:w="108" w:type="dxa"/>
            <w:bottom w:w="0" w:type="dxa"/>
            <w:right w:w="108" w:type="dxa"/>
          </w:tblCellMar>
        </w:tblPrEx>
        <w:trPr>
          <w:trHeight w:val="1015" w:hRule="atLeast"/>
        </w:trPr>
        <w:tc>
          <w:tcPr>
            <w:tcW w:w="319" w:type="pct"/>
            <w:vMerge w:val="continue"/>
            <w:tcBorders>
              <w:top w:val="nil"/>
              <w:left w:val="single" w:color="auto" w:sz="4" w:space="0"/>
              <w:bottom w:val="single" w:color="000000" w:sz="4" w:space="0"/>
              <w:right w:val="single" w:color="auto" w:sz="4" w:space="0"/>
            </w:tcBorders>
            <w:noWrap w:val="0"/>
            <w:vAlign w:val="center"/>
          </w:tcPr>
          <w:p w14:paraId="064E034B">
            <w:pPr>
              <w:widowControl/>
              <w:jc w:val="left"/>
              <w:rPr>
                <w:rFonts w:ascii="宋体" w:hAnsi="宋体" w:cs="宋体"/>
                <w:color w:val="000000"/>
                <w:kern w:val="0"/>
                <w:sz w:val="20"/>
                <w:szCs w:val="20"/>
              </w:rPr>
            </w:pPr>
          </w:p>
        </w:tc>
        <w:tc>
          <w:tcPr>
            <w:tcW w:w="369" w:type="pct"/>
            <w:tcBorders>
              <w:top w:val="single" w:color="auto" w:sz="4" w:space="0"/>
              <w:left w:val="nil"/>
              <w:bottom w:val="single" w:color="auto" w:sz="4" w:space="0"/>
              <w:right w:val="single" w:color="auto" w:sz="4" w:space="0"/>
            </w:tcBorders>
            <w:noWrap w:val="0"/>
            <w:vAlign w:val="center"/>
          </w:tcPr>
          <w:p w14:paraId="2E0BE6DA">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绩效管理（4）</w:t>
            </w:r>
          </w:p>
        </w:tc>
        <w:tc>
          <w:tcPr>
            <w:tcW w:w="324" w:type="pct"/>
            <w:tcBorders>
              <w:top w:val="single" w:color="auto" w:sz="4" w:space="0"/>
              <w:left w:val="nil"/>
              <w:bottom w:val="single" w:color="auto" w:sz="4" w:space="0"/>
              <w:right w:val="single" w:color="auto" w:sz="4" w:space="0"/>
            </w:tcBorders>
            <w:noWrap w:val="0"/>
            <w:vAlign w:val="center"/>
          </w:tcPr>
          <w:p w14:paraId="73BD84B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绩效管理情况</w:t>
            </w:r>
          </w:p>
        </w:tc>
        <w:tc>
          <w:tcPr>
            <w:tcW w:w="269" w:type="pct"/>
            <w:tcBorders>
              <w:top w:val="single" w:color="auto" w:sz="4" w:space="0"/>
              <w:left w:val="nil"/>
              <w:bottom w:val="single" w:color="auto" w:sz="4" w:space="0"/>
              <w:right w:val="single" w:color="auto" w:sz="4" w:space="0"/>
            </w:tcBorders>
            <w:noWrap w:val="0"/>
            <w:vAlign w:val="center"/>
          </w:tcPr>
          <w:p w14:paraId="0C27212C">
            <w:pPr>
              <w:widowControl/>
              <w:jc w:val="left"/>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rPr>
              <w:t>　</w:t>
            </w:r>
            <w:r>
              <w:rPr>
                <w:rFonts w:hint="eastAsia" w:ascii="宋体" w:hAnsi="宋体" w:cs="宋体"/>
                <w:color w:val="000000"/>
                <w:kern w:val="0"/>
                <w:sz w:val="20"/>
                <w:szCs w:val="20"/>
                <w:lang w:val="en-US" w:eastAsia="zh-CN"/>
              </w:rPr>
              <w:t>4</w:t>
            </w:r>
          </w:p>
        </w:tc>
        <w:tc>
          <w:tcPr>
            <w:tcW w:w="274" w:type="pct"/>
            <w:tcBorders>
              <w:top w:val="single" w:color="auto" w:sz="4" w:space="0"/>
              <w:left w:val="nil"/>
              <w:bottom w:val="single" w:color="auto" w:sz="4" w:space="0"/>
              <w:right w:val="single" w:color="auto" w:sz="4" w:space="0"/>
            </w:tcBorders>
            <w:noWrap w:val="0"/>
            <w:vAlign w:val="center"/>
          </w:tcPr>
          <w:p w14:paraId="793250FE">
            <w:pPr>
              <w:widowControl/>
              <w:jc w:val="left"/>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rPr>
              <w:t>　</w:t>
            </w:r>
            <w:r>
              <w:rPr>
                <w:rFonts w:hint="eastAsia" w:ascii="宋体" w:hAnsi="宋体" w:cs="宋体"/>
                <w:color w:val="000000"/>
                <w:kern w:val="0"/>
                <w:sz w:val="20"/>
                <w:szCs w:val="20"/>
                <w:lang w:val="en-US" w:eastAsia="zh-CN"/>
              </w:rPr>
              <w:t>4</w:t>
            </w:r>
          </w:p>
        </w:tc>
        <w:tc>
          <w:tcPr>
            <w:tcW w:w="233" w:type="pct"/>
            <w:tcBorders>
              <w:top w:val="single" w:color="auto" w:sz="4" w:space="0"/>
              <w:left w:val="nil"/>
              <w:bottom w:val="single" w:color="auto" w:sz="4" w:space="0"/>
              <w:right w:val="single" w:color="auto" w:sz="4" w:space="0"/>
            </w:tcBorders>
            <w:noWrap w:val="0"/>
            <w:vAlign w:val="center"/>
          </w:tcPr>
          <w:p w14:paraId="404E0C1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4</w:t>
            </w:r>
          </w:p>
        </w:tc>
        <w:tc>
          <w:tcPr>
            <w:tcW w:w="205" w:type="pct"/>
            <w:tcBorders>
              <w:top w:val="single" w:color="auto" w:sz="4" w:space="0"/>
              <w:left w:val="nil"/>
              <w:bottom w:val="single" w:color="auto" w:sz="4" w:space="0"/>
              <w:right w:val="nil"/>
            </w:tcBorders>
            <w:noWrap w:val="0"/>
            <w:vAlign w:val="center"/>
          </w:tcPr>
          <w:p w14:paraId="4D68033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4</w:t>
            </w:r>
            <w:r>
              <w:rPr>
                <w:rFonts w:hint="eastAsia" w:ascii="宋体" w:hAnsi="宋体" w:cs="宋体"/>
                <w:color w:val="000000"/>
                <w:kern w:val="0"/>
                <w:sz w:val="20"/>
                <w:szCs w:val="20"/>
              </w:rPr>
              <w:t>　</w:t>
            </w:r>
          </w:p>
        </w:tc>
        <w:tc>
          <w:tcPr>
            <w:tcW w:w="1437" w:type="pct"/>
            <w:tcBorders>
              <w:top w:val="single" w:color="auto" w:sz="4" w:space="0"/>
              <w:left w:val="single" w:color="auto" w:sz="4" w:space="0"/>
              <w:bottom w:val="single" w:color="auto" w:sz="4" w:space="0"/>
              <w:right w:val="single" w:color="auto" w:sz="4" w:space="0"/>
            </w:tcBorders>
            <w:noWrap w:val="0"/>
            <w:vAlign w:val="center"/>
          </w:tcPr>
          <w:p w14:paraId="32F780F0">
            <w:pPr>
              <w:widowControl/>
              <w:jc w:val="left"/>
              <w:rPr>
                <w:rFonts w:hint="eastAsia" w:ascii="宋体" w:hAnsi="宋体" w:cs="宋体"/>
                <w:color w:val="000000"/>
                <w:kern w:val="0"/>
                <w:sz w:val="18"/>
                <w:szCs w:val="18"/>
              </w:rPr>
            </w:pPr>
            <w:r>
              <w:rPr>
                <w:rFonts w:hint="eastAsia" w:ascii="宋体" w:hAnsi="宋体" w:cs="宋体"/>
                <w:b/>
                <w:bCs/>
                <w:color w:val="000000"/>
                <w:kern w:val="0"/>
                <w:sz w:val="18"/>
                <w:szCs w:val="18"/>
              </w:rPr>
              <w:t>绩效管理情况:</w:t>
            </w:r>
            <w:r>
              <w:rPr>
                <w:rFonts w:hint="eastAsia" w:ascii="宋体" w:hAnsi="宋体" w:cs="宋体"/>
                <w:color w:val="000000"/>
                <w:kern w:val="0"/>
                <w:sz w:val="18"/>
                <w:szCs w:val="18"/>
              </w:rPr>
              <w:t>考核部门（单位）在绩效管理信息的汇总和应用情况。</w:t>
            </w:r>
          </w:p>
        </w:tc>
        <w:tc>
          <w:tcPr>
            <w:tcW w:w="1564" w:type="pct"/>
            <w:tcBorders>
              <w:top w:val="single" w:color="auto" w:sz="4" w:space="0"/>
              <w:left w:val="nil"/>
              <w:bottom w:val="single" w:color="auto" w:sz="4" w:space="0"/>
              <w:right w:val="single" w:color="auto" w:sz="4" w:space="0"/>
            </w:tcBorders>
            <w:noWrap w:val="0"/>
            <w:vAlign w:val="center"/>
          </w:tcPr>
          <w:p w14:paraId="1725D783">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①部门（单位）是否及时对绩效信息进行汇总分析整理；②部门（单位）是否对绩效目标偏离情况及时进行矫正。每有一项不合格扣2分。</w:t>
            </w:r>
          </w:p>
        </w:tc>
      </w:tr>
      <w:tr w14:paraId="2B1784BE">
        <w:tblPrEx>
          <w:tblCellMar>
            <w:top w:w="0" w:type="dxa"/>
            <w:left w:w="108" w:type="dxa"/>
            <w:bottom w:w="0" w:type="dxa"/>
            <w:right w:w="108" w:type="dxa"/>
          </w:tblCellMar>
        </w:tblPrEx>
        <w:trPr>
          <w:trHeight w:val="90" w:hRule="atLeast"/>
        </w:trPr>
        <w:tc>
          <w:tcPr>
            <w:tcW w:w="319" w:type="pct"/>
            <w:vMerge w:val="continue"/>
            <w:tcBorders>
              <w:top w:val="nil"/>
              <w:left w:val="single" w:color="auto" w:sz="4" w:space="0"/>
              <w:bottom w:val="single" w:color="000000" w:sz="4" w:space="0"/>
              <w:right w:val="single" w:color="auto" w:sz="4" w:space="0"/>
            </w:tcBorders>
            <w:noWrap w:val="0"/>
            <w:vAlign w:val="center"/>
          </w:tcPr>
          <w:p w14:paraId="5F87DECD">
            <w:pPr>
              <w:widowControl/>
              <w:jc w:val="left"/>
              <w:rPr>
                <w:rFonts w:ascii="宋体" w:hAnsi="宋体" w:cs="宋体"/>
                <w:color w:val="000000"/>
                <w:kern w:val="0"/>
                <w:sz w:val="20"/>
                <w:szCs w:val="20"/>
              </w:rPr>
            </w:pPr>
          </w:p>
        </w:tc>
        <w:tc>
          <w:tcPr>
            <w:tcW w:w="369" w:type="pct"/>
            <w:tcBorders>
              <w:top w:val="single" w:color="auto" w:sz="4" w:space="0"/>
              <w:left w:val="nil"/>
              <w:bottom w:val="single" w:color="auto" w:sz="4" w:space="0"/>
              <w:right w:val="single" w:color="auto" w:sz="4" w:space="0"/>
            </w:tcBorders>
            <w:noWrap w:val="0"/>
            <w:vAlign w:val="center"/>
          </w:tcPr>
          <w:p w14:paraId="2F1A689C">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指标　</w:t>
            </w:r>
          </w:p>
        </w:tc>
        <w:tc>
          <w:tcPr>
            <w:tcW w:w="594" w:type="pct"/>
            <w:gridSpan w:val="2"/>
            <w:tcBorders>
              <w:top w:val="single" w:color="auto" w:sz="4" w:space="0"/>
              <w:left w:val="nil"/>
              <w:bottom w:val="single" w:color="auto" w:sz="4" w:space="0"/>
              <w:right w:val="single" w:color="000000" w:sz="4" w:space="0"/>
            </w:tcBorders>
            <w:noWrap w:val="0"/>
            <w:vAlign w:val="center"/>
          </w:tcPr>
          <w:p w14:paraId="284B810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202</w:t>
            </w:r>
            <w:r>
              <w:rPr>
                <w:rFonts w:hint="eastAsia" w:ascii="宋体" w:hAnsi="宋体" w:cs="宋体"/>
                <w:color w:val="000000"/>
                <w:kern w:val="0"/>
                <w:sz w:val="20"/>
                <w:szCs w:val="20"/>
                <w:lang w:val="en-US" w:eastAsia="zh-CN"/>
              </w:rPr>
              <w:t>2</w:t>
            </w:r>
            <w:r>
              <w:rPr>
                <w:rFonts w:hint="eastAsia" w:ascii="宋体" w:hAnsi="宋体" w:cs="宋体"/>
                <w:color w:val="000000"/>
                <w:kern w:val="0"/>
                <w:sz w:val="20"/>
                <w:szCs w:val="20"/>
              </w:rPr>
              <w:t>年</w:t>
            </w:r>
          </w:p>
        </w:tc>
        <w:tc>
          <w:tcPr>
            <w:tcW w:w="274" w:type="pct"/>
            <w:tcBorders>
              <w:top w:val="single" w:color="auto" w:sz="4" w:space="0"/>
              <w:left w:val="nil"/>
              <w:bottom w:val="single" w:color="auto" w:sz="4" w:space="0"/>
              <w:right w:val="single" w:color="auto" w:sz="4" w:space="0"/>
            </w:tcBorders>
            <w:noWrap w:val="0"/>
            <w:vAlign w:val="center"/>
          </w:tcPr>
          <w:p w14:paraId="3D31AB1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202</w:t>
            </w:r>
            <w:r>
              <w:rPr>
                <w:rFonts w:hint="eastAsia" w:ascii="宋体" w:hAnsi="宋体" w:cs="宋体"/>
                <w:color w:val="000000"/>
                <w:kern w:val="0"/>
                <w:sz w:val="20"/>
                <w:szCs w:val="20"/>
                <w:lang w:val="en-US" w:eastAsia="zh-CN"/>
              </w:rPr>
              <w:t>3</w:t>
            </w:r>
            <w:r>
              <w:rPr>
                <w:rFonts w:hint="eastAsia" w:ascii="宋体" w:hAnsi="宋体" w:cs="宋体"/>
                <w:color w:val="000000"/>
                <w:kern w:val="0"/>
                <w:sz w:val="20"/>
                <w:szCs w:val="20"/>
              </w:rPr>
              <w:t>年</w:t>
            </w:r>
          </w:p>
        </w:tc>
        <w:tc>
          <w:tcPr>
            <w:tcW w:w="233" w:type="pct"/>
            <w:tcBorders>
              <w:top w:val="single" w:color="auto" w:sz="4" w:space="0"/>
              <w:left w:val="nil"/>
              <w:bottom w:val="single" w:color="auto" w:sz="4" w:space="0"/>
              <w:right w:val="single" w:color="auto" w:sz="4" w:space="0"/>
            </w:tcBorders>
            <w:noWrap w:val="0"/>
            <w:vAlign w:val="center"/>
          </w:tcPr>
          <w:p w14:paraId="2A741872">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分值</w:t>
            </w:r>
          </w:p>
        </w:tc>
        <w:tc>
          <w:tcPr>
            <w:tcW w:w="205" w:type="pct"/>
            <w:tcBorders>
              <w:top w:val="single" w:color="auto" w:sz="4" w:space="0"/>
              <w:left w:val="nil"/>
              <w:bottom w:val="single" w:color="auto" w:sz="4" w:space="0"/>
              <w:right w:val="single" w:color="auto" w:sz="4" w:space="0"/>
            </w:tcBorders>
            <w:noWrap w:val="0"/>
            <w:vAlign w:val="center"/>
          </w:tcPr>
          <w:p w14:paraId="42045023">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得分</w:t>
            </w:r>
          </w:p>
        </w:tc>
        <w:tc>
          <w:tcPr>
            <w:tcW w:w="1437" w:type="pct"/>
            <w:tcBorders>
              <w:top w:val="single" w:color="auto" w:sz="4" w:space="0"/>
              <w:left w:val="single" w:color="auto" w:sz="4" w:space="0"/>
              <w:bottom w:val="single" w:color="auto" w:sz="4" w:space="0"/>
              <w:right w:val="single" w:color="auto" w:sz="4" w:space="0"/>
            </w:tcBorders>
            <w:noWrap w:val="0"/>
            <w:vAlign w:val="center"/>
          </w:tcPr>
          <w:p w14:paraId="3DB321F7">
            <w:pPr>
              <w:widowControl/>
              <w:jc w:val="center"/>
              <w:rPr>
                <w:rFonts w:hint="eastAsia" w:ascii="宋体" w:hAnsi="宋体" w:cs="宋体"/>
                <w:color w:val="000000"/>
                <w:kern w:val="0"/>
                <w:sz w:val="20"/>
                <w:szCs w:val="20"/>
              </w:rPr>
            </w:pPr>
            <w:r>
              <w:rPr>
                <w:rFonts w:hint="eastAsia" w:ascii="宋体" w:hAnsi="宋体" w:cs="宋体"/>
                <w:bCs/>
                <w:color w:val="000000"/>
                <w:kern w:val="0"/>
                <w:sz w:val="18"/>
                <w:szCs w:val="18"/>
              </w:rPr>
              <w:t>指标</w:t>
            </w:r>
            <w:r>
              <w:rPr>
                <w:rFonts w:ascii="宋体" w:hAnsi="宋体" w:cs="宋体"/>
                <w:bCs/>
                <w:color w:val="000000"/>
                <w:kern w:val="0"/>
                <w:sz w:val="18"/>
                <w:szCs w:val="18"/>
              </w:rPr>
              <w:t>解释</w:t>
            </w:r>
          </w:p>
        </w:tc>
        <w:tc>
          <w:tcPr>
            <w:tcW w:w="1564" w:type="pct"/>
            <w:tcBorders>
              <w:top w:val="single" w:color="auto" w:sz="4" w:space="0"/>
              <w:left w:val="nil"/>
              <w:bottom w:val="single" w:color="auto" w:sz="4" w:space="0"/>
              <w:right w:val="single" w:color="auto" w:sz="4" w:space="0"/>
            </w:tcBorders>
            <w:noWrap w:val="0"/>
            <w:vAlign w:val="center"/>
          </w:tcPr>
          <w:p w14:paraId="0EE751B0">
            <w:pPr>
              <w:widowControl/>
              <w:jc w:val="center"/>
              <w:rPr>
                <w:rFonts w:eastAsia="Times New Roman"/>
                <w:kern w:val="0"/>
                <w:sz w:val="20"/>
                <w:szCs w:val="20"/>
              </w:rPr>
            </w:pPr>
            <w:r>
              <w:rPr>
                <w:rFonts w:hint="eastAsia" w:ascii="宋体" w:hAnsi="宋体" w:cs="宋体"/>
                <w:color w:val="000000"/>
                <w:kern w:val="0"/>
                <w:sz w:val="18"/>
                <w:szCs w:val="18"/>
              </w:rPr>
              <w:t>评</w:t>
            </w:r>
            <w:r>
              <w:rPr>
                <w:rFonts w:ascii="宋体" w:hAnsi="宋体" w:cs="宋体"/>
                <w:color w:val="000000"/>
                <w:kern w:val="0"/>
                <w:sz w:val="18"/>
                <w:szCs w:val="18"/>
              </w:rPr>
              <w:t>分标准</w:t>
            </w:r>
          </w:p>
        </w:tc>
      </w:tr>
      <w:tr w14:paraId="78B2C115">
        <w:tblPrEx>
          <w:tblCellMar>
            <w:top w:w="0" w:type="dxa"/>
            <w:left w:w="108" w:type="dxa"/>
            <w:bottom w:w="0" w:type="dxa"/>
            <w:right w:w="108" w:type="dxa"/>
          </w:tblCellMar>
        </w:tblPrEx>
        <w:trPr>
          <w:trHeight w:val="1890" w:hRule="atLeast"/>
        </w:trPr>
        <w:tc>
          <w:tcPr>
            <w:tcW w:w="319" w:type="pct"/>
            <w:vMerge w:val="continue"/>
            <w:tcBorders>
              <w:top w:val="nil"/>
              <w:left w:val="single" w:color="auto" w:sz="4" w:space="0"/>
              <w:bottom w:val="single" w:color="000000" w:sz="4" w:space="0"/>
              <w:right w:val="single" w:color="auto" w:sz="4" w:space="0"/>
            </w:tcBorders>
            <w:noWrap w:val="0"/>
            <w:vAlign w:val="center"/>
          </w:tcPr>
          <w:p w14:paraId="7FBE8DCF">
            <w:pPr>
              <w:widowControl/>
              <w:jc w:val="left"/>
              <w:rPr>
                <w:rFonts w:ascii="宋体" w:hAnsi="宋体" w:cs="宋体"/>
                <w:color w:val="000000"/>
                <w:kern w:val="0"/>
                <w:sz w:val="20"/>
                <w:szCs w:val="20"/>
              </w:rPr>
            </w:pPr>
          </w:p>
        </w:tc>
        <w:tc>
          <w:tcPr>
            <w:tcW w:w="369" w:type="pct"/>
            <w:tcBorders>
              <w:top w:val="nil"/>
              <w:left w:val="nil"/>
              <w:bottom w:val="single" w:color="auto" w:sz="4" w:space="0"/>
              <w:right w:val="single" w:color="auto" w:sz="4" w:space="0"/>
            </w:tcBorders>
            <w:noWrap w:val="0"/>
            <w:vAlign w:val="center"/>
          </w:tcPr>
          <w:p w14:paraId="68A2AB08">
            <w:pPr>
              <w:widowControl/>
              <w:rPr>
                <w:rFonts w:ascii="宋体" w:hAnsi="宋体" w:cs="宋体"/>
                <w:color w:val="000000"/>
                <w:kern w:val="0"/>
                <w:sz w:val="20"/>
                <w:szCs w:val="20"/>
              </w:rPr>
            </w:pPr>
            <w:r>
              <w:rPr>
                <w:rFonts w:hint="eastAsia" w:ascii="宋体" w:hAnsi="宋体" w:cs="宋体"/>
                <w:color w:val="000000"/>
                <w:kern w:val="0"/>
                <w:sz w:val="20"/>
                <w:szCs w:val="20"/>
              </w:rPr>
              <w:t>结转结余率（4）</w:t>
            </w:r>
          </w:p>
        </w:tc>
        <w:tc>
          <w:tcPr>
            <w:tcW w:w="594" w:type="pct"/>
            <w:gridSpan w:val="2"/>
            <w:tcBorders>
              <w:top w:val="single" w:color="auto" w:sz="4" w:space="0"/>
              <w:left w:val="nil"/>
              <w:bottom w:val="single" w:color="auto" w:sz="4" w:space="0"/>
              <w:right w:val="single" w:color="000000" w:sz="4" w:space="0"/>
            </w:tcBorders>
            <w:noWrap w:val="0"/>
            <w:vAlign w:val="center"/>
          </w:tcPr>
          <w:p w14:paraId="371F8B47">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0.79%</w:t>
            </w:r>
            <w:r>
              <w:rPr>
                <w:rFonts w:hint="eastAsia" w:ascii="宋体" w:hAnsi="宋体" w:cs="宋体"/>
                <w:color w:val="000000"/>
                <w:kern w:val="0"/>
                <w:sz w:val="20"/>
                <w:szCs w:val="20"/>
              </w:rPr>
              <w:t>　</w:t>
            </w:r>
          </w:p>
        </w:tc>
        <w:tc>
          <w:tcPr>
            <w:tcW w:w="274" w:type="pct"/>
            <w:tcBorders>
              <w:top w:val="nil"/>
              <w:left w:val="nil"/>
              <w:bottom w:val="single" w:color="auto" w:sz="4" w:space="0"/>
              <w:right w:val="single" w:color="auto" w:sz="4" w:space="0"/>
            </w:tcBorders>
            <w:noWrap w:val="0"/>
            <w:vAlign w:val="center"/>
          </w:tcPr>
          <w:p w14:paraId="2476627E">
            <w:pPr>
              <w:widowControl/>
              <w:jc w:val="center"/>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rPr>
              <w:t>　</w:t>
            </w:r>
            <w:r>
              <w:rPr>
                <w:rFonts w:hint="eastAsia" w:ascii="宋体" w:hAnsi="宋体" w:cs="宋体"/>
                <w:color w:val="000000"/>
                <w:kern w:val="0"/>
                <w:sz w:val="20"/>
                <w:szCs w:val="20"/>
                <w:lang w:val="en-US" w:eastAsia="zh-CN"/>
              </w:rPr>
              <w:t>0</w:t>
            </w:r>
          </w:p>
        </w:tc>
        <w:tc>
          <w:tcPr>
            <w:tcW w:w="233" w:type="pct"/>
            <w:tcBorders>
              <w:top w:val="nil"/>
              <w:left w:val="nil"/>
              <w:bottom w:val="single" w:color="auto" w:sz="4" w:space="0"/>
              <w:right w:val="single" w:color="auto" w:sz="4" w:space="0"/>
            </w:tcBorders>
            <w:noWrap w:val="0"/>
            <w:vAlign w:val="center"/>
          </w:tcPr>
          <w:p w14:paraId="74B9473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4</w:t>
            </w:r>
          </w:p>
        </w:tc>
        <w:tc>
          <w:tcPr>
            <w:tcW w:w="205" w:type="pct"/>
            <w:tcBorders>
              <w:top w:val="nil"/>
              <w:left w:val="nil"/>
              <w:bottom w:val="single" w:color="auto" w:sz="4" w:space="0"/>
              <w:right w:val="nil"/>
            </w:tcBorders>
            <w:noWrap w:val="0"/>
            <w:vAlign w:val="center"/>
          </w:tcPr>
          <w:p w14:paraId="0D6F3BC9">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4</w:t>
            </w:r>
            <w:r>
              <w:rPr>
                <w:rFonts w:hint="eastAsia" w:ascii="宋体" w:hAnsi="宋体" w:cs="宋体"/>
                <w:color w:val="000000"/>
                <w:kern w:val="0"/>
                <w:sz w:val="20"/>
                <w:szCs w:val="20"/>
              </w:rPr>
              <w:t>　</w:t>
            </w:r>
          </w:p>
        </w:tc>
        <w:tc>
          <w:tcPr>
            <w:tcW w:w="1437" w:type="pct"/>
            <w:tcBorders>
              <w:top w:val="single" w:color="auto" w:sz="4" w:space="0"/>
              <w:left w:val="single" w:color="auto" w:sz="4" w:space="0"/>
              <w:bottom w:val="single" w:color="auto" w:sz="4" w:space="0"/>
              <w:right w:val="single" w:color="auto" w:sz="4" w:space="0"/>
            </w:tcBorders>
            <w:noWrap w:val="0"/>
            <w:vAlign w:val="center"/>
          </w:tcPr>
          <w:p w14:paraId="034A10E4">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结转结余率=结转结余总额/支出预算数×100%。</w:t>
            </w:r>
            <w:r>
              <w:rPr>
                <w:rFonts w:hint="eastAsia" w:ascii="宋体" w:hAnsi="宋体" w:cs="宋体"/>
                <w:color w:val="000000"/>
                <w:kern w:val="0"/>
                <w:sz w:val="18"/>
                <w:szCs w:val="18"/>
              </w:rPr>
              <w:br w:type="textWrapping"/>
            </w:r>
            <w:r>
              <w:rPr>
                <w:rFonts w:hint="eastAsia" w:ascii="宋体" w:hAnsi="宋体" w:cs="宋体"/>
                <w:color w:val="000000"/>
                <w:kern w:val="0"/>
                <w:sz w:val="18"/>
                <w:szCs w:val="18"/>
              </w:rPr>
              <w:t>结转结余总额：部门（单位）本年度的结转资金与结余资金之和。</w:t>
            </w:r>
          </w:p>
        </w:tc>
        <w:tc>
          <w:tcPr>
            <w:tcW w:w="1564" w:type="pct"/>
            <w:tcBorders>
              <w:top w:val="single" w:color="auto" w:sz="4" w:space="0"/>
              <w:left w:val="nil"/>
              <w:bottom w:val="single" w:color="auto" w:sz="4" w:space="0"/>
              <w:right w:val="single" w:color="auto" w:sz="4" w:space="0"/>
            </w:tcBorders>
            <w:noWrap w:val="0"/>
            <w:vAlign w:val="center"/>
          </w:tcPr>
          <w:p w14:paraId="30CEA4E9">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部门结转结余率低于上年的不扣分；高于上年结余率，每高出1个百分点扣0.4分，扣完为止。（说明：预算调整和结转结余指标，如非预算部门主观因素导致扣分的，在评分结果征求意见环节，经与相关部门预算主管处室共同研究，可作为例外情况酌情考虑。）</w:t>
            </w:r>
          </w:p>
        </w:tc>
      </w:tr>
      <w:tr w14:paraId="3995031D">
        <w:tblPrEx>
          <w:tblCellMar>
            <w:top w:w="0" w:type="dxa"/>
            <w:left w:w="108" w:type="dxa"/>
            <w:bottom w:w="0" w:type="dxa"/>
            <w:right w:w="108" w:type="dxa"/>
          </w:tblCellMar>
        </w:tblPrEx>
        <w:trPr>
          <w:trHeight w:val="90" w:hRule="atLeast"/>
        </w:trPr>
        <w:tc>
          <w:tcPr>
            <w:tcW w:w="319" w:type="pct"/>
            <w:vMerge w:val="continue"/>
            <w:tcBorders>
              <w:top w:val="nil"/>
              <w:left w:val="single" w:color="auto" w:sz="4" w:space="0"/>
              <w:bottom w:val="single" w:color="000000" w:sz="4" w:space="0"/>
              <w:right w:val="single" w:color="auto" w:sz="4" w:space="0"/>
            </w:tcBorders>
            <w:noWrap w:val="0"/>
            <w:vAlign w:val="center"/>
          </w:tcPr>
          <w:p w14:paraId="4D8CDE67">
            <w:pPr>
              <w:widowControl/>
              <w:jc w:val="left"/>
              <w:rPr>
                <w:rFonts w:ascii="宋体" w:hAnsi="宋体" w:cs="宋体"/>
                <w:color w:val="000000"/>
                <w:kern w:val="0"/>
                <w:sz w:val="20"/>
                <w:szCs w:val="20"/>
              </w:rPr>
            </w:pPr>
          </w:p>
        </w:tc>
        <w:tc>
          <w:tcPr>
            <w:tcW w:w="369" w:type="pct"/>
            <w:tcBorders>
              <w:top w:val="nil"/>
              <w:left w:val="nil"/>
              <w:bottom w:val="single" w:color="auto" w:sz="4" w:space="0"/>
              <w:right w:val="single" w:color="auto" w:sz="4" w:space="0"/>
            </w:tcBorders>
            <w:noWrap w:val="0"/>
            <w:vAlign w:val="center"/>
          </w:tcPr>
          <w:p w14:paraId="55E39503">
            <w:pPr>
              <w:widowControl/>
              <w:rPr>
                <w:rFonts w:hint="eastAsia" w:ascii="宋体" w:hAnsi="宋体" w:cs="宋体"/>
                <w:color w:val="000000"/>
                <w:kern w:val="0"/>
                <w:sz w:val="20"/>
                <w:szCs w:val="20"/>
              </w:rPr>
            </w:pPr>
            <w:r>
              <w:rPr>
                <w:rFonts w:hint="eastAsia" w:ascii="宋体" w:hAnsi="宋体" w:cs="宋体"/>
                <w:color w:val="000000"/>
                <w:kern w:val="0"/>
                <w:sz w:val="20"/>
                <w:szCs w:val="20"/>
              </w:rPr>
              <w:t>部门预决算差异率（4）</w:t>
            </w:r>
          </w:p>
        </w:tc>
        <w:tc>
          <w:tcPr>
            <w:tcW w:w="594" w:type="pct"/>
            <w:gridSpan w:val="2"/>
            <w:tcBorders>
              <w:top w:val="single" w:color="auto" w:sz="4" w:space="0"/>
              <w:left w:val="nil"/>
              <w:bottom w:val="single" w:color="auto" w:sz="4" w:space="0"/>
              <w:right w:val="nil"/>
            </w:tcBorders>
            <w:noWrap w:val="0"/>
            <w:vAlign w:val="center"/>
          </w:tcPr>
          <w:p w14:paraId="6B68F37F">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w:t>
            </w:r>
          </w:p>
        </w:tc>
        <w:tc>
          <w:tcPr>
            <w:tcW w:w="274" w:type="pct"/>
            <w:tcBorders>
              <w:top w:val="nil"/>
              <w:left w:val="single" w:color="auto" w:sz="4" w:space="0"/>
              <w:bottom w:val="single" w:color="auto" w:sz="4" w:space="0"/>
              <w:right w:val="single" w:color="auto" w:sz="4" w:space="0"/>
            </w:tcBorders>
            <w:noWrap w:val="0"/>
            <w:vAlign w:val="center"/>
          </w:tcPr>
          <w:p w14:paraId="47610CBD">
            <w:pPr>
              <w:widowControl/>
              <w:jc w:val="left"/>
              <w:rPr>
                <w:rFonts w:hint="eastAsia" w:ascii="宋体" w:hAnsi="宋体" w:eastAsia="宋体" w:cs="宋体"/>
                <w:color w:val="000000"/>
                <w:kern w:val="0"/>
                <w:sz w:val="20"/>
                <w:szCs w:val="20"/>
                <w:lang w:val="en-US" w:eastAsia="zh-CN"/>
              </w:rPr>
            </w:pPr>
            <w:r>
              <w:rPr>
                <w:rFonts w:hint="eastAsia" w:ascii="宋体" w:hAnsi="宋体" w:cs="宋体"/>
                <w:color w:val="000000"/>
                <w:kern w:val="0"/>
                <w:sz w:val="20"/>
                <w:szCs w:val="20"/>
              </w:rPr>
              <w:t>　</w:t>
            </w:r>
            <w:r>
              <w:rPr>
                <w:rFonts w:hint="eastAsia" w:ascii="宋体" w:hAnsi="宋体" w:cs="宋体"/>
                <w:color w:val="000000"/>
                <w:kern w:val="0"/>
                <w:sz w:val="20"/>
                <w:szCs w:val="20"/>
                <w:lang w:val="en-US" w:eastAsia="zh-CN"/>
              </w:rPr>
              <w:t>4</w:t>
            </w:r>
          </w:p>
        </w:tc>
        <w:tc>
          <w:tcPr>
            <w:tcW w:w="233" w:type="pct"/>
            <w:tcBorders>
              <w:top w:val="nil"/>
              <w:left w:val="nil"/>
              <w:bottom w:val="single" w:color="auto" w:sz="4" w:space="0"/>
              <w:right w:val="single" w:color="auto" w:sz="4" w:space="0"/>
            </w:tcBorders>
            <w:noWrap w:val="0"/>
            <w:vAlign w:val="center"/>
          </w:tcPr>
          <w:p w14:paraId="3C9A701D">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4</w:t>
            </w:r>
          </w:p>
        </w:tc>
        <w:tc>
          <w:tcPr>
            <w:tcW w:w="205" w:type="pct"/>
            <w:tcBorders>
              <w:top w:val="nil"/>
              <w:left w:val="nil"/>
              <w:bottom w:val="single" w:color="auto" w:sz="4" w:space="0"/>
              <w:right w:val="nil"/>
            </w:tcBorders>
            <w:noWrap w:val="0"/>
            <w:vAlign w:val="center"/>
          </w:tcPr>
          <w:p w14:paraId="171F6056">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3</w:t>
            </w:r>
            <w:r>
              <w:rPr>
                <w:rFonts w:hint="eastAsia" w:ascii="宋体" w:hAnsi="宋体" w:cs="宋体"/>
                <w:color w:val="000000"/>
                <w:kern w:val="0"/>
                <w:sz w:val="20"/>
                <w:szCs w:val="20"/>
              </w:rPr>
              <w:t>　</w:t>
            </w:r>
          </w:p>
        </w:tc>
        <w:tc>
          <w:tcPr>
            <w:tcW w:w="1437" w:type="pct"/>
            <w:tcBorders>
              <w:top w:val="nil"/>
              <w:left w:val="single" w:color="auto" w:sz="4" w:space="0"/>
              <w:bottom w:val="single" w:color="auto" w:sz="4" w:space="0"/>
              <w:right w:val="single" w:color="auto" w:sz="4" w:space="0"/>
            </w:tcBorders>
            <w:noWrap w:val="0"/>
            <w:vAlign w:val="center"/>
          </w:tcPr>
          <w:p w14:paraId="0D704D26">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通过年度部门决算与年初部门预算对比，对部门的年度支出情况进行考核，衡量部门预算的约束力。</w:t>
            </w:r>
          </w:p>
        </w:tc>
        <w:tc>
          <w:tcPr>
            <w:tcW w:w="1564" w:type="pct"/>
            <w:tcBorders>
              <w:top w:val="nil"/>
              <w:left w:val="nil"/>
              <w:bottom w:val="single" w:color="auto" w:sz="4" w:space="0"/>
              <w:right w:val="single" w:color="auto" w:sz="4" w:space="0"/>
            </w:tcBorders>
            <w:noWrap w:val="0"/>
            <w:vAlign w:val="center"/>
          </w:tcPr>
          <w:p w14:paraId="0A3DB110">
            <w:pPr>
              <w:widowControl/>
              <w:jc w:val="left"/>
              <w:rPr>
                <w:rFonts w:hint="eastAsia" w:ascii="宋体" w:hAnsi="宋体" w:cs="宋体"/>
                <w:color w:val="000000"/>
                <w:kern w:val="0"/>
                <w:sz w:val="18"/>
                <w:szCs w:val="18"/>
              </w:rPr>
            </w:pPr>
            <w:r>
              <w:rPr>
                <w:rFonts w:hint="eastAsia" w:ascii="宋体" w:hAnsi="宋体" w:cs="宋体"/>
                <w:color w:val="000000"/>
                <w:kern w:val="0"/>
                <w:sz w:val="18"/>
                <w:szCs w:val="18"/>
              </w:rPr>
              <w:t>部门预决算差异率高于市级平均差异率（28.3%）的，每高出10%（含），扣0.4分，扣完为止。</w:t>
            </w:r>
          </w:p>
        </w:tc>
      </w:tr>
      <w:tr w14:paraId="448396C8">
        <w:tblPrEx>
          <w:tblCellMar>
            <w:top w:w="0" w:type="dxa"/>
            <w:left w:w="108" w:type="dxa"/>
            <w:bottom w:w="0" w:type="dxa"/>
            <w:right w:w="108" w:type="dxa"/>
          </w:tblCellMar>
        </w:tblPrEx>
        <w:trPr>
          <w:trHeight w:val="498" w:hRule="atLeast"/>
        </w:trPr>
        <w:tc>
          <w:tcPr>
            <w:tcW w:w="1558" w:type="pct"/>
            <w:gridSpan w:val="5"/>
            <w:tcBorders>
              <w:top w:val="single" w:color="auto" w:sz="4" w:space="0"/>
              <w:left w:val="single" w:color="auto" w:sz="4" w:space="0"/>
              <w:bottom w:val="single" w:color="auto" w:sz="4" w:space="0"/>
              <w:right w:val="single" w:color="auto" w:sz="4" w:space="0"/>
            </w:tcBorders>
            <w:noWrap w:val="0"/>
            <w:vAlign w:val="center"/>
          </w:tcPr>
          <w:p w14:paraId="0DA797AC">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合计</w:t>
            </w:r>
          </w:p>
        </w:tc>
        <w:tc>
          <w:tcPr>
            <w:tcW w:w="233" w:type="pct"/>
            <w:tcBorders>
              <w:top w:val="nil"/>
              <w:left w:val="nil"/>
              <w:bottom w:val="single" w:color="auto" w:sz="4" w:space="0"/>
              <w:right w:val="single" w:color="auto" w:sz="4" w:space="0"/>
            </w:tcBorders>
            <w:noWrap w:val="0"/>
            <w:vAlign w:val="center"/>
          </w:tcPr>
          <w:p w14:paraId="2A8F6061">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rPr>
              <w:t>100</w:t>
            </w:r>
          </w:p>
        </w:tc>
        <w:tc>
          <w:tcPr>
            <w:tcW w:w="205" w:type="pct"/>
            <w:tcBorders>
              <w:top w:val="nil"/>
              <w:left w:val="nil"/>
              <w:bottom w:val="single" w:color="auto" w:sz="4" w:space="0"/>
              <w:right w:val="nil"/>
            </w:tcBorders>
            <w:noWrap w:val="0"/>
            <w:vAlign w:val="center"/>
          </w:tcPr>
          <w:p w14:paraId="09933125">
            <w:pPr>
              <w:widowControl/>
              <w:jc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97</w:t>
            </w:r>
            <w:r>
              <w:rPr>
                <w:rFonts w:hint="eastAsia" w:ascii="宋体" w:hAnsi="宋体" w:cs="宋体"/>
                <w:color w:val="000000"/>
                <w:kern w:val="0"/>
                <w:sz w:val="20"/>
                <w:szCs w:val="20"/>
              </w:rPr>
              <w:t>　</w:t>
            </w:r>
          </w:p>
        </w:tc>
        <w:tc>
          <w:tcPr>
            <w:tcW w:w="3002" w:type="pct"/>
            <w:gridSpan w:val="2"/>
            <w:tcBorders>
              <w:top w:val="single" w:color="auto" w:sz="4" w:space="0"/>
              <w:left w:val="single" w:color="auto" w:sz="4" w:space="0"/>
              <w:bottom w:val="single" w:color="auto" w:sz="4" w:space="0"/>
              <w:right w:val="single" w:color="000000" w:sz="4" w:space="0"/>
            </w:tcBorders>
            <w:noWrap w:val="0"/>
            <w:vAlign w:val="center"/>
          </w:tcPr>
          <w:p w14:paraId="644EFB2D">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　</w:t>
            </w:r>
          </w:p>
        </w:tc>
      </w:tr>
    </w:tbl>
    <w:p w14:paraId="77394160">
      <w:pPr>
        <w:pStyle w:val="2"/>
        <w:rPr>
          <w:rFonts w:hint="eastAsia" w:ascii="仿宋_GB2312" w:hAnsi="仿宋_GB2312" w:eastAsia="仿宋_GB2312" w:cs="仿宋_GB2312"/>
          <w:sz w:val="32"/>
          <w:szCs w:val="32"/>
        </w:rPr>
      </w:pPr>
    </w:p>
    <w:p w14:paraId="0E9A8910">
      <w:pPr>
        <w:pStyle w:val="2"/>
        <w:rPr>
          <w:rFonts w:hint="eastAsia" w:ascii="仿宋_GB2312" w:hAnsi="仿宋_GB2312" w:eastAsia="仿宋_GB2312" w:cs="仿宋_GB2312"/>
          <w:sz w:val="32"/>
          <w:szCs w:val="32"/>
        </w:rPr>
      </w:pPr>
    </w:p>
    <w:p w14:paraId="221BBCB7">
      <w:pPr>
        <w:pStyle w:val="2"/>
        <w:rPr>
          <w:rFonts w:hint="eastAsia" w:ascii="仿宋_GB2312" w:hAnsi="仿宋_GB2312" w:eastAsia="仿宋_GB2312" w:cs="仿宋_GB2312"/>
          <w:sz w:val="32"/>
          <w:szCs w:val="32"/>
        </w:rPr>
      </w:pPr>
    </w:p>
    <w:p w14:paraId="1CC8380B">
      <w:pPr>
        <w:pStyle w:val="2"/>
        <w:rPr>
          <w:rFonts w:hint="eastAsia" w:ascii="仿宋_GB2312" w:hAnsi="仿宋_GB2312" w:eastAsia="仿宋_GB2312" w:cs="仿宋_GB2312"/>
          <w:sz w:val="32"/>
          <w:szCs w:val="32"/>
        </w:rPr>
      </w:pPr>
    </w:p>
    <w:p w14:paraId="69F568BD">
      <w:pPr>
        <w:pStyle w:val="2"/>
        <w:rPr>
          <w:rFonts w:hint="eastAsia" w:ascii="仿宋_GB2312" w:hAnsi="仿宋_GB2312" w:eastAsia="仿宋_GB2312" w:cs="仿宋_GB2312"/>
          <w:sz w:val="32"/>
          <w:szCs w:val="32"/>
        </w:rPr>
      </w:pPr>
    </w:p>
    <w:p w14:paraId="4A30D51E">
      <w:pPr>
        <w:pStyle w:val="2"/>
        <w:ind w:firstLine="420"/>
        <w:rPr>
          <w:rFonts w:hint="eastAsia"/>
        </w:rPr>
      </w:pPr>
    </w:p>
    <w:p w14:paraId="567766A8">
      <w:pPr>
        <w:pStyle w:val="2"/>
        <w:ind w:firstLine="0" w:firstLineChars="0"/>
        <w:rPr>
          <w:rFonts w:hint="eastAsia" w:ascii="黑体" w:eastAsia="黑体"/>
          <w:sz w:val="32"/>
          <w:szCs w:val="32"/>
        </w:rPr>
      </w:pPr>
    </w:p>
    <w:p w14:paraId="50D38624">
      <w:pPr>
        <w:pStyle w:val="2"/>
        <w:rPr>
          <w:rFonts w:hint="eastAsia"/>
        </w:rPr>
      </w:pPr>
    </w:p>
    <w:p w14:paraId="4E1A3526">
      <w:pPr>
        <w:pStyle w:val="2"/>
        <w:rPr>
          <w:rFonts w:hint="eastAsia"/>
        </w:rPr>
      </w:pPr>
    </w:p>
    <w:p w14:paraId="3857AD37">
      <w:pPr>
        <w:pStyle w:val="2"/>
        <w:rPr>
          <w:rFonts w:hint="eastAsia"/>
        </w:rPr>
      </w:pPr>
    </w:p>
    <w:p w14:paraId="4A842BA5">
      <w:pPr>
        <w:pStyle w:val="2"/>
        <w:rPr>
          <w:rFonts w:hint="eastAsia"/>
        </w:rPr>
      </w:pPr>
    </w:p>
    <w:p w14:paraId="092CA266">
      <w:pPr>
        <w:pStyle w:val="2"/>
        <w:rPr>
          <w:rFonts w:hint="eastAsia"/>
        </w:rPr>
      </w:pPr>
    </w:p>
    <w:p w14:paraId="43909CFF">
      <w:pPr>
        <w:pStyle w:val="2"/>
        <w:rPr>
          <w:rFonts w:hint="eastAsia"/>
        </w:rPr>
      </w:pPr>
    </w:p>
    <w:p w14:paraId="4E47A2E7">
      <w:pPr>
        <w:pStyle w:val="2"/>
        <w:rPr>
          <w:rFonts w:hint="eastAsia"/>
        </w:rPr>
      </w:pPr>
    </w:p>
    <w:p w14:paraId="6686F190">
      <w:pPr>
        <w:pStyle w:val="2"/>
        <w:rPr>
          <w:rFonts w:hint="eastAsia"/>
        </w:rPr>
      </w:pPr>
    </w:p>
    <w:p w14:paraId="7F8E9F44">
      <w:pPr>
        <w:pStyle w:val="2"/>
        <w:rPr>
          <w:rFonts w:hint="eastAsia"/>
        </w:rPr>
      </w:pPr>
    </w:p>
    <w:p w14:paraId="1E34F6BB">
      <w:pPr>
        <w:pStyle w:val="2"/>
        <w:rPr>
          <w:rFonts w:hint="eastAsia"/>
        </w:rPr>
      </w:pPr>
    </w:p>
    <w:p w14:paraId="6014103C">
      <w:pPr>
        <w:pStyle w:val="2"/>
        <w:rPr>
          <w:rFonts w:hint="eastAsia"/>
        </w:rPr>
      </w:pPr>
    </w:p>
    <w:p w14:paraId="03725D37">
      <w:pPr>
        <w:pStyle w:val="2"/>
        <w:rPr>
          <w:rFonts w:hint="eastAsia"/>
        </w:rPr>
      </w:pPr>
    </w:p>
    <w:p w14:paraId="775A37FB">
      <w:pPr>
        <w:pStyle w:val="2"/>
        <w:rPr>
          <w:rFonts w:hint="eastAsia"/>
        </w:rPr>
      </w:pPr>
    </w:p>
    <w:p w14:paraId="6EA6D460">
      <w:pPr>
        <w:pStyle w:val="2"/>
        <w:rPr>
          <w:rFonts w:hint="eastAsia"/>
        </w:rPr>
      </w:pPr>
    </w:p>
    <w:p w14:paraId="46406F6F">
      <w:pPr>
        <w:spacing w:line="560" w:lineRule="exact"/>
        <w:jc w:val="center"/>
        <w:rPr>
          <w:rFonts w:hint="eastAsia" w:ascii="方正小标宋简体" w:eastAsia="方正小标宋简体"/>
          <w:sz w:val="36"/>
          <w:szCs w:val="36"/>
        </w:rPr>
      </w:pPr>
      <w:r>
        <w:rPr>
          <w:rFonts w:hint="eastAsia" w:ascii="方正小标宋简体" w:eastAsia="方正小标宋简体"/>
          <w:sz w:val="36"/>
          <w:szCs w:val="36"/>
        </w:rPr>
        <w:t>项目支出绩效评价报告</w:t>
      </w:r>
    </w:p>
    <w:p w14:paraId="171D5D4A">
      <w:pPr>
        <w:jc w:val="center"/>
        <w:rPr>
          <w:rFonts w:hint="eastAsia" w:ascii="仿宋_GB2312" w:eastAsia="仿宋_GB2312"/>
          <w:sz w:val="32"/>
          <w:szCs w:val="32"/>
        </w:rPr>
      </w:pPr>
    </w:p>
    <w:p w14:paraId="6451ECC5">
      <w:pPr>
        <w:numPr>
          <w:ilvl w:val="0"/>
          <w:numId w:val="8"/>
        </w:numPr>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基本情况</w:t>
      </w:r>
    </w:p>
    <w:p w14:paraId="24DFB830">
      <w:pPr>
        <w:spacing w:line="360" w:lineRule="auto"/>
        <w:ind w:firstLine="560" w:firstLineChars="200"/>
        <w:outlineLvl w:val="0"/>
        <w:rPr>
          <w:rFonts w:hint="eastAsia" w:ascii="仿宋_GB2312" w:hAnsi="黑体" w:eastAsia="仿宋_GB2312"/>
          <w:sz w:val="28"/>
          <w:szCs w:val="28"/>
          <w:lang w:val="en-US" w:eastAsia="zh-CN"/>
        </w:rPr>
      </w:pPr>
      <w:r>
        <w:rPr>
          <w:rFonts w:hint="eastAsia" w:ascii="仿宋_GB2312" w:hAnsi="黑体" w:eastAsia="仿宋_GB2312"/>
          <w:sz w:val="28"/>
          <w:szCs w:val="28"/>
          <w:lang w:val="en-US" w:eastAsia="zh-CN"/>
        </w:rPr>
        <w:t>2023年度我单位对预算执行的7个项目进行了评价，并对政协三届二次全会项目做了重点评价，三届二次全会的召开给委员提供了交流学习的平台，让委员们更好的了解党的大政方针以及区委、区政府的重点工作，使委员们能更好的参政议政、履职尽责。</w:t>
      </w:r>
    </w:p>
    <w:p w14:paraId="6F5F2EC0">
      <w:pPr>
        <w:spacing w:line="600" w:lineRule="exact"/>
        <w:ind w:firstLine="640" w:firstLineChars="200"/>
        <w:outlineLvl w:val="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（一）项目概况。包括项目背景、主要内容及实施情况、资金投入和使用情况等。</w:t>
      </w:r>
    </w:p>
    <w:p w14:paraId="01949D46">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根据中国人民政治协商会议章程规定，每年召开一次政协全体会议，听取政府工作报告、列席人代会、讨论政府工作报告，提升委员政治协商、民主监督、参政议政的能力，充分展示委员风采，使委员在民主政治建设中发挥作用；在本次全会中共投入资金49.76万元，用于会议的前期筹备及会议住宿、就餐等项目的开支。</w:t>
      </w:r>
    </w:p>
    <w:p w14:paraId="21F1212E">
      <w:pPr>
        <w:numPr>
          <w:ilvl w:val="0"/>
          <w:numId w:val="7"/>
        </w:numPr>
        <w:spacing w:line="600" w:lineRule="exact"/>
        <w:ind w:left="105" w:leftChars="50" w:firstLine="480" w:firstLineChars="15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项目绩效目标。包括总体目标和阶段性目标。</w:t>
      </w:r>
    </w:p>
    <w:p w14:paraId="02ED9CA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该项目在2023年1月3日至5日完成，项目资金在2023年度申请，资金控制在49.76万元，该项目资金目前实行实报实销原则，不会有超预算支出现象。项目目标为总结一年来的工作、听取政协常委会工作报告、提案工作报告、区政府工作报告、列席人代会、讨论政府工作报告等，项目经费保障了全会的召开，提升了委员履职能力，使委员更好的参政议政，充分展示了委员们的风采。</w:t>
      </w:r>
    </w:p>
    <w:p w14:paraId="007C111E">
      <w:pPr>
        <w:numPr>
          <w:ilvl w:val="0"/>
          <w:numId w:val="9"/>
        </w:numPr>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绩效评价工作开展情况</w:t>
      </w:r>
    </w:p>
    <w:p w14:paraId="1F0928A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三届二次全会中共投入资金49.76万元，用于会议的前期筹备及会议住宿、就餐等项目的开支。该项目在2023年1月3日至5日完成，项目资金在2023年度申请，资金控制在49.76万元，该项目资金目前实行实报实销原则，不会有超预算支出现象。项目目标为总结一年来的工作、听取政协常委会工作报告、提案工作报告、区政府工作报告、列席人代会、讨论政府工作报告等，项目经费保障了全会的召开，提升了委员履职能力，使委员更好的参政议政，充分展示了委员们的风采。</w:t>
      </w:r>
    </w:p>
    <w:p w14:paraId="60BBACAD">
      <w:pPr>
        <w:numPr>
          <w:ilvl w:val="0"/>
          <w:numId w:val="10"/>
        </w:numPr>
        <w:spacing w:line="60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绩效评价目的、对象和范围。</w:t>
      </w:r>
    </w:p>
    <w:p w14:paraId="19079285">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28"/>
          <w:szCs w:val="28"/>
          <w:lang w:val="en-US" w:eastAsia="zh-CN"/>
        </w:rPr>
        <w:t>绩效评价目的：合理利用项目资金，使财政性资金发挥最大效益；对象是政协三届二次全会；范围：是对整个大会期间的财政性资金进行监控</w:t>
      </w:r>
      <w:r>
        <w:rPr>
          <w:rFonts w:hint="eastAsia" w:ascii="仿宋_GB2312" w:hAnsi="仿宋_GB2312" w:eastAsia="仿宋_GB2312" w:cs="仿宋_GB2312"/>
          <w:sz w:val="32"/>
          <w:szCs w:val="32"/>
          <w:lang w:val="en-US" w:eastAsia="zh-CN"/>
        </w:rPr>
        <w:t>。</w:t>
      </w:r>
    </w:p>
    <w:p w14:paraId="2B4FBCC4">
      <w:pPr>
        <w:numPr>
          <w:ilvl w:val="0"/>
          <w:numId w:val="10"/>
        </w:numPr>
        <w:spacing w:line="600" w:lineRule="exact"/>
        <w:ind w:left="0" w:leftChars="0"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绩效评价原则、评价指标体系（附表说明）、评价方法、评价标准等。</w:t>
      </w:r>
    </w:p>
    <w:p w14:paraId="73820CA2">
      <w:pPr>
        <w:pStyle w:val="2"/>
        <w:numPr>
          <w:ilvl w:val="0"/>
          <w:numId w:val="0"/>
        </w:numPr>
        <w:ind w:left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28"/>
          <w:szCs w:val="28"/>
          <w:lang w:val="en-US" w:eastAsia="zh-CN"/>
        </w:rPr>
        <w:t>根据自评表的指标体系，评价原则，评价方法、评价标准对政协三届二次全会会议费项目进行评价，确保财政性资金的有效使用</w:t>
      </w:r>
      <w:r>
        <w:rPr>
          <w:rFonts w:hint="eastAsia" w:ascii="仿宋_GB2312" w:hAnsi="仿宋_GB2312" w:eastAsia="仿宋_GB2312" w:cs="仿宋_GB2312"/>
          <w:sz w:val="32"/>
          <w:szCs w:val="32"/>
          <w:lang w:val="en-US" w:eastAsia="zh-CN"/>
        </w:rPr>
        <w:t>。</w:t>
      </w:r>
    </w:p>
    <w:p w14:paraId="381920FA">
      <w:pPr>
        <w:pStyle w:val="2"/>
        <w:numPr>
          <w:ilvl w:val="0"/>
          <w:numId w:val="0"/>
        </w:numPr>
        <w:ind w:leftChars="200"/>
        <w:rPr>
          <w:rFonts w:hint="eastAsia" w:ascii="仿宋_GB2312" w:hAnsi="仿宋_GB2312" w:eastAsia="仿宋_GB2312" w:cs="仿宋_GB2312"/>
          <w:sz w:val="32"/>
          <w:szCs w:val="32"/>
          <w:lang w:val="en-US" w:eastAsia="zh-CN"/>
        </w:rPr>
      </w:pPr>
    </w:p>
    <w:p w14:paraId="6BE24F88">
      <w:pPr>
        <w:pStyle w:val="2"/>
        <w:numPr>
          <w:ilvl w:val="0"/>
          <w:numId w:val="0"/>
        </w:numPr>
        <w:ind w:leftChars="200"/>
        <w:rPr>
          <w:rFonts w:hint="eastAsia" w:ascii="仿宋_GB2312" w:hAnsi="仿宋_GB2312" w:eastAsia="仿宋_GB2312" w:cs="仿宋_GB2312"/>
          <w:sz w:val="32"/>
          <w:szCs w:val="32"/>
          <w:lang w:val="en-US" w:eastAsia="zh-CN"/>
        </w:rPr>
      </w:pPr>
    </w:p>
    <w:p w14:paraId="70CB80C2">
      <w:pPr>
        <w:pStyle w:val="2"/>
        <w:numPr>
          <w:ilvl w:val="0"/>
          <w:numId w:val="0"/>
        </w:numPr>
        <w:ind w:leftChars="200"/>
        <w:rPr>
          <w:rFonts w:hint="eastAsia" w:ascii="仿宋_GB2312" w:hAnsi="仿宋_GB2312" w:eastAsia="仿宋_GB2312" w:cs="仿宋_GB2312"/>
          <w:sz w:val="32"/>
          <w:szCs w:val="32"/>
          <w:lang w:val="en-US" w:eastAsia="zh-CN"/>
        </w:rPr>
      </w:pPr>
    </w:p>
    <w:tbl>
      <w:tblPr>
        <w:tblStyle w:val="10"/>
        <w:tblpPr w:leftFromText="180" w:rightFromText="180" w:vertAnchor="text" w:horzAnchor="page" w:tblpX="3359" w:tblpY="361"/>
        <w:tblOverlap w:val="never"/>
        <w:tblW w:w="1028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401"/>
        <w:gridCol w:w="868"/>
        <w:gridCol w:w="1672"/>
        <w:gridCol w:w="868"/>
        <w:gridCol w:w="2886"/>
        <w:gridCol w:w="1587"/>
      </w:tblGrid>
      <w:tr w14:paraId="63BE6D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282" w:type="dxa"/>
            <w:gridSpan w:val="6"/>
            <w:tcBorders>
              <w:top w:val="nil"/>
              <w:left w:val="nil"/>
              <w:bottom w:val="single" w:color="000000" w:sz="4" w:space="0"/>
              <w:right w:val="nil"/>
            </w:tcBorders>
            <w:noWrap w:val="0"/>
            <w:tcMar>
              <w:top w:w="15" w:type="dxa"/>
              <w:left w:w="15" w:type="dxa"/>
              <w:right w:w="15" w:type="dxa"/>
            </w:tcMar>
            <w:vAlign w:val="center"/>
          </w:tcPr>
          <w:p w14:paraId="167AC981">
            <w:pPr>
              <w:jc w:val="center"/>
              <w:rPr>
                <w:rFonts w:hint="eastAsia" w:ascii="宋体" w:hAnsi="宋体" w:eastAsia="宋体" w:cs="宋体"/>
                <w:b/>
                <w:i w:val="0"/>
                <w:color w:val="000000"/>
                <w:sz w:val="36"/>
                <w:szCs w:val="36"/>
                <w:u w:val="none"/>
              </w:rPr>
            </w:pPr>
            <w:r>
              <w:rPr>
                <w:rFonts w:hint="eastAsia" w:ascii="宋体" w:hAnsi="宋体" w:eastAsia="宋体" w:cs="宋体"/>
                <w:b/>
                <w:i w:val="0"/>
                <w:color w:val="000000"/>
                <w:kern w:val="0"/>
                <w:sz w:val="36"/>
                <w:szCs w:val="36"/>
                <w:u w:val="none"/>
                <w:lang w:val="en-US" w:eastAsia="zh-CN" w:bidi="ar"/>
              </w:rPr>
              <w:t>密云区政协项目绩效评价指标体系</w:t>
            </w:r>
          </w:p>
        </w:tc>
      </w:tr>
      <w:tr w14:paraId="4498C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8" w:hRule="atLeast"/>
        </w:trPr>
        <w:tc>
          <w:tcPr>
            <w:tcW w:w="240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8E6203">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一级</w:t>
            </w:r>
          </w:p>
        </w:tc>
        <w:tc>
          <w:tcPr>
            <w:tcW w:w="8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6E8E74">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分值</w:t>
            </w:r>
          </w:p>
        </w:tc>
        <w:tc>
          <w:tcPr>
            <w:tcW w:w="1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DAF56E">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二级</w:t>
            </w:r>
          </w:p>
        </w:tc>
        <w:tc>
          <w:tcPr>
            <w:tcW w:w="8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242802">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分值</w:t>
            </w:r>
          </w:p>
        </w:tc>
        <w:tc>
          <w:tcPr>
            <w:tcW w:w="28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781114">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三级</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6A8ED0">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得分</w:t>
            </w:r>
          </w:p>
        </w:tc>
      </w:tr>
      <w:tr w14:paraId="72AEC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8" w:hRule="atLeast"/>
        </w:trPr>
        <w:tc>
          <w:tcPr>
            <w:tcW w:w="24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17936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项目决策</w:t>
            </w:r>
          </w:p>
        </w:tc>
        <w:tc>
          <w:tcPr>
            <w:tcW w:w="86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7B937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672"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3F224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项目立项</w:t>
            </w:r>
          </w:p>
        </w:tc>
        <w:tc>
          <w:tcPr>
            <w:tcW w:w="86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2771C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28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FFEAE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立项依据充分性</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B01C3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r>
      <w:tr w14:paraId="373B4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7" w:hRule="atLeast"/>
        </w:trPr>
        <w:tc>
          <w:tcPr>
            <w:tcW w:w="24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113F40">
            <w:pPr>
              <w:jc w:val="center"/>
              <w:rPr>
                <w:rFonts w:hint="eastAsia" w:ascii="宋体" w:hAnsi="宋体" w:eastAsia="宋体" w:cs="宋体"/>
                <w:i w:val="0"/>
                <w:color w:val="000000"/>
                <w:sz w:val="22"/>
                <w:szCs w:val="22"/>
                <w:u w:val="none"/>
              </w:rPr>
            </w:pPr>
          </w:p>
        </w:tc>
        <w:tc>
          <w:tcPr>
            <w:tcW w:w="86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B805A3">
            <w:pPr>
              <w:jc w:val="center"/>
              <w:rPr>
                <w:rFonts w:hint="eastAsia" w:ascii="宋体" w:hAnsi="宋体" w:eastAsia="宋体" w:cs="宋体"/>
                <w:i w:val="0"/>
                <w:color w:val="000000"/>
                <w:sz w:val="22"/>
                <w:szCs w:val="22"/>
                <w:u w:val="none"/>
              </w:rPr>
            </w:pPr>
          </w:p>
        </w:tc>
        <w:tc>
          <w:tcPr>
            <w:tcW w:w="167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243374">
            <w:pPr>
              <w:jc w:val="center"/>
              <w:rPr>
                <w:rFonts w:hint="eastAsia" w:ascii="宋体" w:hAnsi="宋体" w:eastAsia="宋体" w:cs="宋体"/>
                <w:i w:val="0"/>
                <w:color w:val="000000"/>
                <w:sz w:val="22"/>
                <w:szCs w:val="22"/>
                <w:u w:val="none"/>
              </w:rPr>
            </w:pPr>
          </w:p>
        </w:tc>
        <w:tc>
          <w:tcPr>
            <w:tcW w:w="86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BE3A87">
            <w:pPr>
              <w:jc w:val="center"/>
              <w:rPr>
                <w:rFonts w:hint="eastAsia" w:ascii="宋体" w:hAnsi="宋体" w:eastAsia="宋体" w:cs="宋体"/>
                <w:i w:val="0"/>
                <w:color w:val="000000"/>
                <w:sz w:val="22"/>
                <w:szCs w:val="22"/>
                <w:u w:val="none"/>
              </w:rPr>
            </w:pPr>
          </w:p>
        </w:tc>
        <w:tc>
          <w:tcPr>
            <w:tcW w:w="28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09FDF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立项程序规范性</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9994E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r>
      <w:tr w14:paraId="3B778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1" w:hRule="atLeast"/>
        </w:trPr>
        <w:tc>
          <w:tcPr>
            <w:tcW w:w="24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17DAFF">
            <w:pPr>
              <w:jc w:val="center"/>
              <w:rPr>
                <w:rFonts w:hint="eastAsia" w:ascii="宋体" w:hAnsi="宋体" w:eastAsia="宋体" w:cs="宋体"/>
                <w:i w:val="0"/>
                <w:color w:val="000000"/>
                <w:sz w:val="22"/>
                <w:szCs w:val="22"/>
                <w:u w:val="none"/>
              </w:rPr>
            </w:pPr>
          </w:p>
        </w:tc>
        <w:tc>
          <w:tcPr>
            <w:tcW w:w="86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B17545">
            <w:pPr>
              <w:jc w:val="center"/>
              <w:rPr>
                <w:rFonts w:hint="eastAsia" w:ascii="宋体" w:hAnsi="宋体" w:eastAsia="宋体" w:cs="宋体"/>
                <w:i w:val="0"/>
                <w:color w:val="000000"/>
                <w:sz w:val="22"/>
                <w:szCs w:val="22"/>
                <w:u w:val="none"/>
              </w:rPr>
            </w:pPr>
          </w:p>
        </w:tc>
        <w:tc>
          <w:tcPr>
            <w:tcW w:w="1672"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3221D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项目绩效</w:t>
            </w:r>
          </w:p>
        </w:tc>
        <w:tc>
          <w:tcPr>
            <w:tcW w:w="86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A6FB8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28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88567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绩效目标合理性</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3FCD6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r>
      <w:tr w14:paraId="078FC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24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4A929D">
            <w:pPr>
              <w:jc w:val="center"/>
              <w:rPr>
                <w:rFonts w:hint="eastAsia" w:ascii="宋体" w:hAnsi="宋体" w:eastAsia="宋体" w:cs="宋体"/>
                <w:i w:val="0"/>
                <w:color w:val="000000"/>
                <w:sz w:val="22"/>
                <w:szCs w:val="22"/>
                <w:u w:val="none"/>
              </w:rPr>
            </w:pPr>
          </w:p>
        </w:tc>
        <w:tc>
          <w:tcPr>
            <w:tcW w:w="86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BBE4F8">
            <w:pPr>
              <w:jc w:val="center"/>
              <w:rPr>
                <w:rFonts w:hint="eastAsia" w:ascii="宋体" w:hAnsi="宋体" w:eastAsia="宋体" w:cs="宋体"/>
                <w:i w:val="0"/>
                <w:color w:val="000000"/>
                <w:sz w:val="22"/>
                <w:szCs w:val="22"/>
                <w:u w:val="none"/>
              </w:rPr>
            </w:pPr>
          </w:p>
        </w:tc>
        <w:tc>
          <w:tcPr>
            <w:tcW w:w="167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8F8B7E">
            <w:pPr>
              <w:jc w:val="center"/>
              <w:rPr>
                <w:rFonts w:hint="eastAsia" w:ascii="宋体" w:hAnsi="宋体" w:eastAsia="宋体" w:cs="宋体"/>
                <w:i w:val="0"/>
                <w:color w:val="000000"/>
                <w:sz w:val="22"/>
                <w:szCs w:val="22"/>
                <w:u w:val="none"/>
              </w:rPr>
            </w:pPr>
          </w:p>
        </w:tc>
        <w:tc>
          <w:tcPr>
            <w:tcW w:w="86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25F611">
            <w:pPr>
              <w:jc w:val="center"/>
              <w:rPr>
                <w:rFonts w:hint="eastAsia" w:ascii="宋体" w:hAnsi="宋体" w:eastAsia="宋体" w:cs="宋体"/>
                <w:i w:val="0"/>
                <w:color w:val="000000"/>
                <w:sz w:val="22"/>
                <w:szCs w:val="22"/>
                <w:u w:val="none"/>
              </w:rPr>
            </w:pPr>
          </w:p>
        </w:tc>
        <w:tc>
          <w:tcPr>
            <w:tcW w:w="28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9E4A4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绩效指标明确性</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50CE8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r>
      <w:tr w14:paraId="477C5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4" w:hRule="atLeast"/>
        </w:trPr>
        <w:tc>
          <w:tcPr>
            <w:tcW w:w="24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BD77FD">
            <w:pPr>
              <w:jc w:val="center"/>
              <w:rPr>
                <w:rFonts w:hint="eastAsia" w:ascii="宋体" w:hAnsi="宋体" w:eastAsia="宋体" w:cs="宋体"/>
                <w:i w:val="0"/>
                <w:color w:val="000000"/>
                <w:sz w:val="22"/>
                <w:szCs w:val="22"/>
                <w:u w:val="none"/>
              </w:rPr>
            </w:pPr>
          </w:p>
        </w:tc>
        <w:tc>
          <w:tcPr>
            <w:tcW w:w="86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3162D2">
            <w:pPr>
              <w:jc w:val="center"/>
              <w:rPr>
                <w:rFonts w:hint="eastAsia" w:ascii="宋体" w:hAnsi="宋体" w:eastAsia="宋体" w:cs="宋体"/>
                <w:i w:val="0"/>
                <w:color w:val="000000"/>
                <w:sz w:val="22"/>
                <w:szCs w:val="22"/>
                <w:u w:val="none"/>
              </w:rPr>
            </w:pPr>
          </w:p>
        </w:tc>
        <w:tc>
          <w:tcPr>
            <w:tcW w:w="1672"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8FB51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资金投入</w:t>
            </w:r>
          </w:p>
        </w:tc>
        <w:tc>
          <w:tcPr>
            <w:tcW w:w="86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6E555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28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83AEB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预算编制科学性</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5C81E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r>
      <w:tr w14:paraId="6291E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7" w:hRule="atLeast"/>
        </w:trPr>
        <w:tc>
          <w:tcPr>
            <w:tcW w:w="24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08CEE5">
            <w:pPr>
              <w:jc w:val="center"/>
              <w:rPr>
                <w:rFonts w:hint="eastAsia" w:ascii="宋体" w:hAnsi="宋体" w:eastAsia="宋体" w:cs="宋体"/>
                <w:i w:val="0"/>
                <w:color w:val="000000"/>
                <w:sz w:val="22"/>
                <w:szCs w:val="22"/>
                <w:u w:val="none"/>
              </w:rPr>
            </w:pPr>
          </w:p>
        </w:tc>
        <w:tc>
          <w:tcPr>
            <w:tcW w:w="86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A40A92">
            <w:pPr>
              <w:jc w:val="center"/>
              <w:rPr>
                <w:rFonts w:hint="eastAsia" w:ascii="宋体" w:hAnsi="宋体" w:eastAsia="宋体" w:cs="宋体"/>
                <w:i w:val="0"/>
                <w:color w:val="000000"/>
                <w:sz w:val="22"/>
                <w:szCs w:val="22"/>
                <w:u w:val="none"/>
              </w:rPr>
            </w:pPr>
          </w:p>
        </w:tc>
        <w:tc>
          <w:tcPr>
            <w:tcW w:w="167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988FD0">
            <w:pPr>
              <w:jc w:val="center"/>
              <w:rPr>
                <w:rFonts w:hint="eastAsia" w:ascii="宋体" w:hAnsi="宋体" w:eastAsia="宋体" w:cs="宋体"/>
                <w:i w:val="0"/>
                <w:color w:val="000000"/>
                <w:sz w:val="22"/>
                <w:szCs w:val="22"/>
                <w:u w:val="none"/>
              </w:rPr>
            </w:pPr>
          </w:p>
        </w:tc>
        <w:tc>
          <w:tcPr>
            <w:tcW w:w="86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ADD9C7">
            <w:pPr>
              <w:jc w:val="center"/>
              <w:rPr>
                <w:rFonts w:hint="eastAsia" w:ascii="宋体" w:hAnsi="宋体" w:eastAsia="宋体" w:cs="宋体"/>
                <w:i w:val="0"/>
                <w:color w:val="000000"/>
                <w:sz w:val="22"/>
                <w:szCs w:val="22"/>
                <w:u w:val="none"/>
              </w:rPr>
            </w:pPr>
          </w:p>
        </w:tc>
        <w:tc>
          <w:tcPr>
            <w:tcW w:w="28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B7692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资金分配合理性</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778AC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r>
      <w:tr w14:paraId="43BBA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8" w:hRule="atLeast"/>
        </w:trPr>
        <w:tc>
          <w:tcPr>
            <w:tcW w:w="24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DD001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项目管理</w:t>
            </w:r>
          </w:p>
        </w:tc>
        <w:tc>
          <w:tcPr>
            <w:tcW w:w="86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829B0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1672"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247DF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项目资金</w:t>
            </w:r>
          </w:p>
        </w:tc>
        <w:tc>
          <w:tcPr>
            <w:tcW w:w="86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48530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28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65AF1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资金到位率</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84706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r>
      <w:tr w14:paraId="6F660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9" w:hRule="atLeast"/>
        </w:trPr>
        <w:tc>
          <w:tcPr>
            <w:tcW w:w="24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02D4B0">
            <w:pPr>
              <w:jc w:val="center"/>
              <w:rPr>
                <w:rFonts w:hint="eastAsia" w:ascii="宋体" w:hAnsi="宋体" w:eastAsia="宋体" w:cs="宋体"/>
                <w:i w:val="0"/>
                <w:color w:val="000000"/>
                <w:sz w:val="22"/>
                <w:szCs w:val="22"/>
                <w:u w:val="none"/>
              </w:rPr>
            </w:pPr>
          </w:p>
        </w:tc>
        <w:tc>
          <w:tcPr>
            <w:tcW w:w="86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BCBF91">
            <w:pPr>
              <w:jc w:val="center"/>
              <w:rPr>
                <w:rFonts w:hint="eastAsia" w:ascii="宋体" w:hAnsi="宋体" w:eastAsia="宋体" w:cs="宋体"/>
                <w:i w:val="0"/>
                <w:color w:val="000000"/>
                <w:sz w:val="22"/>
                <w:szCs w:val="22"/>
                <w:u w:val="none"/>
              </w:rPr>
            </w:pPr>
          </w:p>
        </w:tc>
        <w:tc>
          <w:tcPr>
            <w:tcW w:w="167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B147A0">
            <w:pPr>
              <w:jc w:val="center"/>
              <w:rPr>
                <w:rFonts w:hint="eastAsia" w:ascii="宋体" w:hAnsi="宋体" w:eastAsia="宋体" w:cs="宋体"/>
                <w:i w:val="0"/>
                <w:color w:val="000000"/>
                <w:sz w:val="22"/>
                <w:szCs w:val="22"/>
                <w:u w:val="none"/>
              </w:rPr>
            </w:pPr>
          </w:p>
        </w:tc>
        <w:tc>
          <w:tcPr>
            <w:tcW w:w="86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793389">
            <w:pPr>
              <w:jc w:val="center"/>
              <w:rPr>
                <w:rFonts w:hint="eastAsia" w:ascii="宋体" w:hAnsi="宋体" w:eastAsia="宋体" w:cs="宋体"/>
                <w:i w:val="0"/>
                <w:color w:val="000000"/>
                <w:sz w:val="22"/>
                <w:szCs w:val="22"/>
                <w:u w:val="none"/>
              </w:rPr>
            </w:pPr>
          </w:p>
        </w:tc>
        <w:tc>
          <w:tcPr>
            <w:tcW w:w="28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023E5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预算执行率</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C1F70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r>
      <w:tr w14:paraId="00D4D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9" w:hRule="atLeast"/>
        </w:trPr>
        <w:tc>
          <w:tcPr>
            <w:tcW w:w="24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0CE7CD">
            <w:pPr>
              <w:jc w:val="center"/>
              <w:rPr>
                <w:rFonts w:hint="eastAsia" w:ascii="宋体" w:hAnsi="宋体" w:eastAsia="宋体" w:cs="宋体"/>
                <w:i w:val="0"/>
                <w:color w:val="000000"/>
                <w:sz w:val="22"/>
                <w:szCs w:val="22"/>
                <w:u w:val="none"/>
              </w:rPr>
            </w:pPr>
          </w:p>
        </w:tc>
        <w:tc>
          <w:tcPr>
            <w:tcW w:w="86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FD07BC">
            <w:pPr>
              <w:jc w:val="center"/>
              <w:rPr>
                <w:rFonts w:hint="eastAsia" w:ascii="宋体" w:hAnsi="宋体" w:eastAsia="宋体" w:cs="宋体"/>
                <w:i w:val="0"/>
                <w:color w:val="000000"/>
                <w:sz w:val="22"/>
                <w:szCs w:val="22"/>
                <w:u w:val="none"/>
              </w:rPr>
            </w:pPr>
          </w:p>
        </w:tc>
        <w:tc>
          <w:tcPr>
            <w:tcW w:w="167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9DA089">
            <w:pPr>
              <w:jc w:val="center"/>
              <w:rPr>
                <w:rFonts w:hint="eastAsia" w:ascii="宋体" w:hAnsi="宋体" w:eastAsia="宋体" w:cs="宋体"/>
                <w:i w:val="0"/>
                <w:color w:val="000000"/>
                <w:sz w:val="22"/>
                <w:szCs w:val="22"/>
                <w:u w:val="none"/>
              </w:rPr>
            </w:pPr>
          </w:p>
        </w:tc>
        <w:tc>
          <w:tcPr>
            <w:tcW w:w="86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0E5022">
            <w:pPr>
              <w:jc w:val="center"/>
              <w:rPr>
                <w:rFonts w:hint="eastAsia" w:ascii="宋体" w:hAnsi="宋体" w:eastAsia="宋体" w:cs="宋体"/>
                <w:i w:val="0"/>
                <w:color w:val="000000"/>
                <w:sz w:val="22"/>
                <w:szCs w:val="22"/>
                <w:u w:val="none"/>
              </w:rPr>
            </w:pPr>
          </w:p>
        </w:tc>
        <w:tc>
          <w:tcPr>
            <w:tcW w:w="28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CA0C5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资金使用合规性</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412B3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r>
      <w:tr w14:paraId="69AF0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24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3F1A20">
            <w:pPr>
              <w:jc w:val="center"/>
              <w:rPr>
                <w:rFonts w:hint="eastAsia" w:ascii="宋体" w:hAnsi="宋体" w:eastAsia="宋体" w:cs="宋体"/>
                <w:i w:val="0"/>
                <w:color w:val="000000"/>
                <w:sz w:val="22"/>
                <w:szCs w:val="22"/>
                <w:u w:val="none"/>
              </w:rPr>
            </w:pPr>
          </w:p>
        </w:tc>
        <w:tc>
          <w:tcPr>
            <w:tcW w:w="86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6A0AAB">
            <w:pPr>
              <w:jc w:val="center"/>
              <w:rPr>
                <w:rFonts w:hint="eastAsia" w:ascii="宋体" w:hAnsi="宋体" w:eastAsia="宋体" w:cs="宋体"/>
                <w:i w:val="0"/>
                <w:color w:val="000000"/>
                <w:sz w:val="22"/>
                <w:szCs w:val="22"/>
                <w:u w:val="none"/>
              </w:rPr>
            </w:pPr>
          </w:p>
        </w:tc>
        <w:tc>
          <w:tcPr>
            <w:tcW w:w="1672"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BD5F8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组织实施</w:t>
            </w:r>
          </w:p>
        </w:tc>
        <w:tc>
          <w:tcPr>
            <w:tcW w:w="86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BDDC7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28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7E23B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管理制度健全性</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D18BA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r>
      <w:tr w14:paraId="1A1C5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0" w:hRule="atLeast"/>
        </w:trPr>
        <w:tc>
          <w:tcPr>
            <w:tcW w:w="24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37E50D">
            <w:pPr>
              <w:jc w:val="center"/>
              <w:rPr>
                <w:rFonts w:hint="eastAsia" w:ascii="宋体" w:hAnsi="宋体" w:eastAsia="宋体" w:cs="宋体"/>
                <w:i w:val="0"/>
                <w:color w:val="000000"/>
                <w:sz w:val="22"/>
                <w:szCs w:val="22"/>
                <w:u w:val="none"/>
              </w:rPr>
            </w:pPr>
          </w:p>
        </w:tc>
        <w:tc>
          <w:tcPr>
            <w:tcW w:w="86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A74571">
            <w:pPr>
              <w:jc w:val="center"/>
              <w:rPr>
                <w:rFonts w:hint="eastAsia" w:ascii="宋体" w:hAnsi="宋体" w:eastAsia="宋体" w:cs="宋体"/>
                <w:i w:val="0"/>
                <w:color w:val="000000"/>
                <w:sz w:val="22"/>
                <w:szCs w:val="22"/>
                <w:u w:val="none"/>
              </w:rPr>
            </w:pPr>
          </w:p>
        </w:tc>
        <w:tc>
          <w:tcPr>
            <w:tcW w:w="167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0765B5">
            <w:pPr>
              <w:jc w:val="center"/>
              <w:rPr>
                <w:rFonts w:hint="eastAsia" w:ascii="宋体" w:hAnsi="宋体" w:eastAsia="宋体" w:cs="宋体"/>
                <w:i w:val="0"/>
                <w:color w:val="000000"/>
                <w:sz w:val="22"/>
                <w:szCs w:val="22"/>
                <w:u w:val="none"/>
              </w:rPr>
            </w:pPr>
          </w:p>
        </w:tc>
        <w:tc>
          <w:tcPr>
            <w:tcW w:w="86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5C0D95">
            <w:pPr>
              <w:jc w:val="center"/>
              <w:rPr>
                <w:rFonts w:hint="eastAsia" w:ascii="宋体" w:hAnsi="宋体" w:eastAsia="宋体" w:cs="宋体"/>
                <w:i w:val="0"/>
                <w:color w:val="000000"/>
                <w:sz w:val="22"/>
                <w:szCs w:val="22"/>
                <w:u w:val="none"/>
              </w:rPr>
            </w:pPr>
          </w:p>
        </w:tc>
        <w:tc>
          <w:tcPr>
            <w:tcW w:w="28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6D23F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制度执行有效性</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D4CBB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r>
      <w:tr w14:paraId="53239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4" w:hRule="atLeast"/>
        </w:trPr>
        <w:tc>
          <w:tcPr>
            <w:tcW w:w="24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7D438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项目产出</w:t>
            </w:r>
          </w:p>
        </w:tc>
        <w:tc>
          <w:tcPr>
            <w:tcW w:w="86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9AAA9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1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8D689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产出数量</w:t>
            </w:r>
          </w:p>
        </w:tc>
        <w:tc>
          <w:tcPr>
            <w:tcW w:w="8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9283C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28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43318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实际完成率</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62B86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r>
      <w:tr w14:paraId="52A45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24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A5B2BB">
            <w:pPr>
              <w:jc w:val="center"/>
              <w:rPr>
                <w:rFonts w:hint="eastAsia" w:ascii="宋体" w:hAnsi="宋体" w:eastAsia="宋体" w:cs="宋体"/>
                <w:i w:val="0"/>
                <w:color w:val="000000"/>
                <w:sz w:val="22"/>
                <w:szCs w:val="22"/>
                <w:u w:val="none"/>
              </w:rPr>
            </w:pPr>
          </w:p>
        </w:tc>
        <w:tc>
          <w:tcPr>
            <w:tcW w:w="86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672748">
            <w:pPr>
              <w:jc w:val="center"/>
              <w:rPr>
                <w:rFonts w:hint="eastAsia" w:ascii="宋体" w:hAnsi="宋体" w:eastAsia="宋体" w:cs="宋体"/>
                <w:i w:val="0"/>
                <w:color w:val="000000"/>
                <w:sz w:val="22"/>
                <w:szCs w:val="22"/>
                <w:u w:val="none"/>
              </w:rPr>
            </w:pPr>
          </w:p>
        </w:tc>
        <w:tc>
          <w:tcPr>
            <w:tcW w:w="1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0341A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产出质量</w:t>
            </w:r>
          </w:p>
        </w:tc>
        <w:tc>
          <w:tcPr>
            <w:tcW w:w="8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1EC44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28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8BBD7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质量达标率</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D6483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r>
      <w:tr w14:paraId="61C06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9" w:hRule="atLeast"/>
        </w:trPr>
        <w:tc>
          <w:tcPr>
            <w:tcW w:w="24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99E3D8">
            <w:pPr>
              <w:jc w:val="center"/>
              <w:rPr>
                <w:rFonts w:hint="eastAsia" w:ascii="宋体" w:hAnsi="宋体" w:eastAsia="宋体" w:cs="宋体"/>
                <w:i w:val="0"/>
                <w:color w:val="000000"/>
                <w:sz w:val="22"/>
                <w:szCs w:val="22"/>
                <w:u w:val="none"/>
              </w:rPr>
            </w:pPr>
          </w:p>
        </w:tc>
        <w:tc>
          <w:tcPr>
            <w:tcW w:w="86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332098">
            <w:pPr>
              <w:jc w:val="center"/>
              <w:rPr>
                <w:rFonts w:hint="eastAsia" w:ascii="宋体" w:hAnsi="宋体" w:eastAsia="宋体" w:cs="宋体"/>
                <w:i w:val="0"/>
                <w:color w:val="000000"/>
                <w:sz w:val="22"/>
                <w:szCs w:val="22"/>
                <w:u w:val="none"/>
              </w:rPr>
            </w:pPr>
          </w:p>
        </w:tc>
        <w:tc>
          <w:tcPr>
            <w:tcW w:w="1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BF06F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产出实效</w:t>
            </w:r>
          </w:p>
        </w:tc>
        <w:tc>
          <w:tcPr>
            <w:tcW w:w="8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AD647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28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21CB8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完成及时性</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57287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r>
      <w:tr w14:paraId="18F8C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6" w:hRule="atLeast"/>
        </w:trPr>
        <w:tc>
          <w:tcPr>
            <w:tcW w:w="24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BBD8EC">
            <w:pPr>
              <w:jc w:val="center"/>
              <w:rPr>
                <w:rFonts w:hint="eastAsia" w:ascii="宋体" w:hAnsi="宋体" w:eastAsia="宋体" w:cs="宋体"/>
                <w:i w:val="0"/>
                <w:color w:val="000000"/>
                <w:sz w:val="22"/>
                <w:szCs w:val="22"/>
                <w:u w:val="none"/>
              </w:rPr>
            </w:pPr>
          </w:p>
        </w:tc>
        <w:tc>
          <w:tcPr>
            <w:tcW w:w="86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1A5BBD">
            <w:pPr>
              <w:jc w:val="center"/>
              <w:rPr>
                <w:rFonts w:hint="eastAsia" w:ascii="宋体" w:hAnsi="宋体" w:eastAsia="宋体" w:cs="宋体"/>
                <w:i w:val="0"/>
                <w:color w:val="000000"/>
                <w:sz w:val="22"/>
                <w:szCs w:val="22"/>
                <w:u w:val="none"/>
              </w:rPr>
            </w:pPr>
          </w:p>
        </w:tc>
        <w:tc>
          <w:tcPr>
            <w:tcW w:w="1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AA906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产出陈本</w:t>
            </w:r>
          </w:p>
        </w:tc>
        <w:tc>
          <w:tcPr>
            <w:tcW w:w="8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2AB06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28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76805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成本节约率</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31959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r>
      <w:tr w14:paraId="76E42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8" w:hRule="atLeast"/>
        </w:trPr>
        <w:tc>
          <w:tcPr>
            <w:tcW w:w="24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19189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项目效益</w:t>
            </w:r>
          </w:p>
        </w:tc>
        <w:tc>
          <w:tcPr>
            <w:tcW w:w="868"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E2681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1672"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EA059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项目效益</w:t>
            </w:r>
          </w:p>
        </w:tc>
        <w:tc>
          <w:tcPr>
            <w:tcW w:w="8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6C3DD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28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55199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实效效益</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F3C39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r>
      <w:tr w14:paraId="14F02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0" w:hRule="atLeast"/>
        </w:trPr>
        <w:tc>
          <w:tcPr>
            <w:tcW w:w="24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7CF4B0">
            <w:pPr>
              <w:jc w:val="center"/>
              <w:rPr>
                <w:rFonts w:hint="eastAsia" w:ascii="宋体" w:hAnsi="宋体" w:eastAsia="宋体" w:cs="宋体"/>
                <w:i w:val="0"/>
                <w:color w:val="000000"/>
                <w:sz w:val="22"/>
                <w:szCs w:val="22"/>
                <w:u w:val="none"/>
              </w:rPr>
            </w:pPr>
          </w:p>
        </w:tc>
        <w:tc>
          <w:tcPr>
            <w:tcW w:w="868"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7F7EF2">
            <w:pPr>
              <w:jc w:val="center"/>
              <w:rPr>
                <w:rFonts w:hint="eastAsia" w:ascii="宋体" w:hAnsi="宋体" w:eastAsia="宋体" w:cs="宋体"/>
                <w:i w:val="0"/>
                <w:color w:val="000000"/>
                <w:sz w:val="22"/>
                <w:szCs w:val="22"/>
                <w:u w:val="none"/>
              </w:rPr>
            </w:pPr>
          </w:p>
        </w:tc>
        <w:tc>
          <w:tcPr>
            <w:tcW w:w="1672"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4DA90A">
            <w:pPr>
              <w:jc w:val="center"/>
              <w:rPr>
                <w:rFonts w:hint="eastAsia" w:ascii="宋体" w:hAnsi="宋体" w:eastAsia="宋体" w:cs="宋体"/>
                <w:i w:val="0"/>
                <w:color w:val="000000"/>
                <w:sz w:val="22"/>
                <w:szCs w:val="22"/>
                <w:u w:val="none"/>
              </w:rPr>
            </w:pPr>
          </w:p>
        </w:tc>
        <w:tc>
          <w:tcPr>
            <w:tcW w:w="8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46D43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28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09C57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满意度</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4054A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r>
      <w:tr w14:paraId="7EB62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3" w:hRule="atLeast"/>
        </w:trPr>
        <w:tc>
          <w:tcPr>
            <w:tcW w:w="240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2A1D1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得 分</w:t>
            </w:r>
          </w:p>
        </w:tc>
        <w:tc>
          <w:tcPr>
            <w:tcW w:w="8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1E4DAC">
            <w:pPr>
              <w:keepNext w:val="0"/>
              <w:keepLines w:val="0"/>
              <w:widowControl/>
              <w:suppressLineNumbers w:val="0"/>
              <w:jc w:val="center"/>
              <w:textAlignment w:val="center"/>
              <w:rPr>
                <w:rFonts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100</w:t>
            </w:r>
          </w:p>
        </w:tc>
        <w:tc>
          <w:tcPr>
            <w:tcW w:w="167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1CD44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得 分</w:t>
            </w:r>
          </w:p>
        </w:tc>
        <w:tc>
          <w:tcPr>
            <w:tcW w:w="86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6D4178">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100</w:t>
            </w:r>
          </w:p>
        </w:tc>
        <w:tc>
          <w:tcPr>
            <w:tcW w:w="28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C3C4D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得 分</w:t>
            </w:r>
          </w:p>
        </w:tc>
        <w:tc>
          <w:tcPr>
            <w:tcW w:w="158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1972E9">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97</w:t>
            </w:r>
          </w:p>
        </w:tc>
      </w:tr>
    </w:tbl>
    <w:p w14:paraId="2A3E051D">
      <w:pPr>
        <w:numPr>
          <w:ilvl w:val="0"/>
          <w:numId w:val="0"/>
        </w:numPr>
        <w:spacing w:line="580" w:lineRule="exact"/>
        <w:ind w:firstLine="560" w:firstLineChars="200"/>
        <w:rPr>
          <w:rFonts w:hint="eastAsia" w:ascii="仿宋_GB2312" w:hAnsi="仿宋_GB2312" w:eastAsia="仿宋_GB2312" w:cs="仿宋_GB2312"/>
          <w:sz w:val="28"/>
          <w:szCs w:val="28"/>
          <w:lang w:val="en-US" w:eastAsia="zh-CN"/>
        </w:rPr>
      </w:pPr>
    </w:p>
    <w:p w14:paraId="042B6655">
      <w:pPr>
        <w:numPr>
          <w:ilvl w:val="0"/>
          <w:numId w:val="0"/>
        </w:numPr>
        <w:spacing w:line="580" w:lineRule="exact"/>
        <w:ind w:firstLine="560" w:firstLineChars="200"/>
        <w:rPr>
          <w:rFonts w:hint="eastAsia" w:ascii="仿宋_GB2312" w:hAnsi="仿宋_GB2312" w:eastAsia="仿宋_GB2312" w:cs="仿宋_GB2312"/>
          <w:sz w:val="28"/>
          <w:szCs w:val="28"/>
          <w:lang w:val="en-US" w:eastAsia="zh-CN"/>
        </w:rPr>
      </w:pPr>
    </w:p>
    <w:p w14:paraId="390217F3">
      <w:pPr>
        <w:numPr>
          <w:ilvl w:val="0"/>
          <w:numId w:val="0"/>
        </w:numPr>
        <w:spacing w:line="580" w:lineRule="exact"/>
        <w:ind w:firstLine="560" w:firstLineChars="200"/>
        <w:rPr>
          <w:rFonts w:hint="eastAsia" w:ascii="仿宋_GB2312" w:hAnsi="仿宋_GB2312" w:eastAsia="仿宋_GB2312" w:cs="仿宋_GB2312"/>
          <w:sz w:val="28"/>
          <w:szCs w:val="28"/>
          <w:lang w:val="en-US" w:eastAsia="zh-CN"/>
        </w:rPr>
      </w:pPr>
    </w:p>
    <w:p w14:paraId="03286377">
      <w:pPr>
        <w:numPr>
          <w:ilvl w:val="0"/>
          <w:numId w:val="0"/>
        </w:numPr>
        <w:spacing w:line="580" w:lineRule="exact"/>
        <w:ind w:firstLine="560" w:firstLineChars="200"/>
        <w:rPr>
          <w:rFonts w:hint="eastAsia" w:ascii="仿宋_GB2312" w:hAnsi="仿宋_GB2312" w:eastAsia="仿宋_GB2312" w:cs="仿宋_GB2312"/>
          <w:sz w:val="28"/>
          <w:szCs w:val="28"/>
          <w:lang w:val="en-US" w:eastAsia="zh-CN"/>
        </w:rPr>
      </w:pPr>
    </w:p>
    <w:p w14:paraId="65A0F2D9">
      <w:pPr>
        <w:pStyle w:val="2"/>
        <w:numPr>
          <w:ilvl w:val="0"/>
          <w:numId w:val="0"/>
        </w:numPr>
        <w:ind w:leftChars="200"/>
        <w:rPr>
          <w:rFonts w:hint="eastAsia" w:ascii="仿宋_GB2312" w:hAnsi="仿宋_GB2312" w:eastAsia="仿宋_GB2312" w:cs="仿宋_GB2312"/>
          <w:sz w:val="32"/>
          <w:szCs w:val="32"/>
          <w:lang w:val="en-US" w:eastAsia="zh-CN"/>
        </w:rPr>
      </w:pPr>
    </w:p>
    <w:p w14:paraId="01483310">
      <w:pPr>
        <w:pStyle w:val="2"/>
        <w:numPr>
          <w:ilvl w:val="0"/>
          <w:numId w:val="0"/>
        </w:numPr>
        <w:ind w:leftChars="200"/>
        <w:rPr>
          <w:rFonts w:hint="eastAsia" w:ascii="仿宋_GB2312" w:hAnsi="仿宋_GB2312" w:eastAsia="仿宋_GB2312" w:cs="仿宋_GB2312"/>
          <w:sz w:val="32"/>
          <w:szCs w:val="32"/>
          <w:lang w:val="en-US" w:eastAsia="zh-CN"/>
        </w:rPr>
      </w:pPr>
    </w:p>
    <w:p w14:paraId="491747D9">
      <w:pPr>
        <w:pStyle w:val="2"/>
        <w:numPr>
          <w:ilvl w:val="0"/>
          <w:numId w:val="0"/>
        </w:numPr>
        <w:ind w:leftChars="200"/>
        <w:rPr>
          <w:rFonts w:hint="eastAsia" w:ascii="仿宋_GB2312" w:hAnsi="仿宋_GB2312" w:eastAsia="仿宋_GB2312" w:cs="仿宋_GB2312"/>
          <w:sz w:val="32"/>
          <w:szCs w:val="32"/>
          <w:lang w:val="en-US" w:eastAsia="zh-CN"/>
        </w:rPr>
      </w:pPr>
    </w:p>
    <w:p w14:paraId="5241E1C6">
      <w:pPr>
        <w:pStyle w:val="2"/>
        <w:numPr>
          <w:ilvl w:val="0"/>
          <w:numId w:val="0"/>
        </w:numPr>
        <w:ind w:leftChars="200"/>
        <w:rPr>
          <w:rFonts w:hint="eastAsia" w:ascii="仿宋_GB2312" w:hAnsi="仿宋_GB2312" w:eastAsia="仿宋_GB2312" w:cs="仿宋_GB2312"/>
          <w:sz w:val="32"/>
          <w:szCs w:val="32"/>
          <w:lang w:val="en-US" w:eastAsia="zh-CN"/>
        </w:rPr>
      </w:pPr>
    </w:p>
    <w:p w14:paraId="70A17EC8">
      <w:pPr>
        <w:pStyle w:val="2"/>
        <w:numPr>
          <w:ilvl w:val="0"/>
          <w:numId w:val="0"/>
        </w:numPr>
        <w:ind w:leftChars="200"/>
        <w:rPr>
          <w:rFonts w:hint="eastAsia" w:ascii="仿宋_GB2312" w:hAnsi="仿宋_GB2312" w:eastAsia="仿宋_GB2312" w:cs="仿宋_GB2312"/>
          <w:sz w:val="32"/>
          <w:szCs w:val="32"/>
          <w:lang w:val="en-US" w:eastAsia="zh-CN"/>
        </w:rPr>
      </w:pPr>
    </w:p>
    <w:p w14:paraId="044426D8">
      <w:pPr>
        <w:pStyle w:val="2"/>
        <w:numPr>
          <w:ilvl w:val="0"/>
          <w:numId w:val="0"/>
        </w:numPr>
        <w:ind w:leftChars="200"/>
        <w:rPr>
          <w:rFonts w:hint="eastAsia" w:ascii="仿宋_GB2312" w:hAnsi="仿宋_GB2312" w:eastAsia="仿宋_GB2312" w:cs="仿宋_GB2312"/>
          <w:sz w:val="32"/>
          <w:szCs w:val="32"/>
          <w:lang w:val="en-US" w:eastAsia="zh-CN"/>
        </w:rPr>
      </w:pPr>
    </w:p>
    <w:p w14:paraId="282D51EF">
      <w:pPr>
        <w:pStyle w:val="2"/>
        <w:numPr>
          <w:ilvl w:val="0"/>
          <w:numId w:val="0"/>
        </w:numPr>
        <w:ind w:leftChars="200"/>
        <w:rPr>
          <w:rFonts w:hint="eastAsia" w:ascii="仿宋_GB2312" w:hAnsi="仿宋_GB2312" w:eastAsia="仿宋_GB2312" w:cs="仿宋_GB2312"/>
          <w:sz w:val="32"/>
          <w:szCs w:val="32"/>
          <w:lang w:val="en-US" w:eastAsia="zh-CN"/>
        </w:rPr>
      </w:pPr>
    </w:p>
    <w:p w14:paraId="3997A6A9">
      <w:pPr>
        <w:pStyle w:val="2"/>
        <w:numPr>
          <w:ilvl w:val="0"/>
          <w:numId w:val="0"/>
        </w:numPr>
        <w:ind w:leftChars="200"/>
        <w:rPr>
          <w:rFonts w:hint="eastAsia" w:ascii="仿宋_GB2312" w:hAnsi="仿宋_GB2312" w:eastAsia="仿宋_GB2312" w:cs="仿宋_GB2312"/>
          <w:sz w:val="32"/>
          <w:szCs w:val="32"/>
          <w:lang w:val="en-US" w:eastAsia="zh-CN"/>
        </w:rPr>
      </w:pPr>
    </w:p>
    <w:p w14:paraId="2123D093">
      <w:pPr>
        <w:pStyle w:val="2"/>
        <w:numPr>
          <w:ilvl w:val="0"/>
          <w:numId w:val="0"/>
        </w:numPr>
        <w:ind w:leftChars="200"/>
        <w:rPr>
          <w:rFonts w:hint="eastAsia" w:ascii="仿宋_GB2312" w:hAnsi="仿宋_GB2312" w:eastAsia="仿宋_GB2312" w:cs="仿宋_GB2312"/>
          <w:sz w:val="32"/>
          <w:szCs w:val="32"/>
          <w:lang w:val="en-US" w:eastAsia="zh-CN"/>
        </w:rPr>
      </w:pPr>
    </w:p>
    <w:p w14:paraId="16EAE0F0">
      <w:pPr>
        <w:pStyle w:val="2"/>
        <w:numPr>
          <w:ilvl w:val="0"/>
          <w:numId w:val="0"/>
        </w:numPr>
        <w:ind w:leftChars="200"/>
        <w:rPr>
          <w:rFonts w:hint="eastAsia" w:ascii="仿宋_GB2312" w:hAnsi="仿宋_GB2312" w:eastAsia="仿宋_GB2312" w:cs="仿宋_GB2312"/>
          <w:sz w:val="32"/>
          <w:szCs w:val="32"/>
          <w:lang w:val="en-US" w:eastAsia="zh-CN"/>
        </w:rPr>
      </w:pPr>
    </w:p>
    <w:p w14:paraId="1C9A93DB">
      <w:pPr>
        <w:pStyle w:val="2"/>
        <w:numPr>
          <w:ilvl w:val="0"/>
          <w:numId w:val="0"/>
        </w:numPr>
        <w:ind w:leftChars="200"/>
        <w:rPr>
          <w:rFonts w:hint="eastAsia" w:ascii="仿宋_GB2312" w:hAnsi="仿宋_GB2312" w:eastAsia="仿宋_GB2312" w:cs="仿宋_GB2312"/>
          <w:sz w:val="32"/>
          <w:szCs w:val="32"/>
          <w:lang w:val="en-US" w:eastAsia="zh-CN"/>
        </w:rPr>
      </w:pPr>
    </w:p>
    <w:p w14:paraId="02CA0A9D">
      <w:pPr>
        <w:numPr>
          <w:ilvl w:val="0"/>
          <w:numId w:val="10"/>
        </w:numPr>
        <w:spacing w:line="600" w:lineRule="exact"/>
        <w:ind w:left="0" w:leftChars="0"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绩效评价工作过程。</w:t>
      </w:r>
    </w:p>
    <w:p w14:paraId="78E6C176">
      <w:pPr>
        <w:pStyle w:val="2"/>
        <w:numPr>
          <w:ilvl w:val="0"/>
          <w:numId w:val="0"/>
        </w:numPr>
        <w:ind w:firstLine="560" w:firstLineChars="200"/>
        <w:rPr>
          <w:rFonts w:hint="eastAsia"/>
        </w:rPr>
      </w:pPr>
      <w:r>
        <w:rPr>
          <w:rFonts w:hint="eastAsia" w:ascii="仿宋_GB2312" w:hAnsi="仿宋_GB2312" w:eastAsia="仿宋_GB2312" w:cs="仿宋_GB2312"/>
          <w:sz w:val="28"/>
          <w:szCs w:val="28"/>
          <w:lang w:val="en-US" w:eastAsia="zh-CN"/>
        </w:rPr>
        <w:t>按照年度预算安排对政协三届二次全会会议经费项目进行评价，评价按照绩效评价自测表上的产出指标及效果指标等效益指标进行评价，按照各类指标的对应项目完成情况进行评分，汇总出该项目的总的评分结果</w:t>
      </w:r>
      <w:r>
        <w:rPr>
          <w:rFonts w:hint="eastAsia" w:ascii="仿宋_GB2312" w:hAnsi="仿宋_GB2312" w:eastAsia="仿宋_GB2312" w:cs="仿宋_GB2312"/>
          <w:sz w:val="32"/>
          <w:szCs w:val="32"/>
          <w:lang w:val="en-US" w:eastAsia="zh-CN"/>
        </w:rPr>
        <w:t>。</w:t>
      </w:r>
    </w:p>
    <w:p w14:paraId="1862708D">
      <w:pPr>
        <w:numPr>
          <w:ilvl w:val="0"/>
          <w:numId w:val="9"/>
        </w:numPr>
        <w:spacing w:line="600" w:lineRule="exact"/>
        <w:ind w:left="0" w:leftChars="0" w:firstLine="640" w:firstLineChars="200"/>
        <w:rPr>
          <w:rFonts w:hint="eastAsia" w:ascii="黑体" w:hAnsi="黑体" w:eastAsia="黑体" w:cs="黑体"/>
          <w:sz w:val="32"/>
          <w:szCs w:val="32"/>
        </w:rPr>
      </w:pPr>
      <w:r>
        <w:rPr>
          <w:rFonts w:hint="eastAsia" w:ascii="黑体" w:hAnsi="黑体" w:eastAsia="黑体" w:cs="黑体"/>
          <w:sz w:val="32"/>
          <w:szCs w:val="32"/>
        </w:rPr>
        <w:t>综合评价情况及评价结论（附相关评分表）</w:t>
      </w:r>
    </w:p>
    <w:p w14:paraId="193CEBC5">
      <w:pPr>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sz w:val="28"/>
          <w:szCs w:val="28"/>
        </w:rPr>
      </w:pPr>
      <w:r>
        <w:rPr>
          <w:rFonts w:hint="eastAsia" w:ascii="仿宋_GB2312" w:hAnsi="仿宋_GB2312" w:eastAsia="仿宋_GB2312" w:cs="仿宋_GB2312"/>
          <w:i w:val="0"/>
          <w:caps w:val="0"/>
          <w:color w:val="4A4A4A"/>
          <w:spacing w:val="0"/>
          <w:sz w:val="28"/>
          <w:szCs w:val="28"/>
          <w:shd w:val="clear" w:color="auto" w:fill="FFFFFF"/>
          <w:lang w:val="en-US" w:eastAsia="zh-CN"/>
        </w:rPr>
        <w:t>综合评价情况：</w:t>
      </w:r>
      <w:r>
        <w:rPr>
          <w:rFonts w:hint="eastAsia" w:ascii="仿宋_GB2312" w:hAnsi="仿宋_GB2312" w:eastAsia="仿宋_GB2312" w:cs="仿宋_GB2312"/>
          <w:i w:val="0"/>
          <w:caps w:val="0"/>
          <w:color w:val="4A4A4A"/>
          <w:spacing w:val="0"/>
          <w:sz w:val="28"/>
          <w:szCs w:val="28"/>
          <w:shd w:val="clear" w:color="auto" w:fill="FFFFFF"/>
        </w:rPr>
        <w:t>党的十八大对人民政协提出“充分发挥人民政协作为协商民主重要渠道作用，推进政治协商、民主监督、参政议政</w:t>
      </w:r>
      <w:r>
        <w:rPr>
          <w:rFonts w:hint="eastAsia" w:ascii="仿宋_GB2312" w:hAnsi="仿宋_GB2312" w:eastAsia="仿宋_GB2312" w:cs="仿宋_GB2312"/>
          <w:b w:val="0"/>
          <w:bCs w:val="0"/>
          <w:i w:val="0"/>
          <w:caps w:val="0"/>
          <w:color w:val="4A4A4A"/>
          <w:spacing w:val="0"/>
          <w:sz w:val="28"/>
          <w:szCs w:val="28"/>
          <w:shd w:val="clear" w:color="auto" w:fill="FFFFFF"/>
        </w:rPr>
        <w:t>制度建设，积极开展基层民主协商”的工作要求</w:t>
      </w:r>
      <w:r>
        <w:rPr>
          <w:rFonts w:hint="eastAsia" w:ascii="仿宋_GB2312" w:hAnsi="仿宋_GB2312" w:eastAsia="仿宋_GB2312" w:cs="仿宋_GB2312"/>
          <w:b w:val="0"/>
          <w:bCs w:val="0"/>
          <w:sz w:val="28"/>
          <w:szCs w:val="28"/>
          <w:lang w:val="en-US" w:eastAsia="zh-CN"/>
        </w:rPr>
        <w:t xml:space="preserve"> ，为了践行党的十八大精神，使政协委员更好的参政议政，政治协商，更好的展现委员履职风采，每年召开一次政协全会。大会召开安排合理、秩序井然，得到委员及列席代表、工作人员的一致好评。评价结论：“区政协全会会议费</w:t>
      </w:r>
      <w:r>
        <w:rPr>
          <w:rFonts w:hint="eastAsia" w:ascii="仿宋_GB2312" w:hAnsi="仿宋_GB2312" w:eastAsia="仿宋_GB2312" w:cs="仿宋_GB2312"/>
          <w:b w:val="0"/>
          <w:bCs w:val="0"/>
          <w:i w:val="0"/>
          <w:caps w:val="0"/>
          <w:color w:val="4A4A4A"/>
          <w:spacing w:val="0"/>
          <w:sz w:val="28"/>
          <w:szCs w:val="28"/>
          <w:shd w:val="clear" w:color="auto" w:fill="FFFFFF"/>
        </w:rPr>
        <w:t>”项目综合得分</w:t>
      </w:r>
      <w:r>
        <w:rPr>
          <w:rFonts w:hint="eastAsia" w:ascii="仿宋_GB2312" w:hAnsi="仿宋_GB2312" w:eastAsia="仿宋_GB2312" w:cs="仿宋_GB2312"/>
          <w:b w:val="0"/>
          <w:bCs w:val="0"/>
          <w:i w:val="0"/>
          <w:caps w:val="0"/>
          <w:color w:val="4A4A4A"/>
          <w:spacing w:val="0"/>
          <w:sz w:val="28"/>
          <w:szCs w:val="28"/>
          <w:shd w:val="clear" w:color="auto" w:fill="FFFFFF"/>
          <w:lang w:val="en-US" w:eastAsia="zh-CN"/>
        </w:rPr>
        <w:t>97</w:t>
      </w:r>
      <w:r>
        <w:rPr>
          <w:rFonts w:hint="eastAsia" w:ascii="仿宋_GB2312" w:hAnsi="仿宋_GB2312" w:eastAsia="仿宋_GB2312" w:cs="仿宋_GB2312"/>
          <w:b w:val="0"/>
          <w:bCs w:val="0"/>
          <w:i w:val="0"/>
          <w:caps w:val="0"/>
          <w:color w:val="4A4A4A"/>
          <w:spacing w:val="0"/>
          <w:sz w:val="28"/>
          <w:szCs w:val="28"/>
          <w:shd w:val="clear" w:color="auto" w:fill="FFFFFF"/>
        </w:rPr>
        <w:t>分</w:t>
      </w:r>
      <w:r>
        <w:rPr>
          <w:rFonts w:hint="eastAsia" w:ascii="仿宋_GB2312" w:hAnsi="仿宋_GB2312" w:eastAsia="仿宋_GB2312" w:cs="仿宋_GB2312"/>
          <w:b/>
          <w:bCs/>
          <w:i w:val="0"/>
          <w:caps w:val="0"/>
          <w:color w:val="4A4A4A"/>
          <w:spacing w:val="0"/>
          <w:sz w:val="28"/>
          <w:szCs w:val="28"/>
          <w:shd w:val="clear" w:color="auto" w:fill="FFFFFF"/>
        </w:rPr>
        <w:t>，其中：</w:t>
      </w:r>
      <w:r>
        <w:rPr>
          <w:rFonts w:hint="eastAsia" w:ascii="仿宋_GB2312" w:hAnsi="仿宋_GB2312" w:eastAsia="仿宋_GB2312" w:cs="仿宋_GB2312"/>
          <w:i w:val="0"/>
          <w:caps w:val="0"/>
          <w:color w:val="4A4A4A"/>
          <w:spacing w:val="0"/>
          <w:sz w:val="28"/>
          <w:szCs w:val="28"/>
          <w:shd w:val="clear" w:color="auto" w:fill="FFFFFF"/>
          <w:lang w:val="en-US" w:eastAsia="zh-CN"/>
        </w:rPr>
        <w:t>资金执行率指标10分； 产出指标39</w:t>
      </w:r>
      <w:r>
        <w:rPr>
          <w:rFonts w:hint="eastAsia" w:ascii="仿宋_GB2312" w:hAnsi="仿宋_GB2312" w:eastAsia="仿宋_GB2312" w:cs="仿宋_GB2312"/>
          <w:i w:val="0"/>
          <w:caps w:val="0"/>
          <w:color w:val="4A4A4A"/>
          <w:spacing w:val="0"/>
          <w:sz w:val="28"/>
          <w:szCs w:val="28"/>
          <w:shd w:val="clear" w:color="auto" w:fill="FFFFFF"/>
        </w:rPr>
        <w:t>分，</w:t>
      </w:r>
      <w:r>
        <w:rPr>
          <w:rFonts w:hint="eastAsia" w:ascii="仿宋_GB2312" w:hAnsi="仿宋_GB2312" w:eastAsia="仿宋_GB2312" w:cs="仿宋_GB2312"/>
          <w:i w:val="0"/>
          <w:caps w:val="0"/>
          <w:color w:val="4A4A4A"/>
          <w:spacing w:val="0"/>
          <w:sz w:val="28"/>
          <w:szCs w:val="28"/>
          <w:shd w:val="clear" w:color="auto" w:fill="FFFFFF"/>
          <w:lang w:val="en-US" w:eastAsia="zh-CN"/>
        </w:rPr>
        <w:t>效益指标30分，满意度指标18分</w:t>
      </w:r>
      <w:r>
        <w:rPr>
          <w:rFonts w:hint="eastAsia" w:ascii="仿宋_GB2312" w:hAnsi="仿宋_GB2312" w:eastAsia="仿宋_GB2312" w:cs="仿宋_GB2312"/>
          <w:i w:val="0"/>
          <w:caps w:val="0"/>
          <w:color w:val="4A4A4A"/>
          <w:spacing w:val="0"/>
          <w:sz w:val="28"/>
          <w:szCs w:val="28"/>
          <w:shd w:val="clear" w:color="auto" w:fill="FFFFFF"/>
        </w:rPr>
        <w:t>项目综合绩效级别评定结论为“优”</w:t>
      </w:r>
    </w:p>
    <w:p w14:paraId="5ACBD3FC">
      <w:pPr>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四、绩效评价指标分析</w:t>
      </w:r>
    </w:p>
    <w:p w14:paraId="5EBD15B1">
      <w:pPr>
        <w:spacing w:line="600" w:lineRule="exact"/>
        <w:ind w:firstLine="640" w:firstLineChars="200"/>
        <w:outlineLvl w:val="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（一）项目决策情况。</w:t>
      </w:r>
    </w:p>
    <w:p w14:paraId="6F8AC288">
      <w:pPr>
        <w:pStyle w:val="2"/>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按照财政局“《北京市密云区预算绩效目标管理办法》文件统一要求区政协对政协全会会议费项目资金的使用情况进行了自评</w:t>
      </w:r>
    </w:p>
    <w:p w14:paraId="77C1A3AD">
      <w:pPr>
        <w:numPr>
          <w:ilvl w:val="0"/>
          <w:numId w:val="0"/>
        </w:numPr>
        <w:spacing w:line="600" w:lineRule="exact"/>
        <w:ind w:leftChars="200" w:firstLine="320" w:firstLineChars="100"/>
        <w:outlineLvl w:val="0"/>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（二）</w:t>
      </w:r>
      <w:r>
        <w:rPr>
          <w:rFonts w:hint="eastAsia" w:ascii="楷体_GB2312" w:hAnsi="楷体_GB2312" w:eastAsia="楷体_GB2312" w:cs="楷体_GB2312"/>
          <w:sz w:val="32"/>
          <w:szCs w:val="32"/>
        </w:rPr>
        <w:t>项目过程情况。</w:t>
      </w:r>
    </w:p>
    <w:p w14:paraId="13F03A4A">
      <w:pPr>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28"/>
          <w:szCs w:val="28"/>
          <w:lang w:val="en-US" w:eastAsia="zh-CN"/>
        </w:rPr>
        <w:t>按照年度预算安排对政协三届二次全会会议经费项目进行评价，评价按照绩效评价自测表上的产出指标及效益指标等进行评价，按照各类指标的对应项目完成情况进行评分，汇总出该项目的总的评分结果</w:t>
      </w:r>
      <w:r>
        <w:rPr>
          <w:rFonts w:hint="eastAsia" w:ascii="仿宋_GB2312" w:hAnsi="仿宋_GB2312" w:eastAsia="仿宋_GB2312" w:cs="仿宋_GB2312"/>
          <w:sz w:val="32"/>
          <w:szCs w:val="32"/>
          <w:lang w:val="en-US" w:eastAsia="zh-CN"/>
        </w:rPr>
        <w:t>。</w:t>
      </w:r>
    </w:p>
    <w:p w14:paraId="735A08E2">
      <w:pPr>
        <w:numPr>
          <w:ilvl w:val="0"/>
          <w:numId w:val="7"/>
        </w:numPr>
        <w:spacing w:line="600" w:lineRule="exact"/>
        <w:ind w:left="105" w:leftChars="50" w:firstLine="480" w:firstLineChars="150"/>
        <w:outlineLvl w:val="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项目产出情况。</w:t>
      </w:r>
    </w:p>
    <w:p w14:paraId="089E17C9">
      <w:pPr>
        <w:pStyle w:val="2"/>
        <w:rPr>
          <w:rFonts w:hint="eastAsia"/>
        </w:rPr>
      </w:pPr>
      <w:r>
        <w:rPr>
          <w:rFonts w:hint="eastAsia" w:ascii="仿宋_GB2312" w:hAnsi="仿宋_GB2312" w:eastAsia="仿宋_GB2312" w:cs="仿宋_GB2312"/>
          <w:sz w:val="28"/>
          <w:szCs w:val="28"/>
          <w:lang w:val="en-US" w:eastAsia="zh-CN"/>
        </w:rPr>
        <w:t>项目产出情况：按照自评表质量指标、时效指标、成本指标对大会项目的立项、会议的召开时间、出席会议人数、以及预算执行情况等进行了评价，除部分委员因工作原因不能参会外，项目产出指标情况完成良好</w:t>
      </w:r>
    </w:p>
    <w:p w14:paraId="2D9444EF">
      <w:pPr>
        <w:numPr>
          <w:ilvl w:val="0"/>
          <w:numId w:val="7"/>
        </w:numPr>
        <w:spacing w:line="600" w:lineRule="exact"/>
        <w:ind w:left="105" w:leftChars="50" w:firstLine="480" w:firstLineChars="150"/>
        <w:outlineLvl w:val="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项目效益情况。</w:t>
      </w:r>
    </w:p>
    <w:p w14:paraId="645EC2FE">
      <w:pPr>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200"/>
        <w:textAlignment w:val="auto"/>
        <w:outlineLvl w:val="0"/>
        <w:rPr>
          <w:rFonts w:hint="eastAsia"/>
        </w:rPr>
      </w:pPr>
      <w:r>
        <w:rPr>
          <w:rFonts w:hint="eastAsia" w:ascii="仿宋_GB2312" w:hAnsi="仿宋_GB2312" w:eastAsia="仿宋_GB2312" w:cs="仿宋_GB2312"/>
          <w:sz w:val="28"/>
          <w:szCs w:val="28"/>
          <w:lang w:val="en-US" w:eastAsia="zh-CN"/>
        </w:rPr>
        <w:t>项目效益情况：按照自评表效益指标中各项指标对大会召开产生的效益进行了评价，大会的召开有利于委员更好的掌握党的大政方针，了解我区政治经济方面的最新政策，让委员更好履行参政议政，民主监督的职责，充分展现委员履职风采</w:t>
      </w:r>
      <w:r>
        <w:rPr>
          <w:rFonts w:hint="eastAsia" w:ascii="仿宋_GB2312" w:hAnsi="仿宋_GB2312" w:eastAsia="仿宋_GB2312" w:cs="仿宋_GB2312"/>
          <w:sz w:val="32"/>
          <w:szCs w:val="32"/>
          <w:lang w:val="en-US" w:eastAsia="zh-CN"/>
        </w:rPr>
        <w:t>。</w:t>
      </w:r>
    </w:p>
    <w:p w14:paraId="7757AD30">
      <w:pPr>
        <w:numPr>
          <w:ilvl w:val="0"/>
          <w:numId w:val="9"/>
        </w:numPr>
        <w:spacing w:line="600" w:lineRule="exact"/>
        <w:ind w:left="0" w:leftChars="0" w:firstLine="640" w:firstLineChars="200"/>
        <w:rPr>
          <w:rFonts w:hint="eastAsia" w:ascii="黑体" w:hAnsi="黑体" w:eastAsia="黑体" w:cs="黑体"/>
          <w:sz w:val="32"/>
          <w:szCs w:val="32"/>
        </w:rPr>
      </w:pPr>
      <w:r>
        <w:rPr>
          <w:rFonts w:hint="eastAsia" w:ascii="黑体" w:hAnsi="黑体" w:eastAsia="黑体" w:cs="黑体"/>
          <w:sz w:val="32"/>
          <w:szCs w:val="32"/>
        </w:rPr>
        <w:t>主要经验及做法、存在的问题及原因分析</w:t>
      </w:r>
    </w:p>
    <w:p w14:paraId="0F07F4A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取得经验：通过对政协项目资金的评价，有利于促进更合理的使用项目资金，使项目资金更好的发挥其应有的作用从而更好的发挥委员履职的能力。</w:t>
      </w:r>
    </w:p>
    <w:p w14:paraId="3BA4F01B">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存在的问题：因为委员们从事各行各业的工作，无法协调各个工作岗位的时间，有可能有不能准是参会的现象；对于委员的满意度调查的资料不能收集的更完备。</w:t>
      </w:r>
    </w:p>
    <w:p w14:paraId="5316CA0F">
      <w:pPr>
        <w:numPr>
          <w:ilvl w:val="0"/>
          <w:numId w:val="9"/>
        </w:numPr>
        <w:spacing w:line="600" w:lineRule="exact"/>
        <w:ind w:left="0" w:leftChars="0" w:firstLine="640" w:firstLineChars="200"/>
        <w:rPr>
          <w:rFonts w:hint="eastAsia" w:ascii="黑体" w:hAnsi="黑体" w:eastAsia="黑体" w:cs="黑体"/>
          <w:sz w:val="32"/>
          <w:szCs w:val="32"/>
        </w:rPr>
      </w:pPr>
      <w:r>
        <w:rPr>
          <w:rFonts w:hint="eastAsia" w:ascii="黑体" w:hAnsi="黑体" w:eastAsia="黑体" w:cs="黑体"/>
          <w:sz w:val="32"/>
          <w:szCs w:val="32"/>
        </w:rPr>
        <w:t>有关建议</w:t>
      </w:r>
    </w:p>
    <w:p w14:paraId="5317F22F">
      <w:pPr>
        <w:pStyle w:val="2"/>
        <w:numPr>
          <w:ilvl w:val="0"/>
          <w:numId w:val="0"/>
        </w:numPr>
        <w:rPr>
          <w:rFonts w:hint="default" w:eastAsia="宋体"/>
          <w:lang w:val="en-US" w:eastAsia="zh-CN"/>
        </w:rPr>
      </w:pPr>
      <w:r>
        <w:rPr>
          <w:rFonts w:hint="eastAsia"/>
          <w:lang w:val="en-US" w:eastAsia="zh-CN"/>
        </w:rPr>
        <w:t xml:space="preserve">       无</w:t>
      </w:r>
    </w:p>
    <w:p w14:paraId="103FDAFE">
      <w:pPr>
        <w:numPr>
          <w:ilvl w:val="0"/>
          <w:numId w:val="9"/>
        </w:numPr>
        <w:spacing w:line="600" w:lineRule="exact"/>
        <w:ind w:left="0" w:leftChars="0" w:firstLine="640" w:firstLineChars="200"/>
        <w:rPr>
          <w:rFonts w:hint="eastAsia" w:eastAsia="宋体"/>
          <w:lang w:eastAsia="zh-CN"/>
        </w:rPr>
      </w:pPr>
      <w:r>
        <w:rPr>
          <w:rFonts w:hint="eastAsia" w:ascii="黑体" w:hAnsi="黑体" w:eastAsia="黑体" w:cs="黑体"/>
          <w:sz w:val="32"/>
          <w:szCs w:val="32"/>
        </w:rPr>
        <w:t>其他需要说明的问题</w:t>
      </w:r>
      <w:r>
        <w:rPr>
          <w:rFonts w:hint="eastAsia" w:ascii="黑体" w:hAnsi="黑体" w:eastAsia="黑体" w:cs="黑体"/>
          <w:sz w:val="32"/>
          <w:szCs w:val="32"/>
          <w:lang w:val="en-US" w:eastAsia="zh-CN"/>
        </w:rPr>
        <w:t xml:space="preserve"> </w:t>
      </w:r>
    </w:p>
    <w:p w14:paraId="73661663">
      <w:pPr>
        <w:pStyle w:val="2"/>
        <w:rPr>
          <w:rFonts w:hint="eastAsia" w:ascii="黑体" w:hAnsi="黑体" w:eastAsia="黑体" w:cs="黑体"/>
          <w:sz w:val="32"/>
          <w:szCs w:val="32"/>
          <w:lang w:val="en-US" w:eastAsia="zh-CN"/>
        </w:rPr>
        <w:sectPr>
          <w:footerReference r:id="rId3" w:type="default"/>
          <w:footerReference r:id="rId4" w:type="even"/>
          <w:pgSz w:w="16838" w:h="11906" w:orient="landscape"/>
          <w:pgMar w:top="1134" w:right="1134" w:bottom="1134" w:left="1134" w:header="851" w:footer="992" w:gutter="0"/>
          <w:cols w:space="720" w:num="1"/>
          <w:docGrid w:type="linesAndChars" w:linePitch="312" w:charSpace="0"/>
        </w:sectPr>
      </w:pPr>
      <w:r>
        <w:rPr>
          <w:rFonts w:hint="eastAsia" w:ascii="黑体" w:hAnsi="黑体" w:eastAsia="黑体" w:cs="黑体"/>
          <w:sz w:val="32"/>
          <w:szCs w:val="32"/>
          <w:lang w:val="en-US" w:eastAsia="zh-CN"/>
        </w:rPr>
        <w:t>无</w:t>
      </w:r>
    </w:p>
    <w:p w14:paraId="121A6D52">
      <w:pPr>
        <w:pStyle w:val="2"/>
        <w:rPr>
          <w:rFonts w:hint="eastAsia"/>
        </w:rPr>
      </w:pPr>
    </w:p>
    <w:p w14:paraId="157B1814">
      <w:pPr>
        <w:spacing w:line="480" w:lineRule="exact"/>
        <w:ind w:firstLine="3240" w:firstLineChars="900"/>
        <w:rPr>
          <w:rFonts w:hint="eastAsia"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14:paraId="09B65111">
      <w:pPr>
        <w:spacing w:line="480" w:lineRule="exact"/>
        <w:rPr>
          <w:rFonts w:ascii="仿宋_GB2312" w:hAnsi="宋体" w:eastAsia="仿宋_GB2312"/>
          <w:sz w:val="28"/>
          <w:szCs w:val="28"/>
        </w:rPr>
      </w:pPr>
      <w:r>
        <w:rPr>
          <w:rFonts w:hint="eastAsia" w:ascii="仿宋_GB2312" w:hAnsi="Calibri" w:eastAsia="仿宋_GB2312"/>
          <w:sz w:val="28"/>
          <w:szCs w:val="28"/>
        </w:rPr>
        <w:t xml:space="preserve">                   </w:t>
      </w:r>
      <w:r>
        <w:rPr>
          <w:rFonts w:ascii="仿宋_GB2312" w:hAnsi="Calibri" w:eastAsia="仿宋_GB2312"/>
          <w:sz w:val="28"/>
          <w:szCs w:val="28"/>
        </w:rPr>
        <w:t xml:space="preserve">  </w:t>
      </w:r>
      <w:r>
        <w:rPr>
          <w:rFonts w:hint="eastAsia" w:ascii="仿宋_GB2312" w:hAnsi="宋体" w:eastAsia="仿宋_GB2312"/>
          <w:sz w:val="28"/>
          <w:szCs w:val="28"/>
        </w:rPr>
        <w:t xml:space="preserve"> </w:t>
      </w:r>
      <w:r>
        <w:rPr>
          <w:rFonts w:ascii="仿宋_GB2312" w:hAnsi="宋体" w:eastAsia="仿宋_GB2312"/>
          <w:sz w:val="28"/>
          <w:szCs w:val="28"/>
        </w:rPr>
        <w:t xml:space="preserve"> </w:t>
      </w:r>
      <w:r>
        <w:rPr>
          <w:rFonts w:hint="eastAsia" w:ascii="仿宋_GB2312" w:hAnsi="宋体" w:eastAsia="仿宋_GB2312"/>
          <w:sz w:val="28"/>
          <w:szCs w:val="28"/>
        </w:rPr>
        <w:t xml:space="preserve">  </w:t>
      </w:r>
      <w:r>
        <w:rPr>
          <w:rFonts w:hint="eastAsia" w:ascii="仿宋_GB2312" w:hAnsi="宋体" w:eastAsia="仿宋_GB2312"/>
          <w:sz w:val="28"/>
          <w:szCs w:val="28"/>
          <w:lang w:val="en-US" w:eastAsia="zh-CN"/>
        </w:rPr>
        <w:t xml:space="preserve">  </w:t>
      </w:r>
      <w:r>
        <w:rPr>
          <w:rFonts w:hint="eastAsia" w:ascii="仿宋_GB2312" w:hAnsi="宋体" w:eastAsia="仿宋_GB2312"/>
          <w:sz w:val="28"/>
          <w:szCs w:val="28"/>
        </w:rPr>
        <w:t>（</w:t>
      </w:r>
      <w:r>
        <w:rPr>
          <w:rFonts w:hint="eastAsia" w:ascii="仿宋_GB2312" w:hAnsi="宋体" w:eastAsia="仿宋_GB2312"/>
          <w:sz w:val="28"/>
          <w:szCs w:val="28"/>
          <w:lang w:val="en-US" w:eastAsia="zh-CN"/>
        </w:rPr>
        <w:t>2023</w:t>
      </w:r>
      <w:r>
        <w:rPr>
          <w:rFonts w:hint="eastAsia" w:ascii="仿宋_GB2312" w:hAnsi="宋体" w:eastAsia="仿宋_GB2312"/>
          <w:sz w:val="28"/>
          <w:szCs w:val="28"/>
        </w:rPr>
        <w:t>年度）</w:t>
      </w:r>
    </w:p>
    <w:tbl>
      <w:tblPr>
        <w:tblStyle w:val="10"/>
        <w:tblpPr w:leftFromText="180" w:rightFromText="180" w:vertAnchor="text" w:horzAnchor="page" w:tblpX="1507" w:tblpY="2"/>
        <w:tblOverlap w:val="never"/>
        <w:tblW w:w="10077" w:type="dxa"/>
        <w:tblInd w:w="0" w:type="dxa"/>
        <w:tblLayout w:type="fixed"/>
        <w:tblCellMar>
          <w:top w:w="0" w:type="dxa"/>
          <w:left w:w="108" w:type="dxa"/>
          <w:bottom w:w="0" w:type="dxa"/>
          <w:right w:w="108" w:type="dxa"/>
        </w:tblCellMar>
      </w:tblPr>
      <w:tblGrid>
        <w:gridCol w:w="545"/>
        <w:gridCol w:w="737"/>
        <w:gridCol w:w="1104"/>
        <w:gridCol w:w="1161"/>
        <w:gridCol w:w="912"/>
        <w:gridCol w:w="1309"/>
        <w:gridCol w:w="1694"/>
        <w:gridCol w:w="571"/>
        <w:gridCol w:w="703"/>
        <w:gridCol w:w="1341"/>
      </w:tblGrid>
      <w:tr w14:paraId="4E8FF28E">
        <w:tblPrEx>
          <w:tblCellMar>
            <w:top w:w="0" w:type="dxa"/>
            <w:left w:w="108" w:type="dxa"/>
            <w:bottom w:w="0" w:type="dxa"/>
            <w:right w:w="108" w:type="dxa"/>
          </w:tblCellMar>
        </w:tblPrEx>
        <w:trPr>
          <w:trHeight w:val="306" w:hRule="exact"/>
        </w:trPr>
        <w:tc>
          <w:tcPr>
            <w:tcW w:w="1282" w:type="dxa"/>
            <w:gridSpan w:val="2"/>
            <w:tcBorders>
              <w:top w:val="single" w:color="auto" w:sz="4" w:space="0"/>
              <w:left w:val="single" w:color="auto" w:sz="4" w:space="0"/>
              <w:bottom w:val="single" w:color="auto" w:sz="4" w:space="0"/>
              <w:right w:val="single" w:color="auto" w:sz="4" w:space="0"/>
            </w:tcBorders>
            <w:noWrap w:val="0"/>
            <w:vAlign w:val="center"/>
          </w:tcPr>
          <w:p w14:paraId="0E7D14CB">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项目名称</w:t>
            </w:r>
          </w:p>
        </w:tc>
        <w:tc>
          <w:tcPr>
            <w:tcW w:w="8795" w:type="dxa"/>
            <w:gridSpan w:val="8"/>
            <w:tcBorders>
              <w:top w:val="single" w:color="auto" w:sz="4" w:space="0"/>
              <w:left w:val="nil"/>
              <w:bottom w:val="single" w:color="auto" w:sz="4" w:space="0"/>
              <w:right w:val="single" w:color="auto" w:sz="4" w:space="0"/>
            </w:tcBorders>
            <w:noWrap w:val="0"/>
            <w:vAlign w:val="center"/>
          </w:tcPr>
          <w:p w14:paraId="4082750B">
            <w:pPr>
              <w:widowControl/>
              <w:spacing w:line="240" w:lineRule="exact"/>
              <w:ind w:firstLine="2100" w:firstLineChars="1000"/>
              <w:jc w:val="both"/>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政协全会经费</w:t>
            </w:r>
          </w:p>
        </w:tc>
      </w:tr>
      <w:tr w14:paraId="1CA9FD66">
        <w:tblPrEx>
          <w:tblCellMar>
            <w:top w:w="0" w:type="dxa"/>
            <w:left w:w="108" w:type="dxa"/>
            <w:bottom w:w="0" w:type="dxa"/>
            <w:right w:w="108" w:type="dxa"/>
          </w:tblCellMar>
        </w:tblPrEx>
        <w:trPr>
          <w:trHeight w:val="459" w:hRule="exact"/>
        </w:trPr>
        <w:tc>
          <w:tcPr>
            <w:tcW w:w="1282" w:type="dxa"/>
            <w:gridSpan w:val="2"/>
            <w:tcBorders>
              <w:top w:val="single" w:color="auto" w:sz="4" w:space="0"/>
              <w:left w:val="single" w:color="auto" w:sz="4" w:space="0"/>
              <w:bottom w:val="single" w:color="auto" w:sz="4" w:space="0"/>
              <w:right w:val="single" w:color="auto" w:sz="4" w:space="0"/>
            </w:tcBorders>
            <w:noWrap w:val="0"/>
            <w:vAlign w:val="center"/>
          </w:tcPr>
          <w:p w14:paraId="43B7A319">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主管部门</w:t>
            </w:r>
          </w:p>
        </w:tc>
        <w:tc>
          <w:tcPr>
            <w:tcW w:w="4486" w:type="dxa"/>
            <w:gridSpan w:val="4"/>
            <w:tcBorders>
              <w:top w:val="single" w:color="auto" w:sz="4" w:space="0"/>
              <w:left w:val="nil"/>
              <w:bottom w:val="single" w:color="auto" w:sz="4" w:space="0"/>
              <w:right w:val="single" w:color="auto" w:sz="4" w:space="0"/>
            </w:tcBorders>
            <w:noWrap w:val="0"/>
            <w:vAlign w:val="center"/>
          </w:tcPr>
          <w:p w14:paraId="3CE01502">
            <w:pPr>
              <w:widowControl/>
              <w:spacing w:line="240" w:lineRule="exact"/>
              <w:jc w:val="both"/>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中国人民政治协商会议北京市密云区委员会</w:t>
            </w:r>
          </w:p>
        </w:tc>
        <w:tc>
          <w:tcPr>
            <w:tcW w:w="1694" w:type="dxa"/>
            <w:tcBorders>
              <w:top w:val="nil"/>
              <w:left w:val="nil"/>
              <w:bottom w:val="single" w:color="auto" w:sz="4" w:space="0"/>
              <w:right w:val="single" w:color="auto" w:sz="4" w:space="0"/>
            </w:tcBorders>
            <w:noWrap w:val="0"/>
            <w:vAlign w:val="center"/>
          </w:tcPr>
          <w:p w14:paraId="256CCC3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实施单位</w:t>
            </w:r>
          </w:p>
        </w:tc>
        <w:tc>
          <w:tcPr>
            <w:tcW w:w="2615" w:type="dxa"/>
            <w:gridSpan w:val="3"/>
            <w:tcBorders>
              <w:top w:val="single" w:color="auto" w:sz="4" w:space="0"/>
              <w:left w:val="nil"/>
              <w:bottom w:val="single" w:color="auto" w:sz="4" w:space="0"/>
              <w:right w:val="single" w:color="auto" w:sz="4" w:space="0"/>
            </w:tcBorders>
            <w:noWrap w:val="0"/>
            <w:vAlign w:val="center"/>
          </w:tcPr>
          <w:p w14:paraId="09C87008">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中国人民政治协商会议北京市密云区委员会</w:t>
            </w:r>
          </w:p>
        </w:tc>
      </w:tr>
      <w:tr w14:paraId="28FBAE5C">
        <w:tblPrEx>
          <w:tblCellMar>
            <w:top w:w="0" w:type="dxa"/>
            <w:left w:w="108" w:type="dxa"/>
            <w:bottom w:w="0" w:type="dxa"/>
            <w:right w:w="108" w:type="dxa"/>
          </w:tblCellMar>
        </w:tblPrEx>
        <w:trPr>
          <w:trHeight w:val="306" w:hRule="exact"/>
        </w:trPr>
        <w:tc>
          <w:tcPr>
            <w:tcW w:w="1282" w:type="dxa"/>
            <w:gridSpan w:val="2"/>
            <w:tcBorders>
              <w:top w:val="single" w:color="auto" w:sz="4" w:space="0"/>
              <w:left w:val="single" w:color="auto" w:sz="4" w:space="0"/>
              <w:bottom w:val="single" w:color="auto" w:sz="4" w:space="0"/>
              <w:right w:val="single" w:color="auto" w:sz="4" w:space="0"/>
            </w:tcBorders>
            <w:noWrap w:val="0"/>
            <w:vAlign w:val="center"/>
          </w:tcPr>
          <w:p w14:paraId="7F26BFD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项目负责人</w:t>
            </w:r>
          </w:p>
        </w:tc>
        <w:tc>
          <w:tcPr>
            <w:tcW w:w="4486" w:type="dxa"/>
            <w:gridSpan w:val="4"/>
            <w:tcBorders>
              <w:top w:val="single" w:color="auto" w:sz="4" w:space="0"/>
              <w:left w:val="nil"/>
              <w:bottom w:val="single" w:color="auto" w:sz="4" w:space="0"/>
              <w:right w:val="single" w:color="auto" w:sz="4" w:space="0"/>
            </w:tcBorders>
            <w:noWrap w:val="0"/>
            <w:vAlign w:val="center"/>
          </w:tcPr>
          <w:p w14:paraId="09CD27BB">
            <w:pPr>
              <w:widowControl/>
              <w:spacing w:line="240" w:lineRule="exact"/>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李丛荣</w:t>
            </w:r>
          </w:p>
        </w:tc>
        <w:tc>
          <w:tcPr>
            <w:tcW w:w="1694" w:type="dxa"/>
            <w:tcBorders>
              <w:top w:val="nil"/>
              <w:left w:val="nil"/>
              <w:bottom w:val="single" w:color="auto" w:sz="4" w:space="0"/>
              <w:right w:val="single" w:color="auto" w:sz="4" w:space="0"/>
            </w:tcBorders>
            <w:noWrap w:val="0"/>
            <w:vAlign w:val="center"/>
          </w:tcPr>
          <w:p w14:paraId="6E83CA34">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联系电话</w:t>
            </w:r>
          </w:p>
        </w:tc>
        <w:tc>
          <w:tcPr>
            <w:tcW w:w="2615" w:type="dxa"/>
            <w:gridSpan w:val="3"/>
            <w:tcBorders>
              <w:top w:val="single" w:color="auto" w:sz="4" w:space="0"/>
              <w:left w:val="nil"/>
              <w:bottom w:val="single" w:color="auto" w:sz="4" w:space="0"/>
              <w:right w:val="single" w:color="auto" w:sz="4" w:space="0"/>
            </w:tcBorders>
            <w:noWrap w:val="0"/>
            <w:vAlign w:val="center"/>
          </w:tcPr>
          <w:p w14:paraId="3B94C73D">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89039927</w:t>
            </w:r>
          </w:p>
        </w:tc>
      </w:tr>
      <w:tr w14:paraId="36D1F224">
        <w:tblPrEx>
          <w:tblCellMar>
            <w:top w:w="0" w:type="dxa"/>
            <w:left w:w="108" w:type="dxa"/>
            <w:bottom w:w="0" w:type="dxa"/>
            <w:right w:w="108" w:type="dxa"/>
          </w:tblCellMar>
        </w:tblPrEx>
        <w:trPr>
          <w:trHeight w:val="567" w:hRule="exact"/>
        </w:trPr>
        <w:tc>
          <w:tcPr>
            <w:tcW w:w="128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3DE9C732">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265" w:type="dxa"/>
            <w:gridSpan w:val="2"/>
            <w:tcBorders>
              <w:top w:val="single" w:color="auto" w:sz="4" w:space="0"/>
              <w:left w:val="nil"/>
              <w:bottom w:val="single" w:color="auto" w:sz="4" w:space="0"/>
              <w:right w:val="single" w:color="auto" w:sz="4" w:space="0"/>
            </w:tcBorders>
            <w:noWrap w:val="0"/>
            <w:vAlign w:val="center"/>
          </w:tcPr>
          <w:p w14:paraId="5877B724">
            <w:pPr>
              <w:widowControl/>
              <w:spacing w:line="240" w:lineRule="exact"/>
              <w:jc w:val="center"/>
              <w:rPr>
                <w:rFonts w:hint="eastAsia" w:ascii="仿宋_GB2312" w:hAnsi="宋体" w:eastAsia="仿宋_GB2312" w:cs="宋体"/>
                <w:kern w:val="0"/>
                <w:szCs w:val="21"/>
              </w:rPr>
            </w:pPr>
          </w:p>
        </w:tc>
        <w:tc>
          <w:tcPr>
            <w:tcW w:w="912" w:type="dxa"/>
            <w:tcBorders>
              <w:top w:val="nil"/>
              <w:left w:val="nil"/>
              <w:bottom w:val="single" w:color="auto" w:sz="4" w:space="0"/>
              <w:right w:val="single" w:color="auto" w:sz="4" w:space="0"/>
            </w:tcBorders>
            <w:noWrap w:val="0"/>
            <w:vAlign w:val="center"/>
          </w:tcPr>
          <w:p w14:paraId="77F16E67">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09A53B22">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算数</w:t>
            </w:r>
          </w:p>
        </w:tc>
        <w:tc>
          <w:tcPr>
            <w:tcW w:w="1309" w:type="dxa"/>
            <w:tcBorders>
              <w:top w:val="nil"/>
              <w:left w:val="nil"/>
              <w:bottom w:val="single" w:color="auto" w:sz="4" w:space="0"/>
              <w:right w:val="single" w:color="auto" w:sz="4" w:space="0"/>
            </w:tcBorders>
            <w:noWrap w:val="0"/>
            <w:vAlign w:val="center"/>
          </w:tcPr>
          <w:p w14:paraId="14BA352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54C7CFE5">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算数</w:t>
            </w:r>
          </w:p>
        </w:tc>
        <w:tc>
          <w:tcPr>
            <w:tcW w:w="1694" w:type="dxa"/>
            <w:tcBorders>
              <w:top w:val="nil"/>
              <w:left w:val="nil"/>
              <w:bottom w:val="single" w:color="auto" w:sz="4" w:space="0"/>
              <w:right w:val="single" w:color="auto" w:sz="4" w:space="0"/>
            </w:tcBorders>
            <w:noWrap w:val="0"/>
            <w:vAlign w:val="center"/>
          </w:tcPr>
          <w:p w14:paraId="1F812E7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4C83369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执行数</w:t>
            </w:r>
          </w:p>
        </w:tc>
        <w:tc>
          <w:tcPr>
            <w:tcW w:w="571" w:type="dxa"/>
            <w:tcBorders>
              <w:top w:val="nil"/>
              <w:left w:val="nil"/>
              <w:bottom w:val="single" w:color="auto" w:sz="4" w:space="0"/>
              <w:right w:val="single" w:color="auto" w:sz="4" w:space="0"/>
            </w:tcBorders>
            <w:noWrap w:val="0"/>
            <w:vAlign w:val="center"/>
          </w:tcPr>
          <w:p w14:paraId="4071E7CD">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703" w:type="dxa"/>
            <w:tcBorders>
              <w:top w:val="single" w:color="auto" w:sz="4" w:space="0"/>
              <w:left w:val="nil"/>
              <w:bottom w:val="single" w:color="auto" w:sz="4" w:space="0"/>
              <w:right w:val="single" w:color="auto" w:sz="4" w:space="0"/>
            </w:tcBorders>
            <w:noWrap w:val="0"/>
            <w:vAlign w:val="center"/>
          </w:tcPr>
          <w:p w14:paraId="53273824">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执行率</w:t>
            </w:r>
          </w:p>
        </w:tc>
        <w:tc>
          <w:tcPr>
            <w:tcW w:w="1341" w:type="dxa"/>
            <w:tcBorders>
              <w:top w:val="nil"/>
              <w:left w:val="nil"/>
              <w:bottom w:val="single" w:color="auto" w:sz="4" w:space="0"/>
              <w:right w:val="single" w:color="auto" w:sz="4" w:space="0"/>
            </w:tcBorders>
            <w:noWrap w:val="0"/>
            <w:vAlign w:val="center"/>
          </w:tcPr>
          <w:p w14:paraId="6126DA50">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r>
      <w:tr w14:paraId="7ABDFF0B">
        <w:tblPrEx>
          <w:tblCellMar>
            <w:top w:w="0" w:type="dxa"/>
            <w:left w:w="108" w:type="dxa"/>
            <w:bottom w:w="0" w:type="dxa"/>
            <w:right w:w="108" w:type="dxa"/>
          </w:tblCellMar>
        </w:tblPrEx>
        <w:trPr>
          <w:trHeight w:val="306" w:hRule="exact"/>
        </w:trPr>
        <w:tc>
          <w:tcPr>
            <w:tcW w:w="12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976C50D">
            <w:pPr>
              <w:widowControl/>
              <w:spacing w:line="240" w:lineRule="exact"/>
              <w:jc w:val="center"/>
              <w:rPr>
                <w:rFonts w:hint="eastAsia" w:ascii="仿宋_GB2312" w:hAnsi="宋体" w:eastAsia="仿宋_GB2312" w:cs="宋体"/>
                <w:kern w:val="0"/>
                <w:szCs w:val="21"/>
              </w:rPr>
            </w:pPr>
          </w:p>
        </w:tc>
        <w:tc>
          <w:tcPr>
            <w:tcW w:w="2265" w:type="dxa"/>
            <w:gridSpan w:val="2"/>
            <w:tcBorders>
              <w:top w:val="single" w:color="auto" w:sz="4" w:space="0"/>
              <w:left w:val="nil"/>
              <w:bottom w:val="single" w:color="auto" w:sz="4" w:space="0"/>
              <w:right w:val="single" w:color="auto" w:sz="4" w:space="0"/>
            </w:tcBorders>
            <w:noWrap w:val="0"/>
            <w:vAlign w:val="center"/>
          </w:tcPr>
          <w:p w14:paraId="4FD4130E">
            <w:pPr>
              <w:widowControl/>
              <w:spacing w:line="240" w:lineRule="exact"/>
              <w:rPr>
                <w:rFonts w:hint="eastAsia" w:ascii="仿宋_GB2312" w:hAnsi="宋体" w:eastAsia="仿宋_GB2312" w:cs="宋体"/>
                <w:kern w:val="0"/>
                <w:szCs w:val="21"/>
              </w:rPr>
            </w:pPr>
            <w:r>
              <w:rPr>
                <w:rFonts w:hint="eastAsia" w:ascii="仿宋_GB2312" w:hAnsi="宋体" w:eastAsia="仿宋_GB2312" w:cs="宋体"/>
                <w:kern w:val="0"/>
                <w:szCs w:val="21"/>
              </w:rPr>
              <w:t>年度资金总额</w:t>
            </w:r>
          </w:p>
        </w:tc>
        <w:tc>
          <w:tcPr>
            <w:tcW w:w="912" w:type="dxa"/>
            <w:tcBorders>
              <w:top w:val="nil"/>
              <w:left w:val="nil"/>
              <w:bottom w:val="single" w:color="auto" w:sz="4" w:space="0"/>
              <w:right w:val="single" w:color="auto" w:sz="4" w:space="0"/>
            </w:tcBorders>
            <w:noWrap w:val="0"/>
            <w:vAlign w:val="center"/>
          </w:tcPr>
          <w:p w14:paraId="4FF70ADE">
            <w:pPr>
              <w:widowControl/>
              <w:spacing w:line="240" w:lineRule="exact"/>
              <w:jc w:val="center"/>
              <w:rPr>
                <w:rFonts w:hint="eastAsia" w:ascii="仿宋_GB2312" w:hAnsi="宋体" w:eastAsia="仿宋_GB2312" w:cs="宋体"/>
                <w:kern w:val="0"/>
                <w:szCs w:val="21"/>
              </w:rPr>
            </w:pPr>
          </w:p>
        </w:tc>
        <w:tc>
          <w:tcPr>
            <w:tcW w:w="1309" w:type="dxa"/>
            <w:tcBorders>
              <w:top w:val="nil"/>
              <w:left w:val="nil"/>
              <w:bottom w:val="single" w:color="auto" w:sz="4" w:space="0"/>
              <w:right w:val="single" w:color="auto" w:sz="4" w:space="0"/>
            </w:tcBorders>
            <w:noWrap w:val="0"/>
            <w:vAlign w:val="center"/>
          </w:tcPr>
          <w:p w14:paraId="54F2DB3E">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49.76</w:t>
            </w:r>
          </w:p>
        </w:tc>
        <w:tc>
          <w:tcPr>
            <w:tcW w:w="1694" w:type="dxa"/>
            <w:tcBorders>
              <w:top w:val="nil"/>
              <w:left w:val="nil"/>
              <w:bottom w:val="single" w:color="auto" w:sz="4" w:space="0"/>
              <w:right w:val="single" w:color="auto" w:sz="4" w:space="0"/>
            </w:tcBorders>
            <w:noWrap w:val="0"/>
            <w:vAlign w:val="center"/>
          </w:tcPr>
          <w:p w14:paraId="56A8FEE7">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49.76</w:t>
            </w:r>
          </w:p>
        </w:tc>
        <w:tc>
          <w:tcPr>
            <w:tcW w:w="571" w:type="dxa"/>
            <w:tcBorders>
              <w:top w:val="nil"/>
              <w:left w:val="nil"/>
              <w:bottom w:val="single" w:color="auto" w:sz="4" w:space="0"/>
              <w:right w:val="single" w:color="auto" w:sz="4" w:space="0"/>
            </w:tcBorders>
            <w:noWrap w:val="0"/>
            <w:vAlign w:val="center"/>
          </w:tcPr>
          <w:p w14:paraId="407AA00C">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703" w:type="dxa"/>
            <w:tcBorders>
              <w:top w:val="single" w:color="auto" w:sz="4" w:space="0"/>
              <w:left w:val="nil"/>
              <w:bottom w:val="single" w:color="auto" w:sz="4" w:space="0"/>
              <w:right w:val="single" w:color="auto" w:sz="4" w:space="0"/>
            </w:tcBorders>
            <w:noWrap w:val="0"/>
            <w:vAlign w:val="center"/>
          </w:tcPr>
          <w:p w14:paraId="564C81F2">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100%</w:t>
            </w:r>
          </w:p>
        </w:tc>
        <w:tc>
          <w:tcPr>
            <w:tcW w:w="1341" w:type="dxa"/>
            <w:tcBorders>
              <w:top w:val="nil"/>
              <w:left w:val="nil"/>
              <w:bottom w:val="single" w:color="auto" w:sz="4" w:space="0"/>
              <w:right w:val="single" w:color="auto" w:sz="4" w:space="0"/>
            </w:tcBorders>
            <w:noWrap w:val="0"/>
            <w:vAlign w:val="center"/>
          </w:tcPr>
          <w:p w14:paraId="2763F590">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r>
      <w:tr w14:paraId="47C0EE01">
        <w:tblPrEx>
          <w:tblCellMar>
            <w:top w:w="0" w:type="dxa"/>
            <w:left w:w="108" w:type="dxa"/>
            <w:bottom w:w="0" w:type="dxa"/>
            <w:right w:w="108" w:type="dxa"/>
          </w:tblCellMar>
        </w:tblPrEx>
        <w:trPr>
          <w:trHeight w:val="332" w:hRule="exact"/>
        </w:trPr>
        <w:tc>
          <w:tcPr>
            <w:tcW w:w="12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472B759">
            <w:pPr>
              <w:widowControl/>
              <w:spacing w:line="240" w:lineRule="exact"/>
              <w:jc w:val="center"/>
              <w:rPr>
                <w:rFonts w:hint="eastAsia" w:ascii="仿宋_GB2312" w:hAnsi="宋体" w:eastAsia="仿宋_GB2312" w:cs="宋体"/>
                <w:kern w:val="0"/>
                <w:szCs w:val="21"/>
              </w:rPr>
            </w:pPr>
          </w:p>
        </w:tc>
        <w:tc>
          <w:tcPr>
            <w:tcW w:w="2265" w:type="dxa"/>
            <w:gridSpan w:val="2"/>
            <w:tcBorders>
              <w:top w:val="single" w:color="auto" w:sz="4" w:space="0"/>
              <w:left w:val="nil"/>
              <w:bottom w:val="single" w:color="auto" w:sz="4" w:space="0"/>
              <w:right w:val="single" w:color="auto" w:sz="4" w:space="0"/>
            </w:tcBorders>
            <w:noWrap w:val="0"/>
            <w:vAlign w:val="center"/>
          </w:tcPr>
          <w:p w14:paraId="2CB1A3F3">
            <w:pPr>
              <w:widowControl/>
              <w:spacing w:line="240" w:lineRule="exact"/>
              <w:jc w:val="left"/>
              <w:rPr>
                <w:rFonts w:hint="eastAsia"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912" w:type="dxa"/>
            <w:tcBorders>
              <w:top w:val="nil"/>
              <w:left w:val="nil"/>
              <w:bottom w:val="single" w:color="auto" w:sz="4" w:space="0"/>
              <w:right w:val="single" w:color="auto" w:sz="4" w:space="0"/>
            </w:tcBorders>
            <w:noWrap w:val="0"/>
            <w:vAlign w:val="center"/>
          </w:tcPr>
          <w:p w14:paraId="598ADEA2">
            <w:pPr>
              <w:widowControl/>
              <w:spacing w:line="240" w:lineRule="exact"/>
              <w:jc w:val="center"/>
              <w:rPr>
                <w:rFonts w:hint="eastAsia" w:ascii="仿宋_GB2312" w:hAnsi="宋体" w:eastAsia="仿宋_GB2312" w:cs="宋体"/>
                <w:kern w:val="0"/>
                <w:szCs w:val="21"/>
              </w:rPr>
            </w:pPr>
          </w:p>
        </w:tc>
        <w:tc>
          <w:tcPr>
            <w:tcW w:w="1309" w:type="dxa"/>
            <w:tcBorders>
              <w:top w:val="nil"/>
              <w:left w:val="nil"/>
              <w:bottom w:val="single" w:color="auto" w:sz="4" w:space="0"/>
              <w:right w:val="single" w:color="auto" w:sz="4" w:space="0"/>
            </w:tcBorders>
            <w:noWrap w:val="0"/>
            <w:vAlign w:val="center"/>
          </w:tcPr>
          <w:p w14:paraId="2D25E3A0">
            <w:pPr>
              <w:widowControl/>
              <w:spacing w:line="240" w:lineRule="exact"/>
              <w:jc w:val="center"/>
              <w:rPr>
                <w:rFonts w:hint="default" w:ascii="仿宋_GB2312" w:hAnsi="宋体" w:eastAsia="仿宋_GB2312" w:cs="宋体"/>
                <w:kern w:val="0"/>
                <w:szCs w:val="21"/>
                <w:lang w:val="en-US" w:eastAsia="zh-CN"/>
              </w:rPr>
            </w:pPr>
          </w:p>
        </w:tc>
        <w:tc>
          <w:tcPr>
            <w:tcW w:w="1694" w:type="dxa"/>
            <w:tcBorders>
              <w:top w:val="nil"/>
              <w:left w:val="nil"/>
              <w:bottom w:val="single" w:color="auto" w:sz="4" w:space="0"/>
              <w:right w:val="single" w:color="auto" w:sz="4" w:space="0"/>
            </w:tcBorders>
            <w:noWrap w:val="0"/>
            <w:vAlign w:val="center"/>
          </w:tcPr>
          <w:p w14:paraId="50F9A3A8">
            <w:pPr>
              <w:widowControl/>
              <w:spacing w:line="240" w:lineRule="exact"/>
              <w:jc w:val="center"/>
              <w:rPr>
                <w:rFonts w:hint="default" w:ascii="仿宋_GB2312" w:hAnsi="宋体" w:eastAsia="仿宋_GB2312" w:cs="宋体"/>
                <w:kern w:val="0"/>
                <w:szCs w:val="21"/>
                <w:lang w:val="en-US" w:eastAsia="zh-CN"/>
              </w:rPr>
            </w:pPr>
          </w:p>
        </w:tc>
        <w:tc>
          <w:tcPr>
            <w:tcW w:w="571" w:type="dxa"/>
            <w:tcBorders>
              <w:top w:val="nil"/>
              <w:left w:val="nil"/>
              <w:bottom w:val="single" w:color="auto" w:sz="4" w:space="0"/>
              <w:right w:val="single" w:color="auto" w:sz="4" w:space="0"/>
            </w:tcBorders>
            <w:noWrap w:val="0"/>
            <w:vAlign w:val="center"/>
          </w:tcPr>
          <w:p w14:paraId="6B72C9CC">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703" w:type="dxa"/>
            <w:tcBorders>
              <w:top w:val="single" w:color="auto" w:sz="4" w:space="0"/>
              <w:left w:val="nil"/>
              <w:bottom w:val="single" w:color="auto" w:sz="4" w:space="0"/>
              <w:right w:val="single" w:color="auto" w:sz="4" w:space="0"/>
            </w:tcBorders>
            <w:noWrap w:val="0"/>
            <w:vAlign w:val="center"/>
          </w:tcPr>
          <w:p w14:paraId="2F5DED88">
            <w:pPr>
              <w:widowControl/>
              <w:spacing w:line="240" w:lineRule="exact"/>
              <w:jc w:val="center"/>
              <w:rPr>
                <w:rFonts w:hint="eastAsia" w:ascii="仿宋_GB2312" w:hAnsi="宋体" w:eastAsia="仿宋_GB2312" w:cs="宋体"/>
                <w:kern w:val="0"/>
                <w:szCs w:val="21"/>
              </w:rPr>
            </w:pPr>
          </w:p>
        </w:tc>
        <w:tc>
          <w:tcPr>
            <w:tcW w:w="1341" w:type="dxa"/>
            <w:tcBorders>
              <w:top w:val="nil"/>
              <w:left w:val="nil"/>
              <w:bottom w:val="single" w:color="auto" w:sz="4" w:space="0"/>
              <w:right w:val="single" w:color="auto" w:sz="4" w:space="0"/>
            </w:tcBorders>
            <w:noWrap w:val="0"/>
            <w:vAlign w:val="center"/>
          </w:tcPr>
          <w:p w14:paraId="3816CCF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r>
      <w:tr w14:paraId="0514D840">
        <w:tblPrEx>
          <w:tblCellMar>
            <w:top w:w="0" w:type="dxa"/>
            <w:left w:w="108" w:type="dxa"/>
            <w:bottom w:w="0" w:type="dxa"/>
            <w:right w:w="108" w:type="dxa"/>
          </w:tblCellMar>
        </w:tblPrEx>
        <w:trPr>
          <w:trHeight w:val="325" w:hRule="exact"/>
        </w:trPr>
        <w:tc>
          <w:tcPr>
            <w:tcW w:w="12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C9759E4">
            <w:pPr>
              <w:widowControl/>
              <w:spacing w:line="240" w:lineRule="exact"/>
              <w:jc w:val="center"/>
              <w:rPr>
                <w:rFonts w:hint="eastAsia" w:ascii="仿宋_GB2312" w:hAnsi="宋体" w:eastAsia="仿宋_GB2312" w:cs="宋体"/>
                <w:kern w:val="0"/>
                <w:szCs w:val="21"/>
              </w:rPr>
            </w:pPr>
          </w:p>
        </w:tc>
        <w:tc>
          <w:tcPr>
            <w:tcW w:w="2265" w:type="dxa"/>
            <w:gridSpan w:val="2"/>
            <w:tcBorders>
              <w:top w:val="single" w:color="auto" w:sz="4" w:space="0"/>
              <w:left w:val="nil"/>
              <w:bottom w:val="single" w:color="auto" w:sz="4" w:space="0"/>
              <w:right w:val="single" w:color="auto" w:sz="4" w:space="0"/>
            </w:tcBorders>
            <w:noWrap w:val="0"/>
            <w:vAlign w:val="center"/>
          </w:tcPr>
          <w:p w14:paraId="20546319">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912" w:type="dxa"/>
            <w:tcBorders>
              <w:top w:val="nil"/>
              <w:left w:val="nil"/>
              <w:bottom w:val="single" w:color="auto" w:sz="4" w:space="0"/>
              <w:right w:val="single" w:color="auto" w:sz="4" w:space="0"/>
            </w:tcBorders>
            <w:noWrap w:val="0"/>
            <w:vAlign w:val="center"/>
          </w:tcPr>
          <w:p w14:paraId="2C624CA7">
            <w:pPr>
              <w:widowControl/>
              <w:spacing w:line="240" w:lineRule="exact"/>
              <w:jc w:val="center"/>
              <w:rPr>
                <w:rFonts w:hint="eastAsia" w:ascii="仿宋_GB2312" w:hAnsi="宋体" w:eastAsia="仿宋_GB2312" w:cs="宋体"/>
                <w:kern w:val="0"/>
                <w:szCs w:val="21"/>
              </w:rPr>
            </w:pPr>
          </w:p>
        </w:tc>
        <w:tc>
          <w:tcPr>
            <w:tcW w:w="1309" w:type="dxa"/>
            <w:tcBorders>
              <w:top w:val="nil"/>
              <w:left w:val="nil"/>
              <w:bottom w:val="single" w:color="auto" w:sz="4" w:space="0"/>
              <w:right w:val="single" w:color="auto" w:sz="4" w:space="0"/>
            </w:tcBorders>
            <w:noWrap w:val="0"/>
            <w:vAlign w:val="center"/>
          </w:tcPr>
          <w:p w14:paraId="328E2FB0">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49.76</w:t>
            </w:r>
          </w:p>
        </w:tc>
        <w:tc>
          <w:tcPr>
            <w:tcW w:w="1694" w:type="dxa"/>
            <w:tcBorders>
              <w:top w:val="nil"/>
              <w:left w:val="nil"/>
              <w:bottom w:val="single" w:color="auto" w:sz="4" w:space="0"/>
              <w:right w:val="single" w:color="auto" w:sz="4" w:space="0"/>
            </w:tcBorders>
            <w:noWrap w:val="0"/>
            <w:vAlign w:val="center"/>
          </w:tcPr>
          <w:p w14:paraId="2E8BE06E">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49.76</w:t>
            </w:r>
          </w:p>
        </w:tc>
        <w:tc>
          <w:tcPr>
            <w:tcW w:w="571" w:type="dxa"/>
            <w:tcBorders>
              <w:top w:val="nil"/>
              <w:left w:val="nil"/>
              <w:bottom w:val="single" w:color="auto" w:sz="4" w:space="0"/>
              <w:right w:val="single" w:color="auto" w:sz="4" w:space="0"/>
            </w:tcBorders>
            <w:noWrap w:val="0"/>
            <w:vAlign w:val="center"/>
          </w:tcPr>
          <w:p w14:paraId="60A6E90D">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703" w:type="dxa"/>
            <w:tcBorders>
              <w:top w:val="single" w:color="auto" w:sz="4" w:space="0"/>
              <w:left w:val="nil"/>
              <w:bottom w:val="single" w:color="auto" w:sz="4" w:space="0"/>
              <w:right w:val="single" w:color="auto" w:sz="4" w:space="0"/>
            </w:tcBorders>
            <w:noWrap w:val="0"/>
            <w:vAlign w:val="center"/>
          </w:tcPr>
          <w:p w14:paraId="00978929">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lang w:val="en-US" w:eastAsia="zh-CN"/>
              </w:rPr>
              <w:t>100%</w:t>
            </w:r>
          </w:p>
        </w:tc>
        <w:tc>
          <w:tcPr>
            <w:tcW w:w="1341" w:type="dxa"/>
            <w:tcBorders>
              <w:top w:val="nil"/>
              <w:left w:val="nil"/>
              <w:bottom w:val="single" w:color="auto" w:sz="4" w:space="0"/>
              <w:right w:val="single" w:color="auto" w:sz="4" w:space="0"/>
            </w:tcBorders>
            <w:noWrap w:val="0"/>
            <w:vAlign w:val="center"/>
          </w:tcPr>
          <w:p w14:paraId="5D53A722">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r>
      <w:tr w14:paraId="59F1538A">
        <w:tblPrEx>
          <w:tblCellMar>
            <w:top w:w="0" w:type="dxa"/>
            <w:left w:w="108" w:type="dxa"/>
            <w:bottom w:w="0" w:type="dxa"/>
            <w:right w:w="108" w:type="dxa"/>
          </w:tblCellMar>
        </w:tblPrEx>
        <w:trPr>
          <w:trHeight w:val="306" w:hRule="exact"/>
        </w:trPr>
        <w:tc>
          <w:tcPr>
            <w:tcW w:w="12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724EFD2A">
            <w:pPr>
              <w:widowControl/>
              <w:spacing w:line="240" w:lineRule="exact"/>
              <w:jc w:val="center"/>
              <w:rPr>
                <w:rFonts w:hint="eastAsia" w:ascii="仿宋_GB2312" w:hAnsi="宋体" w:eastAsia="仿宋_GB2312" w:cs="宋体"/>
                <w:kern w:val="0"/>
                <w:szCs w:val="21"/>
              </w:rPr>
            </w:pPr>
          </w:p>
        </w:tc>
        <w:tc>
          <w:tcPr>
            <w:tcW w:w="2265" w:type="dxa"/>
            <w:gridSpan w:val="2"/>
            <w:tcBorders>
              <w:top w:val="single" w:color="auto" w:sz="4" w:space="0"/>
              <w:left w:val="nil"/>
              <w:bottom w:val="single" w:color="auto" w:sz="4" w:space="0"/>
              <w:right w:val="single" w:color="auto" w:sz="4" w:space="0"/>
            </w:tcBorders>
            <w:noWrap w:val="0"/>
            <w:vAlign w:val="center"/>
          </w:tcPr>
          <w:p w14:paraId="059288CD">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912" w:type="dxa"/>
            <w:tcBorders>
              <w:top w:val="nil"/>
              <w:left w:val="nil"/>
              <w:bottom w:val="single" w:color="auto" w:sz="4" w:space="0"/>
              <w:right w:val="single" w:color="auto" w:sz="4" w:space="0"/>
            </w:tcBorders>
            <w:noWrap w:val="0"/>
            <w:vAlign w:val="center"/>
          </w:tcPr>
          <w:p w14:paraId="14182203">
            <w:pPr>
              <w:widowControl/>
              <w:spacing w:line="240" w:lineRule="exact"/>
              <w:jc w:val="center"/>
              <w:rPr>
                <w:rFonts w:hint="eastAsia" w:ascii="仿宋_GB2312" w:hAnsi="宋体" w:eastAsia="仿宋_GB2312" w:cs="宋体"/>
                <w:kern w:val="0"/>
                <w:szCs w:val="21"/>
              </w:rPr>
            </w:pPr>
          </w:p>
        </w:tc>
        <w:tc>
          <w:tcPr>
            <w:tcW w:w="1309" w:type="dxa"/>
            <w:tcBorders>
              <w:top w:val="nil"/>
              <w:left w:val="nil"/>
              <w:bottom w:val="single" w:color="auto" w:sz="4" w:space="0"/>
              <w:right w:val="single" w:color="auto" w:sz="4" w:space="0"/>
            </w:tcBorders>
            <w:noWrap w:val="0"/>
            <w:vAlign w:val="center"/>
          </w:tcPr>
          <w:p w14:paraId="134DF25C">
            <w:pPr>
              <w:widowControl/>
              <w:spacing w:line="240" w:lineRule="exact"/>
              <w:jc w:val="center"/>
              <w:rPr>
                <w:rFonts w:hint="eastAsia" w:ascii="仿宋_GB2312" w:hAnsi="宋体" w:eastAsia="仿宋_GB2312" w:cs="宋体"/>
                <w:kern w:val="0"/>
                <w:szCs w:val="21"/>
              </w:rPr>
            </w:pPr>
          </w:p>
        </w:tc>
        <w:tc>
          <w:tcPr>
            <w:tcW w:w="1694" w:type="dxa"/>
            <w:tcBorders>
              <w:top w:val="nil"/>
              <w:left w:val="nil"/>
              <w:bottom w:val="single" w:color="auto" w:sz="4" w:space="0"/>
              <w:right w:val="single" w:color="auto" w:sz="4" w:space="0"/>
            </w:tcBorders>
            <w:noWrap w:val="0"/>
            <w:vAlign w:val="center"/>
          </w:tcPr>
          <w:p w14:paraId="2A452D3F">
            <w:pPr>
              <w:widowControl/>
              <w:spacing w:line="240" w:lineRule="exact"/>
              <w:jc w:val="center"/>
              <w:rPr>
                <w:rFonts w:hint="eastAsia" w:ascii="仿宋_GB2312" w:hAnsi="宋体" w:eastAsia="仿宋_GB2312" w:cs="宋体"/>
                <w:kern w:val="0"/>
                <w:szCs w:val="21"/>
              </w:rPr>
            </w:pPr>
          </w:p>
        </w:tc>
        <w:tc>
          <w:tcPr>
            <w:tcW w:w="571" w:type="dxa"/>
            <w:tcBorders>
              <w:top w:val="nil"/>
              <w:left w:val="nil"/>
              <w:bottom w:val="single" w:color="auto" w:sz="4" w:space="0"/>
              <w:right w:val="single" w:color="auto" w:sz="4" w:space="0"/>
            </w:tcBorders>
            <w:noWrap w:val="0"/>
            <w:vAlign w:val="center"/>
          </w:tcPr>
          <w:p w14:paraId="531DBBE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703" w:type="dxa"/>
            <w:tcBorders>
              <w:top w:val="single" w:color="auto" w:sz="4" w:space="0"/>
              <w:left w:val="nil"/>
              <w:bottom w:val="single" w:color="auto" w:sz="4" w:space="0"/>
              <w:right w:val="single" w:color="auto" w:sz="4" w:space="0"/>
            </w:tcBorders>
            <w:noWrap w:val="0"/>
            <w:vAlign w:val="center"/>
          </w:tcPr>
          <w:p w14:paraId="18EC71B2">
            <w:pPr>
              <w:widowControl/>
              <w:spacing w:line="240" w:lineRule="exact"/>
              <w:jc w:val="center"/>
              <w:rPr>
                <w:rFonts w:hint="eastAsia" w:ascii="仿宋_GB2312" w:hAnsi="宋体" w:eastAsia="仿宋_GB2312" w:cs="宋体"/>
                <w:kern w:val="0"/>
                <w:szCs w:val="21"/>
              </w:rPr>
            </w:pPr>
          </w:p>
        </w:tc>
        <w:tc>
          <w:tcPr>
            <w:tcW w:w="1341" w:type="dxa"/>
            <w:tcBorders>
              <w:top w:val="nil"/>
              <w:left w:val="nil"/>
              <w:bottom w:val="single" w:color="auto" w:sz="4" w:space="0"/>
              <w:right w:val="single" w:color="auto" w:sz="4" w:space="0"/>
            </w:tcBorders>
            <w:noWrap w:val="0"/>
            <w:vAlign w:val="center"/>
          </w:tcPr>
          <w:p w14:paraId="19C564AA">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r>
      <w:tr w14:paraId="0C726C33">
        <w:tblPrEx>
          <w:tblCellMar>
            <w:top w:w="0" w:type="dxa"/>
            <w:left w:w="108" w:type="dxa"/>
            <w:bottom w:w="0" w:type="dxa"/>
            <w:right w:w="108" w:type="dxa"/>
          </w:tblCellMar>
        </w:tblPrEx>
        <w:trPr>
          <w:trHeight w:val="229" w:hRule="exact"/>
        </w:trPr>
        <w:tc>
          <w:tcPr>
            <w:tcW w:w="545" w:type="dxa"/>
            <w:vMerge w:val="restart"/>
            <w:tcBorders>
              <w:top w:val="nil"/>
              <w:left w:val="single" w:color="auto" w:sz="4" w:space="0"/>
              <w:bottom w:val="single" w:color="auto" w:sz="4" w:space="0"/>
              <w:right w:val="single" w:color="auto" w:sz="4" w:space="0"/>
            </w:tcBorders>
            <w:noWrap w:val="0"/>
            <w:vAlign w:val="center"/>
          </w:tcPr>
          <w:p w14:paraId="02A5EFA2">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年度总体目标</w:t>
            </w:r>
          </w:p>
        </w:tc>
        <w:tc>
          <w:tcPr>
            <w:tcW w:w="5223" w:type="dxa"/>
            <w:gridSpan w:val="5"/>
            <w:tcBorders>
              <w:top w:val="single" w:color="auto" w:sz="4" w:space="0"/>
              <w:left w:val="nil"/>
              <w:bottom w:val="single" w:color="auto" w:sz="4" w:space="0"/>
              <w:right w:val="single" w:color="auto" w:sz="4" w:space="0"/>
            </w:tcBorders>
            <w:noWrap w:val="0"/>
            <w:vAlign w:val="center"/>
          </w:tcPr>
          <w:p w14:paraId="38E80254">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预期目标</w:t>
            </w:r>
          </w:p>
        </w:tc>
        <w:tc>
          <w:tcPr>
            <w:tcW w:w="4309" w:type="dxa"/>
            <w:gridSpan w:val="4"/>
            <w:tcBorders>
              <w:top w:val="single" w:color="auto" w:sz="4" w:space="0"/>
              <w:left w:val="nil"/>
              <w:bottom w:val="single" w:color="auto" w:sz="4" w:space="0"/>
              <w:right w:val="single" w:color="auto" w:sz="4" w:space="0"/>
            </w:tcBorders>
            <w:noWrap w:val="0"/>
            <w:vAlign w:val="center"/>
          </w:tcPr>
          <w:p w14:paraId="40FEC821">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实际完成情况</w:t>
            </w:r>
          </w:p>
        </w:tc>
      </w:tr>
      <w:tr w14:paraId="29655E74">
        <w:tblPrEx>
          <w:tblCellMar>
            <w:top w:w="0" w:type="dxa"/>
            <w:left w:w="108" w:type="dxa"/>
            <w:bottom w:w="0" w:type="dxa"/>
            <w:right w:w="108" w:type="dxa"/>
          </w:tblCellMar>
        </w:tblPrEx>
        <w:trPr>
          <w:trHeight w:val="2389" w:hRule="exact"/>
        </w:trPr>
        <w:tc>
          <w:tcPr>
            <w:tcW w:w="545" w:type="dxa"/>
            <w:vMerge w:val="continue"/>
            <w:tcBorders>
              <w:top w:val="nil"/>
              <w:left w:val="single" w:color="auto" w:sz="4" w:space="0"/>
              <w:bottom w:val="single" w:color="auto" w:sz="4" w:space="0"/>
              <w:right w:val="single" w:color="auto" w:sz="4" w:space="0"/>
            </w:tcBorders>
            <w:noWrap w:val="0"/>
            <w:vAlign w:val="center"/>
          </w:tcPr>
          <w:p w14:paraId="6FCF7841">
            <w:pPr>
              <w:widowControl/>
              <w:spacing w:line="240" w:lineRule="exact"/>
              <w:jc w:val="center"/>
              <w:rPr>
                <w:rFonts w:hint="eastAsia" w:ascii="仿宋_GB2312" w:hAnsi="宋体" w:eastAsia="仿宋_GB2312" w:cs="宋体"/>
                <w:kern w:val="0"/>
                <w:szCs w:val="21"/>
              </w:rPr>
            </w:pPr>
          </w:p>
        </w:tc>
        <w:tc>
          <w:tcPr>
            <w:tcW w:w="5223" w:type="dxa"/>
            <w:gridSpan w:val="5"/>
            <w:tcBorders>
              <w:top w:val="single" w:color="auto" w:sz="4" w:space="0"/>
              <w:left w:val="nil"/>
              <w:bottom w:val="single" w:color="auto" w:sz="4" w:space="0"/>
              <w:right w:val="single" w:color="auto" w:sz="4" w:space="0"/>
            </w:tcBorders>
            <w:noWrap w:val="0"/>
            <w:vAlign w:val="center"/>
          </w:tcPr>
          <w:p w14:paraId="1A1627F9">
            <w:pPr>
              <w:widowControl/>
              <w:spacing w:line="240" w:lineRule="exact"/>
              <w:jc w:val="left"/>
              <w:rPr>
                <w:rFonts w:hint="eastAsia" w:ascii="仿宋_GB2312" w:hAnsi="宋体" w:eastAsia="仿宋_GB2312" w:cs="宋体"/>
                <w:kern w:val="0"/>
                <w:szCs w:val="21"/>
              </w:rPr>
            </w:pPr>
            <w:r>
              <w:rPr>
                <w:rFonts w:hint="eastAsia" w:ascii="仿宋_GB2312" w:hAnsi="宋体" w:eastAsia="仿宋_GB2312" w:cs="宋体"/>
                <w:kern w:val="0"/>
                <w:szCs w:val="21"/>
              </w:rPr>
              <w:t>根据中国人民</w:t>
            </w:r>
            <w:r>
              <w:rPr>
                <w:rFonts w:hint="eastAsia" w:ascii="仿宋_GB2312" w:hAnsi="宋体" w:eastAsia="仿宋_GB2312" w:cs="宋体"/>
                <w:kern w:val="0"/>
                <w:szCs w:val="21"/>
                <w:lang w:val="en-US" w:eastAsia="zh-CN"/>
              </w:rPr>
              <w:t>政治</w:t>
            </w:r>
            <w:r>
              <w:rPr>
                <w:rFonts w:hint="eastAsia" w:ascii="仿宋_GB2312" w:hAnsi="宋体" w:eastAsia="仿宋_GB2312" w:cs="宋体"/>
                <w:kern w:val="0"/>
                <w:szCs w:val="21"/>
              </w:rPr>
              <w:t>协商会议章程，每年召开一次政协全会会议，并根据区委统一部署，拟在202</w:t>
            </w:r>
            <w:r>
              <w:rPr>
                <w:rFonts w:hint="eastAsia" w:ascii="仿宋_GB2312" w:hAnsi="宋体" w:eastAsia="仿宋_GB2312" w:cs="宋体"/>
                <w:kern w:val="0"/>
                <w:szCs w:val="21"/>
                <w:lang w:val="en-US" w:eastAsia="zh-CN"/>
              </w:rPr>
              <w:t>3</w:t>
            </w:r>
            <w:r>
              <w:rPr>
                <w:rFonts w:hint="eastAsia" w:ascii="仿宋_GB2312" w:hAnsi="宋体" w:eastAsia="仿宋_GB2312" w:cs="宋体"/>
                <w:kern w:val="0"/>
                <w:szCs w:val="21"/>
              </w:rPr>
              <w:t>年1月</w:t>
            </w:r>
            <w:r>
              <w:rPr>
                <w:rFonts w:hint="eastAsia" w:ascii="仿宋_GB2312" w:hAnsi="宋体" w:eastAsia="仿宋_GB2312" w:cs="宋体"/>
                <w:kern w:val="0"/>
                <w:szCs w:val="21"/>
                <w:lang w:val="en-US" w:eastAsia="zh-CN"/>
              </w:rPr>
              <w:t>3</w:t>
            </w:r>
            <w:r>
              <w:rPr>
                <w:rFonts w:hint="eastAsia" w:ascii="仿宋_GB2312" w:hAnsi="宋体" w:eastAsia="仿宋_GB2312" w:cs="宋体"/>
                <w:kern w:val="0"/>
                <w:szCs w:val="21"/>
              </w:rPr>
              <w:t>日至</w:t>
            </w:r>
            <w:r>
              <w:rPr>
                <w:rFonts w:hint="eastAsia" w:ascii="仿宋_GB2312" w:hAnsi="宋体" w:eastAsia="仿宋_GB2312" w:cs="宋体"/>
                <w:kern w:val="0"/>
                <w:szCs w:val="21"/>
                <w:lang w:val="en-US" w:eastAsia="zh-CN"/>
              </w:rPr>
              <w:t>5</w:t>
            </w:r>
            <w:r>
              <w:rPr>
                <w:rFonts w:hint="eastAsia" w:ascii="仿宋_GB2312" w:hAnsi="宋体" w:eastAsia="仿宋_GB2312" w:cs="宋体"/>
                <w:kern w:val="0"/>
                <w:szCs w:val="21"/>
              </w:rPr>
              <w:t>日召开</w:t>
            </w:r>
            <w:r>
              <w:rPr>
                <w:rFonts w:hint="eastAsia" w:ascii="仿宋_GB2312" w:hAnsi="宋体" w:eastAsia="仿宋_GB2312" w:cs="宋体"/>
                <w:kern w:val="0"/>
                <w:szCs w:val="21"/>
                <w:lang w:val="en-US" w:eastAsia="zh-CN"/>
              </w:rPr>
              <w:t>三</w:t>
            </w:r>
            <w:r>
              <w:rPr>
                <w:rFonts w:hint="eastAsia" w:ascii="仿宋_GB2312" w:hAnsi="宋体" w:eastAsia="仿宋_GB2312" w:cs="宋体"/>
                <w:kern w:val="0"/>
                <w:szCs w:val="21"/>
              </w:rPr>
              <w:t>届</w:t>
            </w:r>
            <w:r>
              <w:rPr>
                <w:rFonts w:hint="eastAsia" w:ascii="仿宋_GB2312" w:hAnsi="宋体" w:eastAsia="仿宋_GB2312" w:cs="宋体"/>
                <w:kern w:val="0"/>
                <w:szCs w:val="21"/>
                <w:lang w:val="en-US" w:eastAsia="zh-CN"/>
              </w:rPr>
              <w:t>二</w:t>
            </w:r>
            <w:r>
              <w:rPr>
                <w:rFonts w:hint="eastAsia" w:ascii="仿宋_GB2312" w:hAnsi="宋体" w:eastAsia="仿宋_GB2312" w:cs="宋体"/>
                <w:kern w:val="0"/>
                <w:szCs w:val="21"/>
              </w:rPr>
              <w:t>次政协全会，总结一年工作，听取</w:t>
            </w:r>
            <w:r>
              <w:rPr>
                <w:rFonts w:hint="eastAsia" w:ascii="仿宋_GB2312" w:hAnsi="宋体" w:eastAsia="仿宋_GB2312" w:cs="宋体"/>
                <w:kern w:val="0"/>
                <w:szCs w:val="21"/>
                <w:lang w:val="en-US" w:eastAsia="zh-CN"/>
              </w:rPr>
              <w:t>政协常委会工作报告、提案工作报告、</w:t>
            </w:r>
            <w:r>
              <w:rPr>
                <w:rFonts w:hint="eastAsia" w:ascii="仿宋_GB2312" w:hAnsi="宋体" w:eastAsia="仿宋_GB2312" w:cs="宋体"/>
                <w:kern w:val="0"/>
                <w:szCs w:val="21"/>
              </w:rPr>
              <w:t>政府工作报告，为委员充分履行政治协商、民主监督、参政议政职责提供</w:t>
            </w:r>
            <w:r>
              <w:rPr>
                <w:rFonts w:hint="eastAsia" w:ascii="仿宋_GB2312" w:hAnsi="宋体" w:eastAsia="仿宋_GB2312" w:cs="宋体"/>
                <w:kern w:val="0"/>
                <w:szCs w:val="21"/>
                <w:lang w:val="en-US" w:eastAsia="zh-CN"/>
              </w:rPr>
              <w:t>交流、</w:t>
            </w:r>
            <w:r>
              <w:rPr>
                <w:rFonts w:hint="eastAsia" w:ascii="仿宋_GB2312" w:hAnsi="宋体" w:eastAsia="仿宋_GB2312" w:cs="宋体"/>
                <w:kern w:val="0"/>
                <w:szCs w:val="21"/>
              </w:rPr>
              <w:t>学习的平台。</w:t>
            </w:r>
          </w:p>
        </w:tc>
        <w:tc>
          <w:tcPr>
            <w:tcW w:w="4309" w:type="dxa"/>
            <w:gridSpan w:val="4"/>
            <w:tcBorders>
              <w:top w:val="single" w:color="auto" w:sz="4" w:space="0"/>
              <w:left w:val="nil"/>
              <w:bottom w:val="single" w:color="auto" w:sz="4" w:space="0"/>
              <w:right w:val="single" w:color="auto" w:sz="4" w:space="0"/>
            </w:tcBorders>
            <w:noWrap w:val="0"/>
            <w:vAlign w:val="center"/>
          </w:tcPr>
          <w:p w14:paraId="43920233">
            <w:pPr>
              <w:widowControl/>
              <w:spacing w:line="240" w:lineRule="exact"/>
              <w:jc w:val="left"/>
              <w:rPr>
                <w:rFonts w:hint="eastAsia" w:ascii="仿宋_GB2312" w:hAnsi="宋体" w:eastAsia="仿宋_GB2312" w:cs="宋体"/>
                <w:kern w:val="0"/>
                <w:szCs w:val="21"/>
              </w:rPr>
            </w:pPr>
            <w:r>
              <w:rPr>
                <w:rFonts w:hint="eastAsia" w:ascii="仿宋_GB2312" w:hAnsi="宋体" w:eastAsia="仿宋_GB2312" w:cs="宋体"/>
                <w:kern w:val="0"/>
                <w:szCs w:val="21"/>
              </w:rPr>
              <w:t>根据</w:t>
            </w:r>
            <w:r>
              <w:rPr>
                <w:rFonts w:hint="eastAsia" w:ascii="仿宋_GB2312" w:hAnsi="宋体" w:eastAsia="仿宋_GB2312" w:cs="宋体"/>
                <w:kern w:val="0"/>
                <w:szCs w:val="21"/>
                <w:lang w:eastAsia="zh-CN"/>
              </w:rPr>
              <w:t>中国人民政治协商会议</w:t>
            </w:r>
            <w:r>
              <w:rPr>
                <w:rFonts w:hint="eastAsia" w:ascii="仿宋_GB2312" w:hAnsi="宋体" w:eastAsia="仿宋_GB2312" w:cs="宋体"/>
                <w:kern w:val="0"/>
                <w:szCs w:val="21"/>
              </w:rPr>
              <w:t>章程，每年召开一次政协全会会议，并根据区委统一部署，在202</w:t>
            </w:r>
            <w:r>
              <w:rPr>
                <w:rFonts w:hint="eastAsia" w:ascii="仿宋_GB2312" w:hAnsi="宋体" w:eastAsia="仿宋_GB2312" w:cs="宋体"/>
                <w:kern w:val="0"/>
                <w:szCs w:val="21"/>
                <w:lang w:val="en-US" w:eastAsia="zh-CN"/>
              </w:rPr>
              <w:t>3</w:t>
            </w:r>
            <w:r>
              <w:rPr>
                <w:rFonts w:hint="eastAsia" w:ascii="仿宋_GB2312" w:hAnsi="宋体" w:eastAsia="仿宋_GB2312" w:cs="宋体"/>
                <w:kern w:val="0"/>
                <w:szCs w:val="21"/>
              </w:rPr>
              <w:t>年1月</w:t>
            </w:r>
            <w:r>
              <w:rPr>
                <w:rFonts w:hint="eastAsia" w:ascii="仿宋_GB2312" w:hAnsi="宋体" w:eastAsia="仿宋_GB2312" w:cs="宋体"/>
                <w:kern w:val="0"/>
                <w:szCs w:val="21"/>
                <w:lang w:val="en-US" w:eastAsia="zh-CN"/>
              </w:rPr>
              <w:t>3</w:t>
            </w:r>
            <w:r>
              <w:rPr>
                <w:rFonts w:hint="eastAsia" w:ascii="仿宋_GB2312" w:hAnsi="宋体" w:eastAsia="仿宋_GB2312" w:cs="宋体"/>
                <w:kern w:val="0"/>
                <w:szCs w:val="21"/>
              </w:rPr>
              <w:t>日至</w:t>
            </w:r>
            <w:r>
              <w:rPr>
                <w:rFonts w:hint="eastAsia" w:ascii="仿宋_GB2312" w:hAnsi="宋体" w:eastAsia="仿宋_GB2312" w:cs="宋体"/>
                <w:kern w:val="0"/>
                <w:szCs w:val="21"/>
                <w:lang w:val="en-US" w:eastAsia="zh-CN"/>
              </w:rPr>
              <w:t>5</w:t>
            </w:r>
            <w:r>
              <w:rPr>
                <w:rFonts w:hint="eastAsia" w:ascii="仿宋_GB2312" w:hAnsi="宋体" w:eastAsia="仿宋_GB2312" w:cs="宋体"/>
                <w:kern w:val="0"/>
                <w:szCs w:val="21"/>
              </w:rPr>
              <w:t>日召开</w:t>
            </w:r>
            <w:r>
              <w:rPr>
                <w:rFonts w:hint="eastAsia" w:ascii="仿宋_GB2312" w:hAnsi="宋体" w:eastAsia="仿宋_GB2312" w:cs="宋体"/>
                <w:kern w:val="0"/>
                <w:szCs w:val="21"/>
                <w:lang w:val="en-US" w:eastAsia="zh-CN"/>
              </w:rPr>
              <w:t>三</w:t>
            </w:r>
            <w:r>
              <w:rPr>
                <w:rFonts w:hint="eastAsia" w:ascii="仿宋_GB2312" w:hAnsi="宋体" w:eastAsia="仿宋_GB2312" w:cs="宋体"/>
                <w:kern w:val="0"/>
                <w:szCs w:val="21"/>
              </w:rPr>
              <w:t>届</w:t>
            </w:r>
            <w:r>
              <w:rPr>
                <w:rFonts w:hint="eastAsia" w:ascii="仿宋_GB2312" w:hAnsi="宋体" w:eastAsia="仿宋_GB2312" w:cs="宋体"/>
                <w:kern w:val="0"/>
                <w:szCs w:val="21"/>
                <w:lang w:val="en-US" w:eastAsia="zh-CN"/>
              </w:rPr>
              <w:t>二</w:t>
            </w:r>
            <w:r>
              <w:rPr>
                <w:rFonts w:hint="eastAsia" w:ascii="仿宋_GB2312" w:hAnsi="宋体" w:eastAsia="仿宋_GB2312" w:cs="宋体"/>
                <w:kern w:val="0"/>
                <w:szCs w:val="21"/>
              </w:rPr>
              <w:t>次政协全会，总结一年工作，听取</w:t>
            </w:r>
            <w:r>
              <w:rPr>
                <w:rFonts w:hint="eastAsia" w:ascii="仿宋_GB2312" w:hAnsi="宋体" w:eastAsia="仿宋_GB2312" w:cs="宋体"/>
                <w:kern w:val="0"/>
                <w:szCs w:val="21"/>
                <w:lang w:val="en-US" w:eastAsia="zh-CN"/>
              </w:rPr>
              <w:t>政协常委会工作报告、</w:t>
            </w:r>
            <w:r>
              <w:rPr>
                <w:rFonts w:hint="eastAsia" w:ascii="仿宋_GB2312" w:hAnsi="宋体" w:eastAsia="仿宋_GB2312" w:cs="宋体"/>
                <w:kern w:val="0"/>
                <w:szCs w:val="21"/>
              </w:rPr>
              <w:t>政府工作报告，为委员充分履行政治协商、民主监督、参政议政职责提供</w:t>
            </w:r>
            <w:r>
              <w:rPr>
                <w:rFonts w:hint="eastAsia" w:ascii="仿宋_GB2312" w:hAnsi="宋体" w:eastAsia="仿宋_GB2312" w:cs="宋体"/>
                <w:kern w:val="0"/>
                <w:szCs w:val="21"/>
                <w:lang w:val="en-US" w:eastAsia="zh-CN"/>
              </w:rPr>
              <w:t>交流、</w:t>
            </w:r>
            <w:r>
              <w:rPr>
                <w:rFonts w:hint="eastAsia" w:ascii="仿宋_GB2312" w:hAnsi="宋体" w:eastAsia="仿宋_GB2312" w:cs="宋体"/>
                <w:kern w:val="0"/>
                <w:szCs w:val="21"/>
              </w:rPr>
              <w:t>学习的平台。该项目的执行，保障了</w:t>
            </w:r>
            <w:r>
              <w:rPr>
                <w:rFonts w:hint="eastAsia" w:ascii="仿宋_GB2312" w:hAnsi="宋体" w:eastAsia="仿宋_GB2312" w:cs="宋体"/>
                <w:kern w:val="0"/>
                <w:szCs w:val="21"/>
                <w:lang w:val="en-US" w:eastAsia="zh-CN"/>
              </w:rPr>
              <w:t>三</w:t>
            </w:r>
            <w:r>
              <w:rPr>
                <w:rFonts w:hint="eastAsia" w:ascii="仿宋_GB2312" w:hAnsi="宋体" w:eastAsia="仿宋_GB2312" w:cs="宋体"/>
                <w:kern w:val="0"/>
                <w:szCs w:val="21"/>
              </w:rPr>
              <w:t>届</w:t>
            </w:r>
            <w:r>
              <w:rPr>
                <w:rFonts w:hint="eastAsia" w:ascii="仿宋_GB2312" w:hAnsi="宋体" w:eastAsia="仿宋_GB2312" w:cs="宋体"/>
                <w:kern w:val="0"/>
                <w:szCs w:val="21"/>
                <w:lang w:val="en-US" w:eastAsia="zh-CN"/>
              </w:rPr>
              <w:t>二</w:t>
            </w:r>
            <w:r>
              <w:rPr>
                <w:rFonts w:hint="eastAsia" w:ascii="仿宋_GB2312" w:hAnsi="宋体" w:eastAsia="仿宋_GB2312" w:cs="宋体"/>
                <w:kern w:val="0"/>
                <w:szCs w:val="21"/>
              </w:rPr>
              <w:t>次全会的召开，发挥了政协委员在我区政治、经济建设中的作用，充分展示了委员的风采。</w:t>
            </w:r>
          </w:p>
        </w:tc>
      </w:tr>
      <w:tr w14:paraId="232C3201">
        <w:tblPrEx>
          <w:tblCellMar>
            <w:top w:w="0" w:type="dxa"/>
            <w:left w:w="108" w:type="dxa"/>
            <w:bottom w:w="0" w:type="dxa"/>
            <w:right w:w="108" w:type="dxa"/>
          </w:tblCellMar>
        </w:tblPrEx>
        <w:trPr>
          <w:trHeight w:val="646" w:hRule="exact"/>
        </w:trPr>
        <w:tc>
          <w:tcPr>
            <w:tcW w:w="545" w:type="dxa"/>
            <w:vMerge w:val="restart"/>
            <w:tcBorders>
              <w:top w:val="single" w:color="auto" w:sz="4" w:space="0"/>
              <w:left w:val="single" w:color="auto" w:sz="4" w:space="0"/>
              <w:bottom w:val="single" w:color="auto" w:sz="4" w:space="0"/>
              <w:right w:val="single" w:color="auto" w:sz="4" w:space="0"/>
            </w:tcBorders>
            <w:noWrap w:val="0"/>
            <w:vAlign w:val="center"/>
          </w:tcPr>
          <w:p w14:paraId="5F0C8E3D">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737" w:type="dxa"/>
            <w:tcBorders>
              <w:top w:val="single" w:color="auto" w:sz="4" w:space="0"/>
              <w:left w:val="nil"/>
              <w:bottom w:val="single" w:color="auto" w:sz="4" w:space="0"/>
              <w:right w:val="single" w:color="auto" w:sz="4" w:space="0"/>
            </w:tcBorders>
            <w:noWrap w:val="0"/>
            <w:vAlign w:val="center"/>
          </w:tcPr>
          <w:p w14:paraId="2F71C65F">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一级指标</w:t>
            </w:r>
          </w:p>
        </w:tc>
        <w:tc>
          <w:tcPr>
            <w:tcW w:w="1104" w:type="dxa"/>
            <w:tcBorders>
              <w:top w:val="single" w:color="auto" w:sz="4" w:space="0"/>
              <w:left w:val="nil"/>
              <w:bottom w:val="single" w:color="auto" w:sz="4" w:space="0"/>
              <w:right w:val="single" w:color="auto" w:sz="4" w:space="0"/>
            </w:tcBorders>
            <w:noWrap w:val="0"/>
            <w:vAlign w:val="center"/>
          </w:tcPr>
          <w:p w14:paraId="3874ABE1">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2073" w:type="dxa"/>
            <w:gridSpan w:val="2"/>
            <w:tcBorders>
              <w:top w:val="single" w:color="auto" w:sz="4" w:space="0"/>
              <w:left w:val="nil"/>
              <w:bottom w:val="single" w:color="auto" w:sz="4" w:space="0"/>
              <w:right w:val="single" w:color="auto" w:sz="4" w:space="0"/>
            </w:tcBorders>
            <w:noWrap w:val="0"/>
            <w:vAlign w:val="center"/>
          </w:tcPr>
          <w:p w14:paraId="3E42528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1309" w:type="dxa"/>
            <w:tcBorders>
              <w:top w:val="single" w:color="auto" w:sz="4" w:space="0"/>
              <w:left w:val="nil"/>
              <w:bottom w:val="single" w:color="auto" w:sz="4" w:space="0"/>
              <w:right w:val="single" w:color="auto" w:sz="4" w:space="0"/>
            </w:tcBorders>
            <w:noWrap w:val="0"/>
            <w:vAlign w:val="center"/>
          </w:tcPr>
          <w:p w14:paraId="005C844F">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14:paraId="18B2B2ED">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1694" w:type="dxa"/>
            <w:tcBorders>
              <w:top w:val="single" w:color="auto" w:sz="4" w:space="0"/>
              <w:left w:val="nil"/>
              <w:bottom w:val="single" w:color="auto" w:sz="4" w:space="0"/>
              <w:right w:val="single" w:color="auto" w:sz="4" w:space="0"/>
            </w:tcBorders>
            <w:noWrap w:val="0"/>
            <w:vAlign w:val="center"/>
          </w:tcPr>
          <w:p w14:paraId="0D33C3B8">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14:paraId="6CA6622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571" w:type="dxa"/>
            <w:tcBorders>
              <w:top w:val="single" w:color="auto" w:sz="4" w:space="0"/>
              <w:left w:val="nil"/>
              <w:bottom w:val="single" w:color="auto" w:sz="4" w:space="0"/>
              <w:right w:val="single" w:color="auto" w:sz="4" w:space="0"/>
            </w:tcBorders>
            <w:noWrap w:val="0"/>
            <w:vAlign w:val="center"/>
          </w:tcPr>
          <w:p w14:paraId="6540CF3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703" w:type="dxa"/>
            <w:tcBorders>
              <w:top w:val="single" w:color="auto" w:sz="4" w:space="0"/>
              <w:left w:val="nil"/>
              <w:bottom w:val="single" w:color="auto" w:sz="4" w:space="0"/>
              <w:right w:val="single" w:color="auto" w:sz="4" w:space="0"/>
            </w:tcBorders>
            <w:noWrap w:val="0"/>
            <w:vAlign w:val="center"/>
          </w:tcPr>
          <w:p w14:paraId="462D5574">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1341" w:type="dxa"/>
            <w:tcBorders>
              <w:top w:val="single" w:color="auto" w:sz="4" w:space="0"/>
              <w:left w:val="nil"/>
              <w:bottom w:val="single" w:color="auto" w:sz="4" w:space="0"/>
              <w:right w:val="single" w:color="auto" w:sz="4" w:space="0"/>
            </w:tcBorders>
            <w:noWrap w:val="0"/>
            <w:vAlign w:val="center"/>
          </w:tcPr>
          <w:p w14:paraId="0F96E750">
            <w:pPr>
              <w:widowControl/>
              <w:spacing w:line="240" w:lineRule="exact"/>
              <w:jc w:val="both"/>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偏差原因分析改进措施</w:t>
            </w:r>
          </w:p>
        </w:tc>
      </w:tr>
      <w:tr w14:paraId="454DD310">
        <w:tblPrEx>
          <w:tblCellMar>
            <w:top w:w="0" w:type="dxa"/>
            <w:left w:w="108" w:type="dxa"/>
            <w:bottom w:w="0" w:type="dxa"/>
            <w:right w:w="108" w:type="dxa"/>
          </w:tblCellMar>
        </w:tblPrEx>
        <w:trPr>
          <w:trHeight w:val="484"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07C2A7F9">
            <w:pPr>
              <w:widowControl/>
              <w:spacing w:line="240" w:lineRule="exact"/>
              <w:jc w:val="center"/>
              <w:rPr>
                <w:rFonts w:hint="eastAsia" w:ascii="仿宋_GB2312" w:hAnsi="宋体" w:eastAsia="仿宋_GB2312" w:cs="宋体"/>
                <w:kern w:val="0"/>
                <w:szCs w:val="21"/>
              </w:rPr>
            </w:pPr>
          </w:p>
        </w:tc>
        <w:tc>
          <w:tcPr>
            <w:tcW w:w="737" w:type="dxa"/>
            <w:vMerge w:val="restart"/>
            <w:tcBorders>
              <w:top w:val="single" w:color="auto" w:sz="4" w:space="0"/>
              <w:left w:val="single" w:color="auto" w:sz="4" w:space="0"/>
              <w:bottom w:val="single" w:color="auto" w:sz="4" w:space="0"/>
              <w:right w:val="single" w:color="auto" w:sz="4" w:space="0"/>
            </w:tcBorders>
            <w:noWrap w:val="0"/>
            <w:vAlign w:val="center"/>
          </w:tcPr>
          <w:p w14:paraId="693B243D">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产出指标</w:t>
            </w: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2C6CE1C9">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2073" w:type="dxa"/>
            <w:gridSpan w:val="2"/>
            <w:tcBorders>
              <w:top w:val="single" w:color="auto" w:sz="4" w:space="0"/>
              <w:left w:val="nil"/>
              <w:bottom w:val="single" w:color="auto" w:sz="4" w:space="0"/>
              <w:right w:val="single" w:color="auto" w:sz="4" w:space="0"/>
            </w:tcBorders>
            <w:noWrap w:val="0"/>
            <w:vAlign w:val="center"/>
          </w:tcPr>
          <w:p w14:paraId="2847B93F">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参会委员、列席人员、工作人员人数</w:t>
            </w:r>
          </w:p>
        </w:tc>
        <w:tc>
          <w:tcPr>
            <w:tcW w:w="1309" w:type="dxa"/>
            <w:tcBorders>
              <w:top w:val="single" w:color="auto" w:sz="4" w:space="0"/>
              <w:left w:val="nil"/>
              <w:bottom w:val="single" w:color="auto" w:sz="4" w:space="0"/>
              <w:right w:val="single" w:color="auto" w:sz="4" w:space="0"/>
            </w:tcBorders>
            <w:noWrap w:val="0"/>
            <w:vAlign w:val="center"/>
          </w:tcPr>
          <w:p w14:paraId="64B55DCB">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预计235人</w:t>
            </w:r>
          </w:p>
        </w:tc>
        <w:tc>
          <w:tcPr>
            <w:tcW w:w="1694" w:type="dxa"/>
            <w:tcBorders>
              <w:top w:val="single" w:color="auto" w:sz="4" w:space="0"/>
              <w:left w:val="nil"/>
              <w:bottom w:val="single" w:color="auto" w:sz="4" w:space="0"/>
              <w:right w:val="single" w:color="auto" w:sz="4" w:space="0"/>
            </w:tcBorders>
            <w:noWrap w:val="0"/>
            <w:vAlign w:val="center"/>
          </w:tcPr>
          <w:p w14:paraId="7A7DB232">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到达188人</w:t>
            </w:r>
          </w:p>
        </w:tc>
        <w:tc>
          <w:tcPr>
            <w:tcW w:w="571" w:type="dxa"/>
            <w:tcBorders>
              <w:top w:val="single" w:color="auto" w:sz="4" w:space="0"/>
              <w:left w:val="nil"/>
              <w:bottom w:val="single" w:color="auto" w:sz="4" w:space="0"/>
              <w:right w:val="single" w:color="auto" w:sz="4" w:space="0"/>
            </w:tcBorders>
            <w:noWrap w:val="0"/>
            <w:vAlign w:val="center"/>
          </w:tcPr>
          <w:p w14:paraId="56298B22">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703" w:type="dxa"/>
            <w:tcBorders>
              <w:top w:val="single" w:color="auto" w:sz="4" w:space="0"/>
              <w:left w:val="nil"/>
              <w:bottom w:val="single" w:color="auto" w:sz="4" w:space="0"/>
              <w:right w:val="single" w:color="auto" w:sz="4" w:space="0"/>
            </w:tcBorders>
            <w:noWrap w:val="0"/>
            <w:vAlign w:val="center"/>
          </w:tcPr>
          <w:p w14:paraId="4CB9769F">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9</w:t>
            </w:r>
          </w:p>
        </w:tc>
        <w:tc>
          <w:tcPr>
            <w:tcW w:w="1341" w:type="dxa"/>
            <w:tcBorders>
              <w:top w:val="single" w:color="auto" w:sz="4" w:space="0"/>
              <w:left w:val="nil"/>
              <w:bottom w:val="single" w:color="auto" w:sz="4" w:space="0"/>
              <w:right w:val="single" w:color="auto" w:sz="4" w:space="0"/>
            </w:tcBorders>
            <w:noWrap w:val="0"/>
            <w:vAlign w:val="center"/>
          </w:tcPr>
          <w:p w14:paraId="7728CF47">
            <w:pPr>
              <w:widowControl/>
              <w:spacing w:line="240" w:lineRule="exact"/>
              <w:jc w:val="center"/>
              <w:rPr>
                <w:rFonts w:hint="eastAsia" w:ascii="仿宋_GB2312" w:hAnsi="宋体" w:eastAsia="仿宋_GB2312" w:cs="宋体"/>
                <w:kern w:val="0"/>
                <w:sz w:val="18"/>
                <w:szCs w:val="18"/>
              </w:rPr>
            </w:pPr>
          </w:p>
        </w:tc>
      </w:tr>
      <w:tr w14:paraId="521CC63F">
        <w:tblPrEx>
          <w:tblCellMar>
            <w:top w:w="0" w:type="dxa"/>
            <w:left w:w="108" w:type="dxa"/>
            <w:bottom w:w="0" w:type="dxa"/>
            <w:right w:w="108" w:type="dxa"/>
          </w:tblCellMar>
        </w:tblPrEx>
        <w:trPr>
          <w:trHeight w:val="306"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3854A73D">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11FA8C83">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1CEE075C">
            <w:pPr>
              <w:widowControl/>
              <w:spacing w:line="240" w:lineRule="exact"/>
              <w:jc w:val="center"/>
              <w:rPr>
                <w:rFonts w:hint="eastAsia" w:ascii="仿宋_GB2312" w:hAnsi="宋体" w:eastAsia="仿宋_GB2312" w:cs="宋体"/>
                <w:kern w:val="0"/>
                <w:szCs w:val="21"/>
              </w:rPr>
            </w:pPr>
          </w:p>
        </w:tc>
        <w:tc>
          <w:tcPr>
            <w:tcW w:w="2073" w:type="dxa"/>
            <w:gridSpan w:val="2"/>
            <w:tcBorders>
              <w:top w:val="single" w:color="auto" w:sz="4" w:space="0"/>
              <w:left w:val="nil"/>
              <w:bottom w:val="single" w:color="auto" w:sz="4" w:space="0"/>
              <w:right w:val="single" w:color="auto" w:sz="4" w:space="0"/>
            </w:tcBorders>
            <w:noWrap w:val="0"/>
            <w:vAlign w:val="center"/>
          </w:tcPr>
          <w:p w14:paraId="7DA7191B">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三届二次全会召开天数</w:t>
            </w:r>
          </w:p>
        </w:tc>
        <w:tc>
          <w:tcPr>
            <w:tcW w:w="1309" w:type="dxa"/>
            <w:tcBorders>
              <w:top w:val="single" w:color="auto" w:sz="4" w:space="0"/>
              <w:left w:val="nil"/>
              <w:bottom w:val="single" w:color="auto" w:sz="4" w:space="0"/>
              <w:right w:val="single" w:color="auto" w:sz="4" w:space="0"/>
            </w:tcBorders>
            <w:noWrap w:val="0"/>
            <w:vAlign w:val="center"/>
          </w:tcPr>
          <w:p w14:paraId="16192818">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3天</w:t>
            </w:r>
          </w:p>
        </w:tc>
        <w:tc>
          <w:tcPr>
            <w:tcW w:w="1694" w:type="dxa"/>
            <w:tcBorders>
              <w:top w:val="single" w:color="auto" w:sz="4" w:space="0"/>
              <w:left w:val="nil"/>
              <w:bottom w:val="single" w:color="auto" w:sz="4" w:space="0"/>
              <w:right w:val="single" w:color="auto" w:sz="4" w:space="0"/>
            </w:tcBorders>
            <w:noWrap w:val="0"/>
            <w:vAlign w:val="center"/>
          </w:tcPr>
          <w:p w14:paraId="7BB908DE">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3天</w:t>
            </w:r>
          </w:p>
        </w:tc>
        <w:tc>
          <w:tcPr>
            <w:tcW w:w="571" w:type="dxa"/>
            <w:tcBorders>
              <w:top w:val="single" w:color="auto" w:sz="4" w:space="0"/>
              <w:left w:val="nil"/>
              <w:bottom w:val="single" w:color="auto" w:sz="4" w:space="0"/>
              <w:right w:val="single" w:color="auto" w:sz="4" w:space="0"/>
            </w:tcBorders>
            <w:noWrap w:val="0"/>
            <w:vAlign w:val="center"/>
          </w:tcPr>
          <w:p w14:paraId="6BBFDBA1">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703" w:type="dxa"/>
            <w:tcBorders>
              <w:top w:val="single" w:color="auto" w:sz="4" w:space="0"/>
              <w:left w:val="nil"/>
              <w:bottom w:val="single" w:color="auto" w:sz="4" w:space="0"/>
              <w:right w:val="single" w:color="auto" w:sz="4" w:space="0"/>
            </w:tcBorders>
            <w:noWrap w:val="0"/>
            <w:vAlign w:val="center"/>
          </w:tcPr>
          <w:p w14:paraId="26A2FDCD">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341" w:type="dxa"/>
            <w:tcBorders>
              <w:top w:val="single" w:color="auto" w:sz="4" w:space="0"/>
              <w:left w:val="nil"/>
              <w:bottom w:val="single" w:color="auto" w:sz="4" w:space="0"/>
              <w:right w:val="single" w:color="auto" w:sz="4" w:space="0"/>
            </w:tcBorders>
            <w:noWrap w:val="0"/>
            <w:vAlign w:val="center"/>
          </w:tcPr>
          <w:p w14:paraId="025624A4">
            <w:pPr>
              <w:widowControl/>
              <w:spacing w:line="240" w:lineRule="exact"/>
              <w:jc w:val="center"/>
              <w:rPr>
                <w:rFonts w:hint="eastAsia" w:ascii="仿宋_GB2312" w:hAnsi="宋体" w:eastAsia="仿宋_GB2312" w:cs="宋体"/>
                <w:kern w:val="0"/>
                <w:sz w:val="18"/>
                <w:szCs w:val="18"/>
              </w:rPr>
            </w:pPr>
          </w:p>
        </w:tc>
      </w:tr>
      <w:tr w14:paraId="2E6242B8">
        <w:tblPrEx>
          <w:tblCellMar>
            <w:top w:w="0" w:type="dxa"/>
            <w:left w:w="108" w:type="dxa"/>
            <w:bottom w:w="0" w:type="dxa"/>
            <w:right w:w="108" w:type="dxa"/>
          </w:tblCellMar>
        </w:tblPrEx>
        <w:trPr>
          <w:trHeight w:val="519"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1E20E193">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7D4365B6">
            <w:pPr>
              <w:widowControl/>
              <w:spacing w:line="240" w:lineRule="exact"/>
              <w:jc w:val="center"/>
              <w:rPr>
                <w:rFonts w:hint="eastAsia" w:ascii="仿宋_GB2312" w:hAnsi="宋体" w:eastAsia="仿宋_GB2312" w:cs="宋体"/>
                <w:kern w:val="0"/>
                <w:szCs w:val="21"/>
              </w:rPr>
            </w:pP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2D8F2B9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2073" w:type="dxa"/>
            <w:gridSpan w:val="2"/>
            <w:tcBorders>
              <w:top w:val="single" w:color="auto" w:sz="4" w:space="0"/>
              <w:left w:val="nil"/>
              <w:bottom w:val="single" w:color="auto" w:sz="4" w:space="0"/>
              <w:right w:val="single" w:color="auto" w:sz="4" w:space="0"/>
            </w:tcBorders>
            <w:noWrap w:val="0"/>
            <w:vAlign w:val="center"/>
          </w:tcPr>
          <w:p w14:paraId="402471C5">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参加委员、列席委员出席率</w:t>
            </w:r>
          </w:p>
        </w:tc>
        <w:tc>
          <w:tcPr>
            <w:tcW w:w="1309" w:type="dxa"/>
            <w:tcBorders>
              <w:top w:val="single" w:color="auto" w:sz="4" w:space="0"/>
              <w:left w:val="nil"/>
              <w:bottom w:val="single" w:color="auto" w:sz="4" w:space="0"/>
              <w:right w:val="single" w:color="auto" w:sz="4" w:space="0"/>
            </w:tcBorders>
            <w:noWrap w:val="0"/>
            <w:vAlign w:val="center"/>
          </w:tcPr>
          <w:p w14:paraId="2BFDDD27">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符合政协章程</w:t>
            </w:r>
          </w:p>
        </w:tc>
        <w:tc>
          <w:tcPr>
            <w:tcW w:w="1694" w:type="dxa"/>
            <w:tcBorders>
              <w:top w:val="single" w:color="auto" w:sz="4" w:space="0"/>
              <w:left w:val="nil"/>
              <w:bottom w:val="single" w:color="auto" w:sz="4" w:space="0"/>
              <w:right w:val="single" w:color="auto" w:sz="4" w:space="0"/>
            </w:tcBorders>
            <w:noWrap w:val="0"/>
            <w:vAlign w:val="center"/>
          </w:tcPr>
          <w:p w14:paraId="3F642B74">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符合政协章程</w:t>
            </w:r>
          </w:p>
        </w:tc>
        <w:tc>
          <w:tcPr>
            <w:tcW w:w="571" w:type="dxa"/>
            <w:tcBorders>
              <w:top w:val="single" w:color="auto" w:sz="4" w:space="0"/>
              <w:left w:val="nil"/>
              <w:bottom w:val="single" w:color="auto" w:sz="4" w:space="0"/>
              <w:right w:val="single" w:color="auto" w:sz="4" w:space="0"/>
            </w:tcBorders>
            <w:noWrap w:val="0"/>
            <w:vAlign w:val="center"/>
          </w:tcPr>
          <w:p w14:paraId="5BFECDEF">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703" w:type="dxa"/>
            <w:tcBorders>
              <w:top w:val="single" w:color="auto" w:sz="4" w:space="0"/>
              <w:left w:val="nil"/>
              <w:bottom w:val="single" w:color="auto" w:sz="4" w:space="0"/>
              <w:right w:val="single" w:color="auto" w:sz="4" w:space="0"/>
            </w:tcBorders>
            <w:noWrap w:val="0"/>
            <w:vAlign w:val="center"/>
          </w:tcPr>
          <w:p w14:paraId="6B72D025">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341" w:type="dxa"/>
            <w:tcBorders>
              <w:top w:val="single" w:color="auto" w:sz="4" w:space="0"/>
              <w:left w:val="nil"/>
              <w:bottom w:val="single" w:color="auto" w:sz="4" w:space="0"/>
              <w:right w:val="single" w:color="auto" w:sz="4" w:space="0"/>
            </w:tcBorders>
            <w:noWrap w:val="0"/>
            <w:vAlign w:val="center"/>
          </w:tcPr>
          <w:p w14:paraId="7E283F52">
            <w:pPr>
              <w:widowControl/>
              <w:spacing w:line="240" w:lineRule="exact"/>
              <w:jc w:val="center"/>
              <w:rPr>
                <w:rFonts w:hint="eastAsia" w:ascii="仿宋_GB2312" w:hAnsi="宋体" w:eastAsia="仿宋_GB2312" w:cs="宋体"/>
                <w:kern w:val="0"/>
                <w:sz w:val="18"/>
                <w:szCs w:val="18"/>
              </w:rPr>
            </w:pPr>
          </w:p>
        </w:tc>
      </w:tr>
      <w:tr w14:paraId="01088859">
        <w:tblPrEx>
          <w:tblCellMar>
            <w:top w:w="0" w:type="dxa"/>
            <w:left w:w="108" w:type="dxa"/>
            <w:bottom w:w="0" w:type="dxa"/>
            <w:right w:w="108" w:type="dxa"/>
          </w:tblCellMar>
        </w:tblPrEx>
        <w:trPr>
          <w:trHeight w:val="275"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5D488306">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0666E96E">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70F26014">
            <w:pPr>
              <w:widowControl/>
              <w:spacing w:line="240" w:lineRule="exact"/>
              <w:jc w:val="center"/>
              <w:rPr>
                <w:rFonts w:hint="eastAsia" w:ascii="仿宋_GB2312" w:hAnsi="宋体" w:eastAsia="仿宋_GB2312" w:cs="宋体"/>
                <w:kern w:val="0"/>
                <w:szCs w:val="21"/>
              </w:rPr>
            </w:pPr>
          </w:p>
        </w:tc>
        <w:tc>
          <w:tcPr>
            <w:tcW w:w="2073" w:type="dxa"/>
            <w:gridSpan w:val="2"/>
            <w:tcBorders>
              <w:top w:val="single" w:color="auto" w:sz="4" w:space="0"/>
              <w:left w:val="nil"/>
              <w:bottom w:val="single" w:color="auto" w:sz="4" w:space="0"/>
              <w:right w:val="single" w:color="auto" w:sz="4" w:space="0"/>
            </w:tcBorders>
            <w:noWrap w:val="0"/>
            <w:vAlign w:val="center"/>
          </w:tcPr>
          <w:p w14:paraId="3BE0B695">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列席人代会</w:t>
            </w:r>
          </w:p>
        </w:tc>
        <w:tc>
          <w:tcPr>
            <w:tcW w:w="1309" w:type="dxa"/>
            <w:tcBorders>
              <w:top w:val="single" w:color="auto" w:sz="4" w:space="0"/>
              <w:left w:val="nil"/>
              <w:bottom w:val="single" w:color="auto" w:sz="4" w:space="0"/>
              <w:right w:val="single" w:color="auto" w:sz="4" w:space="0"/>
            </w:tcBorders>
            <w:noWrap w:val="0"/>
            <w:vAlign w:val="center"/>
          </w:tcPr>
          <w:p w14:paraId="27C63D76">
            <w:pPr>
              <w:widowControl/>
              <w:spacing w:line="240" w:lineRule="exact"/>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符合政协章程</w:t>
            </w:r>
          </w:p>
        </w:tc>
        <w:tc>
          <w:tcPr>
            <w:tcW w:w="1694" w:type="dxa"/>
            <w:tcBorders>
              <w:top w:val="single" w:color="auto" w:sz="4" w:space="0"/>
              <w:left w:val="nil"/>
              <w:bottom w:val="single" w:color="auto" w:sz="4" w:space="0"/>
              <w:right w:val="single" w:color="auto" w:sz="4" w:space="0"/>
            </w:tcBorders>
            <w:noWrap w:val="0"/>
            <w:vAlign w:val="center"/>
          </w:tcPr>
          <w:p w14:paraId="0EACBA27">
            <w:pPr>
              <w:widowControl/>
              <w:spacing w:line="240" w:lineRule="exact"/>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符合政协章程</w:t>
            </w:r>
          </w:p>
        </w:tc>
        <w:tc>
          <w:tcPr>
            <w:tcW w:w="571" w:type="dxa"/>
            <w:tcBorders>
              <w:top w:val="single" w:color="auto" w:sz="4" w:space="0"/>
              <w:left w:val="nil"/>
              <w:bottom w:val="single" w:color="auto" w:sz="4" w:space="0"/>
              <w:right w:val="single" w:color="auto" w:sz="4" w:space="0"/>
            </w:tcBorders>
            <w:noWrap w:val="0"/>
            <w:vAlign w:val="center"/>
          </w:tcPr>
          <w:p w14:paraId="360F413E">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703" w:type="dxa"/>
            <w:tcBorders>
              <w:top w:val="single" w:color="auto" w:sz="4" w:space="0"/>
              <w:left w:val="nil"/>
              <w:bottom w:val="single" w:color="auto" w:sz="4" w:space="0"/>
              <w:right w:val="single" w:color="auto" w:sz="4" w:space="0"/>
            </w:tcBorders>
            <w:noWrap w:val="0"/>
            <w:vAlign w:val="center"/>
          </w:tcPr>
          <w:p w14:paraId="6CBD9253">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341" w:type="dxa"/>
            <w:tcBorders>
              <w:top w:val="single" w:color="auto" w:sz="4" w:space="0"/>
              <w:left w:val="nil"/>
              <w:bottom w:val="single" w:color="auto" w:sz="4" w:space="0"/>
              <w:right w:val="single" w:color="auto" w:sz="4" w:space="0"/>
            </w:tcBorders>
            <w:noWrap w:val="0"/>
            <w:vAlign w:val="center"/>
          </w:tcPr>
          <w:p w14:paraId="4196E428">
            <w:pPr>
              <w:widowControl/>
              <w:spacing w:line="240" w:lineRule="exact"/>
              <w:jc w:val="center"/>
              <w:rPr>
                <w:rFonts w:hint="eastAsia" w:ascii="仿宋_GB2312" w:hAnsi="宋体" w:eastAsia="仿宋_GB2312" w:cs="宋体"/>
                <w:kern w:val="0"/>
                <w:sz w:val="18"/>
                <w:szCs w:val="18"/>
              </w:rPr>
            </w:pPr>
          </w:p>
        </w:tc>
      </w:tr>
      <w:tr w14:paraId="701ED677">
        <w:tblPrEx>
          <w:tblCellMar>
            <w:top w:w="0" w:type="dxa"/>
            <w:left w:w="108" w:type="dxa"/>
            <w:bottom w:w="0" w:type="dxa"/>
            <w:right w:w="108" w:type="dxa"/>
          </w:tblCellMar>
        </w:tblPrEx>
        <w:trPr>
          <w:trHeight w:val="466"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1B3CC294">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5B429BCF">
            <w:pPr>
              <w:widowControl/>
              <w:spacing w:line="240" w:lineRule="exact"/>
              <w:jc w:val="center"/>
              <w:rPr>
                <w:rFonts w:hint="eastAsia" w:ascii="仿宋_GB2312" w:hAnsi="宋体" w:eastAsia="仿宋_GB2312" w:cs="宋体"/>
                <w:kern w:val="0"/>
                <w:szCs w:val="21"/>
              </w:rPr>
            </w:pP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3DAE1609">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2073" w:type="dxa"/>
            <w:gridSpan w:val="2"/>
            <w:tcBorders>
              <w:top w:val="single" w:color="auto" w:sz="4" w:space="0"/>
              <w:left w:val="nil"/>
              <w:bottom w:val="single" w:color="auto" w:sz="4" w:space="0"/>
              <w:right w:val="single" w:color="auto" w:sz="4" w:space="0"/>
            </w:tcBorders>
            <w:noWrap w:val="0"/>
            <w:vAlign w:val="center"/>
          </w:tcPr>
          <w:p w14:paraId="4D150612">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项目申请、立项、前期方案</w:t>
            </w:r>
          </w:p>
        </w:tc>
        <w:tc>
          <w:tcPr>
            <w:tcW w:w="1309" w:type="dxa"/>
            <w:tcBorders>
              <w:top w:val="single" w:color="auto" w:sz="4" w:space="0"/>
              <w:left w:val="nil"/>
              <w:bottom w:val="single" w:color="auto" w:sz="4" w:space="0"/>
              <w:right w:val="single" w:color="auto" w:sz="4" w:space="0"/>
            </w:tcBorders>
            <w:noWrap w:val="0"/>
            <w:vAlign w:val="center"/>
          </w:tcPr>
          <w:p w14:paraId="0226ECC7">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2023年3月前</w:t>
            </w:r>
          </w:p>
        </w:tc>
        <w:tc>
          <w:tcPr>
            <w:tcW w:w="1694" w:type="dxa"/>
            <w:tcBorders>
              <w:top w:val="single" w:color="auto" w:sz="4" w:space="0"/>
              <w:left w:val="nil"/>
              <w:bottom w:val="single" w:color="auto" w:sz="4" w:space="0"/>
              <w:right w:val="single" w:color="auto" w:sz="4" w:space="0"/>
            </w:tcBorders>
            <w:noWrap w:val="0"/>
            <w:vAlign w:val="center"/>
          </w:tcPr>
          <w:p w14:paraId="03B52701">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2023年6月</w:t>
            </w:r>
          </w:p>
        </w:tc>
        <w:tc>
          <w:tcPr>
            <w:tcW w:w="571" w:type="dxa"/>
            <w:tcBorders>
              <w:top w:val="single" w:color="auto" w:sz="4" w:space="0"/>
              <w:left w:val="nil"/>
              <w:bottom w:val="single" w:color="auto" w:sz="4" w:space="0"/>
              <w:right w:val="single" w:color="auto" w:sz="4" w:space="0"/>
            </w:tcBorders>
            <w:noWrap w:val="0"/>
            <w:vAlign w:val="center"/>
          </w:tcPr>
          <w:p w14:paraId="49F644A0">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703" w:type="dxa"/>
            <w:tcBorders>
              <w:top w:val="single" w:color="auto" w:sz="4" w:space="0"/>
              <w:left w:val="nil"/>
              <w:bottom w:val="single" w:color="auto" w:sz="4" w:space="0"/>
              <w:right w:val="single" w:color="auto" w:sz="4" w:space="0"/>
            </w:tcBorders>
            <w:noWrap w:val="0"/>
            <w:vAlign w:val="center"/>
          </w:tcPr>
          <w:p w14:paraId="0298F277">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341" w:type="dxa"/>
            <w:tcBorders>
              <w:top w:val="single" w:color="auto" w:sz="4" w:space="0"/>
              <w:left w:val="nil"/>
              <w:bottom w:val="single" w:color="auto" w:sz="4" w:space="0"/>
              <w:right w:val="single" w:color="auto" w:sz="4" w:space="0"/>
            </w:tcBorders>
            <w:noWrap w:val="0"/>
            <w:vAlign w:val="center"/>
          </w:tcPr>
          <w:p w14:paraId="0330F489">
            <w:pPr>
              <w:widowControl/>
              <w:spacing w:line="240" w:lineRule="exact"/>
              <w:jc w:val="center"/>
              <w:rPr>
                <w:rFonts w:hint="eastAsia" w:ascii="仿宋_GB2312" w:hAnsi="宋体" w:eastAsia="仿宋_GB2312" w:cs="宋体"/>
                <w:kern w:val="0"/>
                <w:sz w:val="18"/>
                <w:szCs w:val="18"/>
              </w:rPr>
            </w:pPr>
          </w:p>
        </w:tc>
      </w:tr>
      <w:tr w14:paraId="45B02142">
        <w:tblPrEx>
          <w:tblCellMar>
            <w:top w:w="0" w:type="dxa"/>
            <w:left w:w="108" w:type="dxa"/>
            <w:bottom w:w="0" w:type="dxa"/>
            <w:right w:w="108" w:type="dxa"/>
          </w:tblCellMar>
        </w:tblPrEx>
        <w:trPr>
          <w:trHeight w:val="472"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28042F37">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05291143">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7D3076F7">
            <w:pPr>
              <w:widowControl/>
              <w:spacing w:line="240" w:lineRule="exact"/>
              <w:jc w:val="center"/>
              <w:rPr>
                <w:rFonts w:hint="eastAsia" w:ascii="仿宋_GB2312" w:hAnsi="宋体" w:eastAsia="仿宋_GB2312" w:cs="宋体"/>
                <w:kern w:val="0"/>
                <w:szCs w:val="21"/>
              </w:rPr>
            </w:pPr>
          </w:p>
        </w:tc>
        <w:tc>
          <w:tcPr>
            <w:tcW w:w="2073" w:type="dxa"/>
            <w:gridSpan w:val="2"/>
            <w:tcBorders>
              <w:top w:val="single" w:color="auto" w:sz="4" w:space="0"/>
              <w:left w:val="nil"/>
              <w:bottom w:val="single" w:color="auto" w:sz="4" w:space="0"/>
              <w:right w:val="single" w:color="auto" w:sz="4" w:space="0"/>
            </w:tcBorders>
            <w:noWrap w:val="0"/>
            <w:vAlign w:val="center"/>
          </w:tcPr>
          <w:p w14:paraId="0E756BA1">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会前准备、场地租用、资料印刷</w:t>
            </w:r>
          </w:p>
        </w:tc>
        <w:tc>
          <w:tcPr>
            <w:tcW w:w="1309" w:type="dxa"/>
            <w:tcBorders>
              <w:top w:val="single" w:color="auto" w:sz="4" w:space="0"/>
              <w:left w:val="nil"/>
              <w:bottom w:val="single" w:color="auto" w:sz="4" w:space="0"/>
              <w:right w:val="single" w:color="auto" w:sz="4" w:space="0"/>
            </w:tcBorders>
            <w:noWrap w:val="0"/>
            <w:vAlign w:val="center"/>
          </w:tcPr>
          <w:p w14:paraId="6032E5E5">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2023年12月31日完成</w:t>
            </w:r>
          </w:p>
        </w:tc>
        <w:tc>
          <w:tcPr>
            <w:tcW w:w="1694" w:type="dxa"/>
            <w:tcBorders>
              <w:top w:val="single" w:color="auto" w:sz="4" w:space="0"/>
              <w:left w:val="nil"/>
              <w:bottom w:val="single" w:color="auto" w:sz="4" w:space="0"/>
              <w:right w:val="single" w:color="auto" w:sz="4" w:space="0"/>
            </w:tcBorders>
            <w:noWrap w:val="0"/>
            <w:vAlign w:val="center"/>
          </w:tcPr>
          <w:p w14:paraId="4A09B679">
            <w:pPr>
              <w:widowControl/>
              <w:spacing w:line="240" w:lineRule="exact"/>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2023年12月31日完成</w:t>
            </w:r>
          </w:p>
        </w:tc>
        <w:tc>
          <w:tcPr>
            <w:tcW w:w="571" w:type="dxa"/>
            <w:tcBorders>
              <w:top w:val="single" w:color="auto" w:sz="4" w:space="0"/>
              <w:left w:val="nil"/>
              <w:bottom w:val="single" w:color="auto" w:sz="4" w:space="0"/>
              <w:right w:val="single" w:color="auto" w:sz="4" w:space="0"/>
            </w:tcBorders>
            <w:noWrap w:val="0"/>
            <w:vAlign w:val="center"/>
          </w:tcPr>
          <w:p w14:paraId="02814300">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703" w:type="dxa"/>
            <w:tcBorders>
              <w:top w:val="single" w:color="auto" w:sz="4" w:space="0"/>
              <w:left w:val="nil"/>
              <w:bottom w:val="single" w:color="auto" w:sz="4" w:space="0"/>
              <w:right w:val="single" w:color="auto" w:sz="4" w:space="0"/>
            </w:tcBorders>
            <w:noWrap w:val="0"/>
            <w:vAlign w:val="center"/>
          </w:tcPr>
          <w:p w14:paraId="0A1ED092">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341" w:type="dxa"/>
            <w:tcBorders>
              <w:top w:val="single" w:color="auto" w:sz="4" w:space="0"/>
              <w:left w:val="nil"/>
              <w:bottom w:val="single" w:color="auto" w:sz="4" w:space="0"/>
              <w:right w:val="single" w:color="auto" w:sz="4" w:space="0"/>
            </w:tcBorders>
            <w:noWrap w:val="0"/>
            <w:vAlign w:val="center"/>
          </w:tcPr>
          <w:p w14:paraId="12098CDC">
            <w:pPr>
              <w:widowControl/>
              <w:spacing w:line="240" w:lineRule="exact"/>
              <w:jc w:val="center"/>
              <w:rPr>
                <w:rFonts w:hint="eastAsia" w:ascii="仿宋_GB2312" w:hAnsi="宋体" w:eastAsia="仿宋_GB2312" w:cs="宋体"/>
                <w:kern w:val="0"/>
                <w:sz w:val="18"/>
                <w:szCs w:val="18"/>
              </w:rPr>
            </w:pPr>
          </w:p>
        </w:tc>
      </w:tr>
      <w:tr w14:paraId="68764084">
        <w:tblPrEx>
          <w:tblCellMar>
            <w:top w:w="0" w:type="dxa"/>
            <w:left w:w="108" w:type="dxa"/>
            <w:bottom w:w="0" w:type="dxa"/>
            <w:right w:w="108" w:type="dxa"/>
          </w:tblCellMar>
        </w:tblPrEx>
        <w:trPr>
          <w:trHeight w:val="348"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6E3B9EB8">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0039C9B8">
            <w:pPr>
              <w:widowControl/>
              <w:spacing w:line="240" w:lineRule="exact"/>
              <w:jc w:val="center"/>
              <w:rPr>
                <w:rFonts w:hint="eastAsia" w:ascii="仿宋_GB2312" w:hAnsi="宋体" w:eastAsia="仿宋_GB2312" w:cs="宋体"/>
                <w:kern w:val="0"/>
                <w:szCs w:val="21"/>
              </w:rPr>
            </w:pPr>
          </w:p>
        </w:tc>
        <w:tc>
          <w:tcPr>
            <w:tcW w:w="1104" w:type="dxa"/>
            <w:tcBorders>
              <w:top w:val="single" w:color="auto" w:sz="4" w:space="0"/>
              <w:left w:val="single" w:color="auto" w:sz="4" w:space="0"/>
              <w:bottom w:val="single" w:color="auto" w:sz="4" w:space="0"/>
              <w:right w:val="single" w:color="auto" w:sz="4" w:space="0"/>
            </w:tcBorders>
            <w:noWrap w:val="0"/>
            <w:vAlign w:val="center"/>
          </w:tcPr>
          <w:p w14:paraId="1A1DEB9A">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2073" w:type="dxa"/>
            <w:gridSpan w:val="2"/>
            <w:tcBorders>
              <w:top w:val="single" w:color="auto" w:sz="4" w:space="0"/>
              <w:left w:val="nil"/>
              <w:bottom w:val="single" w:color="auto" w:sz="4" w:space="0"/>
              <w:right w:val="single" w:color="auto" w:sz="4" w:space="0"/>
            </w:tcBorders>
            <w:noWrap w:val="0"/>
            <w:vAlign w:val="center"/>
          </w:tcPr>
          <w:p w14:paraId="7FD0F07D">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项目预算控制数</w:t>
            </w:r>
          </w:p>
        </w:tc>
        <w:tc>
          <w:tcPr>
            <w:tcW w:w="1309" w:type="dxa"/>
            <w:tcBorders>
              <w:top w:val="single" w:color="auto" w:sz="4" w:space="0"/>
              <w:left w:val="nil"/>
              <w:bottom w:val="single" w:color="auto" w:sz="4" w:space="0"/>
              <w:right w:val="single" w:color="auto" w:sz="4" w:space="0"/>
            </w:tcBorders>
            <w:noWrap w:val="0"/>
            <w:vAlign w:val="center"/>
          </w:tcPr>
          <w:p w14:paraId="1D5D503B">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49.76万元</w:t>
            </w:r>
          </w:p>
        </w:tc>
        <w:tc>
          <w:tcPr>
            <w:tcW w:w="1694" w:type="dxa"/>
            <w:tcBorders>
              <w:top w:val="single" w:color="auto" w:sz="4" w:space="0"/>
              <w:left w:val="nil"/>
              <w:bottom w:val="single" w:color="auto" w:sz="4" w:space="0"/>
              <w:right w:val="single" w:color="auto" w:sz="4" w:space="0"/>
            </w:tcBorders>
            <w:noWrap w:val="0"/>
            <w:vAlign w:val="center"/>
          </w:tcPr>
          <w:p w14:paraId="5BB6DFAF">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49.76万元</w:t>
            </w:r>
          </w:p>
        </w:tc>
        <w:tc>
          <w:tcPr>
            <w:tcW w:w="571" w:type="dxa"/>
            <w:tcBorders>
              <w:top w:val="single" w:color="auto" w:sz="4" w:space="0"/>
              <w:left w:val="nil"/>
              <w:bottom w:val="single" w:color="auto" w:sz="4" w:space="0"/>
              <w:right w:val="single" w:color="auto" w:sz="4" w:space="0"/>
            </w:tcBorders>
            <w:noWrap w:val="0"/>
            <w:vAlign w:val="center"/>
          </w:tcPr>
          <w:p w14:paraId="6E1CB53A">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703" w:type="dxa"/>
            <w:tcBorders>
              <w:top w:val="single" w:color="auto" w:sz="4" w:space="0"/>
              <w:left w:val="nil"/>
              <w:bottom w:val="single" w:color="auto" w:sz="4" w:space="0"/>
              <w:right w:val="single" w:color="auto" w:sz="4" w:space="0"/>
            </w:tcBorders>
            <w:noWrap w:val="0"/>
            <w:vAlign w:val="center"/>
          </w:tcPr>
          <w:p w14:paraId="4C2F3A39">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341" w:type="dxa"/>
            <w:tcBorders>
              <w:top w:val="single" w:color="auto" w:sz="4" w:space="0"/>
              <w:left w:val="nil"/>
              <w:bottom w:val="single" w:color="auto" w:sz="4" w:space="0"/>
              <w:right w:val="single" w:color="auto" w:sz="4" w:space="0"/>
            </w:tcBorders>
            <w:noWrap w:val="0"/>
            <w:vAlign w:val="center"/>
          </w:tcPr>
          <w:p w14:paraId="71E711D6">
            <w:pPr>
              <w:widowControl/>
              <w:spacing w:line="240" w:lineRule="exact"/>
              <w:jc w:val="center"/>
              <w:rPr>
                <w:rFonts w:hint="eastAsia" w:ascii="仿宋_GB2312" w:hAnsi="宋体" w:eastAsia="仿宋_GB2312" w:cs="宋体"/>
                <w:kern w:val="0"/>
                <w:sz w:val="18"/>
                <w:szCs w:val="18"/>
              </w:rPr>
            </w:pPr>
          </w:p>
        </w:tc>
      </w:tr>
      <w:tr w14:paraId="37BC6452">
        <w:tblPrEx>
          <w:tblCellMar>
            <w:top w:w="0" w:type="dxa"/>
            <w:left w:w="108" w:type="dxa"/>
            <w:bottom w:w="0" w:type="dxa"/>
            <w:right w:w="108" w:type="dxa"/>
          </w:tblCellMar>
        </w:tblPrEx>
        <w:trPr>
          <w:trHeight w:val="436"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3F1F1B5A">
            <w:pPr>
              <w:widowControl/>
              <w:spacing w:line="240" w:lineRule="exact"/>
              <w:jc w:val="center"/>
              <w:rPr>
                <w:rFonts w:hint="eastAsia" w:ascii="仿宋_GB2312" w:hAnsi="宋体" w:eastAsia="仿宋_GB2312" w:cs="宋体"/>
                <w:kern w:val="0"/>
                <w:szCs w:val="21"/>
              </w:rPr>
            </w:pPr>
          </w:p>
        </w:tc>
        <w:tc>
          <w:tcPr>
            <w:tcW w:w="737" w:type="dxa"/>
            <w:vMerge w:val="restart"/>
            <w:tcBorders>
              <w:top w:val="single" w:color="auto" w:sz="4" w:space="0"/>
              <w:left w:val="single" w:color="auto" w:sz="4" w:space="0"/>
              <w:bottom w:val="single" w:color="auto" w:sz="4" w:space="0"/>
              <w:right w:val="single" w:color="auto" w:sz="4" w:space="0"/>
            </w:tcBorders>
            <w:noWrap w:val="0"/>
            <w:vAlign w:val="center"/>
          </w:tcPr>
          <w:p w14:paraId="4D7C981D">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效益指标</w:t>
            </w:r>
          </w:p>
        </w:tc>
        <w:tc>
          <w:tcPr>
            <w:tcW w:w="1104" w:type="dxa"/>
            <w:tcBorders>
              <w:top w:val="single" w:color="auto" w:sz="4" w:space="0"/>
              <w:left w:val="single" w:color="auto" w:sz="4" w:space="0"/>
              <w:bottom w:val="single" w:color="auto" w:sz="4" w:space="0"/>
              <w:right w:val="single" w:color="auto" w:sz="4" w:space="0"/>
            </w:tcBorders>
            <w:noWrap w:val="0"/>
            <w:vAlign w:val="center"/>
          </w:tcPr>
          <w:p w14:paraId="796533D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14:paraId="46C7901F">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073" w:type="dxa"/>
            <w:gridSpan w:val="2"/>
            <w:tcBorders>
              <w:top w:val="single" w:color="auto" w:sz="4" w:space="0"/>
              <w:left w:val="nil"/>
              <w:bottom w:val="single" w:color="auto" w:sz="4" w:space="0"/>
              <w:right w:val="single" w:color="auto" w:sz="4" w:space="0"/>
            </w:tcBorders>
            <w:noWrap w:val="0"/>
            <w:vAlign w:val="center"/>
          </w:tcPr>
          <w:p w14:paraId="778771AE">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不涉及</w:t>
            </w:r>
          </w:p>
        </w:tc>
        <w:tc>
          <w:tcPr>
            <w:tcW w:w="1309" w:type="dxa"/>
            <w:tcBorders>
              <w:top w:val="single" w:color="auto" w:sz="4" w:space="0"/>
              <w:left w:val="nil"/>
              <w:bottom w:val="single" w:color="auto" w:sz="4" w:space="0"/>
              <w:right w:val="single" w:color="auto" w:sz="4" w:space="0"/>
            </w:tcBorders>
            <w:noWrap w:val="0"/>
            <w:vAlign w:val="center"/>
          </w:tcPr>
          <w:p w14:paraId="7E9E9B7B">
            <w:pPr>
              <w:widowControl/>
              <w:spacing w:line="240" w:lineRule="exact"/>
              <w:jc w:val="center"/>
              <w:rPr>
                <w:rFonts w:hint="default" w:ascii="仿宋_GB2312" w:hAnsi="宋体" w:eastAsia="仿宋_GB2312" w:cs="宋体"/>
                <w:kern w:val="0"/>
                <w:sz w:val="18"/>
                <w:szCs w:val="18"/>
                <w:lang w:val="en-US" w:eastAsia="zh-CN"/>
              </w:rPr>
            </w:pPr>
          </w:p>
        </w:tc>
        <w:tc>
          <w:tcPr>
            <w:tcW w:w="1694" w:type="dxa"/>
            <w:tcBorders>
              <w:top w:val="single" w:color="auto" w:sz="4" w:space="0"/>
              <w:left w:val="nil"/>
              <w:bottom w:val="single" w:color="auto" w:sz="4" w:space="0"/>
              <w:right w:val="single" w:color="auto" w:sz="4" w:space="0"/>
            </w:tcBorders>
            <w:noWrap w:val="0"/>
            <w:vAlign w:val="center"/>
          </w:tcPr>
          <w:p w14:paraId="3D9D134B">
            <w:pPr>
              <w:widowControl/>
              <w:spacing w:line="240" w:lineRule="exact"/>
              <w:jc w:val="center"/>
              <w:rPr>
                <w:rFonts w:hint="default" w:ascii="仿宋_GB2312" w:hAnsi="宋体" w:eastAsia="仿宋_GB2312" w:cs="宋体"/>
                <w:kern w:val="0"/>
                <w:sz w:val="18"/>
                <w:szCs w:val="18"/>
                <w:lang w:val="en-US" w:eastAsia="zh-CN"/>
              </w:rPr>
            </w:pPr>
          </w:p>
        </w:tc>
        <w:tc>
          <w:tcPr>
            <w:tcW w:w="571" w:type="dxa"/>
            <w:tcBorders>
              <w:top w:val="single" w:color="auto" w:sz="4" w:space="0"/>
              <w:left w:val="nil"/>
              <w:bottom w:val="single" w:color="auto" w:sz="4" w:space="0"/>
              <w:right w:val="single" w:color="auto" w:sz="4" w:space="0"/>
            </w:tcBorders>
            <w:noWrap w:val="0"/>
            <w:vAlign w:val="center"/>
          </w:tcPr>
          <w:p w14:paraId="45F680DB">
            <w:pPr>
              <w:widowControl/>
              <w:spacing w:line="240" w:lineRule="exact"/>
              <w:jc w:val="center"/>
              <w:rPr>
                <w:rFonts w:hint="default" w:ascii="仿宋_GB2312" w:hAnsi="宋体" w:eastAsia="仿宋_GB2312" w:cs="宋体"/>
                <w:kern w:val="0"/>
                <w:sz w:val="18"/>
                <w:szCs w:val="18"/>
                <w:lang w:val="en-US" w:eastAsia="zh-CN"/>
              </w:rPr>
            </w:pPr>
          </w:p>
        </w:tc>
        <w:tc>
          <w:tcPr>
            <w:tcW w:w="703" w:type="dxa"/>
            <w:tcBorders>
              <w:top w:val="single" w:color="auto" w:sz="4" w:space="0"/>
              <w:left w:val="nil"/>
              <w:bottom w:val="single" w:color="auto" w:sz="4" w:space="0"/>
              <w:right w:val="single" w:color="auto" w:sz="4" w:space="0"/>
            </w:tcBorders>
            <w:noWrap w:val="0"/>
            <w:vAlign w:val="center"/>
          </w:tcPr>
          <w:p w14:paraId="4F18BB70">
            <w:pPr>
              <w:widowControl/>
              <w:spacing w:line="240" w:lineRule="exact"/>
              <w:jc w:val="center"/>
              <w:rPr>
                <w:rFonts w:hint="default" w:ascii="仿宋_GB2312" w:hAnsi="宋体" w:eastAsia="仿宋_GB2312" w:cs="宋体"/>
                <w:kern w:val="0"/>
                <w:sz w:val="18"/>
                <w:szCs w:val="18"/>
                <w:lang w:val="en-US" w:eastAsia="zh-CN"/>
              </w:rPr>
            </w:pPr>
          </w:p>
        </w:tc>
        <w:tc>
          <w:tcPr>
            <w:tcW w:w="1341" w:type="dxa"/>
            <w:tcBorders>
              <w:top w:val="single" w:color="auto" w:sz="4" w:space="0"/>
              <w:left w:val="nil"/>
              <w:bottom w:val="single" w:color="auto" w:sz="4" w:space="0"/>
              <w:right w:val="single" w:color="auto" w:sz="4" w:space="0"/>
            </w:tcBorders>
            <w:noWrap w:val="0"/>
            <w:vAlign w:val="center"/>
          </w:tcPr>
          <w:p w14:paraId="0DD7CC6C">
            <w:pPr>
              <w:widowControl/>
              <w:spacing w:line="240" w:lineRule="exact"/>
              <w:jc w:val="center"/>
              <w:rPr>
                <w:rFonts w:hint="eastAsia" w:ascii="仿宋_GB2312" w:hAnsi="宋体" w:eastAsia="仿宋_GB2312" w:cs="宋体"/>
                <w:kern w:val="0"/>
                <w:sz w:val="18"/>
                <w:szCs w:val="18"/>
              </w:rPr>
            </w:pPr>
          </w:p>
        </w:tc>
      </w:tr>
      <w:tr w14:paraId="5D95727B">
        <w:tblPrEx>
          <w:tblCellMar>
            <w:top w:w="0" w:type="dxa"/>
            <w:left w:w="108" w:type="dxa"/>
            <w:bottom w:w="0" w:type="dxa"/>
            <w:right w:w="108" w:type="dxa"/>
          </w:tblCellMar>
        </w:tblPrEx>
        <w:trPr>
          <w:trHeight w:val="464"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7A0B084D">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7B17E976">
            <w:pPr>
              <w:widowControl/>
              <w:spacing w:line="240" w:lineRule="exact"/>
              <w:jc w:val="center"/>
              <w:rPr>
                <w:rFonts w:hint="eastAsia" w:ascii="仿宋_GB2312" w:hAnsi="宋体" w:eastAsia="仿宋_GB2312" w:cs="宋体"/>
                <w:kern w:val="0"/>
                <w:szCs w:val="21"/>
              </w:rPr>
            </w:pP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2ED7E2DA">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14:paraId="4CE31AC5">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073" w:type="dxa"/>
            <w:gridSpan w:val="2"/>
            <w:tcBorders>
              <w:top w:val="single" w:color="auto" w:sz="4" w:space="0"/>
              <w:left w:val="nil"/>
              <w:bottom w:val="single" w:color="auto" w:sz="4" w:space="0"/>
              <w:right w:val="single" w:color="auto" w:sz="4" w:space="0"/>
            </w:tcBorders>
            <w:noWrap w:val="0"/>
            <w:vAlign w:val="center"/>
          </w:tcPr>
          <w:p w14:paraId="116BC69D">
            <w:pPr>
              <w:widowControl/>
              <w:spacing w:line="240" w:lineRule="exact"/>
              <w:jc w:val="left"/>
              <w:rPr>
                <w:rFonts w:hint="eastAsia" w:ascii="仿宋_GB2312" w:hAnsi="宋体" w:eastAsia="仿宋_GB2312" w:cs="宋体"/>
                <w:color w:val="000000"/>
                <w:kern w:val="0"/>
                <w:szCs w:val="21"/>
                <w:lang w:val="en-US" w:eastAsia="zh-CN"/>
              </w:rPr>
            </w:pPr>
            <w:r>
              <w:rPr>
                <w:rFonts w:hint="eastAsia" w:ascii="仿宋_GB2312" w:hAnsi="宋体" w:eastAsia="仿宋_GB2312" w:cs="宋体"/>
                <w:color w:val="000000"/>
                <w:kern w:val="0"/>
                <w:sz w:val="18"/>
                <w:szCs w:val="18"/>
                <w:lang w:val="en-US" w:eastAsia="zh-CN"/>
              </w:rPr>
              <w:t>通过全会召开凝心聚力、创新发展</w:t>
            </w:r>
          </w:p>
        </w:tc>
        <w:tc>
          <w:tcPr>
            <w:tcW w:w="1309" w:type="dxa"/>
            <w:tcBorders>
              <w:top w:val="single" w:color="auto" w:sz="4" w:space="0"/>
              <w:left w:val="nil"/>
              <w:bottom w:val="single" w:color="auto" w:sz="4" w:space="0"/>
              <w:right w:val="single" w:color="auto" w:sz="4" w:space="0"/>
            </w:tcBorders>
            <w:noWrap w:val="0"/>
            <w:vAlign w:val="center"/>
          </w:tcPr>
          <w:p w14:paraId="4B98369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 w:val="18"/>
                <w:szCs w:val="18"/>
                <w:lang w:val="en-US" w:eastAsia="zh-CN"/>
              </w:rPr>
              <w:t>提高委员履职能力</w:t>
            </w:r>
          </w:p>
        </w:tc>
        <w:tc>
          <w:tcPr>
            <w:tcW w:w="1694" w:type="dxa"/>
            <w:tcBorders>
              <w:top w:val="single" w:color="auto" w:sz="4" w:space="0"/>
              <w:left w:val="nil"/>
              <w:bottom w:val="single" w:color="auto" w:sz="4" w:space="0"/>
              <w:right w:val="single" w:color="auto" w:sz="4" w:space="0"/>
            </w:tcBorders>
            <w:noWrap w:val="0"/>
            <w:vAlign w:val="center"/>
          </w:tcPr>
          <w:p w14:paraId="24EE17B5">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 w:val="18"/>
                <w:szCs w:val="18"/>
                <w:lang w:val="en-US" w:eastAsia="zh-CN"/>
              </w:rPr>
              <w:t>通过召开会议提高了委员履职能力</w:t>
            </w:r>
          </w:p>
        </w:tc>
        <w:tc>
          <w:tcPr>
            <w:tcW w:w="571" w:type="dxa"/>
            <w:tcBorders>
              <w:top w:val="single" w:color="auto" w:sz="4" w:space="0"/>
              <w:left w:val="nil"/>
              <w:bottom w:val="single" w:color="auto" w:sz="4" w:space="0"/>
              <w:right w:val="single" w:color="auto" w:sz="4" w:space="0"/>
            </w:tcBorders>
            <w:noWrap w:val="0"/>
            <w:vAlign w:val="center"/>
          </w:tcPr>
          <w:p w14:paraId="5EA10AFB">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703" w:type="dxa"/>
            <w:tcBorders>
              <w:top w:val="single" w:color="auto" w:sz="4" w:space="0"/>
              <w:left w:val="nil"/>
              <w:bottom w:val="single" w:color="auto" w:sz="4" w:space="0"/>
              <w:right w:val="single" w:color="auto" w:sz="4" w:space="0"/>
            </w:tcBorders>
            <w:noWrap w:val="0"/>
            <w:vAlign w:val="center"/>
          </w:tcPr>
          <w:p w14:paraId="0722C9FD">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1341" w:type="dxa"/>
            <w:tcBorders>
              <w:top w:val="single" w:color="auto" w:sz="4" w:space="0"/>
              <w:left w:val="nil"/>
              <w:bottom w:val="single" w:color="auto" w:sz="4" w:space="0"/>
              <w:right w:val="single" w:color="auto" w:sz="4" w:space="0"/>
            </w:tcBorders>
            <w:noWrap w:val="0"/>
            <w:vAlign w:val="center"/>
          </w:tcPr>
          <w:p w14:paraId="43F7DF17">
            <w:pPr>
              <w:widowControl/>
              <w:spacing w:line="240" w:lineRule="exact"/>
              <w:jc w:val="center"/>
              <w:rPr>
                <w:rFonts w:hint="eastAsia" w:ascii="仿宋_GB2312" w:hAnsi="宋体" w:eastAsia="仿宋_GB2312" w:cs="宋体"/>
                <w:kern w:val="0"/>
                <w:szCs w:val="21"/>
              </w:rPr>
            </w:pPr>
          </w:p>
        </w:tc>
      </w:tr>
      <w:tr w14:paraId="317FAB1D">
        <w:tblPrEx>
          <w:tblCellMar>
            <w:top w:w="0" w:type="dxa"/>
            <w:left w:w="108" w:type="dxa"/>
            <w:bottom w:w="0" w:type="dxa"/>
            <w:right w:w="108" w:type="dxa"/>
          </w:tblCellMar>
        </w:tblPrEx>
        <w:trPr>
          <w:trHeight w:val="683"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3BD96869">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07ADF1B7">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7BE2DAD1">
            <w:pPr>
              <w:widowControl/>
              <w:spacing w:line="240" w:lineRule="exact"/>
              <w:jc w:val="center"/>
              <w:rPr>
                <w:rFonts w:hint="eastAsia" w:ascii="仿宋_GB2312" w:hAnsi="宋体" w:eastAsia="仿宋_GB2312" w:cs="宋体"/>
                <w:kern w:val="0"/>
                <w:szCs w:val="21"/>
              </w:rPr>
            </w:pPr>
          </w:p>
        </w:tc>
        <w:tc>
          <w:tcPr>
            <w:tcW w:w="2073" w:type="dxa"/>
            <w:gridSpan w:val="2"/>
            <w:tcBorders>
              <w:top w:val="single" w:color="auto" w:sz="4" w:space="0"/>
              <w:left w:val="nil"/>
              <w:bottom w:val="single" w:color="auto" w:sz="4" w:space="0"/>
              <w:right w:val="single" w:color="auto" w:sz="4" w:space="0"/>
            </w:tcBorders>
            <w:noWrap w:val="0"/>
            <w:vAlign w:val="center"/>
          </w:tcPr>
          <w:p w14:paraId="4A4E96CC">
            <w:pPr>
              <w:widowControl/>
              <w:spacing w:line="240" w:lineRule="exact"/>
              <w:jc w:val="left"/>
              <w:rPr>
                <w:rFonts w:hint="eastAsia" w:ascii="仿宋_GB2312" w:hAnsi="宋体" w:eastAsia="仿宋_GB2312" w:cs="宋体"/>
                <w:color w:val="000000"/>
                <w:kern w:val="0"/>
                <w:sz w:val="18"/>
                <w:szCs w:val="18"/>
                <w:lang w:val="en-US" w:eastAsia="zh-CN" w:bidi="ar-SA"/>
              </w:rPr>
            </w:pPr>
            <w:r>
              <w:rPr>
                <w:rFonts w:hint="eastAsia" w:ascii="仿宋_GB2312" w:hAnsi="宋体" w:eastAsia="仿宋_GB2312" w:cs="宋体"/>
                <w:color w:val="000000"/>
                <w:kern w:val="0"/>
                <w:sz w:val="18"/>
                <w:szCs w:val="18"/>
                <w:lang w:val="en-US" w:eastAsia="zh-CN"/>
              </w:rPr>
              <w:t>宣传区政协在我区政治经济建设中发挥的作用，展示委员风采</w:t>
            </w:r>
          </w:p>
        </w:tc>
        <w:tc>
          <w:tcPr>
            <w:tcW w:w="1309" w:type="dxa"/>
            <w:tcBorders>
              <w:top w:val="single" w:color="auto" w:sz="4" w:space="0"/>
              <w:left w:val="nil"/>
              <w:bottom w:val="single" w:color="auto" w:sz="4" w:space="0"/>
              <w:right w:val="single" w:color="auto" w:sz="4" w:space="0"/>
            </w:tcBorders>
            <w:noWrap w:val="0"/>
            <w:vAlign w:val="center"/>
          </w:tcPr>
          <w:p w14:paraId="0434BDCD">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 w:val="18"/>
                <w:szCs w:val="18"/>
                <w:lang w:val="en-US" w:eastAsia="zh-CN"/>
              </w:rPr>
              <w:t>展示委员履职风采</w:t>
            </w:r>
          </w:p>
        </w:tc>
        <w:tc>
          <w:tcPr>
            <w:tcW w:w="1694" w:type="dxa"/>
            <w:tcBorders>
              <w:top w:val="single" w:color="auto" w:sz="4" w:space="0"/>
              <w:left w:val="nil"/>
              <w:bottom w:val="single" w:color="auto" w:sz="4" w:space="0"/>
              <w:right w:val="single" w:color="auto" w:sz="4" w:space="0"/>
            </w:tcBorders>
            <w:noWrap w:val="0"/>
            <w:vAlign w:val="center"/>
          </w:tcPr>
          <w:p w14:paraId="1AACFE14">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 w:val="18"/>
                <w:szCs w:val="18"/>
                <w:lang w:val="en-US" w:eastAsia="zh-CN"/>
              </w:rPr>
              <w:t>充分展示委员履职风采</w:t>
            </w:r>
          </w:p>
        </w:tc>
        <w:tc>
          <w:tcPr>
            <w:tcW w:w="571" w:type="dxa"/>
            <w:tcBorders>
              <w:top w:val="single" w:color="auto" w:sz="4" w:space="0"/>
              <w:left w:val="nil"/>
              <w:bottom w:val="single" w:color="auto" w:sz="4" w:space="0"/>
              <w:right w:val="single" w:color="auto" w:sz="4" w:space="0"/>
            </w:tcBorders>
            <w:noWrap w:val="0"/>
            <w:vAlign w:val="center"/>
          </w:tcPr>
          <w:p w14:paraId="17C91402">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703" w:type="dxa"/>
            <w:tcBorders>
              <w:top w:val="single" w:color="auto" w:sz="4" w:space="0"/>
              <w:left w:val="nil"/>
              <w:bottom w:val="single" w:color="auto" w:sz="4" w:space="0"/>
              <w:right w:val="single" w:color="auto" w:sz="4" w:space="0"/>
            </w:tcBorders>
            <w:noWrap w:val="0"/>
            <w:vAlign w:val="center"/>
          </w:tcPr>
          <w:p w14:paraId="415C8650">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1341" w:type="dxa"/>
            <w:tcBorders>
              <w:top w:val="single" w:color="auto" w:sz="4" w:space="0"/>
              <w:left w:val="nil"/>
              <w:bottom w:val="single" w:color="auto" w:sz="4" w:space="0"/>
              <w:right w:val="single" w:color="auto" w:sz="4" w:space="0"/>
            </w:tcBorders>
            <w:noWrap w:val="0"/>
            <w:vAlign w:val="center"/>
          </w:tcPr>
          <w:p w14:paraId="3DB01AA6">
            <w:pPr>
              <w:widowControl/>
              <w:spacing w:line="240" w:lineRule="exact"/>
              <w:jc w:val="center"/>
              <w:rPr>
                <w:rFonts w:hint="eastAsia" w:ascii="仿宋_GB2312" w:hAnsi="宋体" w:eastAsia="仿宋_GB2312" w:cs="宋体"/>
                <w:kern w:val="0"/>
                <w:szCs w:val="21"/>
              </w:rPr>
            </w:pPr>
          </w:p>
        </w:tc>
      </w:tr>
      <w:tr w14:paraId="3E5395D8">
        <w:tblPrEx>
          <w:tblCellMar>
            <w:top w:w="0" w:type="dxa"/>
            <w:left w:w="108" w:type="dxa"/>
            <w:bottom w:w="0" w:type="dxa"/>
            <w:right w:w="108" w:type="dxa"/>
          </w:tblCellMar>
        </w:tblPrEx>
        <w:trPr>
          <w:trHeight w:val="474"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39CE1B3E">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32E08421">
            <w:pPr>
              <w:widowControl/>
              <w:spacing w:line="240" w:lineRule="exact"/>
              <w:jc w:val="center"/>
              <w:rPr>
                <w:rFonts w:hint="eastAsia" w:ascii="仿宋_GB2312" w:hAnsi="宋体" w:eastAsia="仿宋_GB2312" w:cs="宋体"/>
                <w:kern w:val="0"/>
                <w:szCs w:val="21"/>
              </w:rPr>
            </w:pPr>
          </w:p>
        </w:tc>
        <w:tc>
          <w:tcPr>
            <w:tcW w:w="1104" w:type="dxa"/>
            <w:tcBorders>
              <w:top w:val="single" w:color="auto" w:sz="4" w:space="0"/>
              <w:left w:val="single" w:color="auto" w:sz="4" w:space="0"/>
              <w:bottom w:val="single" w:color="auto" w:sz="4" w:space="0"/>
              <w:right w:val="single" w:color="auto" w:sz="4" w:space="0"/>
            </w:tcBorders>
            <w:noWrap w:val="0"/>
            <w:vAlign w:val="center"/>
          </w:tcPr>
          <w:p w14:paraId="553DBD58">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14:paraId="0953A75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073" w:type="dxa"/>
            <w:gridSpan w:val="2"/>
            <w:tcBorders>
              <w:top w:val="single" w:color="auto" w:sz="4" w:space="0"/>
              <w:left w:val="nil"/>
              <w:bottom w:val="single" w:color="auto" w:sz="4" w:space="0"/>
              <w:right w:val="single" w:color="auto" w:sz="4" w:space="0"/>
            </w:tcBorders>
            <w:noWrap w:val="0"/>
            <w:vAlign w:val="center"/>
          </w:tcPr>
          <w:p w14:paraId="4496211A">
            <w:pPr>
              <w:widowControl/>
              <w:spacing w:line="240" w:lineRule="exact"/>
              <w:jc w:val="left"/>
              <w:rPr>
                <w:rFonts w:hint="eastAsia" w:ascii="仿宋_GB2312" w:hAnsi="宋体" w:eastAsia="仿宋_GB2312" w:cs="宋体"/>
                <w:color w:val="000000"/>
                <w:kern w:val="0"/>
                <w:szCs w:val="21"/>
                <w:lang w:eastAsia="zh-CN"/>
              </w:rPr>
            </w:pPr>
            <w:r>
              <w:rPr>
                <w:rFonts w:hint="eastAsia" w:ascii="仿宋_GB2312" w:hAnsi="宋体" w:eastAsia="仿宋_GB2312" w:cs="宋体"/>
                <w:color w:val="000000"/>
                <w:kern w:val="0"/>
                <w:szCs w:val="21"/>
                <w:lang w:val="en-US" w:eastAsia="zh-CN"/>
              </w:rPr>
              <w:t>不涉及</w:t>
            </w:r>
          </w:p>
        </w:tc>
        <w:tc>
          <w:tcPr>
            <w:tcW w:w="1309" w:type="dxa"/>
            <w:tcBorders>
              <w:top w:val="single" w:color="auto" w:sz="4" w:space="0"/>
              <w:left w:val="nil"/>
              <w:bottom w:val="single" w:color="auto" w:sz="4" w:space="0"/>
              <w:right w:val="single" w:color="auto" w:sz="4" w:space="0"/>
            </w:tcBorders>
            <w:noWrap w:val="0"/>
            <w:vAlign w:val="center"/>
          </w:tcPr>
          <w:p w14:paraId="3CC48D9D">
            <w:pPr>
              <w:widowControl/>
              <w:spacing w:line="240" w:lineRule="exact"/>
              <w:jc w:val="center"/>
              <w:rPr>
                <w:rFonts w:hint="eastAsia" w:ascii="仿宋_GB2312" w:hAnsi="宋体" w:eastAsia="仿宋_GB2312" w:cs="宋体"/>
                <w:kern w:val="0"/>
                <w:szCs w:val="21"/>
              </w:rPr>
            </w:pPr>
          </w:p>
        </w:tc>
        <w:tc>
          <w:tcPr>
            <w:tcW w:w="1694" w:type="dxa"/>
            <w:tcBorders>
              <w:top w:val="single" w:color="auto" w:sz="4" w:space="0"/>
              <w:left w:val="nil"/>
              <w:bottom w:val="single" w:color="auto" w:sz="4" w:space="0"/>
              <w:right w:val="single" w:color="auto" w:sz="4" w:space="0"/>
            </w:tcBorders>
            <w:noWrap w:val="0"/>
            <w:vAlign w:val="center"/>
          </w:tcPr>
          <w:p w14:paraId="4AD61083">
            <w:pPr>
              <w:widowControl/>
              <w:spacing w:line="240" w:lineRule="exact"/>
              <w:jc w:val="center"/>
              <w:rPr>
                <w:rFonts w:hint="eastAsia" w:ascii="仿宋_GB2312" w:hAnsi="宋体" w:eastAsia="仿宋_GB2312" w:cs="宋体"/>
                <w:kern w:val="0"/>
                <w:szCs w:val="21"/>
              </w:rPr>
            </w:pPr>
          </w:p>
        </w:tc>
        <w:tc>
          <w:tcPr>
            <w:tcW w:w="571" w:type="dxa"/>
            <w:tcBorders>
              <w:top w:val="single" w:color="auto" w:sz="4" w:space="0"/>
              <w:left w:val="nil"/>
              <w:bottom w:val="single" w:color="auto" w:sz="4" w:space="0"/>
              <w:right w:val="single" w:color="auto" w:sz="4" w:space="0"/>
            </w:tcBorders>
            <w:noWrap w:val="0"/>
            <w:vAlign w:val="center"/>
          </w:tcPr>
          <w:p w14:paraId="142240A0">
            <w:pPr>
              <w:widowControl/>
              <w:spacing w:line="240" w:lineRule="exact"/>
              <w:jc w:val="center"/>
              <w:rPr>
                <w:rFonts w:hint="eastAsia" w:ascii="仿宋_GB2312" w:hAnsi="宋体" w:eastAsia="仿宋_GB2312" w:cs="宋体"/>
                <w:kern w:val="0"/>
                <w:szCs w:val="21"/>
              </w:rPr>
            </w:pPr>
          </w:p>
        </w:tc>
        <w:tc>
          <w:tcPr>
            <w:tcW w:w="703" w:type="dxa"/>
            <w:tcBorders>
              <w:top w:val="single" w:color="auto" w:sz="4" w:space="0"/>
              <w:left w:val="nil"/>
              <w:bottom w:val="single" w:color="auto" w:sz="4" w:space="0"/>
              <w:right w:val="single" w:color="auto" w:sz="4" w:space="0"/>
            </w:tcBorders>
            <w:noWrap w:val="0"/>
            <w:vAlign w:val="center"/>
          </w:tcPr>
          <w:p w14:paraId="43992B60">
            <w:pPr>
              <w:widowControl/>
              <w:spacing w:line="240" w:lineRule="exact"/>
              <w:jc w:val="center"/>
              <w:rPr>
                <w:rFonts w:hint="eastAsia" w:ascii="仿宋_GB2312" w:hAnsi="宋体" w:eastAsia="仿宋_GB2312" w:cs="宋体"/>
                <w:kern w:val="0"/>
                <w:szCs w:val="21"/>
              </w:rPr>
            </w:pPr>
          </w:p>
        </w:tc>
        <w:tc>
          <w:tcPr>
            <w:tcW w:w="1341" w:type="dxa"/>
            <w:tcBorders>
              <w:top w:val="single" w:color="auto" w:sz="4" w:space="0"/>
              <w:left w:val="nil"/>
              <w:bottom w:val="single" w:color="auto" w:sz="4" w:space="0"/>
              <w:right w:val="single" w:color="auto" w:sz="4" w:space="0"/>
            </w:tcBorders>
            <w:noWrap w:val="0"/>
            <w:vAlign w:val="center"/>
          </w:tcPr>
          <w:p w14:paraId="3CC6C61D">
            <w:pPr>
              <w:widowControl/>
              <w:spacing w:line="240" w:lineRule="exact"/>
              <w:jc w:val="center"/>
              <w:rPr>
                <w:rFonts w:hint="eastAsia" w:ascii="仿宋_GB2312" w:hAnsi="宋体" w:eastAsia="仿宋_GB2312" w:cs="宋体"/>
                <w:kern w:val="0"/>
                <w:szCs w:val="21"/>
              </w:rPr>
            </w:pPr>
          </w:p>
        </w:tc>
      </w:tr>
      <w:tr w14:paraId="5A37DEB7">
        <w:tblPrEx>
          <w:tblCellMar>
            <w:top w:w="0" w:type="dxa"/>
            <w:left w:w="108" w:type="dxa"/>
            <w:bottom w:w="0" w:type="dxa"/>
            <w:right w:w="108" w:type="dxa"/>
          </w:tblCellMar>
        </w:tblPrEx>
        <w:trPr>
          <w:trHeight w:val="546"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43CBB081">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6446A4BB">
            <w:pPr>
              <w:widowControl/>
              <w:spacing w:line="240" w:lineRule="exact"/>
              <w:jc w:val="center"/>
              <w:rPr>
                <w:rFonts w:hint="eastAsia" w:ascii="仿宋_GB2312" w:hAnsi="宋体" w:eastAsia="仿宋_GB2312" w:cs="宋体"/>
                <w:kern w:val="0"/>
                <w:szCs w:val="21"/>
              </w:rPr>
            </w:pPr>
          </w:p>
        </w:tc>
        <w:tc>
          <w:tcPr>
            <w:tcW w:w="1104" w:type="dxa"/>
            <w:tcBorders>
              <w:top w:val="single" w:color="auto" w:sz="4" w:space="0"/>
              <w:left w:val="single" w:color="auto" w:sz="4" w:space="0"/>
              <w:bottom w:val="single" w:color="auto" w:sz="4" w:space="0"/>
              <w:right w:val="single" w:color="auto" w:sz="4" w:space="0"/>
            </w:tcBorders>
            <w:noWrap w:val="0"/>
            <w:vAlign w:val="center"/>
          </w:tcPr>
          <w:p w14:paraId="6FA65DB5">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073" w:type="dxa"/>
            <w:gridSpan w:val="2"/>
            <w:tcBorders>
              <w:top w:val="single" w:color="auto" w:sz="4" w:space="0"/>
              <w:left w:val="nil"/>
              <w:bottom w:val="single" w:color="auto" w:sz="4" w:space="0"/>
              <w:right w:val="single" w:color="auto" w:sz="4" w:space="0"/>
            </w:tcBorders>
            <w:noWrap w:val="0"/>
            <w:vAlign w:val="center"/>
          </w:tcPr>
          <w:p w14:paraId="358A6F6F">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一年以上</w:t>
            </w:r>
          </w:p>
        </w:tc>
        <w:tc>
          <w:tcPr>
            <w:tcW w:w="1309" w:type="dxa"/>
            <w:tcBorders>
              <w:top w:val="single" w:color="auto" w:sz="4" w:space="0"/>
              <w:left w:val="nil"/>
              <w:bottom w:val="single" w:color="auto" w:sz="4" w:space="0"/>
              <w:right w:val="single" w:color="auto" w:sz="4" w:space="0"/>
            </w:tcBorders>
            <w:noWrap w:val="0"/>
            <w:vAlign w:val="center"/>
          </w:tcPr>
          <w:p w14:paraId="49E0E3A6">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有一定的可持续性</w:t>
            </w:r>
          </w:p>
        </w:tc>
        <w:tc>
          <w:tcPr>
            <w:tcW w:w="1694" w:type="dxa"/>
            <w:tcBorders>
              <w:top w:val="single" w:color="auto" w:sz="4" w:space="0"/>
              <w:left w:val="nil"/>
              <w:bottom w:val="single" w:color="auto" w:sz="4" w:space="0"/>
              <w:right w:val="single" w:color="auto" w:sz="4" w:space="0"/>
            </w:tcBorders>
            <w:noWrap w:val="0"/>
            <w:vAlign w:val="center"/>
          </w:tcPr>
          <w:p w14:paraId="020138E5">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有一定的可持续性</w:t>
            </w:r>
          </w:p>
        </w:tc>
        <w:tc>
          <w:tcPr>
            <w:tcW w:w="571" w:type="dxa"/>
            <w:tcBorders>
              <w:top w:val="single" w:color="auto" w:sz="4" w:space="0"/>
              <w:left w:val="nil"/>
              <w:bottom w:val="single" w:color="auto" w:sz="4" w:space="0"/>
              <w:right w:val="single" w:color="auto" w:sz="4" w:space="0"/>
            </w:tcBorders>
            <w:noWrap w:val="0"/>
            <w:vAlign w:val="center"/>
          </w:tcPr>
          <w:p w14:paraId="44283566">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703" w:type="dxa"/>
            <w:tcBorders>
              <w:top w:val="single" w:color="auto" w:sz="4" w:space="0"/>
              <w:left w:val="nil"/>
              <w:bottom w:val="single" w:color="auto" w:sz="4" w:space="0"/>
              <w:right w:val="single" w:color="auto" w:sz="4" w:space="0"/>
            </w:tcBorders>
            <w:noWrap w:val="0"/>
            <w:vAlign w:val="center"/>
          </w:tcPr>
          <w:p w14:paraId="2C1C8FB4">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1341" w:type="dxa"/>
            <w:tcBorders>
              <w:top w:val="single" w:color="auto" w:sz="4" w:space="0"/>
              <w:left w:val="nil"/>
              <w:bottom w:val="single" w:color="auto" w:sz="4" w:space="0"/>
              <w:right w:val="single" w:color="auto" w:sz="4" w:space="0"/>
            </w:tcBorders>
            <w:noWrap w:val="0"/>
            <w:vAlign w:val="center"/>
          </w:tcPr>
          <w:p w14:paraId="3B40ADD2">
            <w:pPr>
              <w:widowControl/>
              <w:spacing w:line="240" w:lineRule="exact"/>
              <w:jc w:val="center"/>
              <w:rPr>
                <w:rFonts w:hint="eastAsia" w:ascii="仿宋_GB2312" w:hAnsi="宋体" w:eastAsia="仿宋_GB2312" w:cs="宋体"/>
                <w:kern w:val="0"/>
                <w:szCs w:val="21"/>
              </w:rPr>
            </w:pPr>
          </w:p>
        </w:tc>
      </w:tr>
      <w:tr w14:paraId="2D1A9105">
        <w:tblPrEx>
          <w:tblCellMar>
            <w:top w:w="0" w:type="dxa"/>
            <w:left w:w="108" w:type="dxa"/>
            <w:bottom w:w="0" w:type="dxa"/>
            <w:right w:w="108" w:type="dxa"/>
          </w:tblCellMar>
        </w:tblPrEx>
        <w:trPr>
          <w:trHeight w:val="533"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62F314F3">
            <w:pPr>
              <w:widowControl/>
              <w:spacing w:line="240" w:lineRule="exact"/>
              <w:jc w:val="center"/>
              <w:rPr>
                <w:rFonts w:hint="eastAsia" w:ascii="仿宋_GB2312" w:hAnsi="宋体" w:eastAsia="仿宋_GB2312" w:cs="宋体"/>
                <w:kern w:val="0"/>
                <w:szCs w:val="21"/>
              </w:rPr>
            </w:pPr>
          </w:p>
        </w:tc>
        <w:tc>
          <w:tcPr>
            <w:tcW w:w="737" w:type="dxa"/>
            <w:vMerge w:val="restart"/>
            <w:tcBorders>
              <w:top w:val="single" w:color="auto" w:sz="4" w:space="0"/>
              <w:left w:val="single" w:color="auto" w:sz="4" w:space="0"/>
              <w:bottom w:val="single" w:color="auto" w:sz="4" w:space="0"/>
              <w:right w:val="single" w:color="auto" w:sz="4" w:space="0"/>
            </w:tcBorders>
            <w:noWrap w:val="0"/>
            <w:vAlign w:val="center"/>
          </w:tcPr>
          <w:p w14:paraId="13E02B9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满意度</w:t>
            </w:r>
          </w:p>
          <w:p w14:paraId="3046E1E2">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79FC3312">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服务对象满意度</w:t>
            </w:r>
            <w:r>
              <w:rPr>
                <w:rFonts w:hint="eastAsia" w:ascii="仿宋_GB2312" w:hAnsi="宋体" w:eastAsia="仿宋_GB2312" w:cs="宋体"/>
                <w:kern w:val="0"/>
                <w:szCs w:val="21"/>
                <w:lang w:val="en-US" w:eastAsia="zh-CN"/>
              </w:rPr>
              <w:t>指</w:t>
            </w:r>
            <w:r>
              <w:rPr>
                <w:rFonts w:hint="eastAsia" w:ascii="仿宋_GB2312" w:hAnsi="宋体" w:eastAsia="仿宋_GB2312" w:cs="宋体"/>
                <w:kern w:val="0"/>
                <w:szCs w:val="21"/>
              </w:rPr>
              <w:t>标</w:t>
            </w:r>
          </w:p>
        </w:tc>
        <w:tc>
          <w:tcPr>
            <w:tcW w:w="2073" w:type="dxa"/>
            <w:gridSpan w:val="2"/>
            <w:tcBorders>
              <w:top w:val="single" w:color="auto" w:sz="4" w:space="0"/>
              <w:left w:val="nil"/>
              <w:bottom w:val="single" w:color="auto" w:sz="4" w:space="0"/>
              <w:right w:val="single" w:color="auto" w:sz="4" w:space="0"/>
            </w:tcBorders>
            <w:noWrap w:val="0"/>
            <w:vAlign w:val="center"/>
          </w:tcPr>
          <w:p w14:paraId="724CE9C4">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参会委员、列席人员</w:t>
            </w:r>
          </w:p>
        </w:tc>
        <w:tc>
          <w:tcPr>
            <w:tcW w:w="1309" w:type="dxa"/>
            <w:tcBorders>
              <w:top w:val="single" w:color="auto" w:sz="4" w:space="0"/>
              <w:left w:val="nil"/>
              <w:bottom w:val="single" w:color="auto" w:sz="4" w:space="0"/>
              <w:right w:val="single" w:color="auto" w:sz="4" w:space="0"/>
            </w:tcBorders>
            <w:noWrap w:val="0"/>
            <w:vAlign w:val="center"/>
          </w:tcPr>
          <w:p w14:paraId="12DE5C27">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预期满意度90%</w:t>
            </w:r>
          </w:p>
        </w:tc>
        <w:tc>
          <w:tcPr>
            <w:tcW w:w="1694" w:type="dxa"/>
            <w:tcBorders>
              <w:top w:val="single" w:color="auto" w:sz="4" w:space="0"/>
              <w:left w:val="nil"/>
              <w:bottom w:val="single" w:color="auto" w:sz="4" w:space="0"/>
              <w:right w:val="single" w:color="auto" w:sz="4" w:space="0"/>
            </w:tcBorders>
            <w:noWrap w:val="0"/>
            <w:vAlign w:val="center"/>
          </w:tcPr>
          <w:p w14:paraId="70237826">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满意度达到90%以上</w:t>
            </w:r>
          </w:p>
        </w:tc>
        <w:tc>
          <w:tcPr>
            <w:tcW w:w="571" w:type="dxa"/>
            <w:tcBorders>
              <w:top w:val="single" w:color="auto" w:sz="4" w:space="0"/>
              <w:left w:val="nil"/>
              <w:bottom w:val="single" w:color="auto" w:sz="4" w:space="0"/>
              <w:right w:val="single" w:color="auto" w:sz="4" w:space="0"/>
            </w:tcBorders>
            <w:noWrap w:val="0"/>
            <w:vAlign w:val="center"/>
          </w:tcPr>
          <w:p w14:paraId="3E19B609">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703" w:type="dxa"/>
            <w:tcBorders>
              <w:top w:val="single" w:color="auto" w:sz="4" w:space="0"/>
              <w:left w:val="nil"/>
              <w:bottom w:val="single" w:color="auto" w:sz="4" w:space="0"/>
              <w:right w:val="single" w:color="auto" w:sz="4" w:space="0"/>
            </w:tcBorders>
            <w:noWrap w:val="0"/>
            <w:vAlign w:val="center"/>
          </w:tcPr>
          <w:p w14:paraId="27BF8D30">
            <w:pPr>
              <w:widowControl/>
              <w:spacing w:line="240" w:lineRule="exact"/>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9</w:t>
            </w:r>
          </w:p>
        </w:tc>
        <w:tc>
          <w:tcPr>
            <w:tcW w:w="1341" w:type="dxa"/>
            <w:tcBorders>
              <w:top w:val="single" w:color="auto" w:sz="4" w:space="0"/>
              <w:left w:val="nil"/>
              <w:bottom w:val="single" w:color="auto" w:sz="4" w:space="0"/>
              <w:right w:val="single" w:color="auto" w:sz="4" w:space="0"/>
            </w:tcBorders>
            <w:noWrap w:val="0"/>
            <w:vAlign w:val="center"/>
          </w:tcPr>
          <w:p w14:paraId="487BB044">
            <w:pPr>
              <w:widowControl/>
              <w:spacing w:line="240" w:lineRule="exact"/>
              <w:jc w:val="center"/>
              <w:rPr>
                <w:rFonts w:hint="eastAsia" w:ascii="仿宋_GB2312" w:hAnsi="宋体" w:eastAsia="仿宋_GB2312" w:cs="宋体"/>
                <w:kern w:val="0"/>
                <w:szCs w:val="21"/>
              </w:rPr>
            </w:pPr>
          </w:p>
        </w:tc>
      </w:tr>
      <w:tr w14:paraId="353B7815">
        <w:tblPrEx>
          <w:tblCellMar>
            <w:top w:w="0" w:type="dxa"/>
            <w:left w:w="108" w:type="dxa"/>
            <w:bottom w:w="0" w:type="dxa"/>
            <w:right w:w="108" w:type="dxa"/>
          </w:tblCellMar>
        </w:tblPrEx>
        <w:trPr>
          <w:trHeight w:val="477"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67D9BC1A">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227CBC89">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3A6FC753">
            <w:pPr>
              <w:widowControl/>
              <w:spacing w:line="240" w:lineRule="exact"/>
              <w:jc w:val="center"/>
              <w:rPr>
                <w:rFonts w:hint="eastAsia" w:ascii="仿宋_GB2312" w:hAnsi="宋体" w:eastAsia="仿宋_GB2312" w:cs="宋体"/>
                <w:kern w:val="0"/>
                <w:szCs w:val="21"/>
              </w:rPr>
            </w:pPr>
          </w:p>
        </w:tc>
        <w:tc>
          <w:tcPr>
            <w:tcW w:w="2073" w:type="dxa"/>
            <w:gridSpan w:val="2"/>
            <w:tcBorders>
              <w:top w:val="single" w:color="auto" w:sz="4" w:space="0"/>
              <w:left w:val="nil"/>
              <w:bottom w:val="single" w:color="auto" w:sz="4" w:space="0"/>
              <w:right w:val="single" w:color="auto" w:sz="4" w:space="0"/>
            </w:tcBorders>
            <w:noWrap w:val="0"/>
            <w:vAlign w:val="center"/>
          </w:tcPr>
          <w:p w14:paraId="70502814">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工作人员</w:t>
            </w:r>
          </w:p>
        </w:tc>
        <w:tc>
          <w:tcPr>
            <w:tcW w:w="1309" w:type="dxa"/>
            <w:tcBorders>
              <w:top w:val="single" w:color="auto" w:sz="4" w:space="0"/>
              <w:left w:val="nil"/>
              <w:bottom w:val="single" w:color="auto" w:sz="4" w:space="0"/>
              <w:right w:val="single" w:color="auto" w:sz="4" w:space="0"/>
            </w:tcBorders>
            <w:noWrap w:val="0"/>
            <w:vAlign w:val="center"/>
          </w:tcPr>
          <w:p w14:paraId="53B9C93A">
            <w:pPr>
              <w:widowControl/>
              <w:spacing w:line="240" w:lineRule="exact"/>
              <w:jc w:val="center"/>
              <w:rPr>
                <w:rFonts w:hint="eastAsia" w:ascii="仿宋_GB2312" w:hAnsi="宋体" w:eastAsia="仿宋_GB2312" w:cs="宋体"/>
                <w:kern w:val="0"/>
                <w:sz w:val="21"/>
                <w:szCs w:val="21"/>
                <w:lang w:val="en-US" w:eastAsia="zh-CN" w:bidi="ar-SA"/>
              </w:rPr>
            </w:pPr>
            <w:r>
              <w:rPr>
                <w:rFonts w:hint="eastAsia" w:ascii="仿宋_GB2312" w:hAnsi="宋体" w:eastAsia="仿宋_GB2312" w:cs="宋体"/>
                <w:kern w:val="0"/>
                <w:szCs w:val="21"/>
                <w:lang w:val="en-US" w:eastAsia="zh-CN"/>
              </w:rPr>
              <w:t>预期满意度90%</w:t>
            </w:r>
          </w:p>
        </w:tc>
        <w:tc>
          <w:tcPr>
            <w:tcW w:w="1694" w:type="dxa"/>
            <w:tcBorders>
              <w:top w:val="single" w:color="auto" w:sz="4" w:space="0"/>
              <w:left w:val="nil"/>
              <w:bottom w:val="single" w:color="auto" w:sz="4" w:space="0"/>
              <w:right w:val="single" w:color="auto" w:sz="4" w:space="0"/>
            </w:tcBorders>
            <w:noWrap w:val="0"/>
            <w:vAlign w:val="center"/>
          </w:tcPr>
          <w:p w14:paraId="2B3E9992">
            <w:pPr>
              <w:widowControl/>
              <w:spacing w:line="240" w:lineRule="exact"/>
              <w:jc w:val="center"/>
              <w:rPr>
                <w:rFonts w:hint="eastAsia" w:ascii="仿宋_GB2312" w:hAnsi="宋体" w:eastAsia="仿宋_GB2312" w:cs="宋体"/>
                <w:kern w:val="0"/>
                <w:sz w:val="21"/>
                <w:szCs w:val="21"/>
                <w:lang w:val="en-US" w:eastAsia="zh-CN" w:bidi="ar-SA"/>
              </w:rPr>
            </w:pPr>
            <w:r>
              <w:rPr>
                <w:rFonts w:hint="eastAsia" w:ascii="仿宋_GB2312" w:hAnsi="宋体" w:eastAsia="仿宋_GB2312" w:cs="宋体"/>
                <w:kern w:val="0"/>
                <w:szCs w:val="21"/>
                <w:lang w:val="en-US" w:eastAsia="zh-CN"/>
              </w:rPr>
              <w:t>满意度达到90%以上</w:t>
            </w:r>
          </w:p>
        </w:tc>
        <w:tc>
          <w:tcPr>
            <w:tcW w:w="571" w:type="dxa"/>
            <w:tcBorders>
              <w:top w:val="single" w:color="auto" w:sz="4" w:space="0"/>
              <w:left w:val="nil"/>
              <w:bottom w:val="single" w:color="auto" w:sz="4" w:space="0"/>
              <w:right w:val="single" w:color="auto" w:sz="4" w:space="0"/>
            </w:tcBorders>
            <w:noWrap w:val="0"/>
            <w:vAlign w:val="center"/>
          </w:tcPr>
          <w:p w14:paraId="4A29DC1E">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703" w:type="dxa"/>
            <w:tcBorders>
              <w:top w:val="single" w:color="auto" w:sz="4" w:space="0"/>
              <w:left w:val="nil"/>
              <w:bottom w:val="single" w:color="auto" w:sz="4" w:space="0"/>
              <w:right w:val="single" w:color="auto" w:sz="4" w:space="0"/>
            </w:tcBorders>
            <w:noWrap w:val="0"/>
            <w:vAlign w:val="center"/>
          </w:tcPr>
          <w:p w14:paraId="3BAB1BBB">
            <w:pPr>
              <w:widowControl/>
              <w:spacing w:line="240" w:lineRule="exact"/>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9</w:t>
            </w:r>
          </w:p>
        </w:tc>
        <w:tc>
          <w:tcPr>
            <w:tcW w:w="1341" w:type="dxa"/>
            <w:tcBorders>
              <w:top w:val="single" w:color="auto" w:sz="4" w:space="0"/>
              <w:left w:val="nil"/>
              <w:bottom w:val="single" w:color="auto" w:sz="4" w:space="0"/>
              <w:right w:val="single" w:color="auto" w:sz="4" w:space="0"/>
            </w:tcBorders>
            <w:noWrap w:val="0"/>
            <w:vAlign w:val="center"/>
          </w:tcPr>
          <w:p w14:paraId="25F1F3E9">
            <w:pPr>
              <w:widowControl/>
              <w:spacing w:line="240" w:lineRule="exact"/>
              <w:jc w:val="center"/>
              <w:rPr>
                <w:rFonts w:hint="eastAsia" w:ascii="仿宋_GB2312" w:hAnsi="宋体" w:eastAsia="仿宋_GB2312" w:cs="宋体"/>
                <w:kern w:val="0"/>
                <w:szCs w:val="21"/>
              </w:rPr>
            </w:pPr>
          </w:p>
        </w:tc>
      </w:tr>
      <w:tr w14:paraId="5669A9C8">
        <w:tblPrEx>
          <w:tblCellMar>
            <w:top w:w="0" w:type="dxa"/>
            <w:left w:w="108" w:type="dxa"/>
            <w:bottom w:w="0" w:type="dxa"/>
            <w:right w:w="108" w:type="dxa"/>
          </w:tblCellMar>
        </w:tblPrEx>
        <w:trPr>
          <w:trHeight w:val="347" w:hRule="exact"/>
        </w:trPr>
        <w:tc>
          <w:tcPr>
            <w:tcW w:w="7462" w:type="dxa"/>
            <w:gridSpan w:val="7"/>
            <w:tcBorders>
              <w:top w:val="single" w:color="auto" w:sz="4" w:space="0"/>
              <w:left w:val="single" w:color="auto" w:sz="4" w:space="0"/>
              <w:bottom w:val="single" w:color="auto" w:sz="4" w:space="0"/>
              <w:right w:val="single" w:color="auto" w:sz="4" w:space="0"/>
            </w:tcBorders>
            <w:noWrap w:val="0"/>
            <w:vAlign w:val="center"/>
          </w:tcPr>
          <w:p w14:paraId="2499BA64">
            <w:pPr>
              <w:widowControl/>
              <w:spacing w:line="240" w:lineRule="exact"/>
              <w:jc w:val="center"/>
              <w:rPr>
                <w:rFonts w:hint="eastAsia"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71" w:type="dxa"/>
            <w:tcBorders>
              <w:top w:val="single" w:color="auto" w:sz="4" w:space="0"/>
              <w:left w:val="nil"/>
              <w:bottom w:val="single" w:color="auto" w:sz="4" w:space="0"/>
              <w:right w:val="single" w:color="auto" w:sz="4" w:space="0"/>
            </w:tcBorders>
            <w:noWrap w:val="0"/>
            <w:vAlign w:val="center"/>
          </w:tcPr>
          <w:p w14:paraId="5B2BAEAD">
            <w:pPr>
              <w:widowControl/>
              <w:spacing w:line="240" w:lineRule="exact"/>
              <w:jc w:val="center"/>
              <w:rPr>
                <w:rFonts w:hint="eastAsia"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703" w:type="dxa"/>
            <w:tcBorders>
              <w:top w:val="single" w:color="auto" w:sz="4" w:space="0"/>
              <w:left w:val="nil"/>
              <w:bottom w:val="single" w:color="auto" w:sz="4" w:space="0"/>
              <w:right w:val="single" w:color="auto" w:sz="4" w:space="0"/>
            </w:tcBorders>
            <w:noWrap w:val="0"/>
            <w:vAlign w:val="center"/>
          </w:tcPr>
          <w:p w14:paraId="78F13E87">
            <w:pPr>
              <w:widowControl/>
              <w:spacing w:line="240" w:lineRule="exact"/>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97</w:t>
            </w:r>
          </w:p>
        </w:tc>
        <w:tc>
          <w:tcPr>
            <w:tcW w:w="1341" w:type="dxa"/>
            <w:tcBorders>
              <w:top w:val="single" w:color="auto" w:sz="4" w:space="0"/>
              <w:left w:val="nil"/>
              <w:bottom w:val="single" w:color="auto" w:sz="4" w:space="0"/>
              <w:right w:val="single" w:color="auto" w:sz="4" w:space="0"/>
            </w:tcBorders>
            <w:noWrap w:val="0"/>
            <w:vAlign w:val="center"/>
          </w:tcPr>
          <w:p w14:paraId="10168A65">
            <w:pPr>
              <w:widowControl/>
              <w:spacing w:line="240" w:lineRule="exact"/>
              <w:jc w:val="both"/>
              <w:rPr>
                <w:rFonts w:hint="default" w:ascii="仿宋_GB2312" w:hAnsi="宋体" w:eastAsia="仿宋_GB2312" w:cs="宋体"/>
                <w:kern w:val="0"/>
                <w:szCs w:val="21"/>
                <w:lang w:val="en-US" w:eastAsia="zh-CN"/>
              </w:rPr>
            </w:pPr>
          </w:p>
        </w:tc>
      </w:tr>
    </w:tbl>
    <w:p w14:paraId="1F3A0FF8">
      <w:pPr>
        <w:keepNext w:val="0"/>
        <w:keepLines w:val="0"/>
        <w:pageBreakBefore w:val="0"/>
        <w:widowControl w:val="0"/>
        <w:kinsoku/>
        <w:wordWrap/>
        <w:overflowPunct/>
        <w:topLinePunct w:val="0"/>
        <w:autoSpaceDE/>
        <w:autoSpaceDN/>
        <w:bidi w:val="0"/>
        <w:adjustRightInd/>
        <w:snapToGrid/>
        <w:spacing w:line="20" w:lineRule="exact"/>
        <w:jc w:val="left"/>
        <w:textAlignment w:val="auto"/>
        <w:rPr>
          <w:rFonts w:hint="eastAsia" w:ascii="Calibri" w:hAnsi="Calibri" w:eastAsia="宋体"/>
          <w:lang w:eastAsia="zh-CN"/>
        </w:rPr>
      </w:pPr>
    </w:p>
    <w:p w14:paraId="74332E6C">
      <w:pPr>
        <w:spacing w:line="480" w:lineRule="exact"/>
        <w:ind w:firstLine="2880" w:firstLineChars="800"/>
        <w:rPr>
          <w:rFonts w:hint="eastAsia"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14:paraId="01C30C11">
      <w:pPr>
        <w:spacing w:line="480" w:lineRule="exact"/>
        <w:rPr>
          <w:rFonts w:ascii="仿宋_GB2312" w:hAnsi="宋体" w:eastAsia="仿宋_GB2312"/>
          <w:sz w:val="28"/>
          <w:szCs w:val="28"/>
        </w:rPr>
      </w:pPr>
      <w:r>
        <w:rPr>
          <w:rFonts w:hint="eastAsia" w:ascii="仿宋_GB2312" w:hAnsi="Calibri" w:eastAsia="仿宋_GB2312"/>
          <w:sz w:val="28"/>
          <w:szCs w:val="28"/>
        </w:rPr>
        <w:t xml:space="preserve">                   </w:t>
      </w:r>
      <w:r>
        <w:rPr>
          <w:rFonts w:ascii="仿宋_GB2312" w:hAnsi="Calibri" w:eastAsia="仿宋_GB2312"/>
          <w:sz w:val="28"/>
          <w:szCs w:val="28"/>
        </w:rPr>
        <w:t xml:space="preserve">  </w:t>
      </w:r>
      <w:r>
        <w:rPr>
          <w:rFonts w:hint="eastAsia" w:ascii="仿宋_GB2312" w:hAnsi="宋体" w:eastAsia="仿宋_GB2312"/>
          <w:sz w:val="28"/>
          <w:szCs w:val="28"/>
        </w:rPr>
        <w:t xml:space="preserve"> </w:t>
      </w:r>
      <w:r>
        <w:rPr>
          <w:rFonts w:ascii="仿宋_GB2312" w:hAnsi="宋体" w:eastAsia="仿宋_GB2312"/>
          <w:sz w:val="28"/>
          <w:szCs w:val="28"/>
        </w:rPr>
        <w:t xml:space="preserve"> </w:t>
      </w:r>
      <w:r>
        <w:rPr>
          <w:rFonts w:hint="eastAsia" w:ascii="仿宋_GB2312" w:hAnsi="宋体" w:eastAsia="仿宋_GB2312"/>
          <w:sz w:val="28"/>
          <w:szCs w:val="28"/>
        </w:rPr>
        <w:t xml:space="preserve">  （</w:t>
      </w:r>
      <w:r>
        <w:rPr>
          <w:rFonts w:hint="eastAsia" w:ascii="仿宋_GB2312" w:hAnsi="宋体" w:eastAsia="仿宋_GB2312"/>
          <w:sz w:val="28"/>
          <w:szCs w:val="28"/>
          <w:lang w:val="en-US" w:eastAsia="zh-CN"/>
        </w:rPr>
        <w:t>2023</w:t>
      </w:r>
      <w:r>
        <w:rPr>
          <w:rFonts w:hint="eastAsia" w:ascii="仿宋_GB2312" w:hAnsi="宋体" w:eastAsia="仿宋_GB2312"/>
          <w:sz w:val="28"/>
          <w:szCs w:val="28"/>
        </w:rPr>
        <w:t>年度）</w:t>
      </w:r>
    </w:p>
    <w:tbl>
      <w:tblPr>
        <w:tblStyle w:val="10"/>
        <w:tblpPr w:leftFromText="180" w:rightFromText="180" w:vertAnchor="text" w:horzAnchor="page" w:tblpX="1507" w:tblpY="2"/>
        <w:tblOverlap w:val="never"/>
        <w:tblW w:w="10009" w:type="dxa"/>
        <w:tblInd w:w="0" w:type="dxa"/>
        <w:tblLayout w:type="fixed"/>
        <w:tblCellMar>
          <w:top w:w="0" w:type="dxa"/>
          <w:left w:w="108" w:type="dxa"/>
          <w:bottom w:w="0" w:type="dxa"/>
          <w:right w:w="108" w:type="dxa"/>
        </w:tblCellMar>
      </w:tblPr>
      <w:tblGrid>
        <w:gridCol w:w="545"/>
        <w:gridCol w:w="737"/>
        <w:gridCol w:w="1104"/>
        <w:gridCol w:w="955"/>
        <w:gridCol w:w="109"/>
        <w:gridCol w:w="750"/>
        <w:gridCol w:w="1761"/>
        <w:gridCol w:w="1267"/>
        <w:gridCol w:w="409"/>
        <w:gridCol w:w="159"/>
        <w:gridCol w:w="524"/>
        <w:gridCol w:w="163"/>
        <w:gridCol w:w="1526"/>
      </w:tblGrid>
      <w:tr w14:paraId="458F5B34">
        <w:tblPrEx>
          <w:tblCellMar>
            <w:top w:w="0" w:type="dxa"/>
            <w:left w:w="108" w:type="dxa"/>
            <w:bottom w:w="0" w:type="dxa"/>
            <w:right w:w="108" w:type="dxa"/>
          </w:tblCellMar>
        </w:tblPrEx>
        <w:trPr>
          <w:trHeight w:val="306" w:hRule="exact"/>
        </w:trPr>
        <w:tc>
          <w:tcPr>
            <w:tcW w:w="1282" w:type="dxa"/>
            <w:gridSpan w:val="2"/>
            <w:tcBorders>
              <w:top w:val="single" w:color="auto" w:sz="4" w:space="0"/>
              <w:left w:val="single" w:color="auto" w:sz="4" w:space="0"/>
              <w:bottom w:val="single" w:color="auto" w:sz="4" w:space="0"/>
              <w:right w:val="single" w:color="auto" w:sz="4" w:space="0"/>
            </w:tcBorders>
            <w:noWrap w:val="0"/>
            <w:vAlign w:val="center"/>
          </w:tcPr>
          <w:p w14:paraId="36A01C70">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项目名称</w:t>
            </w:r>
          </w:p>
        </w:tc>
        <w:tc>
          <w:tcPr>
            <w:tcW w:w="8727" w:type="dxa"/>
            <w:gridSpan w:val="11"/>
            <w:tcBorders>
              <w:top w:val="single" w:color="auto" w:sz="4" w:space="0"/>
              <w:left w:val="nil"/>
              <w:bottom w:val="single" w:color="auto" w:sz="4" w:space="0"/>
              <w:right w:val="single" w:color="auto" w:sz="4" w:space="0"/>
            </w:tcBorders>
            <w:noWrap w:val="0"/>
            <w:vAlign w:val="center"/>
          </w:tcPr>
          <w:p w14:paraId="27D3DA18">
            <w:pPr>
              <w:widowControl/>
              <w:spacing w:line="240" w:lineRule="exact"/>
              <w:ind w:firstLine="2100" w:firstLineChars="1000"/>
              <w:jc w:val="both"/>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政协委员补助及活动经费</w:t>
            </w:r>
          </w:p>
        </w:tc>
      </w:tr>
      <w:tr w14:paraId="51D73931">
        <w:tblPrEx>
          <w:tblCellMar>
            <w:top w:w="0" w:type="dxa"/>
            <w:left w:w="108" w:type="dxa"/>
            <w:bottom w:w="0" w:type="dxa"/>
            <w:right w:w="108" w:type="dxa"/>
          </w:tblCellMar>
        </w:tblPrEx>
        <w:trPr>
          <w:trHeight w:val="459" w:hRule="exact"/>
        </w:trPr>
        <w:tc>
          <w:tcPr>
            <w:tcW w:w="1282" w:type="dxa"/>
            <w:gridSpan w:val="2"/>
            <w:tcBorders>
              <w:top w:val="single" w:color="auto" w:sz="4" w:space="0"/>
              <w:left w:val="single" w:color="auto" w:sz="4" w:space="0"/>
              <w:bottom w:val="single" w:color="auto" w:sz="4" w:space="0"/>
              <w:right w:val="single" w:color="auto" w:sz="4" w:space="0"/>
            </w:tcBorders>
            <w:noWrap w:val="0"/>
            <w:vAlign w:val="center"/>
          </w:tcPr>
          <w:p w14:paraId="374F01EF">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主管部门</w:t>
            </w:r>
          </w:p>
        </w:tc>
        <w:tc>
          <w:tcPr>
            <w:tcW w:w="4679" w:type="dxa"/>
            <w:gridSpan w:val="5"/>
            <w:tcBorders>
              <w:top w:val="single" w:color="auto" w:sz="4" w:space="0"/>
              <w:left w:val="nil"/>
              <w:bottom w:val="single" w:color="auto" w:sz="4" w:space="0"/>
              <w:right w:val="single" w:color="auto" w:sz="4" w:space="0"/>
            </w:tcBorders>
            <w:noWrap w:val="0"/>
            <w:vAlign w:val="center"/>
          </w:tcPr>
          <w:p w14:paraId="01800F02">
            <w:pPr>
              <w:widowControl/>
              <w:spacing w:line="240" w:lineRule="exact"/>
              <w:jc w:val="both"/>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中国人民政治协商会议北京市密云区委员会</w:t>
            </w:r>
          </w:p>
        </w:tc>
        <w:tc>
          <w:tcPr>
            <w:tcW w:w="1267" w:type="dxa"/>
            <w:tcBorders>
              <w:top w:val="nil"/>
              <w:left w:val="nil"/>
              <w:bottom w:val="single" w:color="auto" w:sz="4" w:space="0"/>
              <w:right w:val="single" w:color="auto" w:sz="4" w:space="0"/>
            </w:tcBorders>
            <w:noWrap w:val="0"/>
            <w:vAlign w:val="center"/>
          </w:tcPr>
          <w:p w14:paraId="59A9696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实施单位</w:t>
            </w:r>
          </w:p>
        </w:tc>
        <w:tc>
          <w:tcPr>
            <w:tcW w:w="2781" w:type="dxa"/>
            <w:gridSpan w:val="5"/>
            <w:tcBorders>
              <w:top w:val="single" w:color="auto" w:sz="4" w:space="0"/>
              <w:left w:val="nil"/>
              <w:bottom w:val="single" w:color="auto" w:sz="4" w:space="0"/>
              <w:right w:val="single" w:color="auto" w:sz="4" w:space="0"/>
            </w:tcBorders>
            <w:noWrap w:val="0"/>
            <w:vAlign w:val="center"/>
          </w:tcPr>
          <w:p w14:paraId="4931D366">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中国人民政治协商会议北京市密云区委员会</w:t>
            </w:r>
          </w:p>
        </w:tc>
      </w:tr>
      <w:tr w14:paraId="1EDA0553">
        <w:tblPrEx>
          <w:tblCellMar>
            <w:top w:w="0" w:type="dxa"/>
            <w:left w:w="108" w:type="dxa"/>
            <w:bottom w:w="0" w:type="dxa"/>
            <w:right w:w="108" w:type="dxa"/>
          </w:tblCellMar>
        </w:tblPrEx>
        <w:trPr>
          <w:trHeight w:val="269" w:hRule="exact"/>
        </w:trPr>
        <w:tc>
          <w:tcPr>
            <w:tcW w:w="1282" w:type="dxa"/>
            <w:gridSpan w:val="2"/>
            <w:tcBorders>
              <w:top w:val="single" w:color="auto" w:sz="4" w:space="0"/>
              <w:left w:val="single" w:color="auto" w:sz="4" w:space="0"/>
              <w:bottom w:val="single" w:color="auto" w:sz="4" w:space="0"/>
              <w:right w:val="single" w:color="auto" w:sz="4" w:space="0"/>
            </w:tcBorders>
            <w:noWrap w:val="0"/>
            <w:vAlign w:val="center"/>
          </w:tcPr>
          <w:p w14:paraId="43B5FAA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项目负责人</w:t>
            </w:r>
          </w:p>
        </w:tc>
        <w:tc>
          <w:tcPr>
            <w:tcW w:w="4679" w:type="dxa"/>
            <w:gridSpan w:val="5"/>
            <w:tcBorders>
              <w:top w:val="single" w:color="auto" w:sz="4" w:space="0"/>
              <w:left w:val="nil"/>
              <w:bottom w:val="single" w:color="auto" w:sz="4" w:space="0"/>
              <w:right w:val="single" w:color="auto" w:sz="4" w:space="0"/>
            </w:tcBorders>
            <w:noWrap w:val="0"/>
            <w:vAlign w:val="center"/>
          </w:tcPr>
          <w:p w14:paraId="6916F36C">
            <w:pPr>
              <w:widowControl/>
              <w:spacing w:line="240" w:lineRule="exact"/>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李丛荣</w:t>
            </w:r>
          </w:p>
        </w:tc>
        <w:tc>
          <w:tcPr>
            <w:tcW w:w="1267" w:type="dxa"/>
            <w:tcBorders>
              <w:top w:val="nil"/>
              <w:left w:val="nil"/>
              <w:bottom w:val="single" w:color="auto" w:sz="4" w:space="0"/>
              <w:right w:val="single" w:color="auto" w:sz="4" w:space="0"/>
            </w:tcBorders>
            <w:noWrap w:val="0"/>
            <w:vAlign w:val="center"/>
          </w:tcPr>
          <w:p w14:paraId="2F007E8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联系电话</w:t>
            </w:r>
          </w:p>
        </w:tc>
        <w:tc>
          <w:tcPr>
            <w:tcW w:w="2781" w:type="dxa"/>
            <w:gridSpan w:val="5"/>
            <w:tcBorders>
              <w:top w:val="single" w:color="auto" w:sz="4" w:space="0"/>
              <w:left w:val="nil"/>
              <w:bottom w:val="single" w:color="auto" w:sz="4" w:space="0"/>
              <w:right w:val="single" w:color="auto" w:sz="4" w:space="0"/>
            </w:tcBorders>
            <w:noWrap w:val="0"/>
            <w:vAlign w:val="center"/>
          </w:tcPr>
          <w:p w14:paraId="48D99825">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89039927</w:t>
            </w:r>
          </w:p>
        </w:tc>
      </w:tr>
      <w:tr w14:paraId="10C1875E">
        <w:tblPrEx>
          <w:tblCellMar>
            <w:top w:w="0" w:type="dxa"/>
            <w:left w:w="108" w:type="dxa"/>
            <w:bottom w:w="0" w:type="dxa"/>
            <w:right w:w="108" w:type="dxa"/>
          </w:tblCellMar>
        </w:tblPrEx>
        <w:trPr>
          <w:trHeight w:val="598" w:hRule="exact"/>
        </w:trPr>
        <w:tc>
          <w:tcPr>
            <w:tcW w:w="128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622CCDA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59" w:type="dxa"/>
            <w:gridSpan w:val="2"/>
            <w:tcBorders>
              <w:top w:val="single" w:color="auto" w:sz="4" w:space="0"/>
              <w:left w:val="nil"/>
              <w:bottom w:val="single" w:color="auto" w:sz="4" w:space="0"/>
              <w:right w:val="single" w:color="auto" w:sz="4" w:space="0"/>
            </w:tcBorders>
            <w:noWrap w:val="0"/>
            <w:vAlign w:val="center"/>
          </w:tcPr>
          <w:p w14:paraId="0CCEBA5E">
            <w:pPr>
              <w:widowControl/>
              <w:spacing w:line="240" w:lineRule="exact"/>
              <w:jc w:val="center"/>
              <w:rPr>
                <w:rFonts w:hint="eastAsia" w:ascii="仿宋_GB2312" w:hAnsi="宋体" w:eastAsia="仿宋_GB2312" w:cs="宋体"/>
                <w:kern w:val="0"/>
                <w:szCs w:val="21"/>
              </w:rPr>
            </w:pPr>
          </w:p>
        </w:tc>
        <w:tc>
          <w:tcPr>
            <w:tcW w:w="859" w:type="dxa"/>
            <w:gridSpan w:val="2"/>
            <w:tcBorders>
              <w:top w:val="nil"/>
              <w:left w:val="nil"/>
              <w:bottom w:val="single" w:color="auto" w:sz="4" w:space="0"/>
              <w:right w:val="single" w:color="auto" w:sz="4" w:space="0"/>
            </w:tcBorders>
            <w:noWrap w:val="0"/>
            <w:vAlign w:val="center"/>
          </w:tcPr>
          <w:p w14:paraId="20CFBB0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7F8360C1">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算数</w:t>
            </w:r>
          </w:p>
        </w:tc>
        <w:tc>
          <w:tcPr>
            <w:tcW w:w="1761" w:type="dxa"/>
            <w:tcBorders>
              <w:top w:val="nil"/>
              <w:left w:val="nil"/>
              <w:bottom w:val="single" w:color="auto" w:sz="4" w:space="0"/>
              <w:right w:val="single" w:color="auto" w:sz="4" w:space="0"/>
            </w:tcBorders>
            <w:noWrap w:val="0"/>
            <w:vAlign w:val="center"/>
          </w:tcPr>
          <w:p w14:paraId="5C33371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1D37E698">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算数</w:t>
            </w:r>
          </w:p>
        </w:tc>
        <w:tc>
          <w:tcPr>
            <w:tcW w:w="1267" w:type="dxa"/>
            <w:tcBorders>
              <w:top w:val="nil"/>
              <w:left w:val="nil"/>
              <w:bottom w:val="single" w:color="auto" w:sz="4" w:space="0"/>
              <w:right w:val="single" w:color="auto" w:sz="4" w:space="0"/>
            </w:tcBorders>
            <w:noWrap w:val="0"/>
            <w:vAlign w:val="center"/>
          </w:tcPr>
          <w:p w14:paraId="50CCE8D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78F7251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执行数</w:t>
            </w:r>
          </w:p>
        </w:tc>
        <w:tc>
          <w:tcPr>
            <w:tcW w:w="409" w:type="dxa"/>
            <w:tcBorders>
              <w:top w:val="nil"/>
              <w:left w:val="nil"/>
              <w:bottom w:val="single" w:color="auto" w:sz="4" w:space="0"/>
              <w:right w:val="single" w:color="auto" w:sz="4" w:space="0"/>
            </w:tcBorders>
            <w:noWrap w:val="0"/>
            <w:vAlign w:val="center"/>
          </w:tcPr>
          <w:p w14:paraId="3AAB8CC4">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3"/>
            <w:tcBorders>
              <w:top w:val="single" w:color="auto" w:sz="4" w:space="0"/>
              <w:left w:val="nil"/>
              <w:bottom w:val="single" w:color="auto" w:sz="4" w:space="0"/>
              <w:right w:val="single" w:color="auto" w:sz="4" w:space="0"/>
            </w:tcBorders>
            <w:noWrap w:val="0"/>
            <w:vAlign w:val="center"/>
          </w:tcPr>
          <w:p w14:paraId="611BABF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执行率</w:t>
            </w:r>
          </w:p>
        </w:tc>
        <w:tc>
          <w:tcPr>
            <w:tcW w:w="1526" w:type="dxa"/>
            <w:tcBorders>
              <w:top w:val="nil"/>
              <w:left w:val="nil"/>
              <w:bottom w:val="single" w:color="auto" w:sz="4" w:space="0"/>
              <w:right w:val="single" w:color="auto" w:sz="4" w:space="0"/>
            </w:tcBorders>
            <w:noWrap w:val="0"/>
            <w:vAlign w:val="center"/>
          </w:tcPr>
          <w:p w14:paraId="595A80E9">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r>
      <w:tr w14:paraId="4F0248B2">
        <w:tblPrEx>
          <w:tblCellMar>
            <w:top w:w="0" w:type="dxa"/>
            <w:left w:w="108" w:type="dxa"/>
            <w:bottom w:w="0" w:type="dxa"/>
            <w:right w:w="108" w:type="dxa"/>
          </w:tblCellMar>
        </w:tblPrEx>
        <w:trPr>
          <w:trHeight w:val="306" w:hRule="exact"/>
        </w:trPr>
        <w:tc>
          <w:tcPr>
            <w:tcW w:w="12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FC30DDD">
            <w:pPr>
              <w:widowControl/>
              <w:spacing w:line="240" w:lineRule="exact"/>
              <w:jc w:val="center"/>
              <w:rPr>
                <w:rFonts w:hint="eastAsia" w:ascii="仿宋_GB2312" w:hAnsi="宋体" w:eastAsia="仿宋_GB2312" w:cs="宋体"/>
                <w:kern w:val="0"/>
                <w:szCs w:val="21"/>
              </w:rPr>
            </w:pPr>
          </w:p>
        </w:tc>
        <w:tc>
          <w:tcPr>
            <w:tcW w:w="2168" w:type="dxa"/>
            <w:gridSpan w:val="3"/>
            <w:tcBorders>
              <w:top w:val="single" w:color="auto" w:sz="4" w:space="0"/>
              <w:left w:val="nil"/>
              <w:bottom w:val="single" w:color="auto" w:sz="4" w:space="0"/>
              <w:right w:val="single" w:color="auto" w:sz="4" w:space="0"/>
            </w:tcBorders>
            <w:noWrap w:val="0"/>
            <w:vAlign w:val="center"/>
          </w:tcPr>
          <w:p w14:paraId="5D4E650F">
            <w:pPr>
              <w:widowControl/>
              <w:spacing w:line="240" w:lineRule="exact"/>
              <w:rPr>
                <w:rFonts w:hint="eastAsia" w:ascii="仿宋_GB2312" w:hAnsi="宋体" w:eastAsia="仿宋_GB2312" w:cs="宋体"/>
                <w:kern w:val="0"/>
                <w:szCs w:val="21"/>
              </w:rPr>
            </w:pPr>
            <w:r>
              <w:rPr>
                <w:rFonts w:hint="eastAsia" w:ascii="仿宋_GB2312" w:hAnsi="宋体" w:eastAsia="仿宋_GB2312" w:cs="宋体"/>
                <w:kern w:val="0"/>
                <w:szCs w:val="21"/>
              </w:rPr>
              <w:t>年度资金总额</w:t>
            </w:r>
          </w:p>
        </w:tc>
        <w:tc>
          <w:tcPr>
            <w:tcW w:w="750" w:type="dxa"/>
            <w:tcBorders>
              <w:top w:val="nil"/>
              <w:left w:val="nil"/>
              <w:bottom w:val="single" w:color="auto" w:sz="4" w:space="0"/>
              <w:right w:val="single" w:color="auto" w:sz="4" w:space="0"/>
            </w:tcBorders>
            <w:noWrap w:val="0"/>
            <w:vAlign w:val="center"/>
          </w:tcPr>
          <w:p w14:paraId="58D645FA">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46.91</w:t>
            </w:r>
          </w:p>
        </w:tc>
        <w:tc>
          <w:tcPr>
            <w:tcW w:w="1761" w:type="dxa"/>
            <w:tcBorders>
              <w:top w:val="nil"/>
              <w:left w:val="nil"/>
              <w:bottom w:val="single" w:color="auto" w:sz="4" w:space="0"/>
              <w:right w:val="single" w:color="auto" w:sz="4" w:space="0"/>
            </w:tcBorders>
            <w:noWrap w:val="0"/>
            <w:vAlign w:val="center"/>
          </w:tcPr>
          <w:p w14:paraId="4F6368F9">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48.10</w:t>
            </w:r>
          </w:p>
        </w:tc>
        <w:tc>
          <w:tcPr>
            <w:tcW w:w="1267" w:type="dxa"/>
            <w:tcBorders>
              <w:top w:val="nil"/>
              <w:left w:val="nil"/>
              <w:bottom w:val="single" w:color="auto" w:sz="4" w:space="0"/>
              <w:right w:val="single" w:color="auto" w:sz="4" w:space="0"/>
            </w:tcBorders>
            <w:noWrap w:val="0"/>
            <w:vAlign w:val="center"/>
          </w:tcPr>
          <w:p w14:paraId="4681D9A3">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48.10</w:t>
            </w:r>
          </w:p>
        </w:tc>
        <w:tc>
          <w:tcPr>
            <w:tcW w:w="409" w:type="dxa"/>
            <w:tcBorders>
              <w:top w:val="nil"/>
              <w:left w:val="nil"/>
              <w:bottom w:val="single" w:color="auto" w:sz="4" w:space="0"/>
              <w:right w:val="single" w:color="auto" w:sz="4" w:space="0"/>
            </w:tcBorders>
            <w:noWrap w:val="0"/>
            <w:vAlign w:val="center"/>
          </w:tcPr>
          <w:p w14:paraId="7A377F62">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3"/>
            <w:tcBorders>
              <w:top w:val="single" w:color="auto" w:sz="4" w:space="0"/>
              <w:left w:val="nil"/>
              <w:bottom w:val="single" w:color="auto" w:sz="4" w:space="0"/>
              <w:right w:val="single" w:color="auto" w:sz="4" w:space="0"/>
            </w:tcBorders>
            <w:noWrap w:val="0"/>
            <w:vAlign w:val="center"/>
          </w:tcPr>
          <w:p w14:paraId="13DCD69A">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100%</w:t>
            </w:r>
          </w:p>
        </w:tc>
        <w:tc>
          <w:tcPr>
            <w:tcW w:w="1526" w:type="dxa"/>
            <w:tcBorders>
              <w:top w:val="nil"/>
              <w:left w:val="nil"/>
              <w:bottom w:val="single" w:color="auto" w:sz="4" w:space="0"/>
              <w:right w:val="single" w:color="auto" w:sz="4" w:space="0"/>
            </w:tcBorders>
            <w:noWrap w:val="0"/>
            <w:vAlign w:val="center"/>
          </w:tcPr>
          <w:p w14:paraId="152E3A9F">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r>
      <w:tr w14:paraId="624C5C67">
        <w:tblPrEx>
          <w:tblCellMar>
            <w:top w:w="0" w:type="dxa"/>
            <w:left w:w="108" w:type="dxa"/>
            <w:bottom w:w="0" w:type="dxa"/>
            <w:right w:w="108" w:type="dxa"/>
          </w:tblCellMar>
        </w:tblPrEx>
        <w:trPr>
          <w:trHeight w:val="332" w:hRule="exact"/>
        </w:trPr>
        <w:tc>
          <w:tcPr>
            <w:tcW w:w="12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4F90342">
            <w:pPr>
              <w:widowControl/>
              <w:spacing w:line="240" w:lineRule="exact"/>
              <w:jc w:val="center"/>
              <w:rPr>
                <w:rFonts w:hint="eastAsia" w:ascii="仿宋_GB2312" w:hAnsi="宋体" w:eastAsia="仿宋_GB2312" w:cs="宋体"/>
                <w:kern w:val="0"/>
                <w:szCs w:val="21"/>
              </w:rPr>
            </w:pPr>
          </w:p>
        </w:tc>
        <w:tc>
          <w:tcPr>
            <w:tcW w:w="2168" w:type="dxa"/>
            <w:gridSpan w:val="3"/>
            <w:tcBorders>
              <w:top w:val="single" w:color="auto" w:sz="4" w:space="0"/>
              <w:left w:val="nil"/>
              <w:bottom w:val="single" w:color="auto" w:sz="4" w:space="0"/>
              <w:right w:val="single" w:color="auto" w:sz="4" w:space="0"/>
            </w:tcBorders>
            <w:noWrap w:val="0"/>
            <w:vAlign w:val="center"/>
          </w:tcPr>
          <w:p w14:paraId="2DEAF88E">
            <w:pPr>
              <w:widowControl/>
              <w:spacing w:line="240" w:lineRule="exact"/>
              <w:jc w:val="left"/>
              <w:rPr>
                <w:rFonts w:hint="eastAsia"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750" w:type="dxa"/>
            <w:tcBorders>
              <w:top w:val="nil"/>
              <w:left w:val="nil"/>
              <w:bottom w:val="single" w:color="auto" w:sz="4" w:space="0"/>
              <w:right w:val="single" w:color="auto" w:sz="4" w:space="0"/>
            </w:tcBorders>
            <w:noWrap w:val="0"/>
            <w:vAlign w:val="center"/>
          </w:tcPr>
          <w:p w14:paraId="1C531481">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46.91</w:t>
            </w:r>
          </w:p>
        </w:tc>
        <w:tc>
          <w:tcPr>
            <w:tcW w:w="1761" w:type="dxa"/>
            <w:tcBorders>
              <w:top w:val="nil"/>
              <w:left w:val="nil"/>
              <w:bottom w:val="single" w:color="auto" w:sz="4" w:space="0"/>
              <w:right w:val="single" w:color="auto" w:sz="4" w:space="0"/>
            </w:tcBorders>
            <w:noWrap w:val="0"/>
            <w:vAlign w:val="center"/>
          </w:tcPr>
          <w:p w14:paraId="13E01E1E">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46.91</w:t>
            </w:r>
          </w:p>
        </w:tc>
        <w:tc>
          <w:tcPr>
            <w:tcW w:w="1267" w:type="dxa"/>
            <w:tcBorders>
              <w:top w:val="nil"/>
              <w:left w:val="nil"/>
              <w:bottom w:val="single" w:color="auto" w:sz="4" w:space="0"/>
              <w:right w:val="single" w:color="auto" w:sz="4" w:space="0"/>
            </w:tcBorders>
            <w:noWrap w:val="0"/>
            <w:vAlign w:val="center"/>
          </w:tcPr>
          <w:p w14:paraId="1464FDBF">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46.91</w:t>
            </w:r>
          </w:p>
        </w:tc>
        <w:tc>
          <w:tcPr>
            <w:tcW w:w="409" w:type="dxa"/>
            <w:tcBorders>
              <w:top w:val="nil"/>
              <w:left w:val="nil"/>
              <w:bottom w:val="single" w:color="auto" w:sz="4" w:space="0"/>
              <w:right w:val="single" w:color="auto" w:sz="4" w:space="0"/>
            </w:tcBorders>
            <w:noWrap w:val="0"/>
            <w:vAlign w:val="center"/>
          </w:tcPr>
          <w:p w14:paraId="1E103549">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3"/>
            <w:tcBorders>
              <w:top w:val="single" w:color="auto" w:sz="4" w:space="0"/>
              <w:left w:val="nil"/>
              <w:bottom w:val="single" w:color="auto" w:sz="4" w:space="0"/>
              <w:right w:val="single" w:color="auto" w:sz="4" w:space="0"/>
            </w:tcBorders>
            <w:noWrap w:val="0"/>
            <w:vAlign w:val="center"/>
          </w:tcPr>
          <w:p w14:paraId="25C492D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lang w:val="en-US" w:eastAsia="zh-CN"/>
              </w:rPr>
              <w:t>100%</w:t>
            </w:r>
          </w:p>
        </w:tc>
        <w:tc>
          <w:tcPr>
            <w:tcW w:w="1526" w:type="dxa"/>
            <w:tcBorders>
              <w:top w:val="nil"/>
              <w:left w:val="nil"/>
              <w:bottom w:val="single" w:color="auto" w:sz="4" w:space="0"/>
              <w:right w:val="single" w:color="auto" w:sz="4" w:space="0"/>
            </w:tcBorders>
            <w:noWrap w:val="0"/>
            <w:vAlign w:val="center"/>
          </w:tcPr>
          <w:p w14:paraId="745C1ED8">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r>
      <w:tr w14:paraId="133F25D9">
        <w:tblPrEx>
          <w:tblCellMar>
            <w:top w:w="0" w:type="dxa"/>
            <w:left w:w="108" w:type="dxa"/>
            <w:bottom w:w="0" w:type="dxa"/>
            <w:right w:w="108" w:type="dxa"/>
          </w:tblCellMar>
        </w:tblPrEx>
        <w:trPr>
          <w:trHeight w:val="325" w:hRule="exact"/>
        </w:trPr>
        <w:tc>
          <w:tcPr>
            <w:tcW w:w="12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12CD485">
            <w:pPr>
              <w:widowControl/>
              <w:spacing w:line="240" w:lineRule="exact"/>
              <w:jc w:val="center"/>
              <w:rPr>
                <w:rFonts w:hint="eastAsia" w:ascii="仿宋_GB2312" w:hAnsi="宋体" w:eastAsia="仿宋_GB2312" w:cs="宋体"/>
                <w:kern w:val="0"/>
                <w:szCs w:val="21"/>
              </w:rPr>
            </w:pPr>
          </w:p>
        </w:tc>
        <w:tc>
          <w:tcPr>
            <w:tcW w:w="2168" w:type="dxa"/>
            <w:gridSpan w:val="3"/>
            <w:tcBorders>
              <w:top w:val="single" w:color="auto" w:sz="4" w:space="0"/>
              <w:left w:val="nil"/>
              <w:bottom w:val="single" w:color="auto" w:sz="4" w:space="0"/>
              <w:right w:val="single" w:color="auto" w:sz="4" w:space="0"/>
            </w:tcBorders>
            <w:noWrap w:val="0"/>
            <w:vAlign w:val="center"/>
          </w:tcPr>
          <w:p w14:paraId="6FC7E01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750" w:type="dxa"/>
            <w:tcBorders>
              <w:top w:val="nil"/>
              <w:left w:val="nil"/>
              <w:bottom w:val="single" w:color="auto" w:sz="4" w:space="0"/>
              <w:right w:val="single" w:color="auto" w:sz="4" w:space="0"/>
            </w:tcBorders>
            <w:noWrap w:val="0"/>
            <w:vAlign w:val="center"/>
          </w:tcPr>
          <w:p w14:paraId="1DE37185">
            <w:pPr>
              <w:widowControl/>
              <w:spacing w:line="240" w:lineRule="exact"/>
              <w:jc w:val="center"/>
              <w:rPr>
                <w:rFonts w:hint="eastAsia" w:ascii="仿宋_GB2312" w:hAnsi="宋体" w:eastAsia="仿宋_GB2312" w:cs="宋体"/>
                <w:kern w:val="0"/>
                <w:szCs w:val="21"/>
              </w:rPr>
            </w:pPr>
          </w:p>
        </w:tc>
        <w:tc>
          <w:tcPr>
            <w:tcW w:w="1761" w:type="dxa"/>
            <w:tcBorders>
              <w:top w:val="nil"/>
              <w:left w:val="nil"/>
              <w:bottom w:val="single" w:color="auto" w:sz="4" w:space="0"/>
              <w:right w:val="single" w:color="auto" w:sz="4" w:space="0"/>
            </w:tcBorders>
            <w:noWrap w:val="0"/>
            <w:vAlign w:val="center"/>
          </w:tcPr>
          <w:p w14:paraId="143F9FEF">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1.19</w:t>
            </w:r>
          </w:p>
        </w:tc>
        <w:tc>
          <w:tcPr>
            <w:tcW w:w="1267" w:type="dxa"/>
            <w:tcBorders>
              <w:top w:val="nil"/>
              <w:left w:val="nil"/>
              <w:bottom w:val="single" w:color="auto" w:sz="4" w:space="0"/>
              <w:right w:val="single" w:color="auto" w:sz="4" w:space="0"/>
            </w:tcBorders>
            <w:noWrap w:val="0"/>
            <w:vAlign w:val="center"/>
          </w:tcPr>
          <w:p w14:paraId="6C399CE5">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1.19</w:t>
            </w:r>
          </w:p>
        </w:tc>
        <w:tc>
          <w:tcPr>
            <w:tcW w:w="409" w:type="dxa"/>
            <w:tcBorders>
              <w:top w:val="nil"/>
              <w:left w:val="nil"/>
              <w:bottom w:val="single" w:color="auto" w:sz="4" w:space="0"/>
              <w:right w:val="single" w:color="auto" w:sz="4" w:space="0"/>
            </w:tcBorders>
            <w:noWrap w:val="0"/>
            <w:vAlign w:val="center"/>
          </w:tcPr>
          <w:p w14:paraId="40FC647D">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3"/>
            <w:tcBorders>
              <w:top w:val="single" w:color="auto" w:sz="4" w:space="0"/>
              <w:left w:val="nil"/>
              <w:bottom w:val="single" w:color="auto" w:sz="4" w:space="0"/>
              <w:right w:val="single" w:color="auto" w:sz="4" w:space="0"/>
            </w:tcBorders>
            <w:noWrap w:val="0"/>
            <w:vAlign w:val="center"/>
          </w:tcPr>
          <w:p w14:paraId="411EDA6B">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100%</w:t>
            </w:r>
          </w:p>
        </w:tc>
        <w:tc>
          <w:tcPr>
            <w:tcW w:w="1526" w:type="dxa"/>
            <w:tcBorders>
              <w:top w:val="nil"/>
              <w:left w:val="nil"/>
              <w:bottom w:val="single" w:color="auto" w:sz="4" w:space="0"/>
              <w:right w:val="single" w:color="auto" w:sz="4" w:space="0"/>
            </w:tcBorders>
            <w:noWrap w:val="0"/>
            <w:vAlign w:val="center"/>
          </w:tcPr>
          <w:p w14:paraId="7D1EC1DD">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r>
      <w:tr w14:paraId="1255DDDB">
        <w:tblPrEx>
          <w:tblCellMar>
            <w:top w:w="0" w:type="dxa"/>
            <w:left w:w="108" w:type="dxa"/>
            <w:bottom w:w="0" w:type="dxa"/>
            <w:right w:w="108" w:type="dxa"/>
          </w:tblCellMar>
        </w:tblPrEx>
        <w:trPr>
          <w:trHeight w:val="306" w:hRule="exact"/>
        </w:trPr>
        <w:tc>
          <w:tcPr>
            <w:tcW w:w="12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3BE0056">
            <w:pPr>
              <w:widowControl/>
              <w:spacing w:line="240" w:lineRule="exact"/>
              <w:jc w:val="center"/>
              <w:rPr>
                <w:rFonts w:hint="eastAsia" w:ascii="仿宋_GB2312" w:hAnsi="宋体" w:eastAsia="仿宋_GB2312" w:cs="宋体"/>
                <w:kern w:val="0"/>
                <w:szCs w:val="21"/>
              </w:rPr>
            </w:pPr>
          </w:p>
        </w:tc>
        <w:tc>
          <w:tcPr>
            <w:tcW w:w="2168" w:type="dxa"/>
            <w:gridSpan w:val="3"/>
            <w:tcBorders>
              <w:top w:val="single" w:color="auto" w:sz="4" w:space="0"/>
              <w:left w:val="nil"/>
              <w:bottom w:val="single" w:color="auto" w:sz="4" w:space="0"/>
              <w:right w:val="single" w:color="auto" w:sz="4" w:space="0"/>
            </w:tcBorders>
            <w:noWrap w:val="0"/>
            <w:vAlign w:val="center"/>
          </w:tcPr>
          <w:p w14:paraId="2A9DF60B">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750" w:type="dxa"/>
            <w:tcBorders>
              <w:top w:val="nil"/>
              <w:left w:val="nil"/>
              <w:bottom w:val="single" w:color="auto" w:sz="4" w:space="0"/>
              <w:right w:val="single" w:color="auto" w:sz="4" w:space="0"/>
            </w:tcBorders>
            <w:noWrap w:val="0"/>
            <w:vAlign w:val="center"/>
          </w:tcPr>
          <w:p w14:paraId="07BF353C">
            <w:pPr>
              <w:widowControl/>
              <w:spacing w:line="240" w:lineRule="exact"/>
              <w:jc w:val="center"/>
              <w:rPr>
                <w:rFonts w:hint="eastAsia" w:ascii="仿宋_GB2312" w:hAnsi="宋体" w:eastAsia="仿宋_GB2312" w:cs="宋体"/>
                <w:kern w:val="0"/>
                <w:szCs w:val="21"/>
              </w:rPr>
            </w:pPr>
          </w:p>
        </w:tc>
        <w:tc>
          <w:tcPr>
            <w:tcW w:w="1761" w:type="dxa"/>
            <w:tcBorders>
              <w:top w:val="nil"/>
              <w:left w:val="nil"/>
              <w:bottom w:val="single" w:color="auto" w:sz="4" w:space="0"/>
              <w:right w:val="single" w:color="auto" w:sz="4" w:space="0"/>
            </w:tcBorders>
            <w:noWrap w:val="0"/>
            <w:vAlign w:val="center"/>
          </w:tcPr>
          <w:p w14:paraId="3C7CE8F4">
            <w:pPr>
              <w:widowControl/>
              <w:spacing w:line="240" w:lineRule="exact"/>
              <w:jc w:val="center"/>
              <w:rPr>
                <w:rFonts w:hint="eastAsia" w:ascii="仿宋_GB2312" w:hAnsi="宋体" w:eastAsia="仿宋_GB2312" w:cs="宋体"/>
                <w:kern w:val="0"/>
                <w:szCs w:val="21"/>
              </w:rPr>
            </w:pPr>
          </w:p>
        </w:tc>
        <w:tc>
          <w:tcPr>
            <w:tcW w:w="1267" w:type="dxa"/>
            <w:tcBorders>
              <w:top w:val="nil"/>
              <w:left w:val="nil"/>
              <w:bottom w:val="single" w:color="auto" w:sz="4" w:space="0"/>
              <w:right w:val="single" w:color="auto" w:sz="4" w:space="0"/>
            </w:tcBorders>
            <w:noWrap w:val="0"/>
            <w:vAlign w:val="center"/>
          </w:tcPr>
          <w:p w14:paraId="190126DD">
            <w:pPr>
              <w:widowControl/>
              <w:spacing w:line="240" w:lineRule="exact"/>
              <w:jc w:val="center"/>
              <w:rPr>
                <w:rFonts w:hint="eastAsia" w:ascii="仿宋_GB2312" w:hAnsi="宋体" w:eastAsia="仿宋_GB2312" w:cs="宋体"/>
                <w:kern w:val="0"/>
                <w:szCs w:val="21"/>
              </w:rPr>
            </w:pPr>
          </w:p>
        </w:tc>
        <w:tc>
          <w:tcPr>
            <w:tcW w:w="409" w:type="dxa"/>
            <w:tcBorders>
              <w:top w:val="nil"/>
              <w:left w:val="nil"/>
              <w:bottom w:val="single" w:color="auto" w:sz="4" w:space="0"/>
              <w:right w:val="single" w:color="auto" w:sz="4" w:space="0"/>
            </w:tcBorders>
            <w:noWrap w:val="0"/>
            <w:vAlign w:val="center"/>
          </w:tcPr>
          <w:p w14:paraId="2D9193D9">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3"/>
            <w:tcBorders>
              <w:top w:val="single" w:color="auto" w:sz="4" w:space="0"/>
              <w:left w:val="nil"/>
              <w:bottom w:val="single" w:color="auto" w:sz="4" w:space="0"/>
              <w:right w:val="single" w:color="auto" w:sz="4" w:space="0"/>
            </w:tcBorders>
            <w:noWrap w:val="0"/>
            <w:vAlign w:val="center"/>
          </w:tcPr>
          <w:p w14:paraId="6199317D">
            <w:pPr>
              <w:widowControl/>
              <w:spacing w:line="240" w:lineRule="exact"/>
              <w:jc w:val="center"/>
              <w:rPr>
                <w:rFonts w:hint="eastAsia" w:ascii="仿宋_GB2312" w:hAnsi="宋体" w:eastAsia="仿宋_GB2312" w:cs="宋体"/>
                <w:kern w:val="0"/>
                <w:szCs w:val="21"/>
              </w:rPr>
            </w:pPr>
          </w:p>
        </w:tc>
        <w:tc>
          <w:tcPr>
            <w:tcW w:w="1526" w:type="dxa"/>
            <w:tcBorders>
              <w:top w:val="nil"/>
              <w:left w:val="nil"/>
              <w:bottom w:val="single" w:color="auto" w:sz="4" w:space="0"/>
              <w:right w:val="single" w:color="auto" w:sz="4" w:space="0"/>
            </w:tcBorders>
            <w:noWrap w:val="0"/>
            <w:vAlign w:val="center"/>
          </w:tcPr>
          <w:p w14:paraId="47C65FFB">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r>
      <w:tr w14:paraId="6F87646A">
        <w:tblPrEx>
          <w:tblCellMar>
            <w:top w:w="0" w:type="dxa"/>
            <w:left w:w="108" w:type="dxa"/>
            <w:bottom w:w="0" w:type="dxa"/>
            <w:right w:w="108" w:type="dxa"/>
          </w:tblCellMar>
        </w:tblPrEx>
        <w:trPr>
          <w:trHeight w:val="229" w:hRule="exact"/>
        </w:trPr>
        <w:tc>
          <w:tcPr>
            <w:tcW w:w="545" w:type="dxa"/>
            <w:vMerge w:val="restart"/>
            <w:tcBorders>
              <w:top w:val="nil"/>
              <w:left w:val="single" w:color="auto" w:sz="4" w:space="0"/>
              <w:bottom w:val="single" w:color="auto" w:sz="4" w:space="0"/>
              <w:right w:val="single" w:color="auto" w:sz="4" w:space="0"/>
            </w:tcBorders>
            <w:noWrap w:val="0"/>
            <w:vAlign w:val="center"/>
          </w:tcPr>
          <w:p w14:paraId="7CE0B06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年度总体目标</w:t>
            </w:r>
          </w:p>
        </w:tc>
        <w:tc>
          <w:tcPr>
            <w:tcW w:w="5416" w:type="dxa"/>
            <w:gridSpan w:val="6"/>
            <w:tcBorders>
              <w:top w:val="single" w:color="auto" w:sz="4" w:space="0"/>
              <w:left w:val="nil"/>
              <w:bottom w:val="single" w:color="auto" w:sz="4" w:space="0"/>
              <w:right w:val="single" w:color="auto" w:sz="4" w:space="0"/>
            </w:tcBorders>
            <w:noWrap w:val="0"/>
            <w:vAlign w:val="center"/>
          </w:tcPr>
          <w:p w14:paraId="16AFBA14">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预期目标</w:t>
            </w:r>
          </w:p>
        </w:tc>
        <w:tc>
          <w:tcPr>
            <w:tcW w:w="4048" w:type="dxa"/>
            <w:gridSpan w:val="6"/>
            <w:tcBorders>
              <w:top w:val="single" w:color="auto" w:sz="4" w:space="0"/>
              <w:left w:val="nil"/>
              <w:bottom w:val="single" w:color="auto" w:sz="4" w:space="0"/>
              <w:right w:val="single" w:color="auto" w:sz="4" w:space="0"/>
            </w:tcBorders>
            <w:noWrap w:val="0"/>
            <w:vAlign w:val="center"/>
          </w:tcPr>
          <w:p w14:paraId="69C4D799">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实际完成情况</w:t>
            </w:r>
          </w:p>
        </w:tc>
      </w:tr>
      <w:tr w14:paraId="520C8CA6">
        <w:tblPrEx>
          <w:tblCellMar>
            <w:top w:w="0" w:type="dxa"/>
            <w:left w:w="108" w:type="dxa"/>
            <w:bottom w:w="0" w:type="dxa"/>
            <w:right w:w="108" w:type="dxa"/>
          </w:tblCellMar>
        </w:tblPrEx>
        <w:trPr>
          <w:trHeight w:val="1224" w:hRule="exact"/>
        </w:trPr>
        <w:tc>
          <w:tcPr>
            <w:tcW w:w="545" w:type="dxa"/>
            <w:vMerge w:val="continue"/>
            <w:tcBorders>
              <w:top w:val="nil"/>
              <w:left w:val="single" w:color="auto" w:sz="4" w:space="0"/>
              <w:bottom w:val="single" w:color="auto" w:sz="4" w:space="0"/>
              <w:right w:val="single" w:color="auto" w:sz="4" w:space="0"/>
            </w:tcBorders>
            <w:noWrap w:val="0"/>
            <w:vAlign w:val="center"/>
          </w:tcPr>
          <w:p w14:paraId="13D42C94">
            <w:pPr>
              <w:widowControl/>
              <w:spacing w:line="240" w:lineRule="exact"/>
              <w:jc w:val="center"/>
              <w:rPr>
                <w:rFonts w:hint="eastAsia" w:ascii="仿宋_GB2312" w:hAnsi="宋体" w:eastAsia="仿宋_GB2312" w:cs="宋体"/>
                <w:kern w:val="0"/>
                <w:szCs w:val="21"/>
              </w:rPr>
            </w:pPr>
          </w:p>
        </w:tc>
        <w:tc>
          <w:tcPr>
            <w:tcW w:w="5416" w:type="dxa"/>
            <w:gridSpan w:val="6"/>
            <w:tcBorders>
              <w:top w:val="single" w:color="auto" w:sz="4" w:space="0"/>
              <w:left w:val="nil"/>
              <w:bottom w:val="single" w:color="auto" w:sz="4" w:space="0"/>
              <w:right w:val="single" w:color="auto" w:sz="4" w:space="0"/>
            </w:tcBorders>
            <w:noWrap w:val="0"/>
            <w:vAlign w:val="center"/>
          </w:tcPr>
          <w:p w14:paraId="3DF8FCD9">
            <w:pPr>
              <w:widowControl/>
              <w:numPr>
                <w:ilvl w:val="0"/>
                <w:numId w:val="11"/>
              </w:numPr>
              <w:spacing w:line="240" w:lineRule="exact"/>
              <w:jc w:val="left"/>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完成对委员补助经费的发放工作</w:t>
            </w:r>
          </w:p>
          <w:p w14:paraId="339A97B2">
            <w:pPr>
              <w:widowControl/>
              <w:numPr>
                <w:ilvl w:val="0"/>
                <w:numId w:val="11"/>
              </w:numPr>
              <w:spacing w:line="240" w:lineRule="exact"/>
              <w:jc w:val="left"/>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组织委员活动，提高委员建言献策能力</w:t>
            </w:r>
          </w:p>
        </w:tc>
        <w:tc>
          <w:tcPr>
            <w:tcW w:w="4048" w:type="dxa"/>
            <w:gridSpan w:val="6"/>
            <w:tcBorders>
              <w:top w:val="single" w:color="auto" w:sz="4" w:space="0"/>
              <w:left w:val="nil"/>
              <w:bottom w:val="single" w:color="auto" w:sz="4" w:space="0"/>
              <w:right w:val="single" w:color="auto" w:sz="4" w:space="0"/>
            </w:tcBorders>
            <w:noWrap w:val="0"/>
            <w:vAlign w:val="center"/>
          </w:tcPr>
          <w:p w14:paraId="246E41FD">
            <w:pPr>
              <w:widowControl/>
              <w:numPr>
                <w:ilvl w:val="0"/>
                <w:numId w:val="0"/>
              </w:numPr>
              <w:spacing w:line="240" w:lineRule="exact"/>
              <w:jc w:val="left"/>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1、完成对委员补助经费的发放工作</w:t>
            </w:r>
          </w:p>
          <w:p w14:paraId="47C3878A">
            <w:pPr>
              <w:widowControl/>
              <w:numPr>
                <w:ilvl w:val="0"/>
                <w:numId w:val="0"/>
              </w:numPr>
              <w:spacing w:line="240" w:lineRule="exact"/>
              <w:jc w:val="left"/>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2、组织委员活动，提高委员建言献策能力</w:t>
            </w:r>
          </w:p>
        </w:tc>
      </w:tr>
      <w:tr w14:paraId="23329FD4">
        <w:tblPrEx>
          <w:tblCellMar>
            <w:top w:w="0" w:type="dxa"/>
            <w:left w:w="108" w:type="dxa"/>
            <w:bottom w:w="0" w:type="dxa"/>
            <w:right w:w="108" w:type="dxa"/>
          </w:tblCellMar>
        </w:tblPrEx>
        <w:trPr>
          <w:trHeight w:val="457" w:hRule="exact"/>
        </w:trPr>
        <w:tc>
          <w:tcPr>
            <w:tcW w:w="545" w:type="dxa"/>
            <w:vMerge w:val="restart"/>
            <w:tcBorders>
              <w:top w:val="single" w:color="auto" w:sz="4" w:space="0"/>
              <w:left w:val="single" w:color="auto" w:sz="4" w:space="0"/>
              <w:bottom w:val="single" w:color="auto" w:sz="4" w:space="0"/>
              <w:right w:val="single" w:color="auto" w:sz="4" w:space="0"/>
            </w:tcBorders>
            <w:noWrap w:val="0"/>
            <w:vAlign w:val="center"/>
          </w:tcPr>
          <w:p w14:paraId="2AB09E1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737" w:type="dxa"/>
            <w:tcBorders>
              <w:top w:val="single" w:color="auto" w:sz="4" w:space="0"/>
              <w:left w:val="nil"/>
              <w:bottom w:val="single" w:color="auto" w:sz="4" w:space="0"/>
              <w:right w:val="single" w:color="auto" w:sz="4" w:space="0"/>
            </w:tcBorders>
            <w:noWrap w:val="0"/>
            <w:vAlign w:val="center"/>
          </w:tcPr>
          <w:p w14:paraId="18F076F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一级指标</w:t>
            </w:r>
          </w:p>
        </w:tc>
        <w:tc>
          <w:tcPr>
            <w:tcW w:w="1104" w:type="dxa"/>
            <w:tcBorders>
              <w:top w:val="single" w:color="auto" w:sz="4" w:space="0"/>
              <w:left w:val="nil"/>
              <w:bottom w:val="single" w:color="auto" w:sz="4" w:space="0"/>
              <w:right w:val="single" w:color="auto" w:sz="4" w:space="0"/>
            </w:tcBorders>
            <w:noWrap w:val="0"/>
            <w:vAlign w:val="center"/>
          </w:tcPr>
          <w:p w14:paraId="584D7DD5">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1814" w:type="dxa"/>
            <w:gridSpan w:val="3"/>
            <w:tcBorders>
              <w:top w:val="single" w:color="auto" w:sz="4" w:space="0"/>
              <w:left w:val="nil"/>
              <w:bottom w:val="single" w:color="auto" w:sz="4" w:space="0"/>
              <w:right w:val="single" w:color="auto" w:sz="4" w:space="0"/>
            </w:tcBorders>
            <w:noWrap w:val="0"/>
            <w:vAlign w:val="center"/>
          </w:tcPr>
          <w:p w14:paraId="2EEAA39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1761" w:type="dxa"/>
            <w:tcBorders>
              <w:top w:val="single" w:color="auto" w:sz="4" w:space="0"/>
              <w:left w:val="nil"/>
              <w:bottom w:val="single" w:color="auto" w:sz="4" w:space="0"/>
              <w:right w:val="single" w:color="auto" w:sz="4" w:space="0"/>
            </w:tcBorders>
            <w:noWrap w:val="0"/>
            <w:vAlign w:val="center"/>
          </w:tcPr>
          <w:p w14:paraId="6DCB62E9">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14:paraId="42981B51">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1267" w:type="dxa"/>
            <w:tcBorders>
              <w:top w:val="single" w:color="auto" w:sz="4" w:space="0"/>
              <w:left w:val="nil"/>
              <w:bottom w:val="single" w:color="auto" w:sz="4" w:space="0"/>
              <w:right w:val="single" w:color="auto" w:sz="4" w:space="0"/>
            </w:tcBorders>
            <w:noWrap w:val="0"/>
            <w:vAlign w:val="center"/>
          </w:tcPr>
          <w:p w14:paraId="1B110559">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14:paraId="76A4E812">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568" w:type="dxa"/>
            <w:gridSpan w:val="2"/>
            <w:tcBorders>
              <w:top w:val="single" w:color="auto" w:sz="4" w:space="0"/>
              <w:left w:val="nil"/>
              <w:bottom w:val="single" w:color="auto" w:sz="4" w:space="0"/>
              <w:right w:val="single" w:color="auto" w:sz="4" w:space="0"/>
            </w:tcBorders>
            <w:noWrap w:val="0"/>
            <w:vAlign w:val="center"/>
          </w:tcPr>
          <w:p w14:paraId="650E8D41">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524" w:type="dxa"/>
            <w:tcBorders>
              <w:top w:val="single" w:color="auto" w:sz="4" w:space="0"/>
              <w:left w:val="nil"/>
              <w:bottom w:val="single" w:color="auto" w:sz="4" w:space="0"/>
              <w:right w:val="single" w:color="auto" w:sz="4" w:space="0"/>
            </w:tcBorders>
            <w:noWrap w:val="0"/>
            <w:vAlign w:val="center"/>
          </w:tcPr>
          <w:p w14:paraId="6EF0D6F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1689" w:type="dxa"/>
            <w:gridSpan w:val="2"/>
            <w:tcBorders>
              <w:top w:val="single" w:color="auto" w:sz="4" w:space="0"/>
              <w:left w:val="nil"/>
              <w:bottom w:val="single" w:color="auto" w:sz="4" w:space="0"/>
              <w:right w:val="single" w:color="auto" w:sz="4" w:space="0"/>
            </w:tcBorders>
            <w:noWrap w:val="0"/>
            <w:vAlign w:val="center"/>
          </w:tcPr>
          <w:p w14:paraId="09A639E2">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lang w:val="en-US" w:eastAsia="zh-CN"/>
              </w:rPr>
              <w:t>偏差原因分析改进措施</w:t>
            </w:r>
          </w:p>
        </w:tc>
      </w:tr>
      <w:tr w14:paraId="2236A2B5">
        <w:tblPrEx>
          <w:tblCellMar>
            <w:top w:w="0" w:type="dxa"/>
            <w:left w:w="108" w:type="dxa"/>
            <w:bottom w:w="0" w:type="dxa"/>
            <w:right w:w="108" w:type="dxa"/>
          </w:tblCellMar>
        </w:tblPrEx>
        <w:trPr>
          <w:trHeight w:val="579"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2433B930">
            <w:pPr>
              <w:widowControl/>
              <w:spacing w:line="240" w:lineRule="exact"/>
              <w:jc w:val="center"/>
              <w:rPr>
                <w:rFonts w:hint="eastAsia" w:ascii="仿宋_GB2312" w:hAnsi="宋体" w:eastAsia="仿宋_GB2312" w:cs="宋体"/>
                <w:kern w:val="0"/>
                <w:szCs w:val="21"/>
              </w:rPr>
            </w:pPr>
          </w:p>
        </w:tc>
        <w:tc>
          <w:tcPr>
            <w:tcW w:w="737" w:type="dxa"/>
            <w:vMerge w:val="restart"/>
            <w:tcBorders>
              <w:top w:val="single" w:color="auto" w:sz="4" w:space="0"/>
              <w:left w:val="single" w:color="auto" w:sz="4" w:space="0"/>
              <w:bottom w:val="single" w:color="auto" w:sz="4" w:space="0"/>
              <w:right w:val="single" w:color="auto" w:sz="4" w:space="0"/>
            </w:tcBorders>
            <w:noWrap w:val="0"/>
            <w:vAlign w:val="center"/>
          </w:tcPr>
          <w:p w14:paraId="0B12951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产出指标</w:t>
            </w: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653FF629">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1814" w:type="dxa"/>
            <w:gridSpan w:val="3"/>
            <w:tcBorders>
              <w:top w:val="single" w:color="auto" w:sz="4" w:space="0"/>
              <w:left w:val="nil"/>
              <w:bottom w:val="single" w:color="auto" w:sz="4" w:space="0"/>
              <w:right w:val="single" w:color="auto" w:sz="4" w:space="0"/>
            </w:tcBorders>
            <w:noWrap w:val="0"/>
            <w:vAlign w:val="center"/>
          </w:tcPr>
          <w:p w14:paraId="047D7870">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kern w:val="0"/>
                <w:szCs w:val="21"/>
                <w:lang w:val="en-US" w:eastAsia="zh-CN"/>
              </w:rPr>
              <w:t>完成常委委员补助经费的发放工作</w:t>
            </w:r>
          </w:p>
        </w:tc>
        <w:tc>
          <w:tcPr>
            <w:tcW w:w="1761" w:type="dxa"/>
            <w:tcBorders>
              <w:top w:val="single" w:color="auto" w:sz="4" w:space="0"/>
              <w:left w:val="nil"/>
              <w:bottom w:val="single" w:color="auto" w:sz="4" w:space="0"/>
              <w:right w:val="single" w:color="auto" w:sz="4" w:space="0"/>
            </w:tcBorders>
            <w:noWrap w:val="0"/>
            <w:vAlign w:val="center"/>
          </w:tcPr>
          <w:p w14:paraId="08DF887C">
            <w:pPr>
              <w:widowControl/>
              <w:spacing w:line="240" w:lineRule="exact"/>
              <w:jc w:val="left"/>
              <w:rPr>
                <w:rFonts w:hint="default" w:ascii="仿宋_GB2312" w:hAnsi="宋体" w:eastAsia="仿宋_GB2312" w:cs="宋体"/>
                <w:kern w:val="0"/>
                <w:sz w:val="18"/>
                <w:szCs w:val="18"/>
                <w:lang w:val="en-US" w:eastAsia="zh-CN"/>
              </w:rPr>
            </w:pPr>
            <w:r>
              <w:rPr>
                <w:rFonts w:hint="eastAsia" w:ascii="仿宋_GB2312" w:hAnsi="宋体" w:eastAsia="仿宋_GB2312" w:cs="宋体"/>
                <w:kern w:val="0"/>
                <w:szCs w:val="21"/>
                <w:lang w:val="en-US" w:eastAsia="zh-CN"/>
              </w:rPr>
              <w:t>完成常委委员补助经费的发放工作</w:t>
            </w:r>
          </w:p>
        </w:tc>
        <w:tc>
          <w:tcPr>
            <w:tcW w:w="1267" w:type="dxa"/>
            <w:tcBorders>
              <w:top w:val="single" w:color="auto" w:sz="4" w:space="0"/>
              <w:left w:val="nil"/>
              <w:bottom w:val="single" w:color="auto" w:sz="4" w:space="0"/>
              <w:right w:val="single" w:color="auto" w:sz="4" w:space="0"/>
            </w:tcBorders>
            <w:noWrap w:val="0"/>
            <w:vAlign w:val="center"/>
          </w:tcPr>
          <w:p w14:paraId="5A2A5B10">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color w:val="000000"/>
                <w:kern w:val="0"/>
                <w:sz w:val="18"/>
                <w:szCs w:val="18"/>
                <w:lang w:val="en-US" w:eastAsia="zh-CN"/>
              </w:rPr>
              <w:t>完成</w:t>
            </w:r>
          </w:p>
        </w:tc>
        <w:tc>
          <w:tcPr>
            <w:tcW w:w="568" w:type="dxa"/>
            <w:gridSpan w:val="2"/>
            <w:tcBorders>
              <w:top w:val="single" w:color="auto" w:sz="4" w:space="0"/>
              <w:left w:val="nil"/>
              <w:bottom w:val="single" w:color="auto" w:sz="4" w:space="0"/>
              <w:right w:val="single" w:color="auto" w:sz="4" w:space="0"/>
            </w:tcBorders>
            <w:noWrap w:val="0"/>
            <w:vAlign w:val="center"/>
          </w:tcPr>
          <w:p w14:paraId="36E84E4E">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524" w:type="dxa"/>
            <w:tcBorders>
              <w:top w:val="single" w:color="auto" w:sz="4" w:space="0"/>
              <w:left w:val="nil"/>
              <w:bottom w:val="single" w:color="auto" w:sz="4" w:space="0"/>
              <w:right w:val="single" w:color="auto" w:sz="4" w:space="0"/>
            </w:tcBorders>
            <w:noWrap w:val="0"/>
            <w:vAlign w:val="center"/>
          </w:tcPr>
          <w:p w14:paraId="76D7D90E">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1689" w:type="dxa"/>
            <w:gridSpan w:val="2"/>
            <w:tcBorders>
              <w:top w:val="single" w:color="auto" w:sz="4" w:space="0"/>
              <w:left w:val="nil"/>
              <w:bottom w:val="single" w:color="auto" w:sz="4" w:space="0"/>
              <w:right w:val="single" w:color="auto" w:sz="4" w:space="0"/>
            </w:tcBorders>
            <w:noWrap w:val="0"/>
            <w:vAlign w:val="center"/>
          </w:tcPr>
          <w:p w14:paraId="2F27B0F4">
            <w:pPr>
              <w:widowControl/>
              <w:spacing w:line="240" w:lineRule="exact"/>
              <w:jc w:val="center"/>
              <w:rPr>
                <w:rFonts w:hint="eastAsia" w:ascii="仿宋_GB2312" w:hAnsi="宋体" w:eastAsia="仿宋_GB2312" w:cs="宋体"/>
                <w:kern w:val="0"/>
                <w:sz w:val="18"/>
                <w:szCs w:val="18"/>
              </w:rPr>
            </w:pPr>
          </w:p>
        </w:tc>
      </w:tr>
      <w:tr w14:paraId="7AEA9221">
        <w:tblPrEx>
          <w:tblCellMar>
            <w:top w:w="0" w:type="dxa"/>
            <w:left w:w="108" w:type="dxa"/>
            <w:bottom w:w="0" w:type="dxa"/>
            <w:right w:w="108" w:type="dxa"/>
          </w:tblCellMar>
        </w:tblPrEx>
        <w:trPr>
          <w:trHeight w:val="710"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03A6BF42">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02AEFDE4">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1613EAE5">
            <w:pPr>
              <w:widowControl/>
              <w:spacing w:line="240" w:lineRule="exact"/>
              <w:jc w:val="center"/>
              <w:rPr>
                <w:rFonts w:hint="eastAsia" w:ascii="仿宋_GB2312" w:hAnsi="宋体" w:eastAsia="仿宋_GB2312" w:cs="宋体"/>
                <w:kern w:val="0"/>
                <w:szCs w:val="21"/>
              </w:rPr>
            </w:pPr>
          </w:p>
        </w:tc>
        <w:tc>
          <w:tcPr>
            <w:tcW w:w="1814" w:type="dxa"/>
            <w:gridSpan w:val="3"/>
            <w:tcBorders>
              <w:top w:val="single" w:color="auto" w:sz="4" w:space="0"/>
              <w:left w:val="nil"/>
              <w:bottom w:val="single" w:color="auto" w:sz="4" w:space="0"/>
              <w:right w:val="single" w:color="auto" w:sz="4" w:space="0"/>
            </w:tcBorders>
            <w:noWrap w:val="0"/>
            <w:vAlign w:val="center"/>
          </w:tcPr>
          <w:p w14:paraId="523B1D94">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kern w:val="0"/>
                <w:szCs w:val="21"/>
                <w:lang w:val="en-US" w:eastAsia="zh-CN"/>
              </w:rPr>
              <w:t>组织委员活动，提高委员履职能力</w:t>
            </w:r>
          </w:p>
        </w:tc>
        <w:tc>
          <w:tcPr>
            <w:tcW w:w="1761" w:type="dxa"/>
            <w:tcBorders>
              <w:top w:val="single" w:color="auto" w:sz="4" w:space="0"/>
              <w:left w:val="nil"/>
              <w:bottom w:val="single" w:color="auto" w:sz="4" w:space="0"/>
              <w:right w:val="single" w:color="auto" w:sz="4" w:space="0"/>
            </w:tcBorders>
            <w:noWrap w:val="0"/>
            <w:vAlign w:val="center"/>
          </w:tcPr>
          <w:p w14:paraId="1571CF06">
            <w:pPr>
              <w:widowControl/>
              <w:spacing w:line="240" w:lineRule="exact"/>
              <w:jc w:val="left"/>
              <w:rPr>
                <w:rFonts w:hint="default" w:ascii="仿宋_GB2312" w:hAnsi="宋体" w:eastAsia="仿宋_GB2312" w:cs="宋体"/>
                <w:color w:val="000000"/>
                <w:kern w:val="0"/>
                <w:sz w:val="18"/>
                <w:szCs w:val="18"/>
                <w:lang w:val="en-US" w:eastAsia="zh-CN" w:bidi="ar-SA"/>
              </w:rPr>
            </w:pPr>
            <w:r>
              <w:rPr>
                <w:rFonts w:hint="eastAsia" w:ascii="仿宋_GB2312" w:hAnsi="宋体" w:eastAsia="仿宋_GB2312" w:cs="宋体"/>
                <w:kern w:val="0"/>
                <w:szCs w:val="21"/>
                <w:lang w:val="en-US" w:eastAsia="zh-CN"/>
              </w:rPr>
              <w:t>组织委员活动，提高委员履职能力</w:t>
            </w:r>
          </w:p>
        </w:tc>
        <w:tc>
          <w:tcPr>
            <w:tcW w:w="1267" w:type="dxa"/>
            <w:tcBorders>
              <w:top w:val="single" w:color="auto" w:sz="4" w:space="0"/>
              <w:left w:val="nil"/>
              <w:bottom w:val="single" w:color="auto" w:sz="4" w:space="0"/>
              <w:right w:val="single" w:color="auto" w:sz="4" w:space="0"/>
            </w:tcBorders>
            <w:noWrap w:val="0"/>
            <w:vAlign w:val="center"/>
          </w:tcPr>
          <w:p w14:paraId="57D198E7">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完成</w:t>
            </w:r>
          </w:p>
        </w:tc>
        <w:tc>
          <w:tcPr>
            <w:tcW w:w="568" w:type="dxa"/>
            <w:gridSpan w:val="2"/>
            <w:tcBorders>
              <w:top w:val="single" w:color="auto" w:sz="4" w:space="0"/>
              <w:left w:val="nil"/>
              <w:bottom w:val="single" w:color="auto" w:sz="4" w:space="0"/>
              <w:right w:val="single" w:color="auto" w:sz="4" w:space="0"/>
            </w:tcBorders>
            <w:noWrap w:val="0"/>
            <w:vAlign w:val="center"/>
          </w:tcPr>
          <w:p w14:paraId="0A45E883">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524" w:type="dxa"/>
            <w:tcBorders>
              <w:top w:val="single" w:color="auto" w:sz="4" w:space="0"/>
              <w:left w:val="nil"/>
              <w:bottom w:val="single" w:color="auto" w:sz="4" w:space="0"/>
              <w:right w:val="single" w:color="auto" w:sz="4" w:space="0"/>
            </w:tcBorders>
            <w:noWrap w:val="0"/>
            <w:vAlign w:val="center"/>
          </w:tcPr>
          <w:p w14:paraId="59B25F49">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689" w:type="dxa"/>
            <w:gridSpan w:val="2"/>
            <w:tcBorders>
              <w:top w:val="single" w:color="auto" w:sz="4" w:space="0"/>
              <w:left w:val="nil"/>
              <w:bottom w:val="single" w:color="auto" w:sz="4" w:space="0"/>
              <w:right w:val="single" w:color="auto" w:sz="4" w:space="0"/>
            </w:tcBorders>
            <w:noWrap w:val="0"/>
            <w:vAlign w:val="center"/>
          </w:tcPr>
          <w:p w14:paraId="6F10286D">
            <w:pPr>
              <w:widowControl/>
              <w:spacing w:line="240" w:lineRule="exact"/>
              <w:jc w:val="center"/>
              <w:rPr>
                <w:rFonts w:hint="eastAsia" w:ascii="仿宋_GB2312" w:hAnsi="宋体" w:eastAsia="仿宋_GB2312" w:cs="宋体"/>
                <w:kern w:val="0"/>
                <w:sz w:val="18"/>
                <w:szCs w:val="18"/>
              </w:rPr>
            </w:pPr>
          </w:p>
        </w:tc>
      </w:tr>
      <w:tr w14:paraId="7CF8DACE">
        <w:tblPrEx>
          <w:tblCellMar>
            <w:top w:w="0" w:type="dxa"/>
            <w:left w:w="108" w:type="dxa"/>
            <w:bottom w:w="0" w:type="dxa"/>
            <w:right w:w="108" w:type="dxa"/>
          </w:tblCellMar>
        </w:tblPrEx>
        <w:trPr>
          <w:trHeight w:val="738"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276D956A">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6AB5B63B">
            <w:pPr>
              <w:widowControl/>
              <w:spacing w:line="240" w:lineRule="exact"/>
              <w:jc w:val="center"/>
              <w:rPr>
                <w:rFonts w:hint="eastAsia" w:ascii="仿宋_GB2312" w:hAnsi="宋体" w:eastAsia="仿宋_GB2312" w:cs="宋体"/>
                <w:kern w:val="0"/>
                <w:szCs w:val="21"/>
              </w:rPr>
            </w:pP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659C6FAD">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1814" w:type="dxa"/>
            <w:gridSpan w:val="3"/>
            <w:tcBorders>
              <w:top w:val="single" w:color="auto" w:sz="4" w:space="0"/>
              <w:left w:val="nil"/>
              <w:bottom w:val="single" w:color="auto" w:sz="4" w:space="0"/>
              <w:right w:val="single" w:color="auto" w:sz="4" w:space="0"/>
            </w:tcBorders>
            <w:noWrap w:val="0"/>
            <w:vAlign w:val="center"/>
          </w:tcPr>
          <w:p w14:paraId="346A5AFA">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kern w:val="0"/>
                <w:szCs w:val="21"/>
                <w:lang w:val="en-US" w:eastAsia="zh-CN"/>
              </w:rPr>
              <w:t>完成常委委员补助经费的发放工作</w:t>
            </w:r>
          </w:p>
        </w:tc>
        <w:tc>
          <w:tcPr>
            <w:tcW w:w="1761" w:type="dxa"/>
            <w:tcBorders>
              <w:top w:val="single" w:color="auto" w:sz="4" w:space="0"/>
              <w:left w:val="nil"/>
              <w:bottom w:val="single" w:color="auto" w:sz="4" w:space="0"/>
              <w:right w:val="single" w:color="auto" w:sz="4" w:space="0"/>
            </w:tcBorders>
            <w:noWrap w:val="0"/>
            <w:vAlign w:val="center"/>
          </w:tcPr>
          <w:p w14:paraId="52A034FE">
            <w:pPr>
              <w:widowControl/>
              <w:spacing w:line="240" w:lineRule="exact"/>
              <w:jc w:val="left"/>
              <w:rPr>
                <w:rFonts w:hint="default" w:ascii="仿宋_GB2312" w:hAnsi="宋体" w:eastAsia="仿宋_GB2312" w:cs="宋体"/>
                <w:kern w:val="0"/>
                <w:sz w:val="18"/>
                <w:szCs w:val="18"/>
                <w:lang w:val="en-US" w:eastAsia="zh-CN"/>
              </w:rPr>
            </w:pPr>
            <w:r>
              <w:rPr>
                <w:rFonts w:hint="eastAsia" w:ascii="仿宋_GB2312" w:hAnsi="宋体" w:eastAsia="仿宋_GB2312" w:cs="宋体"/>
                <w:kern w:val="0"/>
                <w:szCs w:val="21"/>
                <w:lang w:val="en-US" w:eastAsia="zh-CN"/>
              </w:rPr>
              <w:t>完成常委委员补助经费的发放工作</w:t>
            </w:r>
          </w:p>
        </w:tc>
        <w:tc>
          <w:tcPr>
            <w:tcW w:w="1267" w:type="dxa"/>
            <w:tcBorders>
              <w:top w:val="single" w:color="auto" w:sz="4" w:space="0"/>
              <w:left w:val="nil"/>
              <w:bottom w:val="single" w:color="auto" w:sz="4" w:space="0"/>
              <w:right w:val="single" w:color="auto" w:sz="4" w:space="0"/>
            </w:tcBorders>
            <w:noWrap w:val="0"/>
            <w:vAlign w:val="center"/>
          </w:tcPr>
          <w:p w14:paraId="3F655CE2">
            <w:pPr>
              <w:widowControl/>
              <w:spacing w:line="240" w:lineRule="exact"/>
              <w:jc w:val="both"/>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使委员更好的履职</w:t>
            </w:r>
          </w:p>
        </w:tc>
        <w:tc>
          <w:tcPr>
            <w:tcW w:w="568" w:type="dxa"/>
            <w:gridSpan w:val="2"/>
            <w:tcBorders>
              <w:top w:val="single" w:color="auto" w:sz="4" w:space="0"/>
              <w:left w:val="nil"/>
              <w:bottom w:val="single" w:color="auto" w:sz="4" w:space="0"/>
              <w:right w:val="single" w:color="auto" w:sz="4" w:space="0"/>
            </w:tcBorders>
            <w:noWrap w:val="0"/>
            <w:vAlign w:val="center"/>
          </w:tcPr>
          <w:p w14:paraId="7F4E96BD">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524" w:type="dxa"/>
            <w:tcBorders>
              <w:top w:val="single" w:color="auto" w:sz="4" w:space="0"/>
              <w:left w:val="nil"/>
              <w:bottom w:val="single" w:color="auto" w:sz="4" w:space="0"/>
              <w:right w:val="single" w:color="auto" w:sz="4" w:space="0"/>
            </w:tcBorders>
            <w:noWrap w:val="0"/>
            <w:vAlign w:val="center"/>
          </w:tcPr>
          <w:p w14:paraId="0123617E">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689" w:type="dxa"/>
            <w:gridSpan w:val="2"/>
            <w:tcBorders>
              <w:top w:val="single" w:color="auto" w:sz="4" w:space="0"/>
              <w:left w:val="nil"/>
              <w:bottom w:val="single" w:color="auto" w:sz="4" w:space="0"/>
              <w:right w:val="single" w:color="auto" w:sz="4" w:space="0"/>
            </w:tcBorders>
            <w:noWrap w:val="0"/>
            <w:vAlign w:val="center"/>
          </w:tcPr>
          <w:p w14:paraId="5DAAE9DE">
            <w:pPr>
              <w:widowControl/>
              <w:spacing w:line="240" w:lineRule="exact"/>
              <w:jc w:val="center"/>
              <w:rPr>
                <w:rFonts w:hint="eastAsia" w:ascii="仿宋_GB2312" w:hAnsi="宋体" w:eastAsia="仿宋_GB2312" w:cs="宋体"/>
                <w:kern w:val="0"/>
                <w:sz w:val="18"/>
                <w:szCs w:val="18"/>
              </w:rPr>
            </w:pPr>
          </w:p>
        </w:tc>
      </w:tr>
      <w:tr w14:paraId="4847B00E">
        <w:tblPrEx>
          <w:tblCellMar>
            <w:top w:w="0" w:type="dxa"/>
            <w:left w:w="108" w:type="dxa"/>
            <w:bottom w:w="0" w:type="dxa"/>
            <w:right w:w="108" w:type="dxa"/>
          </w:tblCellMar>
        </w:tblPrEx>
        <w:trPr>
          <w:trHeight w:val="829"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10EC24D6">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75E35C6F">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65C5F5BB">
            <w:pPr>
              <w:widowControl/>
              <w:spacing w:line="240" w:lineRule="exact"/>
              <w:jc w:val="center"/>
              <w:rPr>
                <w:rFonts w:hint="eastAsia" w:ascii="仿宋_GB2312" w:hAnsi="宋体" w:eastAsia="仿宋_GB2312" w:cs="宋体"/>
                <w:kern w:val="0"/>
                <w:szCs w:val="21"/>
              </w:rPr>
            </w:pPr>
          </w:p>
        </w:tc>
        <w:tc>
          <w:tcPr>
            <w:tcW w:w="1814" w:type="dxa"/>
            <w:gridSpan w:val="3"/>
            <w:tcBorders>
              <w:top w:val="single" w:color="auto" w:sz="4" w:space="0"/>
              <w:left w:val="nil"/>
              <w:bottom w:val="single" w:color="auto" w:sz="4" w:space="0"/>
              <w:right w:val="single" w:color="auto" w:sz="4" w:space="0"/>
            </w:tcBorders>
            <w:noWrap w:val="0"/>
            <w:vAlign w:val="center"/>
          </w:tcPr>
          <w:p w14:paraId="224577A6">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kern w:val="0"/>
                <w:szCs w:val="21"/>
                <w:lang w:val="en-US" w:eastAsia="zh-CN"/>
              </w:rPr>
              <w:t>组织委员活动，提高委员履职能力</w:t>
            </w:r>
          </w:p>
        </w:tc>
        <w:tc>
          <w:tcPr>
            <w:tcW w:w="1761" w:type="dxa"/>
            <w:tcBorders>
              <w:top w:val="single" w:color="auto" w:sz="4" w:space="0"/>
              <w:left w:val="nil"/>
              <w:bottom w:val="single" w:color="auto" w:sz="4" w:space="0"/>
              <w:right w:val="single" w:color="auto" w:sz="4" w:space="0"/>
            </w:tcBorders>
            <w:noWrap w:val="0"/>
            <w:vAlign w:val="center"/>
          </w:tcPr>
          <w:p w14:paraId="273C2298">
            <w:pPr>
              <w:widowControl/>
              <w:spacing w:line="240" w:lineRule="exact"/>
              <w:jc w:val="left"/>
              <w:rPr>
                <w:rFonts w:hint="default" w:ascii="仿宋_GB2312" w:hAnsi="宋体" w:eastAsia="仿宋_GB2312" w:cs="宋体"/>
                <w:kern w:val="0"/>
                <w:sz w:val="18"/>
                <w:szCs w:val="18"/>
                <w:lang w:val="en-US"/>
              </w:rPr>
            </w:pPr>
            <w:r>
              <w:rPr>
                <w:rFonts w:hint="eastAsia" w:ascii="仿宋_GB2312" w:hAnsi="宋体" w:eastAsia="仿宋_GB2312" w:cs="宋体"/>
                <w:kern w:val="0"/>
                <w:szCs w:val="21"/>
                <w:lang w:val="en-US" w:eastAsia="zh-CN"/>
              </w:rPr>
              <w:t>组织委员活动，提高委员履职能力</w:t>
            </w:r>
          </w:p>
        </w:tc>
        <w:tc>
          <w:tcPr>
            <w:tcW w:w="1267" w:type="dxa"/>
            <w:tcBorders>
              <w:top w:val="single" w:color="auto" w:sz="4" w:space="0"/>
              <w:left w:val="nil"/>
              <w:bottom w:val="single" w:color="auto" w:sz="4" w:space="0"/>
              <w:right w:val="single" w:color="auto" w:sz="4" w:space="0"/>
            </w:tcBorders>
            <w:noWrap w:val="0"/>
            <w:vAlign w:val="center"/>
          </w:tcPr>
          <w:p w14:paraId="31DC09EE">
            <w:pPr>
              <w:widowControl/>
              <w:spacing w:line="240" w:lineRule="exact"/>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使委员履职能力提升</w:t>
            </w:r>
          </w:p>
        </w:tc>
        <w:tc>
          <w:tcPr>
            <w:tcW w:w="568" w:type="dxa"/>
            <w:gridSpan w:val="2"/>
            <w:tcBorders>
              <w:top w:val="single" w:color="auto" w:sz="4" w:space="0"/>
              <w:left w:val="nil"/>
              <w:bottom w:val="single" w:color="auto" w:sz="4" w:space="0"/>
              <w:right w:val="single" w:color="auto" w:sz="4" w:space="0"/>
            </w:tcBorders>
            <w:noWrap w:val="0"/>
            <w:vAlign w:val="center"/>
          </w:tcPr>
          <w:p w14:paraId="6406BB86">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524" w:type="dxa"/>
            <w:tcBorders>
              <w:top w:val="single" w:color="auto" w:sz="4" w:space="0"/>
              <w:left w:val="nil"/>
              <w:bottom w:val="single" w:color="auto" w:sz="4" w:space="0"/>
              <w:right w:val="single" w:color="auto" w:sz="4" w:space="0"/>
            </w:tcBorders>
            <w:noWrap w:val="0"/>
            <w:vAlign w:val="center"/>
          </w:tcPr>
          <w:p w14:paraId="77D79283">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689" w:type="dxa"/>
            <w:gridSpan w:val="2"/>
            <w:tcBorders>
              <w:top w:val="single" w:color="auto" w:sz="4" w:space="0"/>
              <w:left w:val="nil"/>
              <w:bottom w:val="single" w:color="auto" w:sz="4" w:space="0"/>
              <w:right w:val="single" w:color="auto" w:sz="4" w:space="0"/>
            </w:tcBorders>
            <w:noWrap w:val="0"/>
            <w:vAlign w:val="center"/>
          </w:tcPr>
          <w:p w14:paraId="5CDA8438">
            <w:pPr>
              <w:widowControl/>
              <w:spacing w:line="240" w:lineRule="exact"/>
              <w:jc w:val="center"/>
              <w:rPr>
                <w:rFonts w:hint="eastAsia" w:ascii="仿宋_GB2312" w:hAnsi="宋体" w:eastAsia="仿宋_GB2312" w:cs="宋体"/>
                <w:kern w:val="0"/>
                <w:sz w:val="18"/>
                <w:szCs w:val="18"/>
              </w:rPr>
            </w:pPr>
          </w:p>
        </w:tc>
      </w:tr>
      <w:tr w14:paraId="49F8D52E">
        <w:tblPrEx>
          <w:tblCellMar>
            <w:top w:w="0" w:type="dxa"/>
            <w:left w:w="108" w:type="dxa"/>
            <w:bottom w:w="0" w:type="dxa"/>
            <w:right w:w="108" w:type="dxa"/>
          </w:tblCellMar>
        </w:tblPrEx>
        <w:trPr>
          <w:trHeight w:val="471"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3F691214">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00B24981">
            <w:pPr>
              <w:widowControl/>
              <w:spacing w:line="240" w:lineRule="exact"/>
              <w:jc w:val="center"/>
              <w:rPr>
                <w:rFonts w:hint="eastAsia" w:ascii="仿宋_GB2312" w:hAnsi="宋体" w:eastAsia="仿宋_GB2312" w:cs="宋体"/>
                <w:kern w:val="0"/>
                <w:szCs w:val="21"/>
              </w:rPr>
            </w:pP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3316CC1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1814" w:type="dxa"/>
            <w:gridSpan w:val="3"/>
            <w:tcBorders>
              <w:top w:val="single" w:color="auto" w:sz="4" w:space="0"/>
              <w:left w:val="nil"/>
              <w:bottom w:val="single" w:color="auto" w:sz="4" w:space="0"/>
              <w:right w:val="single" w:color="auto" w:sz="4" w:space="0"/>
            </w:tcBorders>
            <w:noWrap w:val="0"/>
            <w:vAlign w:val="center"/>
          </w:tcPr>
          <w:p w14:paraId="26168974">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2023年底前完成</w:t>
            </w:r>
          </w:p>
        </w:tc>
        <w:tc>
          <w:tcPr>
            <w:tcW w:w="1761" w:type="dxa"/>
            <w:tcBorders>
              <w:top w:val="single" w:color="auto" w:sz="4" w:space="0"/>
              <w:left w:val="nil"/>
              <w:bottom w:val="single" w:color="auto" w:sz="4" w:space="0"/>
              <w:right w:val="single" w:color="auto" w:sz="4" w:space="0"/>
            </w:tcBorders>
            <w:noWrap w:val="0"/>
            <w:vAlign w:val="center"/>
          </w:tcPr>
          <w:p w14:paraId="391AD29B">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2023年12月</w:t>
            </w:r>
          </w:p>
        </w:tc>
        <w:tc>
          <w:tcPr>
            <w:tcW w:w="1267" w:type="dxa"/>
            <w:tcBorders>
              <w:top w:val="single" w:color="auto" w:sz="4" w:space="0"/>
              <w:left w:val="nil"/>
              <w:bottom w:val="single" w:color="auto" w:sz="4" w:space="0"/>
              <w:right w:val="single" w:color="auto" w:sz="4" w:space="0"/>
            </w:tcBorders>
            <w:noWrap w:val="0"/>
            <w:vAlign w:val="center"/>
          </w:tcPr>
          <w:p w14:paraId="561C324B">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2023年12月</w:t>
            </w:r>
          </w:p>
        </w:tc>
        <w:tc>
          <w:tcPr>
            <w:tcW w:w="568" w:type="dxa"/>
            <w:gridSpan w:val="2"/>
            <w:tcBorders>
              <w:top w:val="single" w:color="auto" w:sz="4" w:space="0"/>
              <w:left w:val="nil"/>
              <w:bottom w:val="single" w:color="auto" w:sz="4" w:space="0"/>
              <w:right w:val="single" w:color="auto" w:sz="4" w:space="0"/>
            </w:tcBorders>
            <w:noWrap w:val="0"/>
            <w:vAlign w:val="center"/>
          </w:tcPr>
          <w:p w14:paraId="0A674500">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524" w:type="dxa"/>
            <w:tcBorders>
              <w:top w:val="single" w:color="auto" w:sz="4" w:space="0"/>
              <w:left w:val="nil"/>
              <w:bottom w:val="single" w:color="auto" w:sz="4" w:space="0"/>
              <w:right w:val="single" w:color="auto" w:sz="4" w:space="0"/>
            </w:tcBorders>
            <w:noWrap w:val="0"/>
            <w:vAlign w:val="center"/>
          </w:tcPr>
          <w:p w14:paraId="0A896790">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689" w:type="dxa"/>
            <w:gridSpan w:val="2"/>
            <w:tcBorders>
              <w:top w:val="single" w:color="auto" w:sz="4" w:space="0"/>
              <w:left w:val="nil"/>
              <w:bottom w:val="single" w:color="auto" w:sz="4" w:space="0"/>
              <w:right w:val="single" w:color="auto" w:sz="4" w:space="0"/>
            </w:tcBorders>
            <w:noWrap w:val="0"/>
            <w:vAlign w:val="center"/>
          </w:tcPr>
          <w:p w14:paraId="27DAC35D">
            <w:pPr>
              <w:widowControl/>
              <w:spacing w:line="240" w:lineRule="exact"/>
              <w:jc w:val="center"/>
              <w:rPr>
                <w:rFonts w:hint="eastAsia" w:ascii="仿宋_GB2312" w:hAnsi="宋体" w:eastAsia="仿宋_GB2312" w:cs="宋体"/>
                <w:kern w:val="0"/>
                <w:sz w:val="18"/>
                <w:szCs w:val="18"/>
              </w:rPr>
            </w:pPr>
          </w:p>
        </w:tc>
      </w:tr>
      <w:tr w14:paraId="7835831C">
        <w:tblPrEx>
          <w:tblCellMar>
            <w:top w:w="0" w:type="dxa"/>
            <w:left w:w="108" w:type="dxa"/>
            <w:bottom w:w="0" w:type="dxa"/>
            <w:right w:w="108" w:type="dxa"/>
          </w:tblCellMar>
        </w:tblPrEx>
        <w:trPr>
          <w:trHeight w:val="513"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24885113">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7D3A5BB9">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720D4740">
            <w:pPr>
              <w:widowControl/>
              <w:spacing w:line="240" w:lineRule="exact"/>
              <w:jc w:val="center"/>
              <w:rPr>
                <w:rFonts w:hint="eastAsia" w:ascii="仿宋_GB2312" w:hAnsi="宋体" w:eastAsia="仿宋_GB2312" w:cs="宋体"/>
                <w:kern w:val="0"/>
                <w:szCs w:val="21"/>
              </w:rPr>
            </w:pPr>
          </w:p>
        </w:tc>
        <w:tc>
          <w:tcPr>
            <w:tcW w:w="1814" w:type="dxa"/>
            <w:gridSpan w:val="3"/>
            <w:tcBorders>
              <w:top w:val="single" w:color="auto" w:sz="4" w:space="0"/>
              <w:left w:val="nil"/>
              <w:bottom w:val="single" w:color="auto" w:sz="4" w:space="0"/>
              <w:right w:val="single" w:color="auto" w:sz="4" w:space="0"/>
            </w:tcBorders>
            <w:noWrap w:val="0"/>
            <w:vAlign w:val="center"/>
          </w:tcPr>
          <w:p w14:paraId="0E7EC8DD">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2023年底前完成</w:t>
            </w:r>
          </w:p>
        </w:tc>
        <w:tc>
          <w:tcPr>
            <w:tcW w:w="1761" w:type="dxa"/>
            <w:tcBorders>
              <w:top w:val="single" w:color="auto" w:sz="4" w:space="0"/>
              <w:left w:val="nil"/>
              <w:bottom w:val="single" w:color="auto" w:sz="4" w:space="0"/>
              <w:right w:val="single" w:color="auto" w:sz="4" w:space="0"/>
            </w:tcBorders>
            <w:noWrap w:val="0"/>
            <w:vAlign w:val="center"/>
          </w:tcPr>
          <w:p w14:paraId="4F11F626">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2023年12月</w:t>
            </w:r>
          </w:p>
        </w:tc>
        <w:tc>
          <w:tcPr>
            <w:tcW w:w="1267" w:type="dxa"/>
            <w:tcBorders>
              <w:top w:val="single" w:color="auto" w:sz="4" w:space="0"/>
              <w:left w:val="nil"/>
              <w:bottom w:val="single" w:color="auto" w:sz="4" w:space="0"/>
              <w:right w:val="single" w:color="auto" w:sz="4" w:space="0"/>
            </w:tcBorders>
            <w:noWrap w:val="0"/>
            <w:vAlign w:val="center"/>
          </w:tcPr>
          <w:p w14:paraId="1B0BE6CF">
            <w:pPr>
              <w:widowControl/>
              <w:spacing w:line="240" w:lineRule="exact"/>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2023年12月</w:t>
            </w:r>
          </w:p>
        </w:tc>
        <w:tc>
          <w:tcPr>
            <w:tcW w:w="568" w:type="dxa"/>
            <w:gridSpan w:val="2"/>
            <w:tcBorders>
              <w:top w:val="single" w:color="auto" w:sz="4" w:space="0"/>
              <w:left w:val="nil"/>
              <w:bottom w:val="single" w:color="auto" w:sz="4" w:space="0"/>
              <w:right w:val="single" w:color="auto" w:sz="4" w:space="0"/>
            </w:tcBorders>
            <w:noWrap w:val="0"/>
            <w:vAlign w:val="center"/>
          </w:tcPr>
          <w:p w14:paraId="083FDF9E">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524" w:type="dxa"/>
            <w:tcBorders>
              <w:top w:val="single" w:color="auto" w:sz="4" w:space="0"/>
              <w:left w:val="nil"/>
              <w:bottom w:val="single" w:color="auto" w:sz="4" w:space="0"/>
              <w:right w:val="single" w:color="auto" w:sz="4" w:space="0"/>
            </w:tcBorders>
            <w:noWrap w:val="0"/>
            <w:vAlign w:val="center"/>
          </w:tcPr>
          <w:p w14:paraId="61EBD50A">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689" w:type="dxa"/>
            <w:gridSpan w:val="2"/>
            <w:tcBorders>
              <w:top w:val="single" w:color="auto" w:sz="4" w:space="0"/>
              <w:left w:val="nil"/>
              <w:bottom w:val="single" w:color="auto" w:sz="4" w:space="0"/>
              <w:right w:val="single" w:color="auto" w:sz="4" w:space="0"/>
            </w:tcBorders>
            <w:noWrap w:val="0"/>
            <w:vAlign w:val="center"/>
          </w:tcPr>
          <w:p w14:paraId="3FAEBD11">
            <w:pPr>
              <w:widowControl/>
              <w:spacing w:line="240" w:lineRule="exact"/>
              <w:jc w:val="center"/>
              <w:rPr>
                <w:rFonts w:hint="eastAsia" w:ascii="仿宋_GB2312" w:hAnsi="宋体" w:eastAsia="仿宋_GB2312" w:cs="宋体"/>
                <w:kern w:val="0"/>
                <w:sz w:val="18"/>
                <w:szCs w:val="18"/>
              </w:rPr>
            </w:pPr>
          </w:p>
        </w:tc>
      </w:tr>
      <w:tr w14:paraId="5BABE8E1">
        <w:tblPrEx>
          <w:tblCellMar>
            <w:top w:w="0" w:type="dxa"/>
            <w:left w:w="108" w:type="dxa"/>
            <w:bottom w:w="0" w:type="dxa"/>
            <w:right w:w="108" w:type="dxa"/>
          </w:tblCellMar>
        </w:tblPrEx>
        <w:trPr>
          <w:trHeight w:val="233"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0E9693E9">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26AE9406">
            <w:pPr>
              <w:widowControl/>
              <w:spacing w:line="240" w:lineRule="exact"/>
              <w:jc w:val="center"/>
              <w:rPr>
                <w:rFonts w:hint="eastAsia" w:ascii="仿宋_GB2312" w:hAnsi="宋体" w:eastAsia="仿宋_GB2312" w:cs="宋体"/>
                <w:kern w:val="0"/>
                <w:szCs w:val="21"/>
              </w:rPr>
            </w:pPr>
          </w:p>
        </w:tc>
        <w:tc>
          <w:tcPr>
            <w:tcW w:w="1104" w:type="dxa"/>
            <w:tcBorders>
              <w:top w:val="single" w:color="auto" w:sz="4" w:space="0"/>
              <w:left w:val="single" w:color="auto" w:sz="4" w:space="0"/>
              <w:bottom w:val="single" w:color="auto" w:sz="4" w:space="0"/>
              <w:right w:val="single" w:color="auto" w:sz="4" w:space="0"/>
            </w:tcBorders>
            <w:noWrap w:val="0"/>
            <w:vAlign w:val="center"/>
          </w:tcPr>
          <w:p w14:paraId="2DAA9BAB">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1814" w:type="dxa"/>
            <w:gridSpan w:val="3"/>
            <w:tcBorders>
              <w:top w:val="single" w:color="auto" w:sz="4" w:space="0"/>
              <w:left w:val="nil"/>
              <w:bottom w:val="single" w:color="auto" w:sz="4" w:space="0"/>
              <w:right w:val="single" w:color="auto" w:sz="4" w:space="0"/>
            </w:tcBorders>
            <w:noWrap w:val="0"/>
            <w:vAlign w:val="center"/>
          </w:tcPr>
          <w:p w14:paraId="08C524AD">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项目预算控制数</w:t>
            </w:r>
          </w:p>
        </w:tc>
        <w:tc>
          <w:tcPr>
            <w:tcW w:w="1761" w:type="dxa"/>
            <w:tcBorders>
              <w:top w:val="single" w:color="auto" w:sz="4" w:space="0"/>
              <w:left w:val="nil"/>
              <w:bottom w:val="single" w:color="auto" w:sz="4" w:space="0"/>
              <w:right w:val="single" w:color="auto" w:sz="4" w:space="0"/>
            </w:tcBorders>
            <w:noWrap w:val="0"/>
            <w:vAlign w:val="center"/>
          </w:tcPr>
          <w:p w14:paraId="3346861F">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48.10万元</w:t>
            </w:r>
          </w:p>
        </w:tc>
        <w:tc>
          <w:tcPr>
            <w:tcW w:w="1267" w:type="dxa"/>
            <w:tcBorders>
              <w:top w:val="single" w:color="auto" w:sz="4" w:space="0"/>
              <w:left w:val="nil"/>
              <w:bottom w:val="single" w:color="auto" w:sz="4" w:space="0"/>
              <w:right w:val="single" w:color="auto" w:sz="4" w:space="0"/>
            </w:tcBorders>
            <w:noWrap w:val="0"/>
            <w:vAlign w:val="center"/>
          </w:tcPr>
          <w:p w14:paraId="3892A539">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48.10万元</w:t>
            </w:r>
          </w:p>
        </w:tc>
        <w:tc>
          <w:tcPr>
            <w:tcW w:w="568" w:type="dxa"/>
            <w:gridSpan w:val="2"/>
            <w:tcBorders>
              <w:top w:val="single" w:color="auto" w:sz="4" w:space="0"/>
              <w:left w:val="nil"/>
              <w:bottom w:val="single" w:color="auto" w:sz="4" w:space="0"/>
              <w:right w:val="single" w:color="auto" w:sz="4" w:space="0"/>
            </w:tcBorders>
            <w:noWrap w:val="0"/>
            <w:vAlign w:val="center"/>
          </w:tcPr>
          <w:p w14:paraId="2D507902">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524" w:type="dxa"/>
            <w:tcBorders>
              <w:top w:val="single" w:color="auto" w:sz="4" w:space="0"/>
              <w:left w:val="nil"/>
              <w:bottom w:val="single" w:color="auto" w:sz="4" w:space="0"/>
              <w:right w:val="single" w:color="auto" w:sz="4" w:space="0"/>
            </w:tcBorders>
            <w:noWrap w:val="0"/>
            <w:vAlign w:val="center"/>
          </w:tcPr>
          <w:p w14:paraId="4D19C9D6">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689" w:type="dxa"/>
            <w:gridSpan w:val="2"/>
            <w:tcBorders>
              <w:top w:val="single" w:color="auto" w:sz="4" w:space="0"/>
              <w:left w:val="nil"/>
              <w:bottom w:val="single" w:color="auto" w:sz="4" w:space="0"/>
              <w:right w:val="single" w:color="auto" w:sz="4" w:space="0"/>
            </w:tcBorders>
            <w:noWrap w:val="0"/>
            <w:vAlign w:val="center"/>
          </w:tcPr>
          <w:p w14:paraId="3C29776C">
            <w:pPr>
              <w:widowControl/>
              <w:spacing w:line="240" w:lineRule="exact"/>
              <w:jc w:val="center"/>
              <w:rPr>
                <w:rFonts w:hint="eastAsia" w:ascii="仿宋_GB2312" w:hAnsi="宋体" w:eastAsia="仿宋_GB2312" w:cs="宋体"/>
                <w:kern w:val="0"/>
                <w:sz w:val="18"/>
                <w:szCs w:val="18"/>
              </w:rPr>
            </w:pPr>
          </w:p>
        </w:tc>
      </w:tr>
      <w:tr w14:paraId="44F6378C">
        <w:tblPrEx>
          <w:tblCellMar>
            <w:top w:w="0" w:type="dxa"/>
            <w:left w:w="108" w:type="dxa"/>
            <w:bottom w:w="0" w:type="dxa"/>
            <w:right w:w="108" w:type="dxa"/>
          </w:tblCellMar>
        </w:tblPrEx>
        <w:trPr>
          <w:trHeight w:val="436"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3AE840BD">
            <w:pPr>
              <w:widowControl/>
              <w:spacing w:line="240" w:lineRule="exact"/>
              <w:jc w:val="center"/>
              <w:rPr>
                <w:rFonts w:hint="eastAsia" w:ascii="仿宋_GB2312" w:hAnsi="宋体" w:eastAsia="仿宋_GB2312" w:cs="宋体"/>
                <w:kern w:val="0"/>
                <w:szCs w:val="21"/>
              </w:rPr>
            </w:pPr>
          </w:p>
        </w:tc>
        <w:tc>
          <w:tcPr>
            <w:tcW w:w="737" w:type="dxa"/>
            <w:vMerge w:val="restart"/>
            <w:tcBorders>
              <w:top w:val="single" w:color="auto" w:sz="4" w:space="0"/>
              <w:left w:val="single" w:color="auto" w:sz="4" w:space="0"/>
              <w:bottom w:val="single" w:color="auto" w:sz="4" w:space="0"/>
              <w:right w:val="single" w:color="auto" w:sz="4" w:space="0"/>
            </w:tcBorders>
            <w:noWrap w:val="0"/>
            <w:vAlign w:val="center"/>
          </w:tcPr>
          <w:p w14:paraId="47AFB7E8">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效益指标</w:t>
            </w:r>
          </w:p>
        </w:tc>
        <w:tc>
          <w:tcPr>
            <w:tcW w:w="1104" w:type="dxa"/>
            <w:tcBorders>
              <w:top w:val="single" w:color="auto" w:sz="4" w:space="0"/>
              <w:left w:val="single" w:color="auto" w:sz="4" w:space="0"/>
              <w:bottom w:val="single" w:color="auto" w:sz="4" w:space="0"/>
              <w:right w:val="single" w:color="auto" w:sz="4" w:space="0"/>
            </w:tcBorders>
            <w:noWrap w:val="0"/>
            <w:vAlign w:val="center"/>
          </w:tcPr>
          <w:p w14:paraId="6251C03C">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14:paraId="31F9543D">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814" w:type="dxa"/>
            <w:gridSpan w:val="3"/>
            <w:tcBorders>
              <w:top w:val="single" w:color="auto" w:sz="4" w:space="0"/>
              <w:left w:val="nil"/>
              <w:bottom w:val="single" w:color="auto" w:sz="4" w:space="0"/>
              <w:right w:val="single" w:color="auto" w:sz="4" w:space="0"/>
            </w:tcBorders>
            <w:noWrap w:val="0"/>
            <w:vAlign w:val="center"/>
          </w:tcPr>
          <w:p w14:paraId="68941BF5">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不涉及</w:t>
            </w:r>
          </w:p>
        </w:tc>
        <w:tc>
          <w:tcPr>
            <w:tcW w:w="1761" w:type="dxa"/>
            <w:tcBorders>
              <w:top w:val="single" w:color="auto" w:sz="4" w:space="0"/>
              <w:left w:val="nil"/>
              <w:bottom w:val="single" w:color="auto" w:sz="4" w:space="0"/>
              <w:right w:val="single" w:color="auto" w:sz="4" w:space="0"/>
            </w:tcBorders>
            <w:noWrap w:val="0"/>
            <w:vAlign w:val="center"/>
          </w:tcPr>
          <w:p w14:paraId="306000D0">
            <w:pPr>
              <w:widowControl/>
              <w:spacing w:line="240" w:lineRule="exact"/>
              <w:jc w:val="center"/>
              <w:rPr>
                <w:rFonts w:hint="default" w:ascii="仿宋_GB2312" w:hAnsi="宋体" w:eastAsia="仿宋_GB2312" w:cs="宋体"/>
                <w:kern w:val="0"/>
                <w:sz w:val="18"/>
                <w:szCs w:val="18"/>
                <w:lang w:val="en-US" w:eastAsia="zh-CN"/>
              </w:rPr>
            </w:pPr>
          </w:p>
        </w:tc>
        <w:tc>
          <w:tcPr>
            <w:tcW w:w="1267" w:type="dxa"/>
            <w:tcBorders>
              <w:top w:val="single" w:color="auto" w:sz="4" w:space="0"/>
              <w:left w:val="nil"/>
              <w:bottom w:val="single" w:color="auto" w:sz="4" w:space="0"/>
              <w:right w:val="single" w:color="auto" w:sz="4" w:space="0"/>
            </w:tcBorders>
            <w:noWrap w:val="0"/>
            <w:vAlign w:val="center"/>
          </w:tcPr>
          <w:p w14:paraId="685249B3">
            <w:pPr>
              <w:widowControl/>
              <w:spacing w:line="240" w:lineRule="exact"/>
              <w:jc w:val="center"/>
              <w:rPr>
                <w:rFonts w:hint="default" w:ascii="仿宋_GB2312" w:hAnsi="宋体" w:eastAsia="仿宋_GB2312" w:cs="宋体"/>
                <w:kern w:val="0"/>
                <w:sz w:val="18"/>
                <w:szCs w:val="18"/>
                <w:lang w:val="en-US" w:eastAsia="zh-CN"/>
              </w:rPr>
            </w:pPr>
          </w:p>
        </w:tc>
        <w:tc>
          <w:tcPr>
            <w:tcW w:w="568" w:type="dxa"/>
            <w:gridSpan w:val="2"/>
            <w:tcBorders>
              <w:top w:val="single" w:color="auto" w:sz="4" w:space="0"/>
              <w:left w:val="nil"/>
              <w:bottom w:val="single" w:color="auto" w:sz="4" w:space="0"/>
              <w:right w:val="single" w:color="auto" w:sz="4" w:space="0"/>
            </w:tcBorders>
            <w:noWrap w:val="0"/>
            <w:vAlign w:val="center"/>
          </w:tcPr>
          <w:p w14:paraId="2F0C5FDF">
            <w:pPr>
              <w:widowControl/>
              <w:spacing w:line="240" w:lineRule="exact"/>
              <w:jc w:val="center"/>
              <w:rPr>
                <w:rFonts w:hint="default" w:ascii="仿宋_GB2312" w:hAnsi="宋体" w:eastAsia="仿宋_GB2312" w:cs="宋体"/>
                <w:kern w:val="0"/>
                <w:sz w:val="18"/>
                <w:szCs w:val="18"/>
                <w:lang w:val="en-US" w:eastAsia="zh-CN"/>
              </w:rPr>
            </w:pPr>
          </w:p>
        </w:tc>
        <w:tc>
          <w:tcPr>
            <w:tcW w:w="524" w:type="dxa"/>
            <w:tcBorders>
              <w:top w:val="single" w:color="auto" w:sz="4" w:space="0"/>
              <w:left w:val="nil"/>
              <w:bottom w:val="single" w:color="auto" w:sz="4" w:space="0"/>
              <w:right w:val="single" w:color="auto" w:sz="4" w:space="0"/>
            </w:tcBorders>
            <w:noWrap w:val="0"/>
            <w:vAlign w:val="center"/>
          </w:tcPr>
          <w:p w14:paraId="63E53745">
            <w:pPr>
              <w:widowControl/>
              <w:spacing w:line="240" w:lineRule="exact"/>
              <w:jc w:val="center"/>
              <w:rPr>
                <w:rFonts w:hint="default" w:ascii="仿宋_GB2312" w:hAnsi="宋体" w:eastAsia="仿宋_GB2312" w:cs="宋体"/>
                <w:kern w:val="0"/>
                <w:sz w:val="18"/>
                <w:szCs w:val="18"/>
                <w:lang w:val="en-US" w:eastAsia="zh-CN"/>
              </w:rPr>
            </w:pPr>
          </w:p>
        </w:tc>
        <w:tc>
          <w:tcPr>
            <w:tcW w:w="1689" w:type="dxa"/>
            <w:gridSpan w:val="2"/>
            <w:tcBorders>
              <w:top w:val="single" w:color="auto" w:sz="4" w:space="0"/>
              <w:left w:val="nil"/>
              <w:bottom w:val="single" w:color="auto" w:sz="4" w:space="0"/>
              <w:right w:val="single" w:color="auto" w:sz="4" w:space="0"/>
            </w:tcBorders>
            <w:noWrap w:val="0"/>
            <w:vAlign w:val="center"/>
          </w:tcPr>
          <w:p w14:paraId="423CD82F">
            <w:pPr>
              <w:widowControl/>
              <w:spacing w:line="240" w:lineRule="exact"/>
              <w:jc w:val="center"/>
              <w:rPr>
                <w:rFonts w:hint="eastAsia" w:ascii="仿宋_GB2312" w:hAnsi="宋体" w:eastAsia="仿宋_GB2312" w:cs="宋体"/>
                <w:kern w:val="0"/>
                <w:sz w:val="18"/>
                <w:szCs w:val="18"/>
              </w:rPr>
            </w:pPr>
          </w:p>
        </w:tc>
      </w:tr>
      <w:tr w14:paraId="25D04221">
        <w:tblPrEx>
          <w:tblCellMar>
            <w:top w:w="0" w:type="dxa"/>
            <w:left w:w="108" w:type="dxa"/>
            <w:bottom w:w="0" w:type="dxa"/>
            <w:right w:w="108" w:type="dxa"/>
          </w:tblCellMar>
        </w:tblPrEx>
        <w:trPr>
          <w:trHeight w:val="945"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2AA36E53">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3E12FA82">
            <w:pPr>
              <w:widowControl/>
              <w:spacing w:line="240" w:lineRule="exact"/>
              <w:jc w:val="center"/>
              <w:rPr>
                <w:rFonts w:hint="eastAsia" w:ascii="仿宋_GB2312" w:hAnsi="宋体" w:eastAsia="仿宋_GB2312" w:cs="宋体"/>
                <w:kern w:val="0"/>
                <w:szCs w:val="21"/>
              </w:rPr>
            </w:pP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79F60D11">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14:paraId="0F14885B">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814" w:type="dxa"/>
            <w:gridSpan w:val="3"/>
            <w:tcBorders>
              <w:top w:val="single" w:color="auto" w:sz="4" w:space="0"/>
              <w:left w:val="nil"/>
              <w:bottom w:val="single" w:color="auto" w:sz="4" w:space="0"/>
              <w:right w:val="single" w:color="auto" w:sz="4" w:space="0"/>
            </w:tcBorders>
            <w:noWrap w:val="0"/>
            <w:vAlign w:val="center"/>
          </w:tcPr>
          <w:p w14:paraId="74989D34">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kern w:val="0"/>
                <w:szCs w:val="21"/>
                <w:lang w:val="en-US" w:eastAsia="zh-CN"/>
              </w:rPr>
              <w:t>完成常委委员补助经费的发放工作</w:t>
            </w:r>
          </w:p>
        </w:tc>
        <w:tc>
          <w:tcPr>
            <w:tcW w:w="1761" w:type="dxa"/>
            <w:tcBorders>
              <w:top w:val="single" w:color="auto" w:sz="4" w:space="0"/>
              <w:left w:val="nil"/>
              <w:bottom w:val="single" w:color="auto" w:sz="4" w:space="0"/>
              <w:right w:val="single" w:color="auto" w:sz="4" w:space="0"/>
            </w:tcBorders>
            <w:noWrap w:val="0"/>
            <w:vAlign w:val="center"/>
          </w:tcPr>
          <w:p w14:paraId="17526E98">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 w:val="18"/>
                <w:szCs w:val="18"/>
                <w:lang w:val="en-US" w:eastAsia="zh-CN"/>
              </w:rPr>
              <w:t>提高委员履职能力</w:t>
            </w:r>
          </w:p>
        </w:tc>
        <w:tc>
          <w:tcPr>
            <w:tcW w:w="1267" w:type="dxa"/>
            <w:tcBorders>
              <w:top w:val="single" w:color="auto" w:sz="4" w:space="0"/>
              <w:left w:val="nil"/>
              <w:bottom w:val="single" w:color="auto" w:sz="4" w:space="0"/>
              <w:right w:val="single" w:color="auto" w:sz="4" w:space="0"/>
            </w:tcBorders>
            <w:noWrap w:val="0"/>
            <w:vAlign w:val="center"/>
          </w:tcPr>
          <w:p w14:paraId="6DF27D4B">
            <w:pPr>
              <w:widowControl/>
              <w:spacing w:line="240" w:lineRule="exact"/>
              <w:jc w:val="left"/>
              <w:rPr>
                <w:rFonts w:hint="default" w:ascii="仿宋_GB2312" w:hAnsi="宋体" w:eastAsia="仿宋_GB2312" w:cs="宋体"/>
                <w:color w:val="000000"/>
                <w:kern w:val="0"/>
                <w:sz w:val="21"/>
                <w:szCs w:val="21"/>
                <w:lang w:val="en-US" w:eastAsia="zh-CN" w:bidi="ar-SA"/>
              </w:rPr>
            </w:pPr>
            <w:r>
              <w:rPr>
                <w:rFonts w:hint="eastAsia" w:ascii="仿宋_GB2312" w:hAnsi="宋体" w:eastAsia="仿宋_GB2312" w:cs="宋体"/>
                <w:color w:val="000000"/>
                <w:kern w:val="0"/>
                <w:sz w:val="21"/>
                <w:szCs w:val="21"/>
                <w:lang w:val="en-US" w:eastAsia="zh-CN" w:bidi="ar-SA"/>
              </w:rPr>
              <w:t>增加委员凝聚力</w:t>
            </w:r>
          </w:p>
        </w:tc>
        <w:tc>
          <w:tcPr>
            <w:tcW w:w="568" w:type="dxa"/>
            <w:gridSpan w:val="2"/>
            <w:tcBorders>
              <w:top w:val="single" w:color="auto" w:sz="4" w:space="0"/>
              <w:left w:val="nil"/>
              <w:bottom w:val="single" w:color="auto" w:sz="4" w:space="0"/>
              <w:right w:val="single" w:color="auto" w:sz="4" w:space="0"/>
            </w:tcBorders>
            <w:noWrap w:val="0"/>
            <w:vAlign w:val="center"/>
          </w:tcPr>
          <w:p w14:paraId="76F7D677">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524" w:type="dxa"/>
            <w:tcBorders>
              <w:top w:val="single" w:color="auto" w:sz="4" w:space="0"/>
              <w:left w:val="nil"/>
              <w:bottom w:val="single" w:color="auto" w:sz="4" w:space="0"/>
              <w:right w:val="single" w:color="auto" w:sz="4" w:space="0"/>
            </w:tcBorders>
            <w:noWrap w:val="0"/>
            <w:vAlign w:val="center"/>
          </w:tcPr>
          <w:p w14:paraId="10673F55">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1689" w:type="dxa"/>
            <w:gridSpan w:val="2"/>
            <w:tcBorders>
              <w:top w:val="single" w:color="auto" w:sz="4" w:space="0"/>
              <w:left w:val="nil"/>
              <w:bottom w:val="single" w:color="auto" w:sz="4" w:space="0"/>
              <w:right w:val="single" w:color="auto" w:sz="4" w:space="0"/>
            </w:tcBorders>
            <w:noWrap w:val="0"/>
            <w:vAlign w:val="center"/>
          </w:tcPr>
          <w:p w14:paraId="75D34EAF">
            <w:pPr>
              <w:widowControl/>
              <w:spacing w:line="240" w:lineRule="exact"/>
              <w:jc w:val="center"/>
              <w:rPr>
                <w:rFonts w:hint="eastAsia" w:ascii="仿宋_GB2312" w:hAnsi="宋体" w:eastAsia="仿宋_GB2312" w:cs="宋体"/>
                <w:kern w:val="0"/>
                <w:szCs w:val="21"/>
              </w:rPr>
            </w:pPr>
          </w:p>
        </w:tc>
      </w:tr>
      <w:tr w14:paraId="66F66E48">
        <w:tblPrEx>
          <w:tblCellMar>
            <w:top w:w="0" w:type="dxa"/>
            <w:left w:w="108" w:type="dxa"/>
            <w:bottom w:w="0" w:type="dxa"/>
            <w:right w:w="108" w:type="dxa"/>
          </w:tblCellMar>
        </w:tblPrEx>
        <w:trPr>
          <w:trHeight w:val="787"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6D93FFCA">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6076CE4F">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4F917C3B">
            <w:pPr>
              <w:widowControl/>
              <w:spacing w:line="240" w:lineRule="exact"/>
              <w:jc w:val="center"/>
              <w:rPr>
                <w:rFonts w:hint="eastAsia" w:ascii="仿宋_GB2312" w:hAnsi="宋体" w:eastAsia="仿宋_GB2312" w:cs="宋体"/>
                <w:kern w:val="0"/>
                <w:szCs w:val="21"/>
              </w:rPr>
            </w:pPr>
          </w:p>
        </w:tc>
        <w:tc>
          <w:tcPr>
            <w:tcW w:w="1814" w:type="dxa"/>
            <w:gridSpan w:val="3"/>
            <w:tcBorders>
              <w:top w:val="single" w:color="auto" w:sz="4" w:space="0"/>
              <w:left w:val="nil"/>
              <w:bottom w:val="single" w:color="auto" w:sz="4" w:space="0"/>
              <w:right w:val="single" w:color="auto" w:sz="4" w:space="0"/>
            </w:tcBorders>
            <w:noWrap w:val="0"/>
            <w:vAlign w:val="center"/>
          </w:tcPr>
          <w:p w14:paraId="323D9A62">
            <w:pPr>
              <w:widowControl/>
              <w:spacing w:line="240" w:lineRule="exact"/>
              <w:jc w:val="left"/>
              <w:rPr>
                <w:rFonts w:hint="default" w:ascii="仿宋_GB2312" w:hAnsi="宋体" w:eastAsia="仿宋_GB2312" w:cs="宋体"/>
                <w:color w:val="000000"/>
                <w:kern w:val="0"/>
                <w:sz w:val="18"/>
                <w:szCs w:val="18"/>
                <w:lang w:val="en-US" w:eastAsia="zh-CN" w:bidi="ar-SA"/>
              </w:rPr>
            </w:pPr>
            <w:r>
              <w:rPr>
                <w:rFonts w:hint="eastAsia" w:ascii="仿宋_GB2312" w:hAnsi="宋体" w:eastAsia="仿宋_GB2312" w:cs="宋体"/>
                <w:kern w:val="0"/>
                <w:szCs w:val="21"/>
                <w:lang w:val="en-US" w:eastAsia="zh-CN"/>
              </w:rPr>
              <w:t>组织委员活动，提高委员履职能力</w:t>
            </w:r>
          </w:p>
        </w:tc>
        <w:tc>
          <w:tcPr>
            <w:tcW w:w="1761" w:type="dxa"/>
            <w:tcBorders>
              <w:top w:val="single" w:color="auto" w:sz="4" w:space="0"/>
              <w:left w:val="nil"/>
              <w:bottom w:val="single" w:color="auto" w:sz="4" w:space="0"/>
              <w:right w:val="single" w:color="auto" w:sz="4" w:space="0"/>
            </w:tcBorders>
            <w:noWrap w:val="0"/>
            <w:vAlign w:val="center"/>
          </w:tcPr>
          <w:p w14:paraId="7E110298">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增加委员的凝聚力，使委员更好的履职</w:t>
            </w:r>
          </w:p>
        </w:tc>
        <w:tc>
          <w:tcPr>
            <w:tcW w:w="1267" w:type="dxa"/>
            <w:tcBorders>
              <w:top w:val="single" w:color="auto" w:sz="4" w:space="0"/>
              <w:left w:val="nil"/>
              <w:bottom w:val="single" w:color="auto" w:sz="4" w:space="0"/>
              <w:right w:val="single" w:color="auto" w:sz="4" w:space="0"/>
            </w:tcBorders>
            <w:noWrap w:val="0"/>
            <w:vAlign w:val="center"/>
          </w:tcPr>
          <w:p w14:paraId="63D03278">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 w:val="18"/>
                <w:szCs w:val="18"/>
                <w:lang w:val="en-US" w:eastAsia="zh-CN"/>
              </w:rPr>
              <w:t>充分展示委员履职风采</w:t>
            </w:r>
          </w:p>
        </w:tc>
        <w:tc>
          <w:tcPr>
            <w:tcW w:w="568" w:type="dxa"/>
            <w:gridSpan w:val="2"/>
            <w:tcBorders>
              <w:top w:val="single" w:color="auto" w:sz="4" w:space="0"/>
              <w:left w:val="nil"/>
              <w:bottom w:val="single" w:color="auto" w:sz="4" w:space="0"/>
              <w:right w:val="single" w:color="auto" w:sz="4" w:space="0"/>
            </w:tcBorders>
            <w:noWrap w:val="0"/>
            <w:vAlign w:val="center"/>
          </w:tcPr>
          <w:p w14:paraId="03C1D405">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524" w:type="dxa"/>
            <w:tcBorders>
              <w:top w:val="single" w:color="auto" w:sz="4" w:space="0"/>
              <w:left w:val="nil"/>
              <w:bottom w:val="single" w:color="auto" w:sz="4" w:space="0"/>
              <w:right w:val="single" w:color="auto" w:sz="4" w:space="0"/>
            </w:tcBorders>
            <w:noWrap w:val="0"/>
            <w:vAlign w:val="center"/>
          </w:tcPr>
          <w:p w14:paraId="195B368F">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1689" w:type="dxa"/>
            <w:gridSpan w:val="2"/>
            <w:tcBorders>
              <w:top w:val="single" w:color="auto" w:sz="4" w:space="0"/>
              <w:left w:val="nil"/>
              <w:bottom w:val="single" w:color="auto" w:sz="4" w:space="0"/>
              <w:right w:val="single" w:color="auto" w:sz="4" w:space="0"/>
            </w:tcBorders>
            <w:noWrap w:val="0"/>
            <w:vAlign w:val="center"/>
          </w:tcPr>
          <w:p w14:paraId="2EA9D2A2">
            <w:pPr>
              <w:widowControl/>
              <w:spacing w:line="240" w:lineRule="exact"/>
              <w:jc w:val="center"/>
              <w:rPr>
                <w:rFonts w:hint="eastAsia" w:ascii="仿宋_GB2312" w:hAnsi="宋体" w:eastAsia="仿宋_GB2312" w:cs="宋体"/>
                <w:kern w:val="0"/>
                <w:szCs w:val="21"/>
              </w:rPr>
            </w:pPr>
          </w:p>
        </w:tc>
      </w:tr>
      <w:tr w14:paraId="27FC4959">
        <w:tblPrEx>
          <w:tblCellMar>
            <w:top w:w="0" w:type="dxa"/>
            <w:left w:w="108" w:type="dxa"/>
            <w:bottom w:w="0" w:type="dxa"/>
            <w:right w:w="108" w:type="dxa"/>
          </w:tblCellMar>
        </w:tblPrEx>
        <w:trPr>
          <w:trHeight w:val="434"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0459BF41">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4A256EAE">
            <w:pPr>
              <w:widowControl/>
              <w:spacing w:line="240" w:lineRule="exact"/>
              <w:jc w:val="center"/>
              <w:rPr>
                <w:rFonts w:hint="eastAsia" w:ascii="仿宋_GB2312" w:hAnsi="宋体" w:eastAsia="仿宋_GB2312" w:cs="宋体"/>
                <w:kern w:val="0"/>
                <w:szCs w:val="21"/>
              </w:rPr>
            </w:pPr>
          </w:p>
        </w:tc>
        <w:tc>
          <w:tcPr>
            <w:tcW w:w="1104" w:type="dxa"/>
            <w:tcBorders>
              <w:top w:val="single" w:color="auto" w:sz="4" w:space="0"/>
              <w:left w:val="single" w:color="auto" w:sz="4" w:space="0"/>
              <w:bottom w:val="single" w:color="auto" w:sz="4" w:space="0"/>
              <w:right w:val="single" w:color="auto" w:sz="4" w:space="0"/>
            </w:tcBorders>
            <w:noWrap w:val="0"/>
            <w:vAlign w:val="center"/>
          </w:tcPr>
          <w:p w14:paraId="2717FF5B">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14:paraId="5E056AA1">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814" w:type="dxa"/>
            <w:gridSpan w:val="3"/>
            <w:tcBorders>
              <w:top w:val="single" w:color="auto" w:sz="4" w:space="0"/>
              <w:left w:val="nil"/>
              <w:bottom w:val="single" w:color="auto" w:sz="4" w:space="0"/>
              <w:right w:val="single" w:color="auto" w:sz="4" w:space="0"/>
            </w:tcBorders>
            <w:noWrap w:val="0"/>
            <w:vAlign w:val="center"/>
          </w:tcPr>
          <w:p w14:paraId="4E26178E">
            <w:pPr>
              <w:widowControl/>
              <w:spacing w:line="240" w:lineRule="exact"/>
              <w:jc w:val="left"/>
              <w:rPr>
                <w:rFonts w:hint="eastAsia" w:ascii="仿宋_GB2312" w:hAnsi="宋体" w:eastAsia="仿宋_GB2312" w:cs="宋体"/>
                <w:color w:val="000000"/>
                <w:kern w:val="0"/>
                <w:szCs w:val="21"/>
                <w:lang w:eastAsia="zh-CN"/>
              </w:rPr>
            </w:pPr>
            <w:r>
              <w:rPr>
                <w:rFonts w:hint="eastAsia" w:ascii="仿宋_GB2312" w:hAnsi="宋体" w:eastAsia="仿宋_GB2312" w:cs="宋体"/>
                <w:color w:val="000000"/>
                <w:kern w:val="0"/>
                <w:szCs w:val="21"/>
                <w:lang w:val="en-US" w:eastAsia="zh-CN"/>
              </w:rPr>
              <w:t>不涉及</w:t>
            </w:r>
          </w:p>
        </w:tc>
        <w:tc>
          <w:tcPr>
            <w:tcW w:w="1761" w:type="dxa"/>
            <w:tcBorders>
              <w:top w:val="single" w:color="auto" w:sz="4" w:space="0"/>
              <w:left w:val="nil"/>
              <w:bottom w:val="single" w:color="auto" w:sz="4" w:space="0"/>
              <w:right w:val="single" w:color="auto" w:sz="4" w:space="0"/>
            </w:tcBorders>
            <w:noWrap w:val="0"/>
            <w:vAlign w:val="center"/>
          </w:tcPr>
          <w:p w14:paraId="02085950">
            <w:pPr>
              <w:widowControl/>
              <w:spacing w:line="240" w:lineRule="exact"/>
              <w:jc w:val="center"/>
              <w:rPr>
                <w:rFonts w:hint="eastAsia" w:ascii="仿宋_GB2312" w:hAnsi="宋体" w:eastAsia="仿宋_GB2312" w:cs="宋体"/>
                <w:kern w:val="0"/>
                <w:szCs w:val="21"/>
              </w:rPr>
            </w:pPr>
          </w:p>
        </w:tc>
        <w:tc>
          <w:tcPr>
            <w:tcW w:w="1267" w:type="dxa"/>
            <w:tcBorders>
              <w:top w:val="single" w:color="auto" w:sz="4" w:space="0"/>
              <w:left w:val="nil"/>
              <w:bottom w:val="single" w:color="auto" w:sz="4" w:space="0"/>
              <w:right w:val="single" w:color="auto" w:sz="4" w:space="0"/>
            </w:tcBorders>
            <w:noWrap w:val="0"/>
            <w:vAlign w:val="center"/>
          </w:tcPr>
          <w:p w14:paraId="360E6CBA">
            <w:pPr>
              <w:widowControl/>
              <w:spacing w:line="240" w:lineRule="exact"/>
              <w:jc w:val="center"/>
              <w:rPr>
                <w:rFonts w:hint="eastAsia" w:ascii="仿宋_GB2312" w:hAnsi="宋体" w:eastAsia="仿宋_GB2312" w:cs="宋体"/>
                <w:kern w:val="0"/>
                <w:szCs w:val="21"/>
              </w:rPr>
            </w:pPr>
          </w:p>
        </w:tc>
        <w:tc>
          <w:tcPr>
            <w:tcW w:w="568" w:type="dxa"/>
            <w:gridSpan w:val="2"/>
            <w:tcBorders>
              <w:top w:val="single" w:color="auto" w:sz="4" w:space="0"/>
              <w:left w:val="nil"/>
              <w:bottom w:val="single" w:color="auto" w:sz="4" w:space="0"/>
              <w:right w:val="single" w:color="auto" w:sz="4" w:space="0"/>
            </w:tcBorders>
            <w:noWrap w:val="0"/>
            <w:vAlign w:val="center"/>
          </w:tcPr>
          <w:p w14:paraId="26B0ADF4">
            <w:pPr>
              <w:widowControl/>
              <w:spacing w:line="240" w:lineRule="exact"/>
              <w:jc w:val="center"/>
              <w:rPr>
                <w:rFonts w:hint="eastAsia" w:ascii="仿宋_GB2312" w:hAnsi="宋体" w:eastAsia="仿宋_GB2312" w:cs="宋体"/>
                <w:kern w:val="0"/>
                <w:szCs w:val="21"/>
              </w:rPr>
            </w:pPr>
          </w:p>
        </w:tc>
        <w:tc>
          <w:tcPr>
            <w:tcW w:w="524" w:type="dxa"/>
            <w:tcBorders>
              <w:top w:val="single" w:color="auto" w:sz="4" w:space="0"/>
              <w:left w:val="nil"/>
              <w:bottom w:val="single" w:color="auto" w:sz="4" w:space="0"/>
              <w:right w:val="single" w:color="auto" w:sz="4" w:space="0"/>
            </w:tcBorders>
            <w:noWrap w:val="0"/>
            <w:vAlign w:val="center"/>
          </w:tcPr>
          <w:p w14:paraId="253EFDDA">
            <w:pPr>
              <w:widowControl/>
              <w:spacing w:line="240" w:lineRule="exact"/>
              <w:jc w:val="center"/>
              <w:rPr>
                <w:rFonts w:hint="eastAsia" w:ascii="仿宋_GB2312" w:hAnsi="宋体" w:eastAsia="仿宋_GB2312" w:cs="宋体"/>
                <w:kern w:val="0"/>
                <w:szCs w:val="21"/>
              </w:rPr>
            </w:pPr>
          </w:p>
        </w:tc>
        <w:tc>
          <w:tcPr>
            <w:tcW w:w="1689" w:type="dxa"/>
            <w:gridSpan w:val="2"/>
            <w:tcBorders>
              <w:top w:val="single" w:color="auto" w:sz="4" w:space="0"/>
              <w:left w:val="nil"/>
              <w:bottom w:val="single" w:color="auto" w:sz="4" w:space="0"/>
              <w:right w:val="single" w:color="auto" w:sz="4" w:space="0"/>
            </w:tcBorders>
            <w:noWrap w:val="0"/>
            <w:vAlign w:val="center"/>
          </w:tcPr>
          <w:p w14:paraId="5061A45B">
            <w:pPr>
              <w:widowControl/>
              <w:spacing w:line="240" w:lineRule="exact"/>
              <w:jc w:val="center"/>
              <w:rPr>
                <w:rFonts w:hint="eastAsia" w:ascii="仿宋_GB2312" w:hAnsi="宋体" w:eastAsia="仿宋_GB2312" w:cs="宋体"/>
                <w:kern w:val="0"/>
                <w:szCs w:val="21"/>
              </w:rPr>
            </w:pPr>
          </w:p>
        </w:tc>
      </w:tr>
      <w:tr w14:paraId="0847BF2D">
        <w:tblPrEx>
          <w:tblCellMar>
            <w:top w:w="0" w:type="dxa"/>
            <w:left w:w="108" w:type="dxa"/>
            <w:bottom w:w="0" w:type="dxa"/>
            <w:right w:w="108" w:type="dxa"/>
          </w:tblCellMar>
        </w:tblPrEx>
        <w:trPr>
          <w:trHeight w:val="444"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55FA9173">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59901BA5">
            <w:pPr>
              <w:widowControl/>
              <w:spacing w:line="240" w:lineRule="exact"/>
              <w:jc w:val="center"/>
              <w:rPr>
                <w:rFonts w:hint="eastAsia" w:ascii="仿宋_GB2312" w:hAnsi="宋体" w:eastAsia="仿宋_GB2312" w:cs="宋体"/>
                <w:kern w:val="0"/>
                <w:szCs w:val="21"/>
              </w:rPr>
            </w:pPr>
          </w:p>
        </w:tc>
        <w:tc>
          <w:tcPr>
            <w:tcW w:w="1104" w:type="dxa"/>
            <w:tcBorders>
              <w:top w:val="single" w:color="auto" w:sz="4" w:space="0"/>
              <w:left w:val="single" w:color="auto" w:sz="4" w:space="0"/>
              <w:bottom w:val="single" w:color="auto" w:sz="4" w:space="0"/>
              <w:right w:val="single" w:color="auto" w:sz="4" w:space="0"/>
            </w:tcBorders>
            <w:noWrap w:val="0"/>
            <w:vAlign w:val="center"/>
          </w:tcPr>
          <w:p w14:paraId="32DFC51D">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814" w:type="dxa"/>
            <w:gridSpan w:val="3"/>
            <w:tcBorders>
              <w:top w:val="single" w:color="auto" w:sz="4" w:space="0"/>
              <w:left w:val="nil"/>
              <w:bottom w:val="single" w:color="auto" w:sz="4" w:space="0"/>
              <w:right w:val="single" w:color="auto" w:sz="4" w:space="0"/>
            </w:tcBorders>
            <w:noWrap w:val="0"/>
            <w:vAlign w:val="center"/>
          </w:tcPr>
          <w:p w14:paraId="62E61E0E">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一年以上</w:t>
            </w:r>
          </w:p>
        </w:tc>
        <w:tc>
          <w:tcPr>
            <w:tcW w:w="1761" w:type="dxa"/>
            <w:tcBorders>
              <w:top w:val="single" w:color="auto" w:sz="4" w:space="0"/>
              <w:left w:val="nil"/>
              <w:bottom w:val="single" w:color="auto" w:sz="4" w:space="0"/>
              <w:right w:val="single" w:color="auto" w:sz="4" w:space="0"/>
            </w:tcBorders>
            <w:noWrap w:val="0"/>
            <w:vAlign w:val="center"/>
          </w:tcPr>
          <w:p w14:paraId="4A27B6B0">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有一定的可持续性</w:t>
            </w:r>
          </w:p>
        </w:tc>
        <w:tc>
          <w:tcPr>
            <w:tcW w:w="1267" w:type="dxa"/>
            <w:tcBorders>
              <w:top w:val="single" w:color="auto" w:sz="4" w:space="0"/>
              <w:left w:val="nil"/>
              <w:bottom w:val="single" w:color="auto" w:sz="4" w:space="0"/>
              <w:right w:val="single" w:color="auto" w:sz="4" w:space="0"/>
            </w:tcBorders>
            <w:noWrap w:val="0"/>
            <w:vAlign w:val="center"/>
          </w:tcPr>
          <w:p w14:paraId="634A0231">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有一定的可持续性</w:t>
            </w:r>
          </w:p>
        </w:tc>
        <w:tc>
          <w:tcPr>
            <w:tcW w:w="568" w:type="dxa"/>
            <w:gridSpan w:val="2"/>
            <w:tcBorders>
              <w:top w:val="single" w:color="auto" w:sz="4" w:space="0"/>
              <w:left w:val="nil"/>
              <w:bottom w:val="single" w:color="auto" w:sz="4" w:space="0"/>
              <w:right w:val="single" w:color="auto" w:sz="4" w:space="0"/>
            </w:tcBorders>
            <w:noWrap w:val="0"/>
            <w:vAlign w:val="center"/>
          </w:tcPr>
          <w:p w14:paraId="79692C0A">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524" w:type="dxa"/>
            <w:tcBorders>
              <w:top w:val="single" w:color="auto" w:sz="4" w:space="0"/>
              <w:left w:val="nil"/>
              <w:bottom w:val="single" w:color="auto" w:sz="4" w:space="0"/>
              <w:right w:val="single" w:color="auto" w:sz="4" w:space="0"/>
            </w:tcBorders>
            <w:noWrap w:val="0"/>
            <w:vAlign w:val="center"/>
          </w:tcPr>
          <w:p w14:paraId="41EE8BF5">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1689" w:type="dxa"/>
            <w:gridSpan w:val="2"/>
            <w:tcBorders>
              <w:top w:val="single" w:color="auto" w:sz="4" w:space="0"/>
              <w:left w:val="nil"/>
              <w:bottom w:val="single" w:color="auto" w:sz="4" w:space="0"/>
              <w:right w:val="single" w:color="auto" w:sz="4" w:space="0"/>
            </w:tcBorders>
            <w:noWrap w:val="0"/>
            <w:vAlign w:val="center"/>
          </w:tcPr>
          <w:p w14:paraId="4D573756">
            <w:pPr>
              <w:widowControl/>
              <w:spacing w:line="240" w:lineRule="exact"/>
              <w:jc w:val="center"/>
              <w:rPr>
                <w:rFonts w:hint="eastAsia" w:ascii="仿宋_GB2312" w:hAnsi="宋体" w:eastAsia="仿宋_GB2312" w:cs="宋体"/>
                <w:kern w:val="0"/>
                <w:szCs w:val="21"/>
              </w:rPr>
            </w:pPr>
          </w:p>
        </w:tc>
      </w:tr>
      <w:tr w14:paraId="51C37C4D">
        <w:tblPrEx>
          <w:tblCellMar>
            <w:top w:w="0" w:type="dxa"/>
            <w:left w:w="108" w:type="dxa"/>
            <w:bottom w:w="0" w:type="dxa"/>
            <w:right w:w="108" w:type="dxa"/>
          </w:tblCellMar>
        </w:tblPrEx>
        <w:trPr>
          <w:trHeight w:val="588"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39553094">
            <w:pPr>
              <w:widowControl/>
              <w:spacing w:line="240" w:lineRule="exact"/>
              <w:jc w:val="center"/>
              <w:rPr>
                <w:rFonts w:hint="eastAsia" w:ascii="仿宋_GB2312" w:hAnsi="宋体" w:eastAsia="仿宋_GB2312" w:cs="宋体"/>
                <w:kern w:val="0"/>
                <w:szCs w:val="21"/>
              </w:rPr>
            </w:pPr>
          </w:p>
        </w:tc>
        <w:tc>
          <w:tcPr>
            <w:tcW w:w="737" w:type="dxa"/>
            <w:vMerge w:val="restart"/>
            <w:tcBorders>
              <w:top w:val="single" w:color="auto" w:sz="4" w:space="0"/>
              <w:left w:val="single" w:color="auto" w:sz="4" w:space="0"/>
              <w:bottom w:val="single" w:color="auto" w:sz="4" w:space="0"/>
              <w:right w:val="single" w:color="auto" w:sz="4" w:space="0"/>
            </w:tcBorders>
            <w:noWrap w:val="0"/>
            <w:vAlign w:val="center"/>
          </w:tcPr>
          <w:p w14:paraId="6E7593D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满意度</w:t>
            </w:r>
          </w:p>
          <w:p w14:paraId="52579F5A">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021F5B4B">
            <w:pPr>
              <w:widowControl/>
              <w:spacing w:line="240" w:lineRule="exact"/>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eastAsia="zh-CN"/>
              </w:rPr>
              <w:t>服务对象满意度指标</w:t>
            </w:r>
          </w:p>
        </w:tc>
        <w:tc>
          <w:tcPr>
            <w:tcW w:w="1814" w:type="dxa"/>
            <w:gridSpan w:val="3"/>
            <w:tcBorders>
              <w:top w:val="single" w:color="auto" w:sz="4" w:space="0"/>
              <w:left w:val="nil"/>
              <w:bottom w:val="single" w:color="auto" w:sz="4" w:space="0"/>
              <w:right w:val="single" w:color="auto" w:sz="4" w:space="0"/>
            </w:tcBorders>
            <w:noWrap w:val="0"/>
            <w:vAlign w:val="center"/>
          </w:tcPr>
          <w:p w14:paraId="5934929E">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委员补助经费发放及时</w:t>
            </w:r>
          </w:p>
        </w:tc>
        <w:tc>
          <w:tcPr>
            <w:tcW w:w="1761" w:type="dxa"/>
            <w:tcBorders>
              <w:top w:val="single" w:color="auto" w:sz="4" w:space="0"/>
              <w:left w:val="nil"/>
              <w:bottom w:val="single" w:color="auto" w:sz="4" w:space="0"/>
              <w:right w:val="single" w:color="auto" w:sz="4" w:space="0"/>
            </w:tcBorders>
            <w:noWrap w:val="0"/>
            <w:vAlign w:val="center"/>
          </w:tcPr>
          <w:p w14:paraId="19A560ED">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预期满意度90%</w:t>
            </w:r>
          </w:p>
        </w:tc>
        <w:tc>
          <w:tcPr>
            <w:tcW w:w="1267" w:type="dxa"/>
            <w:tcBorders>
              <w:top w:val="single" w:color="auto" w:sz="4" w:space="0"/>
              <w:left w:val="nil"/>
              <w:bottom w:val="single" w:color="auto" w:sz="4" w:space="0"/>
              <w:right w:val="single" w:color="auto" w:sz="4" w:space="0"/>
            </w:tcBorders>
            <w:noWrap w:val="0"/>
            <w:vAlign w:val="center"/>
          </w:tcPr>
          <w:p w14:paraId="4669D602">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满意度达到90%以上</w:t>
            </w:r>
          </w:p>
        </w:tc>
        <w:tc>
          <w:tcPr>
            <w:tcW w:w="568" w:type="dxa"/>
            <w:gridSpan w:val="2"/>
            <w:tcBorders>
              <w:top w:val="single" w:color="auto" w:sz="4" w:space="0"/>
              <w:left w:val="nil"/>
              <w:bottom w:val="single" w:color="auto" w:sz="4" w:space="0"/>
              <w:right w:val="single" w:color="auto" w:sz="4" w:space="0"/>
            </w:tcBorders>
            <w:noWrap w:val="0"/>
            <w:vAlign w:val="center"/>
          </w:tcPr>
          <w:p w14:paraId="5E4D73A6">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524" w:type="dxa"/>
            <w:tcBorders>
              <w:top w:val="single" w:color="auto" w:sz="4" w:space="0"/>
              <w:left w:val="nil"/>
              <w:bottom w:val="single" w:color="auto" w:sz="4" w:space="0"/>
              <w:right w:val="single" w:color="auto" w:sz="4" w:space="0"/>
            </w:tcBorders>
            <w:noWrap w:val="0"/>
            <w:vAlign w:val="center"/>
          </w:tcPr>
          <w:p w14:paraId="05F45FA2">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1689" w:type="dxa"/>
            <w:gridSpan w:val="2"/>
            <w:tcBorders>
              <w:top w:val="single" w:color="auto" w:sz="4" w:space="0"/>
              <w:left w:val="nil"/>
              <w:bottom w:val="single" w:color="auto" w:sz="4" w:space="0"/>
              <w:right w:val="single" w:color="auto" w:sz="4" w:space="0"/>
            </w:tcBorders>
            <w:noWrap w:val="0"/>
            <w:vAlign w:val="center"/>
          </w:tcPr>
          <w:p w14:paraId="50506A50">
            <w:pPr>
              <w:widowControl/>
              <w:spacing w:line="240" w:lineRule="exact"/>
              <w:jc w:val="center"/>
              <w:rPr>
                <w:rFonts w:hint="eastAsia" w:ascii="仿宋_GB2312" w:hAnsi="宋体" w:eastAsia="仿宋_GB2312" w:cs="宋体"/>
                <w:kern w:val="0"/>
                <w:szCs w:val="21"/>
              </w:rPr>
            </w:pPr>
          </w:p>
        </w:tc>
      </w:tr>
      <w:tr w14:paraId="4B696710">
        <w:tblPrEx>
          <w:tblCellMar>
            <w:top w:w="0" w:type="dxa"/>
            <w:left w:w="108" w:type="dxa"/>
            <w:bottom w:w="0" w:type="dxa"/>
            <w:right w:w="108" w:type="dxa"/>
          </w:tblCellMar>
        </w:tblPrEx>
        <w:trPr>
          <w:trHeight w:val="487"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23FF21DA">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601FABFB">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64C5649B">
            <w:pPr>
              <w:widowControl/>
              <w:spacing w:line="240" w:lineRule="exact"/>
              <w:jc w:val="center"/>
              <w:rPr>
                <w:rFonts w:hint="eastAsia" w:ascii="仿宋_GB2312" w:hAnsi="宋体" w:eastAsia="仿宋_GB2312" w:cs="宋体"/>
                <w:kern w:val="0"/>
                <w:szCs w:val="21"/>
              </w:rPr>
            </w:pPr>
          </w:p>
        </w:tc>
        <w:tc>
          <w:tcPr>
            <w:tcW w:w="1814" w:type="dxa"/>
            <w:gridSpan w:val="3"/>
            <w:tcBorders>
              <w:top w:val="single" w:color="auto" w:sz="4" w:space="0"/>
              <w:left w:val="nil"/>
              <w:bottom w:val="single" w:color="auto" w:sz="4" w:space="0"/>
              <w:right w:val="single" w:color="auto" w:sz="4" w:space="0"/>
            </w:tcBorders>
            <w:noWrap w:val="0"/>
            <w:vAlign w:val="center"/>
          </w:tcPr>
          <w:p w14:paraId="03D54280">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委员凝心聚力能力的增加</w:t>
            </w:r>
          </w:p>
        </w:tc>
        <w:tc>
          <w:tcPr>
            <w:tcW w:w="1761" w:type="dxa"/>
            <w:tcBorders>
              <w:top w:val="single" w:color="auto" w:sz="4" w:space="0"/>
              <w:left w:val="nil"/>
              <w:bottom w:val="single" w:color="auto" w:sz="4" w:space="0"/>
              <w:right w:val="single" w:color="auto" w:sz="4" w:space="0"/>
            </w:tcBorders>
            <w:noWrap w:val="0"/>
            <w:vAlign w:val="center"/>
          </w:tcPr>
          <w:p w14:paraId="34656B65">
            <w:pPr>
              <w:widowControl/>
              <w:spacing w:line="240" w:lineRule="exact"/>
              <w:jc w:val="center"/>
              <w:rPr>
                <w:rFonts w:hint="eastAsia" w:ascii="仿宋_GB2312" w:hAnsi="宋体" w:eastAsia="仿宋_GB2312" w:cs="宋体"/>
                <w:kern w:val="0"/>
                <w:sz w:val="21"/>
                <w:szCs w:val="21"/>
                <w:lang w:val="en-US" w:eastAsia="zh-CN" w:bidi="ar-SA"/>
              </w:rPr>
            </w:pPr>
            <w:r>
              <w:rPr>
                <w:rFonts w:hint="eastAsia" w:ascii="仿宋_GB2312" w:hAnsi="宋体" w:eastAsia="仿宋_GB2312" w:cs="宋体"/>
                <w:kern w:val="0"/>
                <w:szCs w:val="21"/>
                <w:lang w:val="en-US" w:eastAsia="zh-CN"/>
              </w:rPr>
              <w:t>预期满意度90%</w:t>
            </w:r>
          </w:p>
        </w:tc>
        <w:tc>
          <w:tcPr>
            <w:tcW w:w="1267" w:type="dxa"/>
            <w:tcBorders>
              <w:top w:val="single" w:color="auto" w:sz="4" w:space="0"/>
              <w:left w:val="nil"/>
              <w:bottom w:val="single" w:color="auto" w:sz="4" w:space="0"/>
              <w:right w:val="single" w:color="auto" w:sz="4" w:space="0"/>
            </w:tcBorders>
            <w:noWrap w:val="0"/>
            <w:vAlign w:val="center"/>
          </w:tcPr>
          <w:p w14:paraId="79C4C389">
            <w:pPr>
              <w:widowControl/>
              <w:spacing w:line="240" w:lineRule="exact"/>
              <w:jc w:val="center"/>
              <w:rPr>
                <w:rFonts w:hint="eastAsia" w:ascii="仿宋_GB2312" w:hAnsi="宋体" w:eastAsia="仿宋_GB2312" w:cs="宋体"/>
                <w:kern w:val="0"/>
                <w:sz w:val="21"/>
                <w:szCs w:val="21"/>
                <w:lang w:val="en-US" w:eastAsia="zh-CN" w:bidi="ar-SA"/>
              </w:rPr>
            </w:pPr>
            <w:r>
              <w:rPr>
                <w:rFonts w:hint="eastAsia" w:ascii="仿宋_GB2312" w:hAnsi="宋体" w:eastAsia="仿宋_GB2312" w:cs="宋体"/>
                <w:kern w:val="0"/>
                <w:szCs w:val="21"/>
                <w:lang w:val="en-US" w:eastAsia="zh-CN"/>
              </w:rPr>
              <w:t>满意度达到90%以上</w:t>
            </w:r>
          </w:p>
        </w:tc>
        <w:tc>
          <w:tcPr>
            <w:tcW w:w="568" w:type="dxa"/>
            <w:gridSpan w:val="2"/>
            <w:tcBorders>
              <w:top w:val="single" w:color="auto" w:sz="4" w:space="0"/>
              <w:left w:val="nil"/>
              <w:bottom w:val="single" w:color="auto" w:sz="4" w:space="0"/>
              <w:right w:val="single" w:color="auto" w:sz="4" w:space="0"/>
            </w:tcBorders>
            <w:noWrap w:val="0"/>
            <w:vAlign w:val="center"/>
          </w:tcPr>
          <w:p w14:paraId="1C5EF1C2">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524" w:type="dxa"/>
            <w:tcBorders>
              <w:top w:val="single" w:color="auto" w:sz="4" w:space="0"/>
              <w:left w:val="nil"/>
              <w:bottom w:val="single" w:color="auto" w:sz="4" w:space="0"/>
              <w:right w:val="single" w:color="auto" w:sz="4" w:space="0"/>
            </w:tcBorders>
            <w:noWrap w:val="0"/>
            <w:vAlign w:val="center"/>
          </w:tcPr>
          <w:p w14:paraId="73A2B292">
            <w:pPr>
              <w:widowControl/>
              <w:spacing w:line="240" w:lineRule="exact"/>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9</w:t>
            </w:r>
          </w:p>
        </w:tc>
        <w:tc>
          <w:tcPr>
            <w:tcW w:w="1689" w:type="dxa"/>
            <w:gridSpan w:val="2"/>
            <w:tcBorders>
              <w:top w:val="single" w:color="auto" w:sz="4" w:space="0"/>
              <w:left w:val="nil"/>
              <w:bottom w:val="single" w:color="auto" w:sz="4" w:space="0"/>
              <w:right w:val="single" w:color="auto" w:sz="4" w:space="0"/>
            </w:tcBorders>
            <w:noWrap w:val="0"/>
            <w:vAlign w:val="center"/>
          </w:tcPr>
          <w:p w14:paraId="4D69BB46">
            <w:pPr>
              <w:widowControl/>
              <w:spacing w:line="240" w:lineRule="exact"/>
              <w:jc w:val="center"/>
              <w:rPr>
                <w:rFonts w:hint="eastAsia" w:ascii="仿宋_GB2312" w:hAnsi="宋体" w:eastAsia="仿宋_GB2312" w:cs="宋体"/>
                <w:kern w:val="0"/>
                <w:szCs w:val="21"/>
              </w:rPr>
            </w:pPr>
          </w:p>
        </w:tc>
      </w:tr>
      <w:tr w14:paraId="5F0D6489">
        <w:tblPrEx>
          <w:tblCellMar>
            <w:top w:w="0" w:type="dxa"/>
            <w:left w:w="108" w:type="dxa"/>
            <w:bottom w:w="0" w:type="dxa"/>
            <w:right w:w="108" w:type="dxa"/>
          </w:tblCellMar>
        </w:tblPrEx>
        <w:trPr>
          <w:trHeight w:val="241" w:hRule="exact"/>
        </w:trPr>
        <w:tc>
          <w:tcPr>
            <w:tcW w:w="7228" w:type="dxa"/>
            <w:gridSpan w:val="8"/>
            <w:tcBorders>
              <w:top w:val="single" w:color="auto" w:sz="4" w:space="0"/>
              <w:left w:val="single" w:color="auto" w:sz="4" w:space="0"/>
              <w:bottom w:val="single" w:color="auto" w:sz="4" w:space="0"/>
              <w:right w:val="single" w:color="auto" w:sz="4" w:space="0"/>
            </w:tcBorders>
            <w:noWrap w:val="0"/>
            <w:vAlign w:val="center"/>
          </w:tcPr>
          <w:p w14:paraId="5622DA56">
            <w:pPr>
              <w:widowControl/>
              <w:spacing w:line="240" w:lineRule="exact"/>
              <w:jc w:val="center"/>
              <w:rPr>
                <w:rFonts w:hint="eastAsia"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8" w:type="dxa"/>
            <w:gridSpan w:val="2"/>
            <w:tcBorders>
              <w:top w:val="single" w:color="auto" w:sz="4" w:space="0"/>
              <w:left w:val="nil"/>
              <w:bottom w:val="single" w:color="auto" w:sz="4" w:space="0"/>
              <w:right w:val="single" w:color="auto" w:sz="4" w:space="0"/>
            </w:tcBorders>
            <w:noWrap w:val="0"/>
            <w:vAlign w:val="center"/>
          </w:tcPr>
          <w:p w14:paraId="4059307D">
            <w:pPr>
              <w:widowControl/>
              <w:spacing w:line="240" w:lineRule="exact"/>
              <w:jc w:val="center"/>
              <w:rPr>
                <w:rFonts w:hint="eastAsia"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24" w:type="dxa"/>
            <w:tcBorders>
              <w:top w:val="single" w:color="auto" w:sz="4" w:space="0"/>
              <w:left w:val="nil"/>
              <w:bottom w:val="single" w:color="auto" w:sz="4" w:space="0"/>
              <w:right w:val="single" w:color="auto" w:sz="4" w:space="0"/>
            </w:tcBorders>
            <w:noWrap w:val="0"/>
            <w:vAlign w:val="center"/>
          </w:tcPr>
          <w:p w14:paraId="2A171283">
            <w:pPr>
              <w:widowControl/>
              <w:spacing w:line="240" w:lineRule="exact"/>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99</w:t>
            </w:r>
          </w:p>
        </w:tc>
        <w:tc>
          <w:tcPr>
            <w:tcW w:w="1689" w:type="dxa"/>
            <w:gridSpan w:val="2"/>
            <w:tcBorders>
              <w:top w:val="single" w:color="auto" w:sz="4" w:space="0"/>
              <w:left w:val="nil"/>
              <w:bottom w:val="single" w:color="auto" w:sz="4" w:space="0"/>
              <w:right w:val="single" w:color="auto" w:sz="4" w:space="0"/>
            </w:tcBorders>
            <w:noWrap w:val="0"/>
            <w:vAlign w:val="center"/>
          </w:tcPr>
          <w:p w14:paraId="5EB3833A">
            <w:pPr>
              <w:widowControl/>
              <w:spacing w:line="240" w:lineRule="exact"/>
              <w:jc w:val="both"/>
              <w:rPr>
                <w:rFonts w:hint="default" w:ascii="仿宋_GB2312" w:hAnsi="宋体" w:eastAsia="仿宋_GB2312" w:cs="宋体"/>
                <w:kern w:val="0"/>
                <w:szCs w:val="21"/>
                <w:lang w:val="en-US" w:eastAsia="zh-CN"/>
              </w:rPr>
            </w:pPr>
          </w:p>
        </w:tc>
      </w:tr>
    </w:tbl>
    <w:p w14:paraId="18B60CFE">
      <w:pPr>
        <w:keepNext w:val="0"/>
        <w:keepLines w:val="0"/>
        <w:pageBreakBefore w:val="0"/>
        <w:widowControl w:val="0"/>
        <w:kinsoku/>
        <w:wordWrap/>
        <w:overflowPunct/>
        <w:topLinePunct w:val="0"/>
        <w:autoSpaceDE/>
        <w:autoSpaceDN/>
        <w:bidi w:val="0"/>
        <w:adjustRightInd/>
        <w:snapToGrid/>
        <w:spacing w:line="20" w:lineRule="exact"/>
        <w:jc w:val="left"/>
        <w:textAlignment w:val="auto"/>
        <w:rPr>
          <w:rFonts w:hint="eastAsia" w:ascii="Calibri" w:hAnsi="Calibri" w:eastAsia="宋体"/>
          <w:lang w:eastAsia="zh-CN"/>
        </w:rPr>
      </w:pPr>
    </w:p>
    <w:p w14:paraId="00A05B6D">
      <w:pPr>
        <w:spacing w:line="480" w:lineRule="exact"/>
        <w:ind w:firstLine="3240" w:firstLineChars="900"/>
        <w:rPr>
          <w:rFonts w:hint="eastAsia"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14:paraId="17A3E194">
      <w:pPr>
        <w:spacing w:line="480" w:lineRule="exact"/>
        <w:rPr>
          <w:rFonts w:ascii="仿宋_GB2312" w:hAnsi="宋体" w:eastAsia="仿宋_GB2312"/>
          <w:sz w:val="28"/>
          <w:szCs w:val="28"/>
        </w:rPr>
      </w:pPr>
      <w:r>
        <w:rPr>
          <w:rFonts w:hint="eastAsia" w:ascii="仿宋_GB2312" w:hAnsi="Calibri" w:eastAsia="仿宋_GB2312"/>
          <w:sz w:val="28"/>
          <w:szCs w:val="28"/>
        </w:rPr>
        <w:t xml:space="preserve">                   </w:t>
      </w:r>
      <w:r>
        <w:rPr>
          <w:rFonts w:ascii="仿宋_GB2312" w:hAnsi="Calibri" w:eastAsia="仿宋_GB2312"/>
          <w:sz w:val="28"/>
          <w:szCs w:val="28"/>
        </w:rPr>
        <w:t xml:space="preserve">  </w:t>
      </w:r>
      <w:r>
        <w:rPr>
          <w:rFonts w:hint="eastAsia" w:ascii="仿宋_GB2312" w:hAnsi="宋体" w:eastAsia="仿宋_GB2312"/>
          <w:sz w:val="28"/>
          <w:szCs w:val="28"/>
        </w:rPr>
        <w:t xml:space="preserve"> </w:t>
      </w:r>
      <w:r>
        <w:rPr>
          <w:rFonts w:ascii="仿宋_GB2312" w:hAnsi="宋体" w:eastAsia="仿宋_GB2312"/>
          <w:sz w:val="28"/>
          <w:szCs w:val="28"/>
        </w:rPr>
        <w:t xml:space="preserve"> </w:t>
      </w:r>
      <w:r>
        <w:rPr>
          <w:rFonts w:hint="eastAsia" w:ascii="仿宋_GB2312" w:hAnsi="宋体" w:eastAsia="仿宋_GB2312"/>
          <w:sz w:val="28"/>
          <w:szCs w:val="28"/>
        </w:rPr>
        <w:t xml:space="preserve">  </w:t>
      </w:r>
      <w:r>
        <w:rPr>
          <w:rFonts w:hint="eastAsia" w:ascii="仿宋_GB2312" w:hAnsi="宋体" w:eastAsia="仿宋_GB2312"/>
          <w:sz w:val="28"/>
          <w:szCs w:val="28"/>
          <w:lang w:val="en-US" w:eastAsia="zh-CN"/>
        </w:rPr>
        <w:t xml:space="preserve">  </w:t>
      </w:r>
      <w:r>
        <w:rPr>
          <w:rFonts w:hint="eastAsia" w:ascii="仿宋_GB2312" w:hAnsi="宋体" w:eastAsia="仿宋_GB2312"/>
          <w:sz w:val="28"/>
          <w:szCs w:val="28"/>
        </w:rPr>
        <w:t>（</w:t>
      </w:r>
      <w:r>
        <w:rPr>
          <w:rFonts w:hint="eastAsia" w:ascii="仿宋_GB2312" w:hAnsi="宋体" w:eastAsia="仿宋_GB2312"/>
          <w:sz w:val="28"/>
          <w:szCs w:val="28"/>
          <w:lang w:val="en-US" w:eastAsia="zh-CN"/>
        </w:rPr>
        <w:t>2023</w:t>
      </w:r>
      <w:r>
        <w:rPr>
          <w:rFonts w:hint="eastAsia" w:ascii="仿宋_GB2312" w:hAnsi="宋体" w:eastAsia="仿宋_GB2312"/>
          <w:sz w:val="28"/>
          <w:szCs w:val="28"/>
        </w:rPr>
        <w:t>年度）</w:t>
      </w:r>
    </w:p>
    <w:tbl>
      <w:tblPr>
        <w:tblStyle w:val="10"/>
        <w:tblpPr w:leftFromText="180" w:rightFromText="180" w:vertAnchor="text" w:horzAnchor="page" w:tblpX="1507" w:tblpY="2"/>
        <w:tblOverlap w:val="never"/>
        <w:tblW w:w="10009" w:type="dxa"/>
        <w:tblInd w:w="0" w:type="dxa"/>
        <w:tblLayout w:type="fixed"/>
        <w:tblCellMar>
          <w:top w:w="0" w:type="dxa"/>
          <w:left w:w="108" w:type="dxa"/>
          <w:bottom w:w="0" w:type="dxa"/>
          <w:right w:w="108" w:type="dxa"/>
        </w:tblCellMar>
      </w:tblPr>
      <w:tblGrid>
        <w:gridCol w:w="545"/>
        <w:gridCol w:w="737"/>
        <w:gridCol w:w="1104"/>
        <w:gridCol w:w="955"/>
        <w:gridCol w:w="109"/>
        <w:gridCol w:w="750"/>
        <w:gridCol w:w="1761"/>
        <w:gridCol w:w="1267"/>
        <w:gridCol w:w="409"/>
        <w:gridCol w:w="159"/>
        <w:gridCol w:w="524"/>
        <w:gridCol w:w="163"/>
        <w:gridCol w:w="1526"/>
      </w:tblGrid>
      <w:tr w14:paraId="4C736412">
        <w:tblPrEx>
          <w:tblCellMar>
            <w:top w:w="0" w:type="dxa"/>
            <w:left w:w="108" w:type="dxa"/>
            <w:bottom w:w="0" w:type="dxa"/>
            <w:right w:w="108" w:type="dxa"/>
          </w:tblCellMar>
        </w:tblPrEx>
        <w:trPr>
          <w:trHeight w:val="306" w:hRule="exact"/>
        </w:trPr>
        <w:tc>
          <w:tcPr>
            <w:tcW w:w="1282" w:type="dxa"/>
            <w:gridSpan w:val="2"/>
            <w:tcBorders>
              <w:top w:val="single" w:color="auto" w:sz="4" w:space="0"/>
              <w:left w:val="single" w:color="auto" w:sz="4" w:space="0"/>
              <w:bottom w:val="single" w:color="auto" w:sz="4" w:space="0"/>
              <w:right w:val="single" w:color="auto" w:sz="4" w:space="0"/>
            </w:tcBorders>
            <w:noWrap w:val="0"/>
            <w:vAlign w:val="center"/>
          </w:tcPr>
          <w:p w14:paraId="64B8A4F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项目名称</w:t>
            </w:r>
          </w:p>
        </w:tc>
        <w:tc>
          <w:tcPr>
            <w:tcW w:w="8727" w:type="dxa"/>
            <w:gridSpan w:val="11"/>
            <w:tcBorders>
              <w:top w:val="single" w:color="auto" w:sz="4" w:space="0"/>
              <w:left w:val="nil"/>
              <w:bottom w:val="single" w:color="auto" w:sz="4" w:space="0"/>
              <w:right w:val="single" w:color="auto" w:sz="4" w:space="0"/>
            </w:tcBorders>
            <w:noWrap w:val="0"/>
            <w:vAlign w:val="center"/>
          </w:tcPr>
          <w:p w14:paraId="26F6FCEA">
            <w:pPr>
              <w:widowControl/>
              <w:spacing w:line="240" w:lineRule="exact"/>
              <w:ind w:firstLine="2100" w:firstLineChars="1000"/>
              <w:jc w:val="both"/>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委员调研经费</w:t>
            </w:r>
          </w:p>
        </w:tc>
      </w:tr>
      <w:tr w14:paraId="5917C54D">
        <w:tblPrEx>
          <w:tblCellMar>
            <w:top w:w="0" w:type="dxa"/>
            <w:left w:w="108" w:type="dxa"/>
            <w:bottom w:w="0" w:type="dxa"/>
            <w:right w:w="108" w:type="dxa"/>
          </w:tblCellMar>
        </w:tblPrEx>
        <w:trPr>
          <w:trHeight w:val="459" w:hRule="exact"/>
        </w:trPr>
        <w:tc>
          <w:tcPr>
            <w:tcW w:w="1282" w:type="dxa"/>
            <w:gridSpan w:val="2"/>
            <w:tcBorders>
              <w:top w:val="single" w:color="auto" w:sz="4" w:space="0"/>
              <w:left w:val="single" w:color="auto" w:sz="4" w:space="0"/>
              <w:bottom w:val="single" w:color="auto" w:sz="4" w:space="0"/>
              <w:right w:val="single" w:color="auto" w:sz="4" w:space="0"/>
            </w:tcBorders>
            <w:noWrap w:val="0"/>
            <w:vAlign w:val="center"/>
          </w:tcPr>
          <w:p w14:paraId="77B9E5C4">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主管部门</w:t>
            </w:r>
          </w:p>
        </w:tc>
        <w:tc>
          <w:tcPr>
            <w:tcW w:w="4679" w:type="dxa"/>
            <w:gridSpan w:val="5"/>
            <w:tcBorders>
              <w:top w:val="single" w:color="auto" w:sz="4" w:space="0"/>
              <w:left w:val="nil"/>
              <w:bottom w:val="single" w:color="auto" w:sz="4" w:space="0"/>
              <w:right w:val="single" w:color="auto" w:sz="4" w:space="0"/>
            </w:tcBorders>
            <w:noWrap w:val="0"/>
            <w:vAlign w:val="center"/>
          </w:tcPr>
          <w:p w14:paraId="18EB5331">
            <w:pPr>
              <w:widowControl/>
              <w:spacing w:line="240" w:lineRule="exact"/>
              <w:jc w:val="both"/>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中国人民政治协商会议北京市密云区委员会</w:t>
            </w:r>
          </w:p>
        </w:tc>
        <w:tc>
          <w:tcPr>
            <w:tcW w:w="1267" w:type="dxa"/>
            <w:tcBorders>
              <w:top w:val="nil"/>
              <w:left w:val="nil"/>
              <w:bottom w:val="single" w:color="auto" w:sz="4" w:space="0"/>
              <w:right w:val="single" w:color="auto" w:sz="4" w:space="0"/>
            </w:tcBorders>
            <w:noWrap w:val="0"/>
            <w:vAlign w:val="center"/>
          </w:tcPr>
          <w:p w14:paraId="07F7F04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实施单位</w:t>
            </w:r>
          </w:p>
        </w:tc>
        <w:tc>
          <w:tcPr>
            <w:tcW w:w="2781" w:type="dxa"/>
            <w:gridSpan w:val="5"/>
            <w:tcBorders>
              <w:top w:val="single" w:color="auto" w:sz="4" w:space="0"/>
              <w:left w:val="nil"/>
              <w:bottom w:val="single" w:color="auto" w:sz="4" w:space="0"/>
              <w:right w:val="single" w:color="auto" w:sz="4" w:space="0"/>
            </w:tcBorders>
            <w:noWrap w:val="0"/>
            <w:vAlign w:val="center"/>
          </w:tcPr>
          <w:p w14:paraId="12F14D3B">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中国人民政治协商会议北京市密云区委员会</w:t>
            </w:r>
          </w:p>
        </w:tc>
      </w:tr>
      <w:tr w14:paraId="5EBCC6C8">
        <w:tblPrEx>
          <w:tblCellMar>
            <w:top w:w="0" w:type="dxa"/>
            <w:left w:w="108" w:type="dxa"/>
            <w:bottom w:w="0" w:type="dxa"/>
            <w:right w:w="108" w:type="dxa"/>
          </w:tblCellMar>
        </w:tblPrEx>
        <w:trPr>
          <w:trHeight w:val="269" w:hRule="exact"/>
        </w:trPr>
        <w:tc>
          <w:tcPr>
            <w:tcW w:w="1282" w:type="dxa"/>
            <w:gridSpan w:val="2"/>
            <w:tcBorders>
              <w:top w:val="single" w:color="auto" w:sz="4" w:space="0"/>
              <w:left w:val="single" w:color="auto" w:sz="4" w:space="0"/>
              <w:bottom w:val="single" w:color="auto" w:sz="4" w:space="0"/>
              <w:right w:val="single" w:color="auto" w:sz="4" w:space="0"/>
            </w:tcBorders>
            <w:noWrap w:val="0"/>
            <w:vAlign w:val="center"/>
          </w:tcPr>
          <w:p w14:paraId="0B6FEAFA">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项目负责人</w:t>
            </w:r>
          </w:p>
        </w:tc>
        <w:tc>
          <w:tcPr>
            <w:tcW w:w="4679" w:type="dxa"/>
            <w:gridSpan w:val="5"/>
            <w:tcBorders>
              <w:top w:val="single" w:color="auto" w:sz="4" w:space="0"/>
              <w:left w:val="nil"/>
              <w:bottom w:val="single" w:color="auto" w:sz="4" w:space="0"/>
              <w:right w:val="single" w:color="auto" w:sz="4" w:space="0"/>
            </w:tcBorders>
            <w:noWrap w:val="0"/>
            <w:vAlign w:val="center"/>
          </w:tcPr>
          <w:p w14:paraId="0DF4FF94">
            <w:pPr>
              <w:widowControl/>
              <w:spacing w:line="240" w:lineRule="exact"/>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李丛荣</w:t>
            </w:r>
          </w:p>
        </w:tc>
        <w:tc>
          <w:tcPr>
            <w:tcW w:w="1267" w:type="dxa"/>
            <w:tcBorders>
              <w:top w:val="nil"/>
              <w:left w:val="nil"/>
              <w:bottom w:val="single" w:color="auto" w:sz="4" w:space="0"/>
              <w:right w:val="single" w:color="auto" w:sz="4" w:space="0"/>
            </w:tcBorders>
            <w:noWrap w:val="0"/>
            <w:vAlign w:val="center"/>
          </w:tcPr>
          <w:p w14:paraId="617DD772">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联系电话</w:t>
            </w:r>
          </w:p>
        </w:tc>
        <w:tc>
          <w:tcPr>
            <w:tcW w:w="2781" w:type="dxa"/>
            <w:gridSpan w:val="5"/>
            <w:tcBorders>
              <w:top w:val="single" w:color="auto" w:sz="4" w:space="0"/>
              <w:left w:val="nil"/>
              <w:bottom w:val="single" w:color="auto" w:sz="4" w:space="0"/>
              <w:right w:val="single" w:color="auto" w:sz="4" w:space="0"/>
            </w:tcBorders>
            <w:noWrap w:val="0"/>
            <w:vAlign w:val="center"/>
          </w:tcPr>
          <w:p w14:paraId="53AD62AE">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89039927</w:t>
            </w:r>
          </w:p>
        </w:tc>
      </w:tr>
      <w:tr w14:paraId="4BDF4BC2">
        <w:tblPrEx>
          <w:tblCellMar>
            <w:top w:w="0" w:type="dxa"/>
            <w:left w:w="108" w:type="dxa"/>
            <w:bottom w:w="0" w:type="dxa"/>
            <w:right w:w="108" w:type="dxa"/>
          </w:tblCellMar>
        </w:tblPrEx>
        <w:trPr>
          <w:trHeight w:val="598" w:hRule="exact"/>
        </w:trPr>
        <w:tc>
          <w:tcPr>
            <w:tcW w:w="128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520E818B">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59" w:type="dxa"/>
            <w:gridSpan w:val="2"/>
            <w:tcBorders>
              <w:top w:val="single" w:color="auto" w:sz="4" w:space="0"/>
              <w:left w:val="nil"/>
              <w:bottom w:val="single" w:color="auto" w:sz="4" w:space="0"/>
              <w:right w:val="single" w:color="auto" w:sz="4" w:space="0"/>
            </w:tcBorders>
            <w:noWrap w:val="0"/>
            <w:vAlign w:val="center"/>
          </w:tcPr>
          <w:p w14:paraId="4F8BB65E">
            <w:pPr>
              <w:widowControl/>
              <w:spacing w:line="240" w:lineRule="exact"/>
              <w:jc w:val="center"/>
              <w:rPr>
                <w:rFonts w:hint="eastAsia" w:ascii="仿宋_GB2312" w:hAnsi="宋体" w:eastAsia="仿宋_GB2312" w:cs="宋体"/>
                <w:kern w:val="0"/>
                <w:szCs w:val="21"/>
              </w:rPr>
            </w:pPr>
          </w:p>
        </w:tc>
        <w:tc>
          <w:tcPr>
            <w:tcW w:w="859" w:type="dxa"/>
            <w:gridSpan w:val="2"/>
            <w:tcBorders>
              <w:top w:val="nil"/>
              <w:left w:val="nil"/>
              <w:bottom w:val="single" w:color="auto" w:sz="4" w:space="0"/>
              <w:right w:val="single" w:color="auto" w:sz="4" w:space="0"/>
            </w:tcBorders>
            <w:noWrap w:val="0"/>
            <w:vAlign w:val="center"/>
          </w:tcPr>
          <w:p w14:paraId="5B464FE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04D4A974">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算数</w:t>
            </w:r>
          </w:p>
        </w:tc>
        <w:tc>
          <w:tcPr>
            <w:tcW w:w="1761" w:type="dxa"/>
            <w:tcBorders>
              <w:top w:val="nil"/>
              <w:left w:val="nil"/>
              <w:bottom w:val="single" w:color="auto" w:sz="4" w:space="0"/>
              <w:right w:val="single" w:color="auto" w:sz="4" w:space="0"/>
            </w:tcBorders>
            <w:noWrap w:val="0"/>
            <w:vAlign w:val="center"/>
          </w:tcPr>
          <w:p w14:paraId="7E0B53A0">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608263B2">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算数</w:t>
            </w:r>
          </w:p>
        </w:tc>
        <w:tc>
          <w:tcPr>
            <w:tcW w:w="1267" w:type="dxa"/>
            <w:tcBorders>
              <w:top w:val="nil"/>
              <w:left w:val="nil"/>
              <w:bottom w:val="single" w:color="auto" w:sz="4" w:space="0"/>
              <w:right w:val="single" w:color="auto" w:sz="4" w:space="0"/>
            </w:tcBorders>
            <w:noWrap w:val="0"/>
            <w:vAlign w:val="center"/>
          </w:tcPr>
          <w:p w14:paraId="764DEA5F">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1F0B22B8">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执行数</w:t>
            </w:r>
          </w:p>
        </w:tc>
        <w:tc>
          <w:tcPr>
            <w:tcW w:w="409" w:type="dxa"/>
            <w:tcBorders>
              <w:top w:val="nil"/>
              <w:left w:val="nil"/>
              <w:bottom w:val="single" w:color="auto" w:sz="4" w:space="0"/>
              <w:right w:val="single" w:color="auto" w:sz="4" w:space="0"/>
            </w:tcBorders>
            <w:noWrap w:val="0"/>
            <w:vAlign w:val="center"/>
          </w:tcPr>
          <w:p w14:paraId="5BDC6FEF">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3"/>
            <w:tcBorders>
              <w:top w:val="single" w:color="auto" w:sz="4" w:space="0"/>
              <w:left w:val="nil"/>
              <w:bottom w:val="single" w:color="auto" w:sz="4" w:space="0"/>
              <w:right w:val="single" w:color="auto" w:sz="4" w:space="0"/>
            </w:tcBorders>
            <w:noWrap w:val="0"/>
            <w:vAlign w:val="center"/>
          </w:tcPr>
          <w:p w14:paraId="2B908BE0">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执行率</w:t>
            </w:r>
          </w:p>
        </w:tc>
        <w:tc>
          <w:tcPr>
            <w:tcW w:w="1526" w:type="dxa"/>
            <w:tcBorders>
              <w:top w:val="nil"/>
              <w:left w:val="nil"/>
              <w:bottom w:val="single" w:color="auto" w:sz="4" w:space="0"/>
              <w:right w:val="single" w:color="auto" w:sz="4" w:space="0"/>
            </w:tcBorders>
            <w:noWrap w:val="0"/>
            <w:vAlign w:val="center"/>
          </w:tcPr>
          <w:p w14:paraId="75A432BF">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r>
      <w:tr w14:paraId="4FAED743">
        <w:tblPrEx>
          <w:tblCellMar>
            <w:top w:w="0" w:type="dxa"/>
            <w:left w:w="108" w:type="dxa"/>
            <w:bottom w:w="0" w:type="dxa"/>
            <w:right w:w="108" w:type="dxa"/>
          </w:tblCellMar>
        </w:tblPrEx>
        <w:trPr>
          <w:trHeight w:val="306" w:hRule="exact"/>
        </w:trPr>
        <w:tc>
          <w:tcPr>
            <w:tcW w:w="12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A633FDC">
            <w:pPr>
              <w:widowControl/>
              <w:spacing w:line="240" w:lineRule="exact"/>
              <w:jc w:val="center"/>
              <w:rPr>
                <w:rFonts w:hint="eastAsia" w:ascii="仿宋_GB2312" w:hAnsi="宋体" w:eastAsia="仿宋_GB2312" w:cs="宋体"/>
                <w:kern w:val="0"/>
                <w:szCs w:val="21"/>
              </w:rPr>
            </w:pPr>
          </w:p>
        </w:tc>
        <w:tc>
          <w:tcPr>
            <w:tcW w:w="2168" w:type="dxa"/>
            <w:gridSpan w:val="3"/>
            <w:tcBorders>
              <w:top w:val="single" w:color="auto" w:sz="4" w:space="0"/>
              <w:left w:val="nil"/>
              <w:bottom w:val="single" w:color="auto" w:sz="4" w:space="0"/>
              <w:right w:val="single" w:color="auto" w:sz="4" w:space="0"/>
            </w:tcBorders>
            <w:noWrap w:val="0"/>
            <w:vAlign w:val="center"/>
          </w:tcPr>
          <w:p w14:paraId="699C8499">
            <w:pPr>
              <w:widowControl/>
              <w:spacing w:line="240" w:lineRule="exact"/>
              <w:rPr>
                <w:rFonts w:hint="eastAsia" w:ascii="仿宋_GB2312" w:hAnsi="宋体" w:eastAsia="仿宋_GB2312" w:cs="宋体"/>
                <w:kern w:val="0"/>
                <w:szCs w:val="21"/>
              </w:rPr>
            </w:pPr>
            <w:r>
              <w:rPr>
                <w:rFonts w:hint="eastAsia" w:ascii="仿宋_GB2312" w:hAnsi="宋体" w:eastAsia="仿宋_GB2312" w:cs="宋体"/>
                <w:kern w:val="0"/>
                <w:szCs w:val="21"/>
              </w:rPr>
              <w:t>年度资金总额</w:t>
            </w:r>
          </w:p>
        </w:tc>
        <w:tc>
          <w:tcPr>
            <w:tcW w:w="750" w:type="dxa"/>
            <w:tcBorders>
              <w:top w:val="nil"/>
              <w:left w:val="nil"/>
              <w:bottom w:val="single" w:color="auto" w:sz="4" w:space="0"/>
              <w:right w:val="single" w:color="auto" w:sz="4" w:space="0"/>
            </w:tcBorders>
            <w:noWrap w:val="0"/>
            <w:vAlign w:val="center"/>
          </w:tcPr>
          <w:p w14:paraId="590B3D75">
            <w:pPr>
              <w:widowControl/>
              <w:spacing w:line="240" w:lineRule="exact"/>
              <w:jc w:val="center"/>
              <w:rPr>
                <w:rFonts w:hint="default" w:ascii="仿宋_GB2312" w:hAnsi="宋体" w:eastAsia="仿宋_GB2312" w:cs="宋体"/>
                <w:kern w:val="0"/>
                <w:szCs w:val="21"/>
                <w:lang w:val="en-US" w:eastAsia="zh-CN"/>
              </w:rPr>
            </w:pPr>
          </w:p>
        </w:tc>
        <w:tc>
          <w:tcPr>
            <w:tcW w:w="1761" w:type="dxa"/>
            <w:tcBorders>
              <w:top w:val="nil"/>
              <w:left w:val="nil"/>
              <w:bottom w:val="single" w:color="auto" w:sz="4" w:space="0"/>
              <w:right w:val="single" w:color="auto" w:sz="4" w:space="0"/>
            </w:tcBorders>
            <w:noWrap w:val="0"/>
            <w:vAlign w:val="center"/>
          </w:tcPr>
          <w:p w14:paraId="38B56616">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6.98</w:t>
            </w:r>
          </w:p>
        </w:tc>
        <w:tc>
          <w:tcPr>
            <w:tcW w:w="1267" w:type="dxa"/>
            <w:tcBorders>
              <w:top w:val="nil"/>
              <w:left w:val="nil"/>
              <w:bottom w:val="single" w:color="auto" w:sz="4" w:space="0"/>
              <w:right w:val="single" w:color="auto" w:sz="4" w:space="0"/>
            </w:tcBorders>
            <w:noWrap w:val="0"/>
            <w:vAlign w:val="center"/>
          </w:tcPr>
          <w:p w14:paraId="511B3934">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6.98</w:t>
            </w:r>
          </w:p>
        </w:tc>
        <w:tc>
          <w:tcPr>
            <w:tcW w:w="409" w:type="dxa"/>
            <w:tcBorders>
              <w:top w:val="nil"/>
              <w:left w:val="nil"/>
              <w:bottom w:val="single" w:color="auto" w:sz="4" w:space="0"/>
              <w:right w:val="single" w:color="auto" w:sz="4" w:space="0"/>
            </w:tcBorders>
            <w:noWrap w:val="0"/>
            <w:vAlign w:val="center"/>
          </w:tcPr>
          <w:p w14:paraId="56F74F4C">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3"/>
            <w:tcBorders>
              <w:top w:val="single" w:color="auto" w:sz="4" w:space="0"/>
              <w:left w:val="nil"/>
              <w:bottom w:val="single" w:color="auto" w:sz="4" w:space="0"/>
              <w:right w:val="single" w:color="auto" w:sz="4" w:space="0"/>
            </w:tcBorders>
            <w:noWrap w:val="0"/>
            <w:vAlign w:val="center"/>
          </w:tcPr>
          <w:p w14:paraId="6B0FE4CF">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100%</w:t>
            </w:r>
          </w:p>
        </w:tc>
        <w:tc>
          <w:tcPr>
            <w:tcW w:w="1526" w:type="dxa"/>
            <w:tcBorders>
              <w:top w:val="nil"/>
              <w:left w:val="nil"/>
              <w:bottom w:val="single" w:color="auto" w:sz="4" w:space="0"/>
              <w:right w:val="single" w:color="auto" w:sz="4" w:space="0"/>
            </w:tcBorders>
            <w:noWrap w:val="0"/>
            <w:vAlign w:val="center"/>
          </w:tcPr>
          <w:p w14:paraId="0B43B591">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r>
      <w:tr w14:paraId="2741EC5A">
        <w:tblPrEx>
          <w:tblCellMar>
            <w:top w:w="0" w:type="dxa"/>
            <w:left w:w="108" w:type="dxa"/>
            <w:bottom w:w="0" w:type="dxa"/>
            <w:right w:w="108" w:type="dxa"/>
          </w:tblCellMar>
        </w:tblPrEx>
        <w:trPr>
          <w:trHeight w:val="332" w:hRule="exact"/>
        </w:trPr>
        <w:tc>
          <w:tcPr>
            <w:tcW w:w="12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BB2ABF8">
            <w:pPr>
              <w:widowControl/>
              <w:spacing w:line="240" w:lineRule="exact"/>
              <w:jc w:val="center"/>
              <w:rPr>
                <w:rFonts w:hint="eastAsia" w:ascii="仿宋_GB2312" w:hAnsi="宋体" w:eastAsia="仿宋_GB2312" w:cs="宋体"/>
                <w:kern w:val="0"/>
                <w:szCs w:val="21"/>
              </w:rPr>
            </w:pPr>
          </w:p>
        </w:tc>
        <w:tc>
          <w:tcPr>
            <w:tcW w:w="2168" w:type="dxa"/>
            <w:gridSpan w:val="3"/>
            <w:tcBorders>
              <w:top w:val="single" w:color="auto" w:sz="4" w:space="0"/>
              <w:left w:val="nil"/>
              <w:bottom w:val="single" w:color="auto" w:sz="4" w:space="0"/>
              <w:right w:val="single" w:color="auto" w:sz="4" w:space="0"/>
            </w:tcBorders>
            <w:noWrap w:val="0"/>
            <w:vAlign w:val="center"/>
          </w:tcPr>
          <w:p w14:paraId="56598F8E">
            <w:pPr>
              <w:widowControl/>
              <w:spacing w:line="240" w:lineRule="exact"/>
              <w:jc w:val="left"/>
              <w:rPr>
                <w:rFonts w:hint="eastAsia"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750" w:type="dxa"/>
            <w:tcBorders>
              <w:top w:val="nil"/>
              <w:left w:val="nil"/>
              <w:bottom w:val="single" w:color="auto" w:sz="4" w:space="0"/>
              <w:right w:val="single" w:color="auto" w:sz="4" w:space="0"/>
            </w:tcBorders>
            <w:noWrap w:val="0"/>
            <w:vAlign w:val="center"/>
          </w:tcPr>
          <w:p w14:paraId="254B430A">
            <w:pPr>
              <w:widowControl/>
              <w:spacing w:line="240" w:lineRule="exact"/>
              <w:jc w:val="center"/>
              <w:rPr>
                <w:rFonts w:hint="default" w:ascii="仿宋_GB2312" w:hAnsi="宋体" w:eastAsia="仿宋_GB2312" w:cs="宋体"/>
                <w:kern w:val="0"/>
                <w:szCs w:val="21"/>
                <w:lang w:val="en-US" w:eastAsia="zh-CN"/>
              </w:rPr>
            </w:pPr>
          </w:p>
        </w:tc>
        <w:tc>
          <w:tcPr>
            <w:tcW w:w="1761" w:type="dxa"/>
            <w:tcBorders>
              <w:top w:val="nil"/>
              <w:left w:val="nil"/>
              <w:bottom w:val="single" w:color="auto" w:sz="4" w:space="0"/>
              <w:right w:val="single" w:color="auto" w:sz="4" w:space="0"/>
            </w:tcBorders>
            <w:noWrap w:val="0"/>
            <w:vAlign w:val="center"/>
          </w:tcPr>
          <w:p w14:paraId="5DF35BC4">
            <w:pPr>
              <w:widowControl/>
              <w:spacing w:line="240" w:lineRule="exact"/>
              <w:jc w:val="center"/>
              <w:rPr>
                <w:rFonts w:hint="default" w:ascii="仿宋_GB2312" w:hAnsi="宋体" w:eastAsia="仿宋_GB2312" w:cs="宋体"/>
                <w:kern w:val="0"/>
                <w:szCs w:val="21"/>
                <w:lang w:val="en-US" w:eastAsia="zh-CN"/>
              </w:rPr>
            </w:pPr>
          </w:p>
        </w:tc>
        <w:tc>
          <w:tcPr>
            <w:tcW w:w="1267" w:type="dxa"/>
            <w:tcBorders>
              <w:top w:val="nil"/>
              <w:left w:val="nil"/>
              <w:bottom w:val="single" w:color="auto" w:sz="4" w:space="0"/>
              <w:right w:val="single" w:color="auto" w:sz="4" w:space="0"/>
            </w:tcBorders>
            <w:noWrap w:val="0"/>
            <w:vAlign w:val="center"/>
          </w:tcPr>
          <w:p w14:paraId="06D96944">
            <w:pPr>
              <w:widowControl/>
              <w:spacing w:line="240" w:lineRule="exact"/>
              <w:jc w:val="center"/>
              <w:rPr>
                <w:rFonts w:hint="default" w:ascii="仿宋_GB2312" w:hAnsi="宋体" w:eastAsia="仿宋_GB2312" w:cs="宋体"/>
                <w:kern w:val="0"/>
                <w:szCs w:val="21"/>
                <w:lang w:val="en-US" w:eastAsia="zh-CN"/>
              </w:rPr>
            </w:pPr>
          </w:p>
        </w:tc>
        <w:tc>
          <w:tcPr>
            <w:tcW w:w="409" w:type="dxa"/>
            <w:tcBorders>
              <w:top w:val="nil"/>
              <w:left w:val="nil"/>
              <w:bottom w:val="single" w:color="auto" w:sz="4" w:space="0"/>
              <w:right w:val="single" w:color="auto" w:sz="4" w:space="0"/>
            </w:tcBorders>
            <w:noWrap w:val="0"/>
            <w:vAlign w:val="center"/>
          </w:tcPr>
          <w:p w14:paraId="48D58D1B">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3"/>
            <w:tcBorders>
              <w:top w:val="single" w:color="auto" w:sz="4" w:space="0"/>
              <w:left w:val="nil"/>
              <w:bottom w:val="single" w:color="auto" w:sz="4" w:space="0"/>
              <w:right w:val="single" w:color="auto" w:sz="4" w:space="0"/>
            </w:tcBorders>
            <w:noWrap w:val="0"/>
            <w:vAlign w:val="center"/>
          </w:tcPr>
          <w:p w14:paraId="7F5F86F5">
            <w:pPr>
              <w:widowControl/>
              <w:spacing w:line="240" w:lineRule="exact"/>
              <w:jc w:val="center"/>
              <w:rPr>
                <w:rFonts w:hint="eastAsia" w:ascii="仿宋_GB2312" w:hAnsi="宋体" w:eastAsia="仿宋_GB2312" w:cs="宋体"/>
                <w:kern w:val="0"/>
                <w:szCs w:val="21"/>
              </w:rPr>
            </w:pPr>
          </w:p>
        </w:tc>
        <w:tc>
          <w:tcPr>
            <w:tcW w:w="1526" w:type="dxa"/>
            <w:tcBorders>
              <w:top w:val="nil"/>
              <w:left w:val="nil"/>
              <w:bottom w:val="single" w:color="auto" w:sz="4" w:space="0"/>
              <w:right w:val="single" w:color="auto" w:sz="4" w:space="0"/>
            </w:tcBorders>
            <w:noWrap w:val="0"/>
            <w:vAlign w:val="center"/>
          </w:tcPr>
          <w:p w14:paraId="60C6986A">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r>
      <w:tr w14:paraId="63EFD3A2">
        <w:tblPrEx>
          <w:tblCellMar>
            <w:top w:w="0" w:type="dxa"/>
            <w:left w:w="108" w:type="dxa"/>
            <w:bottom w:w="0" w:type="dxa"/>
            <w:right w:w="108" w:type="dxa"/>
          </w:tblCellMar>
        </w:tblPrEx>
        <w:trPr>
          <w:trHeight w:val="325" w:hRule="exact"/>
        </w:trPr>
        <w:tc>
          <w:tcPr>
            <w:tcW w:w="12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825E9D7">
            <w:pPr>
              <w:widowControl/>
              <w:spacing w:line="240" w:lineRule="exact"/>
              <w:jc w:val="center"/>
              <w:rPr>
                <w:rFonts w:hint="eastAsia" w:ascii="仿宋_GB2312" w:hAnsi="宋体" w:eastAsia="仿宋_GB2312" w:cs="宋体"/>
                <w:kern w:val="0"/>
                <w:szCs w:val="21"/>
              </w:rPr>
            </w:pPr>
          </w:p>
        </w:tc>
        <w:tc>
          <w:tcPr>
            <w:tcW w:w="2168" w:type="dxa"/>
            <w:gridSpan w:val="3"/>
            <w:tcBorders>
              <w:top w:val="single" w:color="auto" w:sz="4" w:space="0"/>
              <w:left w:val="nil"/>
              <w:bottom w:val="single" w:color="auto" w:sz="4" w:space="0"/>
              <w:right w:val="single" w:color="auto" w:sz="4" w:space="0"/>
            </w:tcBorders>
            <w:noWrap w:val="0"/>
            <w:vAlign w:val="center"/>
          </w:tcPr>
          <w:p w14:paraId="4B596D5A">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750" w:type="dxa"/>
            <w:tcBorders>
              <w:top w:val="nil"/>
              <w:left w:val="nil"/>
              <w:bottom w:val="single" w:color="auto" w:sz="4" w:space="0"/>
              <w:right w:val="single" w:color="auto" w:sz="4" w:space="0"/>
            </w:tcBorders>
            <w:noWrap w:val="0"/>
            <w:vAlign w:val="center"/>
          </w:tcPr>
          <w:p w14:paraId="3EC7EE8A">
            <w:pPr>
              <w:widowControl/>
              <w:spacing w:line="240" w:lineRule="exact"/>
              <w:jc w:val="center"/>
              <w:rPr>
                <w:rFonts w:hint="eastAsia" w:ascii="仿宋_GB2312" w:hAnsi="宋体" w:eastAsia="仿宋_GB2312" w:cs="宋体"/>
                <w:kern w:val="0"/>
                <w:szCs w:val="21"/>
              </w:rPr>
            </w:pPr>
          </w:p>
        </w:tc>
        <w:tc>
          <w:tcPr>
            <w:tcW w:w="1761" w:type="dxa"/>
            <w:tcBorders>
              <w:top w:val="nil"/>
              <w:left w:val="nil"/>
              <w:bottom w:val="single" w:color="auto" w:sz="4" w:space="0"/>
              <w:right w:val="single" w:color="auto" w:sz="4" w:space="0"/>
            </w:tcBorders>
            <w:noWrap w:val="0"/>
            <w:vAlign w:val="center"/>
          </w:tcPr>
          <w:p w14:paraId="2D182120">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6.98</w:t>
            </w:r>
          </w:p>
        </w:tc>
        <w:tc>
          <w:tcPr>
            <w:tcW w:w="1267" w:type="dxa"/>
            <w:tcBorders>
              <w:top w:val="nil"/>
              <w:left w:val="nil"/>
              <w:bottom w:val="single" w:color="auto" w:sz="4" w:space="0"/>
              <w:right w:val="single" w:color="auto" w:sz="4" w:space="0"/>
            </w:tcBorders>
            <w:noWrap w:val="0"/>
            <w:vAlign w:val="center"/>
          </w:tcPr>
          <w:p w14:paraId="411463D4">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6.98</w:t>
            </w:r>
          </w:p>
        </w:tc>
        <w:tc>
          <w:tcPr>
            <w:tcW w:w="409" w:type="dxa"/>
            <w:tcBorders>
              <w:top w:val="nil"/>
              <w:left w:val="nil"/>
              <w:bottom w:val="single" w:color="auto" w:sz="4" w:space="0"/>
              <w:right w:val="single" w:color="auto" w:sz="4" w:space="0"/>
            </w:tcBorders>
            <w:noWrap w:val="0"/>
            <w:vAlign w:val="center"/>
          </w:tcPr>
          <w:p w14:paraId="7DE087C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3"/>
            <w:tcBorders>
              <w:top w:val="single" w:color="auto" w:sz="4" w:space="0"/>
              <w:left w:val="nil"/>
              <w:bottom w:val="single" w:color="auto" w:sz="4" w:space="0"/>
              <w:right w:val="single" w:color="auto" w:sz="4" w:space="0"/>
            </w:tcBorders>
            <w:noWrap w:val="0"/>
            <w:vAlign w:val="center"/>
          </w:tcPr>
          <w:p w14:paraId="15EA8FE9">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100%</w:t>
            </w:r>
          </w:p>
        </w:tc>
        <w:tc>
          <w:tcPr>
            <w:tcW w:w="1526" w:type="dxa"/>
            <w:tcBorders>
              <w:top w:val="nil"/>
              <w:left w:val="nil"/>
              <w:bottom w:val="single" w:color="auto" w:sz="4" w:space="0"/>
              <w:right w:val="single" w:color="auto" w:sz="4" w:space="0"/>
            </w:tcBorders>
            <w:noWrap w:val="0"/>
            <w:vAlign w:val="center"/>
          </w:tcPr>
          <w:p w14:paraId="60DEF8E9">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r>
      <w:tr w14:paraId="01CB332E">
        <w:tblPrEx>
          <w:tblCellMar>
            <w:top w:w="0" w:type="dxa"/>
            <w:left w:w="108" w:type="dxa"/>
            <w:bottom w:w="0" w:type="dxa"/>
            <w:right w:w="108" w:type="dxa"/>
          </w:tblCellMar>
        </w:tblPrEx>
        <w:trPr>
          <w:trHeight w:val="306" w:hRule="exact"/>
        </w:trPr>
        <w:tc>
          <w:tcPr>
            <w:tcW w:w="12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2557C15">
            <w:pPr>
              <w:widowControl/>
              <w:spacing w:line="240" w:lineRule="exact"/>
              <w:jc w:val="center"/>
              <w:rPr>
                <w:rFonts w:hint="eastAsia" w:ascii="仿宋_GB2312" w:hAnsi="宋体" w:eastAsia="仿宋_GB2312" w:cs="宋体"/>
                <w:kern w:val="0"/>
                <w:szCs w:val="21"/>
              </w:rPr>
            </w:pPr>
          </w:p>
        </w:tc>
        <w:tc>
          <w:tcPr>
            <w:tcW w:w="2168" w:type="dxa"/>
            <w:gridSpan w:val="3"/>
            <w:tcBorders>
              <w:top w:val="single" w:color="auto" w:sz="4" w:space="0"/>
              <w:left w:val="nil"/>
              <w:bottom w:val="single" w:color="auto" w:sz="4" w:space="0"/>
              <w:right w:val="single" w:color="auto" w:sz="4" w:space="0"/>
            </w:tcBorders>
            <w:noWrap w:val="0"/>
            <w:vAlign w:val="center"/>
          </w:tcPr>
          <w:p w14:paraId="32D68C9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750" w:type="dxa"/>
            <w:tcBorders>
              <w:top w:val="nil"/>
              <w:left w:val="nil"/>
              <w:bottom w:val="single" w:color="auto" w:sz="4" w:space="0"/>
              <w:right w:val="single" w:color="auto" w:sz="4" w:space="0"/>
            </w:tcBorders>
            <w:noWrap w:val="0"/>
            <w:vAlign w:val="center"/>
          </w:tcPr>
          <w:p w14:paraId="0CCF11AF">
            <w:pPr>
              <w:widowControl/>
              <w:spacing w:line="240" w:lineRule="exact"/>
              <w:jc w:val="center"/>
              <w:rPr>
                <w:rFonts w:hint="eastAsia" w:ascii="仿宋_GB2312" w:hAnsi="宋体" w:eastAsia="仿宋_GB2312" w:cs="宋体"/>
                <w:kern w:val="0"/>
                <w:szCs w:val="21"/>
              </w:rPr>
            </w:pPr>
          </w:p>
        </w:tc>
        <w:tc>
          <w:tcPr>
            <w:tcW w:w="1761" w:type="dxa"/>
            <w:tcBorders>
              <w:top w:val="nil"/>
              <w:left w:val="nil"/>
              <w:bottom w:val="single" w:color="auto" w:sz="4" w:space="0"/>
              <w:right w:val="single" w:color="auto" w:sz="4" w:space="0"/>
            </w:tcBorders>
            <w:noWrap w:val="0"/>
            <w:vAlign w:val="center"/>
          </w:tcPr>
          <w:p w14:paraId="6E9B5B6E">
            <w:pPr>
              <w:widowControl/>
              <w:spacing w:line="240" w:lineRule="exact"/>
              <w:jc w:val="center"/>
              <w:rPr>
                <w:rFonts w:hint="eastAsia" w:ascii="仿宋_GB2312" w:hAnsi="宋体" w:eastAsia="仿宋_GB2312" w:cs="宋体"/>
                <w:kern w:val="0"/>
                <w:szCs w:val="21"/>
              </w:rPr>
            </w:pPr>
          </w:p>
        </w:tc>
        <w:tc>
          <w:tcPr>
            <w:tcW w:w="1267" w:type="dxa"/>
            <w:tcBorders>
              <w:top w:val="nil"/>
              <w:left w:val="nil"/>
              <w:bottom w:val="single" w:color="auto" w:sz="4" w:space="0"/>
              <w:right w:val="single" w:color="auto" w:sz="4" w:space="0"/>
            </w:tcBorders>
            <w:noWrap w:val="0"/>
            <w:vAlign w:val="center"/>
          </w:tcPr>
          <w:p w14:paraId="5B3CEE8B">
            <w:pPr>
              <w:widowControl/>
              <w:spacing w:line="240" w:lineRule="exact"/>
              <w:jc w:val="center"/>
              <w:rPr>
                <w:rFonts w:hint="eastAsia" w:ascii="仿宋_GB2312" w:hAnsi="宋体" w:eastAsia="仿宋_GB2312" w:cs="宋体"/>
                <w:kern w:val="0"/>
                <w:szCs w:val="21"/>
              </w:rPr>
            </w:pPr>
          </w:p>
        </w:tc>
        <w:tc>
          <w:tcPr>
            <w:tcW w:w="409" w:type="dxa"/>
            <w:tcBorders>
              <w:top w:val="nil"/>
              <w:left w:val="nil"/>
              <w:bottom w:val="single" w:color="auto" w:sz="4" w:space="0"/>
              <w:right w:val="single" w:color="auto" w:sz="4" w:space="0"/>
            </w:tcBorders>
            <w:noWrap w:val="0"/>
            <w:vAlign w:val="center"/>
          </w:tcPr>
          <w:p w14:paraId="4000D79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3"/>
            <w:tcBorders>
              <w:top w:val="single" w:color="auto" w:sz="4" w:space="0"/>
              <w:left w:val="nil"/>
              <w:bottom w:val="single" w:color="auto" w:sz="4" w:space="0"/>
              <w:right w:val="single" w:color="auto" w:sz="4" w:space="0"/>
            </w:tcBorders>
            <w:noWrap w:val="0"/>
            <w:vAlign w:val="center"/>
          </w:tcPr>
          <w:p w14:paraId="1C02DC73">
            <w:pPr>
              <w:widowControl/>
              <w:spacing w:line="240" w:lineRule="exact"/>
              <w:jc w:val="center"/>
              <w:rPr>
                <w:rFonts w:hint="eastAsia" w:ascii="仿宋_GB2312" w:hAnsi="宋体" w:eastAsia="仿宋_GB2312" w:cs="宋体"/>
                <w:kern w:val="0"/>
                <w:szCs w:val="21"/>
              </w:rPr>
            </w:pPr>
          </w:p>
        </w:tc>
        <w:tc>
          <w:tcPr>
            <w:tcW w:w="1526" w:type="dxa"/>
            <w:tcBorders>
              <w:top w:val="nil"/>
              <w:left w:val="nil"/>
              <w:bottom w:val="single" w:color="auto" w:sz="4" w:space="0"/>
              <w:right w:val="single" w:color="auto" w:sz="4" w:space="0"/>
            </w:tcBorders>
            <w:noWrap w:val="0"/>
            <w:vAlign w:val="center"/>
          </w:tcPr>
          <w:p w14:paraId="739E205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r>
      <w:tr w14:paraId="36B32E0D">
        <w:tblPrEx>
          <w:tblCellMar>
            <w:top w:w="0" w:type="dxa"/>
            <w:left w:w="108" w:type="dxa"/>
            <w:bottom w:w="0" w:type="dxa"/>
            <w:right w:w="108" w:type="dxa"/>
          </w:tblCellMar>
        </w:tblPrEx>
        <w:trPr>
          <w:trHeight w:val="229" w:hRule="exact"/>
        </w:trPr>
        <w:tc>
          <w:tcPr>
            <w:tcW w:w="545" w:type="dxa"/>
            <w:vMerge w:val="restart"/>
            <w:tcBorders>
              <w:top w:val="nil"/>
              <w:left w:val="single" w:color="auto" w:sz="4" w:space="0"/>
              <w:bottom w:val="single" w:color="auto" w:sz="4" w:space="0"/>
              <w:right w:val="single" w:color="auto" w:sz="4" w:space="0"/>
            </w:tcBorders>
            <w:noWrap w:val="0"/>
            <w:vAlign w:val="center"/>
          </w:tcPr>
          <w:p w14:paraId="5CA2A77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年度总体目标</w:t>
            </w:r>
          </w:p>
        </w:tc>
        <w:tc>
          <w:tcPr>
            <w:tcW w:w="5416" w:type="dxa"/>
            <w:gridSpan w:val="6"/>
            <w:tcBorders>
              <w:top w:val="single" w:color="auto" w:sz="4" w:space="0"/>
              <w:left w:val="nil"/>
              <w:bottom w:val="single" w:color="auto" w:sz="4" w:space="0"/>
              <w:right w:val="single" w:color="auto" w:sz="4" w:space="0"/>
            </w:tcBorders>
            <w:noWrap w:val="0"/>
            <w:vAlign w:val="center"/>
          </w:tcPr>
          <w:p w14:paraId="477FB24A">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预期目标</w:t>
            </w:r>
          </w:p>
        </w:tc>
        <w:tc>
          <w:tcPr>
            <w:tcW w:w="4048" w:type="dxa"/>
            <w:gridSpan w:val="6"/>
            <w:tcBorders>
              <w:top w:val="single" w:color="auto" w:sz="4" w:space="0"/>
              <w:left w:val="nil"/>
              <w:bottom w:val="single" w:color="auto" w:sz="4" w:space="0"/>
              <w:right w:val="single" w:color="auto" w:sz="4" w:space="0"/>
            </w:tcBorders>
            <w:noWrap w:val="0"/>
            <w:vAlign w:val="center"/>
          </w:tcPr>
          <w:p w14:paraId="6701FDAC">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实际完成情况</w:t>
            </w:r>
          </w:p>
        </w:tc>
      </w:tr>
      <w:tr w14:paraId="54115A44">
        <w:tblPrEx>
          <w:tblCellMar>
            <w:top w:w="0" w:type="dxa"/>
            <w:left w:w="108" w:type="dxa"/>
            <w:bottom w:w="0" w:type="dxa"/>
            <w:right w:w="108" w:type="dxa"/>
          </w:tblCellMar>
        </w:tblPrEx>
        <w:trPr>
          <w:trHeight w:val="1224" w:hRule="exact"/>
        </w:trPr>
        <w:tc>
          <w:tcPr>
            <w:tcW w:w="545" w:type="dxa"/>
            <w:vMerge w:val="continue"/>
            <w:tcBorders>
              <w:top w:val="nil"/>
              <w:left w:val="single" w:color="auto" w:sz="4" w:space="0"/>
              <w:bottom w:val="single" w:color="auto" w:sz="4" w:space="0"/>
              <w:right w:val="single" w:color="auto" w:sz="4" w:space="0"/>
            </w:tcBorders>
            <w:noWrap w:val="0"/>
            <w:vAlign w:val="center"/>
          </w:tcPr>
          <w:p w14:paraId="58325B57">
            <w:pPr>
              <w:widowControl/>
              <w:spacing w:line="240" w:lineRule="exact"/>
              <w:jc w:val="center"/>
              <w:rPr>
                <w:rFonts w:hint="eastAsia" w:ascii="仿宋_GB2312" w:hAnsi="宋体" w:eastAsia="仿宋_GB2312" w:cs="宋体"/>
                <w:kern w:val="0"/>
                <w:szCs w:val="21"/>
              </w:rPr>
            </w:pPr>
          </w:p>
        </w:tc>
        <w:tc>
          <w:tcPr>
            <w:tcW w:w="5416" w:type="dxa"/>
            <w:gridSpan w:val="6"/>
            <w:tcBorders>
              <w:top w:val="single" w:color="auto" w:sz="4" w:space="0"/>
              <w:left w:val="nil"/>
              <w:bottom w:val="single" w:color="auto" w:sz="4" w:space="0"/>
              <w:right w:val="single" w:color="auto" w:sz="4" w:space="0"/>
            </w:tcBorders>
            <w:noWrap w:val="0"/>
            <w:vAlign w:val="center"/>
          </w:tcPr>
          <w:p w14:paraId="2F2F5453">
            <w:pPr>
              <w:widowControl/>
              <w:numPr>
                <w:ilvl w:val="0"/>
                <w:numId w:val="11"/>
              </w:numPr>
              <w:spacing w:line="240" w:lineRule="exact"/>
              <w:jc w:val="left"/>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完成对三大文化带的调研</w:t>
            </w:r>
          </w:p>
          <w:p w14:paraId="5B6B54EB">
            <w:pPr>
              <w:widowControl/>
              <w:numPr>
                <w:ilvl w:val="0"/>
                <w:numId w:val="11"/>
              </w:numPr>
              <w:spacing w:line="240" w:lineRule="exact"/>
              <w:jc w:val="left"/>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完成推进密云水库水源保护行动的调研</w:t>
            </w:r>
          </w:p>
        </w:tc>
        <w:tc>
          <w:tcPr>
            <w:tcW w:w="4048" w:type="dxa"/>
            <w:gridSpan w:val="6"/>
            <w:tcBorders>
              <w:top w:val="single" w:color="auto" w:sz="4" w:space="0"/>
              <w:left w:val="nil"/>
              <w:bottom w:val="single" w:color="auto" w:sz="4" w:space="0"/>
              <w:right w:val="single" w:color="auto" w:sz="4" w:space="0"/>
            </w:tcBorders>
            <w:noWrap w:val="0"/>
            <w:vAlign w:val="center"/>
          </w:tcPr>
          <w:p w14:paraId="0A119672">
            <w:pPr>
              <w:widowControl/>
              <w:numPr>
                <w:ilvl w:val="0"/>
                <w:numId w:val="0"/>
              </w:numPr>
              <w:spacing w:line="240" w:lineRule="exact"/>
              <w:jc w:val="left"/>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1、完成对三大文化带的调研</w:t>
            </w:r>
          </w:p>
          <w:p w14:paraId="705818F6">
            <w:pPr>
              <w:widowControl/>
              <w:numPr>
                <w:ilvl w:val="0"/>
                <w:numId w:val="0"/>
              </w:numPr>
              <w:spacing w:line="240" w:lineRule="exact"/>
              <w:jc w:val="left"/>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2、完成推进密云水库水源保护行动的调研</w:t>
            </w:r>
          </w:p>
        </w:tc>
      </w:tr>
      <w:tr w14:paraId="0AE2D116">
        <w:tblPrEx>
          <w:tblCellMar>
            <w:top w:w="0" w:type="dxa"/>
            <w:left w:w="108" w:type="dxa"/>
            <w:bottom w:w="0" w:type="dxa"/>
            <w:right w:w="108" w:type="dxa"/>
          </w:tblCellMar>
        </w:tblPrEx>
        <w:trPr>
          <w:trHeight w:val="457" w:hRule="exact"/>
        </w:trPr>
        <w:tc>
          <w:tcPr>
            <w:tcW w:w="545" w:type="dxa"/>
            <w:vMerge w:val="restart"/>
            <w:tcBorders>
              <w:top w:val="single" w:color="auto" w:sz="4" w:space="0"/>
              <w:left w:val="single" w:color="auto" w:sz="4" w:space="0"/>
              <w:bottom w:val="single" w:color="auto" w:sz="4" w:space="0"/>
              <w:right w:val="single" w:color="auto" w:sz="4" w:space="0"/>
            </w:tcBorders>
            <w:noWrap w:val="0"/>
            <w:vAlign w:val="center"/>
          </w:tcPr>
          <w:p w14:paraId="72BD1D4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737" w:type="dxa"/>
            <w:tcBorders>
              <w:top w:val="single" w:color="auto" w:sz="4" w:space="0"/>
              <w:left w:val="nil"/>
              <w:bottom w:val="single" w:color="auto" w:sz="4" w:space="0"/>
              <w:right w:val="single" w:color="auto" w:sz="4" w:space="0"/>
            </w:tcBorders>
            <w:noWrap w:val="0"/>
            <w:vAlign w:val="center"/>
          </w:tcPr>
          <w:p w14:paraId="42E004BB">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一级指标</w:t>
            </w:r>
          </w:p>
        </w:tc>
        <w:tc>
          <w:tcPr>
            <w:tcW w:w="1104" w:type="dxa"/>
            <w:tcBorders>
              <w:top w:val="single" w:color="auto" w:sz="4" w:space="0"/>
              <w:left w:val="nil"/>
              <w:bottom w:val="single" w:color="auto" w:sz="4" w:space="0"/>
              <w:right w:val="single" w:color="auto" w:sz="4" w:space="0"/>
            </w:tcBorders>
            <w:noWrap w:val="0"/>
            <w:vAlign w:val="center"/>
          </w:tcPr>
          <w:p w14:paraId="68D1B85B">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1814" w:type="dxa"/>
            <w:gridSpan w:val="3"/>
            <w:tcBorders>
              <w:top w:val="single" w:color="auto" w:sz="4" w:space="0"/>
              <w:left w:val="nil"/>
              <w:bottom w:val="single" w:color="auto" w:sz="4" w:space="0"/>
              <w:right w:val="single" w:color="auto" w:sz="4" w:space="0"/>
            </w:tcBorders>
            <w:noWrap w:val="0"/>
            <w:vAlign w:val="center"/>
          </w:tcPr>
          <w:p w14:paraId="45A9C7F4">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1761" w:type="dxa"/>
            <w:tcBorders>
              <w:top w:val="single" w:color="auto" w:sz="4" w:space="0"/>
              <w:left w:val="nil"/>
              <w:bottom w:val="single" w:color="auto" w:sz="4" w:space="0"/>
              <w:right w:val="single" w:color="auto" w:sz="4" w:space="0"/>
            </w:tcBorders>
            <w:noWrap w:val="0"/>
            <w:vAlign w:val="center"/>
          </w:tcPr>
          <w:p w14:paraId="436C8B70">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14:paraId="73EB407F">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1267" w:type="dxa"/>
            <w:tcBorders>
              <w:top w:val="single" w:color="auto" w:sz="4" w:space="0"/>
              <w:left w:val="nil"/>
              <w:bottom w:val="single" w:color="auto" w:sz="4" w:space="0"/>
              <w:right w:val="single" w:color="auto" w:sz="4" w:space="0"/>
            </w:tcBorders>
            <w:noWrap w:val="0"/>
            <w:vAlign w:val="center"/>
          </w:tcPr>
          <w:p w14:paraId="7194062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14:paraId="1A91A3EC">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568" w:type="dxa"/>
            <w:gridSpan w:val="2"/>
            <w:tcBorders>
              <w:top w:val="single" w:color="auto" w:sz="4" w:space="0"/>
              <w:left w:val="nil"/>
              <w:bottom w:val="single" w:color="auto" w:sz="4" w:space="0"/>
              <w:right w:val="single" w:color="auto" w:sz="4" w:space="0"/>
            </w:tcBorders>
            <w:noWrap w:val="0"/>
            <w:vAlign w:val="center"/>
          </w:tcPr>
          <w:p w14:paraId="19EA2A7D">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524" w:type="dxa"/>
            <w:tcBorders>
              <w:top w:val="single" w:color="auto" w:sz="4" w:space="0"/>
              <w:left w:val="nil"/>
              <w:bottom w:val="single" w:color="auto" w:sz="4" w:space="0"/>
              <w:right w:val="single" w:color="auto" w:sz="4" w:space="0"/>
            </w:tcBorders>
            <w:noWrap w:val="0"/>
            <w:vAlign w:val="center"/>
          </w:tcPr>
          <w:p w14:paraId="1A97880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1689" w:type="dxa"/>
            <w:gridSpan w:val="2"/>
            <w:tcBorders>
              <w:top w:val="single" w:color="auto" w:sz="4" w:space="0"/>
              <w:left w:val="nil"/>
              <w:bottom w:val="single" w:color="auto" w:sz="4" w:space="0"/>
              <w:right w:val="single" w:color="auto" w:sz="4" w:space="0"/>
            </w:tcBorders>
            <w:noWrap w:val="0"/>
            <w:vAlign w:val="center"/>
          </w:tcPr>
          <w:p w14:paraId="0DF05D6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lang w:val="en-US" w:eastAsia="zh-CN"/>
              </w:rPr>
              <w:t>偏差原因分析改进措施</w:t>
            </w:r>
          </w:p>
        </w:tc>
      </w:tr>
      <w:tr w14:paraId="138870A2">
        <w:tblPrEx>
          <w:tblCellMar>
            <w:top w:w="0" w:type="dxa"/>
            <w:left w:w="108" w:type="dxa"/>
            <w:bottom w:w="0" w:type="dxa"/>
            <w:right w:w="108" w:type="dxa"/>
          </w:tblCellMar>
        </w:tblPrEx>
        <w:trPr>
          <w:trHeight w:val="579"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5B3C7E1A">
            <w:pPr>
              <w:widowControl/>
              <w:spacing w:line="240" w:lineRule="exact"/>
              <w:jc w:val="center"/>
              <w:rPr>
                <w:rFonts w:hint="eastAsia" w:ascii="仿宋_GB2312" w:hAnsi="宋体" w:eastAsia="仿宋_GB2312" w:cs="宋体"/>
                <w:kern w:val="0"/>
                <w:szCs w:val="21"/>
              </w:rPr>
            </w:pPr>
          </w:p>
        </w:tc>
        <w:tc>
          <w:tcPr>
            <w:tcW w:w="737" w:type="dxa"/>
            <w:vMerge w:val="restart"/>
            <w:tcBorders>
              <w:top w:val="single" w:color="auto" w:sz="4" w:space="0"/>
              <w:left w:val="single" w:color="auto" w:sz="4" w:space="0"/>
              <w:bottom w:val="single" w:color="auto" w:sz="4" w:space="0"/>
              <w:right w:val="single" w:color="auto" w:sz="4" w:space="0"/>
            </w:tcBorders>
            <w:noWrap w:val="0"/>
            <w:vAlign w:val="center"/>
          </w:tcPr>
          <w:p w14:paraId="0391535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产出指标</w:t>
            </w: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7A397A60">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1814" w:type="dxa"/>
            <w:gridSpan w:val="3"/>
            <w:tcBorders>
              <w:top w:val="single" w:color="auto" w:sz="4" w:space="0"/>
              <w:left w:val="nil"/>
              <w:bottom w:val="single" w:color="auto" w:sz="4" w:space="0"/>
              <w:right w:val="single" w:color="auto" w:sz="4" w:space="0"/>
            </w:tcBorders>
            <w:noWrap w:val="0"/>
            <w:vAlign w:val="center"/>
          </w:tcPr>
          <w:p w14:paraId="08D56E5A">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kern w:val="0"/>
                <w:szCs w:val="21"/>
                <w:lang w:val="en-US" w:eastAsia="zh-CN"/>
              </w:rPr>
              <w:t>完成对三大文化带的调研</w:t>
            </w:r>
          </w:p>
        </w:tc>
        <w:tc>
          <w:tcPr>
            <w:tcW w:w="1761" w:type="dxa"/>
            <w:tcBorders>
              <w:top w:val="single" w:color="auto" w:sz="4" w:space="0"/>
              <w:left w:val="nil"/>
              <w:bottom w:val="single" w:color="auto" w:sz="4" w:space="0"/>
              <w:right w:val="single" w:color="auto" w:sz="4" w:space="0"/>
            </w:tcBorders>
            <w:noWrap w:val="0"/>
            <w:vAlign w:val="center"/>
          </w:tcPr>
          <w:p w14:paraId="54FD10D9">
            <w:pPr>
              <w:widowControl/>
              <w:spacing w:line="240" w:lineRule="exact"/>
              <w:jc w:val="left"/>
              <w:rPr>
                <w:rFonts w:hint="default" w:ascii="仿宋_GB2312" w:hAnsi="宋体" w:eastAsia="仿宋_GB2312" w:cs="宋体"/>
                <w:kern w:val="0"/>
                <w:sz w:val="18"/>
                <w:szCs w:val="18"/>
                <w:lang w:val="en-US" w:eastAsia="zh-CN"/>
              </w:rPr>
            </w:pPr>
            <w:r>
              <w:rPr>
                <w:rFonts w:hint="eastAsia" w:ascii="仿宋_GB2312" w:hAnsi="宋体" w:eastAsia="仿宋_GB2312" w:cs="宋体"/>
                <w:kern w:val="0"/>
                <w:szCs w:val="21"/>
                <w:lang w:val="en-US" w:eastAsia="zh-CN"/>
              </w:rPr>
              <w:t>完成对三大文化带的调研</w:t>
            </w:r>
          </w:p>
        </w:tc>
        <w:tc>
          <w:tcPr>
            <w:tcW w:w="1267" w:type="dxa"/>
            <w:tcBorders>
              <w:top w:val="single" w:color="auto" w:sz="4" w:space="0"/>
              <w:left w:val="nil"/>
              <w:bottom w:val="single" w:color="auto" w:sz="4" w:space="0"/>
              <w:right w:val="single" w:color="auto" w:sz="4" w:space="0"/>
            </w:tcBorders>
            <w:noWrap w:val="0"/>
            <w:vAlign w:val="center"/>
          </w:tcPr>
          <w:p w14:paraId="1F77E190">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color w:val="000000"/>
                <w:kern w:val="0"/>
                <w:sz w:val="18"/>
                <w:szCs w:val="18"/>
                <w:lang w:val="en-US" w:eastAsia="zh-CN"/>
              </w:rPr>
              <w:t>完成</w:t>
            </w:r>
          </w:p>
        </w:tc>
        <w:tc>
          <w:tcPr>
            <w:tcW w:w="568" w:type="dxa"/>
            <w:gridSpan w:val="2"/>
            <w:tcBorders>
              <w:top w:val="single" w:color="auto" w:sz="4" w:space="0"/>
              <w:left w:val="nil"/>
              <w:bottom w:val="single" w:color="auto" w:sz="4" w:space="0"/>
              <w:right w:val="single" w:color="auto" w:sz="4" w:space="0"/>
            </w:tcBorders>
            <w:noWrap w:val="0"/>
            <w:vAlign w:val="center"/>
          </w:tcPr>
          <w:p w14:paraId="6B11C3D3">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524" w:type="dxa"/>
            <w:tcBorders>
              <w:top w:val="single" w:color="auto" w:sz="4" w:space="0"/>
              <w:left w:val="nil"/>
              <w:bottom w:val="single" w:color="auto" w:sz="4" w:space="0"/>
              <w:right w:val="single" w:color="auto" w:sz="4" w:space="0"/>
            </w:tcBorders>
            <w:noWrap w:val="0"/>
            <w:vAlign w:val="center"/>
          </w:tcPr>
          <w:p w14:paraId="6B30E451">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1689" w:type="dxa"/>
            <w:gridSpan w:val="2"/>
            <w:tcBorders>
              <w:top w:val="single" w:color="auto" w:sz="4" w:space="0"/>
              <w:left w:val="nil"/>
              <w:bottom w:val="single" w:color="auto" w:sz="4" w:space="0"/>
              <w:right w:val="single" w:color="auto" w:sz="4" w:space="0"/>
            </w:tcBorders>
            <w:noWrap w:val="0"/>
            <w:vAlign w:val="center"/>
          </w:tcPr>
          <w:p w14:paraId="6D7D0C80">
            <w:pPr>
              <w:widowControl/>
              <w:spacing w:line="240" w:lineRule="exact"/>
              <w:jc w:val="center"/>
              <w:rPr>
                <w:rFonts w:hint="eastAsia" w:ascii="仿宋_GB2312" w:hAnsi="宋体" w:eastAsia="仿宋_GB2312" w:cs="宋体"/>
                <w:kern w:val="0"/>
                <w:sz w:val="18"/>
                <w:szCs w:val="18"/>
              </w:rPr>
            </w:pPr>
          </w:p>
        </w:tc>
      </w:tr>
      <w:tr w14:paraId="22A3B89F">
        <w:tblPrEx>
          <w:tblCellMar>
            <w:top w:w="0" w:type="dxa"/>
            <w:left w:w="108" w:type="dxa"/>
            <w:bottom w:w="0" w:type="dxa"/>
            <w:right w:w="108" w:type="dxa"/>
          </w:tblCellMar>
        </w:tblPrEx>
        <w:trPr>
          <w:trHeight w:val="710"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57F3E762">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5A978FE3">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3CDEC7D7">
            <w:pPr>
              <w:widowControl/>
              <w:spacing w:line="240" w:lineRule="exact"/>
              <w:jc w:val="center"/>
              <w:rPr>
                <w:rFonts w:hint="eastAsia" w:ascii="仿宋_GB2312" w:hAnsi="宋体" w:eastAsia="仿宋_GB2312" w:cs="宋体"/>
                <w:kern w:val="0"/>
                <w:szCs w:val="21"/>
              </w:rPr>
            </w:pPr>
          </w:p>
        </w:tc>
        <w:tc>
          <w:tcPr>
            <w:tcW w:w="1814" w:type="dxa"/>
            <w:gridSpan w:val="3"/>
            <w:tcBorders>
              <w:top w:val="single" w:color="auto" w:sz="4" w:space="0"/>
              <w:left w:val="nil"/>
              <w:bottom w:val="single" w:color="auto" w:sz="4" w:space="0"/>
              <w:right w:val="single" w:color="auto" w:sz="4" w:space="0"/>
            </w:tcBorders>
            <w:noWrap w:val="0"/>
            <w:vAlign w:val="center"/>
          </w:tcPr>
          <w:p w14:paraId="330811EC">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kern w:val="0"/>
                <w:szCs w:val="21"/>
                <w:lang w:val="en-US" w:eastAsia="zh-CN"/>
              </w:rPr>
              <w:t>完成推进密云水库水源保护的调研</w:t>
            </w:r>
          </w:p>
        </w:tc>
        <w:tc>
          <w:tcPr>
            <w:tcW w:w="1761" w:type="dxa"/>
            <w:tcBorders>
              <w:top w:val="single" w:color="auto" w:sz="4" w:space="0"/>
              <w:left w:val="nil"/>
              <w:bottom w:val="single" w:color="auto" w:sz="4" w:space="0"/>
              <w:right w:val="single" w:color="auto" w:sz="4" w:space="0"/>
            </w:tcBorders>
            <w:noWrap w:val="0"/>
            <w:vAlign w:val="center"/>
          </w:tcPr>
          <w:p w14:paraId="28A8177E">
            <w:pPr>
              <w:widowControl/>
              <w:spacing w:line="240" w:lineRule="exact"/>
              <w:jc w:val="left"/>
              <w:rPr>
                <w:rFonts w:hint="default" w:ascii="仿宋_GB2312" w:hAnsi="宋体" w:eastAsia="仿宋_GB2312" w:cs="宋体"/>
                <w:color w:val="000000"/>
                <w:kern w:val="0"/>
                <w:sz w:val="18"/>
                <w:szCs w:val="18"/>
                <w:lang w:val="en-US" w:eastAsia="zh-CN" w:bidi="ar-SA"/>
              </w:rPr>
            </w:pPr>
            <w:r>
              <w:rPr>
                <w:rFonts w:hint="eastAsia" w:ascii="仿宋_GB2312" w:hAnsi="宋体" w:eastAsia="仿宋_GB2312" w:cs="宋体"/>
                <w:kern w:val="0"/>
                <w:szCs w:val="21"/>
                <w:lang w:val="en-US" w:eastAsia="zh-CN"/>
              </w:rPr>
              <w:t>完成推进密云水库水源保护的调研</w:t>
            </w:r>
          </w:p>
        </w:tc>
        <w:tc>
          <w:tcPr>
            <w:tcW w:w="1267" w:type="dxa"/>
            <w:tcBorders>
              <w:top w:val="single" w:color="auto" w:sz="4" w:space="0"/>
              <w:left w:val="nil"/>
              <w:bottom w:val="single" w:color="auto" w:sz="4" w:space="0"/>
              <w:right w:val="single" w:color="auto" w:sz="4" w:space="0"/>
            </w:tcBorders>
            <w:noWrap w:val="0"/>
            <w:vAlign w:val="center"/>
          </w:tcPr>
          <w:p w14:paraId="0C11C214">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完成</w:t>
            </w:r>
          </w:p>
        </w:tc>
        <w:tc>
          <w:tcPr>
            <w:tcW w:w="568" w:type="dxa"/>
            <w:gridSpan w:val="2"/>
            <w:tcBorders>
              <w:top w:val="single" w:color="auto" w:sz="4" w:space="0"/>
              <w:left w:val="nil"/>
              <w:bottom w:val="single" w:color="auto" w:sz="4" w:space="0"/>
              <w:right w:val="single" w:color="auto" w:sz="4" w:space="0"/>
            </w:tcBorders>
            <w:noWrap w:val="0"/>
            <w:vAlign w:val="center"/>
          </w:tcPr>
          <w:p w14:paraId="392016EB">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524" w:type="dxa"/>
            <w:tcBorders>
              <w:top w:val="single" w:color="auto" w:sz="4" w:space="0"/>
              <w:left w:val="nil"/>
              <w:bottom w:val="single" w:color="auto" w:sz="4" w:space="0"/>
              <w:right w:val="single" w:color="auto" w:sz="4" w:space="0"/>
            </w:tcBorders>
            <w:noWrap w:val="0"/>
            <w:vAlign w:val="center"/>
          </w:tcPr>
          <w:p w14:paraId="194111F8">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689" w:type="dxa"/>
            <w:gridSpan w:val="2"/>
            <w:tcBorders>
              <w:top w:val="single" w:color="auto" w:sz="4" w:space="0"/>
              <w:left w:val="nil"/>
              <w:bottom w:val="single" w:color="auto" w:sz="4" w:space="0"/>
              <w:right w:val="single" w:color="auto" w:sz="4" w:space="0"/>
            </w:tcBorders>
            <w:noWrap w:val="0"/>
            <w:vAlign w:val="center"/>
          </w:tcPr>
          <w:p w14:paraId="2CFCE62D">
            <w:pPr>
              <w:widowControl/>
              <w:spacing w:line="240" w:lineRule="exact"/>
              <w:jc w:val="center"/>
              <w:rPr>
                <w:rFonts w:hint="eastAsia" w:ascii="仿宋_GB2312" w:hAnsi="宋体" w:eastAsia="仿宋_GB2312" w:cs="宋体"/>
                <w:kern w:val="0"/>
                <w:sz w:val="18"/>
                <w:szCs w:val="18"/>
              </w:rPr>
            </w:pPr>
          </w:p>
        </w:tc>
      </w:tr>
      <w:tr w14:paraId="05208AD9">
        <w:tblPrEx>
          <w:tblCellMar>
            <w:top w:w="0" w:type="dxa"/>
            <w:left w:w="108" w:type="dxa"/>
            <w:bottom w:w="0" w:type="dxa"/>
            <w:right w:w="108" w:type="dxa"/>
          </w:tblCellMar>
        </w:tblPrEx>
        <w:trPr>
          <w:trHeight w:val="738"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5C1D99CA">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504E49BC">
            <w:pPr>
              <w:widowControl/>
              <w:spacing w:line="240" w:lineRule="exact"/>
              <w:jc w:val="center"/>
              <w:rPr>
                <w:rFonts w:hint="eastAsia" w:ascii="仿宋_GB2312" w:hAnsi="宋体" w:eastAsia="仿宋_GB2312" w:cs="宋体"/>
                <w:kern w:val="0"/>
                <w:szCs w:val="21"/>
              </w:rPr>
            </w:pP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3E3EE16C">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1814" w:type="dxa"/>
            <w:gridSpan w:val="3"/>
            <w:tcBorders>
              <w:top w:val="single" w:color="auto" w:sz="4" w:space="0"/>
              <w:left w:val="nil"/>
              <w:bottom w:val="single" w:color="auto" w:sz="4" w:space="0"/>
              <w:right w:val="single" w:color="auto" w:sz="4" w:space="0"/>
            </w:tcBorders>
            <w:noWrap w:val="0"/>
            <w:vAlign w:val="center"/>
          </w:tcPr>
          <w:p w14:paraId="6AC8EA4C">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kern w:val="0"/>
                <w:szCs w:val="21"/>
                <w:lang w:val="en-US" w:eastAsia="zh-CN"/>
              </w:rPr>
              <w:t>履清长城文化带脉络、丰富我区长城文化</w:t>
            </w:r>
          </w:p>
        </w:tc>
        <w:tc>
          <w:tcPr>
            <w:tcW w:w="1761" w:type="dxa"/>
            <w:tcBorders>
              <w:top w:val="single" w:color="auto" w:sz="4" w:space="0"/>
              <w:left w:val="nil"/>
              <w:bottom w:val="single" w:color="auto" w:sz="4" w:space="0"/>
              <w:right w:val="single" w:color="auto" w:sz="4" w:space="0"/>
            </w:tcBorders>
            <w:noWrap w:val="0"/>
            <w:vAlign w:val="center"/>
          </w:tcPr>
          <w:p w14:paraId="4F4DD69A">
            <w:pPr>
              <w:widowControl/>
              <w:spacing w:line="240" w:lineRule="exact"/>
              <w:jc w:val="left"/>
              <w:rPr>
                <w:rFonts w:hint="default" w:ascii="仿宋_GB2312" w:hAnsi="宋体" w:eastAsia="仿宋_GB2312" w:cs="宋体"/>
                <w:kern w:val="0"/>
                <w:sz w:val="18"/>
                <w:szCs w:val="18"/>
                <w:lang w:val="en-US" w:eastAsia="zh-CN"/>
              </w:rPr>
            </w:pPr>
            <w:r>
              <w:rPr>
                <w:rFonts w:hint="eastAsia" w:ascii="仿宋_GB2312" w:hAnsi="宋体" w:eastAsia="仿宋_GB2312" w:cs="宋体"/>
                <w:kern w:val="0"/>
                <w:szCs w:val="21"/>
                <w:lang w:val="en-US" w:eastAsia="zh-CN"/>
              </w:rPr>
              <w:t>履清长城文化带脉络、丰富我区长城文化</w:t>
            </w:r>
          </w:p>
        </w:tc>
        <w:tc>
          <w:tcPr>
            <w:tcW w:w="1267" w:type="dxa"/>
            <w:tcBorders>
              <w:top w:val="single" w:color="auto" w:sz="4" w:space="0"/>
              <w:left w:val="nil"/>
              <w:bottom w:val="single" w:color="auto" w:sz="4" w:space="0"/>
              <w:right w:val="single" w:color="auto" w:sz="4" w:space="0"/>
            </w:tcBorders>
            <w:noWrap w:val="0"/>
            <w:vAlign w:val="center"/>
          </w:tcPr>
          <w:p w14:paraId="3E0B9D90">
            <w:pPr>
              <w:widowControl/>
              <w:spacing w:line="240" w:lineRule="exact"/>
              <w:jc w:val="both"/>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委员了解长城文化、促进我区红色旅游</w:t>
            </w:r>
          </w:p>
        </w:tc>
        <w:tc>
          <w:tcPr>
            <w:tcW w:w="568" w:type="dxa"/>
            <w:gridSpan w:val="2"/>
            <w:tcBorders>
              <w:top w:val="single" w:color="auto" w:sz="4" w:space="0"/>
              <w:left w:val="nil"/>
              <w:bottom w:val="single" w:color="auto" w:sz="4" w:space="0"/>
              <w:right w:val="single" w:color="auto" w:sz="4" w:space="0"/>
            </w:tcBorders>
            <w:noWrap w:val="0"/>
            <w:vAlign w:val="center"/>
          </w:tcPr>
          <w:p w14:paraId="4B8B7E7A">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524" w:type="dxa"/>
            <w:tcBorders>
              <w:top w:val="single" w:color="auto" w:sz="4" w:space="0"/>
              <w:left w:val="nil"/>
              <w:bottom w:val="single" w:color="auto" w:sz="4" w:space="0"/>
              <w:right w:val="single" w:color="auto" w:sz="4" w:space="0"/>
            </w:tcBorders>
            <w:noWrap w:val="0"/>
            <w:vAlign w:val="center"/>
          </w:tcPr>
          <w:p w14:paraId="09A5B4DD">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689" w:type="dxa"/>
            <w:gridSpan w:val="2"/>
            <w:tcBorders>
              <w:top w:val="single" w:color="auto" w:sz="4" w:space="0"/>
              <w:left w:val="nil"/>
              <w:bottom w:val="single" w:color="auto" w:sz="4" w:space="0"/>
              <w:right w:val="single" w:color="auto" w:sz="4" w:space="0"/>
            </w:tcBorders>
            <w:noWrap w:val="0"/>
            <w:vAlign w:val="center"/>
          </w:tcPr>
          <w:p w14:paraId="49DA1077">
            <w:pPr>
              <w:widowControl/>
              <w:spacing w:line="240" w:lineRule="exact"/>
              <w:jc w:val="center"/>
              <w:rPr>
                <w:rFonts w:hint="eastAsia" w:ascii="仿宋_GB2312" w:hAnsi="宋体" w:eastAsia="仿宋_GB2312" w:cs="宋体"/>
                <w:kern w:val="0"/>
                <w:sz w:val="18"/>
                <w:szCs w:val="18"/>
              </w:rPr>
            </w:pPr>
          </w:p>
        </w:tc>
      </w:tr>
      <w:tr w14:paraId="5D1226C0">
        <w:tblPrEx>
          <w:tblCellMar>
            <w:top w:w="0" w:type="dxa"/>
            <w:left w:w="108" w:type="dxa"/>
            <w:bottom w:w="0" w:type="dxa"/>
            <w:right w:w="108" w:type="dxa"/>
          </w:tblCellMar>
        </w:tblPrEx>
        <w:trPr>
          <w:trHeight w:val="829"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71DD2C3A">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20454B18">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591FD60F">
            <w:pPr>
              <w:widowControl/>
              <w:spacing w:line="240" w:lineRule="exact"/>
              <w:jc w:val="center"/>
              <w:rPr>
                <w:rFonts w:hint="eastAsia" w:ascii="仿宋_GB2312" w:hAnsi="宋体" w:eastAsia="仿宋_GB2312" w:cs="宋体"/>
                <w:kern w:val="0"/>
                <w:szCs w:val="21"/>
              </w:rPr>
            </w:pPr>
          </w:p>
        </w:tc>
        <w:tc>
          <w:tcPr>
            <w:tcW w:w="1814" w:type="dxa"/>
            <w:gridSpan w:val="3"/>
            <w:tcBorders>
              <w:top w:val="single" w:color="auto" w:sz="4" w:space="0"/>
              <w:left w:val="nil"/>
              <w:bottom w:val="single" w:color="auto" w:sz="4" w:space="0"/>
              <w:right w:val="single" w:color="auto" w:sz="4" w:space="0"/>
            </w:tcBorders>
            <w:noWrap w:val="0"/>
            <w:vAlign w:val="center"/>
          </w:tcPr>
          <w:p w14:paraId="50DE67F4">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kern w:val="0"/>
                <w:szCs w:val="21"/>
                <w:lang w:val="en-US" w:eastAsia="zh-CN"/>
              </w:rPr>
              <w:t>组织委员活动，提高委员履职能力</w:t>
            </w:r>
          </w:p>
        </w:tc>
        <w:tc>
          <w:tcPr>
            <w:tcW w:w="1761" w:type="dxa"/>
            <w:tcBorders>
              <w:top w:val="single" w:color="auto" w:sz="4" w:space="0"/>
              <w:left w:val="nil"/>
              <w:bottom w:val="single" w:color="auto" w:sz="4" w:space="0"/>
              <w:right w:val="single" w:color="auto" w:sz="4" w:space="0"/>
            </w:tcBorders>
            <w:noWrap w:val="0"/>
            <w:vAlign w:val="center"/>
          </w:tcPr>
          <w:p w14:paraId="6DB351D1">
            <w:pPr>
              <w:widowControl/>
              <w:spacing w:line="240" w:lineRule="exact"/>
              <w:jc w:val="left"/>
              <w:rPr>
                <w:rFonts w:hint="default" w:ascii="仿宋_GB2312" w:hAnsi="宋体" w:eastAsia="仿宋_GB2312" w:cs="宋体"/>
                <w:kern w:val="0"/>
                <w:sz w:val="18"/>
                <w:szCs w:val="18"/>
                <w:lang w:val="en-US"/>
              </w:rPr>
            </w:pPr>
            <w:r>
              <w:rPr>
                <w:rFonts w:hint="eastAsia" w:ascii="仿宋_GB2312" w:hAnsi="宋体" w:eastAsia="仿宋_GB2312" w:cs="宋体"/>
                <w:kern w:val="0"/>
                <w:szCs w:val="21"/>
                <w:lang w:val="en-US" w:eastAsia="zh-CN"/>
              </w:rPr>
              <w:t>组织委员活动，提高委员履职能力</w:t>
            </w:r>
          </w:p>
        </w:tc>
        <w:tc>
          <w:tcPr>
            <w:tcW w:w="1267" w:type="dxa"/>
            <w:tcBorders>
              <w:top w:val="single" w:color="auto" w:sz="4" w:space="0"/>
              <w:left w:val="nil"/>
              <w:bottom w:val="single" w:color="auto" w:sz="4" w:space="0"/>
              <w:right w:val="single" w:color="auto" w:sz="4" w:space="0"/>
            </w:tcBorders>
            <w:noWrap w:val="0"/>
            <w:vAlign w:val="center"/>
          </w:tcPr>
          <w:p w14:paraId="1031015B">
            <w:pPr>
              <w:widowControl/>
              <w:spacing w:line="240" w:lineRule="exact"/>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使委员履职能力提升</w:t>
            </w:r>
          </w:p>
        </w:tc>
        <w:tc>
          <w:tcPr>
            <w:tcW w:w="568" w:type="dxa"/>
            <w:gridSpan w:val="2"/>
            <w:tcBorders>
              <w:top w:val="single" w:color="auto" w:sz="4" w:space="0"/>
              <w:left w:val="nil"/>
              <w:bottom w:val="single" w:color="auto" w:sz="4" w:space="0"/>
              <w:right w:val="single" w:color="auto" w:sz="4" w:space="0"/>
            </w:tcBorders>
            <w:noWrap w:val="0"/>
            <w:vAlign w:val="center"/>
          </w:tcPr>
          <w:p w14:paraId="3A9FA430">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524" w:type="dxa"/>
            <w:tcBorders>
              <w:top w:val="single" w:color="auto" w:sz="4" w:space="0"/>
              <w:left w:val="nil"/>
              <w:bottom w:val="single" w:color="auto" w:sz="4" w:space="0"/>
              <w:right w:val="single" w:color="auto" w:sz="4" w:space="0"/>
            </w:tcBorders>
            <w:noWrap w:val="0"/>
            <w:vAlign w:val="center"/>
          </w:tcPr>
          <w:p w14:paraId="7ED4B214">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689" w:type="dxa"/>
            <w:gridSpan w:val="2"/>
            <w:tcBorders>
              <w:top w:val="single" w:color="auto" w:sz="4" w:space="0"/>
              <w:left w:val="nil"/>
              <w:bottom w:val="single" w:color="auto" w:sz="4" w:space="0"/>
              <w:right w:val="single" w:color="auto" w:sz="4" w:space="0"/>
            </w:tcBorders>
            <w:noWrap w:val="0"/>
            <w:vAlign w:val="center"/>
          </w:tcPr>
          <w:p w14:paraId="31C8909D">
            <w:pPr>
              <w:widowControl/>
              <w:spacing w:line="240" w:lineRule="exact"/>
              <w:jc w:val="center"/>
              <w:rPr>
                <w:rFonts w:hint="eastAsia" w:ascii="仿宋_GB2312" w:hAnsi="宋体" w:eastAsia="仿宋_GB2312" w:cs="宋体"/>
                <w:kern w:val="0"/>
                <w:sz w:val="18"/>
                <w:szCs w:val="18"/>
              </w:rPr>
            </w:pPr>
          </w:p>
        </w:tc>
      </w:tr>
      <w:tr w14:paraId="7F1BE032">
        <w:tblPrEx>
          <w:tblCellMar>
            <w:top w:w="0" w:type="dxa"/>
            <w:left w:w="108" w:type="dxa"/>
            <w:bottom w:w="0" w:type="dxa"/>
            <w:right w:w="108" w:type="dxa"/>
          </w:tblCellMar>
        </w:tblPrEx>
        <w:trPr>
          <w:trHeight w:val="471"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02C72CB2">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54B7E643">
            <w:pPr>
              <w:widowControl/>
              <w:spacing w:line="240" w:lineRule="exact"/>
              <w:jc w:val="center"/>
              <w:rPr>
                <w:rFonts w:hint="eastAsia" w:ascii="仿宋_GB2312" w:hAnsi="宋体" w:eastAsia="仿宋_GB2312" w:cs="宋体"/>
                <w:kern w:val="0"/>
                <w:szCs w:val="21"/>
              </w:rPr>
            </w:pP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0C5F547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1814" w:type="dxa"/>
            <w:gridSpan w:val="3"/>
            <w:tcBorders>
              <w:top w:val="single" w:color="auto" w:sz="4" w:space="0"/>
              <w:left w:val="nil"/>
              <w:bottom w:val="single" w:color="auto" w:sz="4" w:space="0"/>
              <w:right w:val="single" w:color="auto" w:sz="4" w:space="0"/>
            </w:tcBorders>
            <w:noWrap w:val="0"/>
            <w:vAlign w:val="center"/>
          </w:tcPr>
          <w:p w14:paraId="5167088F">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2023年底前完成</w:t>
            </w:r>
          </w:p>
        </w:tc>
        <w:tc>
          <w:tcPr>
            <w:tcW w:w="1761" w:type="dxa"/>
            <w:tcBorders>
              <w:top w:val="single" w:color="auto" w:sz="4" w:space="0"/>
              <w:left w:val="nil"/>
              <w:bottom w:val="single" w:color="auto" w:sz="4" w:space="0"/>
              <w:right w:val="single" w:color="auto" w:sz="4" w:space="0"/>
            </w:tcBorders>
            <w:noWrap w:val="0"/>
            <w:vAlign w:val="center"/>
          </w:tcPr>
          <w:p w14:paraId="209A8E04">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2023年12月</w:t>
            </w:r>
          </w:p>
        </w:tc>
        <w:tc>
          <w:tcPr>
            <w:tcW w:w="1267" w:type="dxa"/>
            <w:tcBorders>
              <w:top w:val="single" w:color="auto" w:sz="4" w:space="0"/>
              <w:left w:val="nil"/>
              <w:bottom w:val="single" w:color="auto" w:sz="4" w:space="0"/>
              <w:right w:val="single" w:color="auto" w:sz="4" w:space="0"/>
            </w:tcBorders>
            <w:noWrap w:val="0"/>
            <w:vAlign w:val="center"/>
          </w:tcPr>
          <w:p w14:paraId="00881D64">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2023年12月</w:t>
            </w:r>
          </w:p>
        </w:tc>
        <w:tc>
          <w:tcPr>
            <w:tcW w:w="568" w:type="dxa"/>
            <w:gridSpan w:val="2"/>
            <w:tcBorders>
              <w:top w:val="single" w:color="auto" w:sz="4" w:space="0"/>
              <w:left w:val="nil"/>
              <w:bottom w:val="single" w:color="auto" w:sz="4" w:space="0"/>
              <w:right w:val="single" w:color="auto" w:sz="4" w:space="0"/>
            </w:tcBorders>
            <w:noWrap w:val="0"/>
            <w:vAlign w:val="center"/>
          </w:tcPr>
          <w:p w14:paraId="37AE52FD">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524" w:type="dxa"/>
            <w:tcBorders>
              <w:top w:val="single" w:color="auto" w:sz="4" w:space="0"/>
              <w:left w:val="nil"/>
              <w:bottom w:val="single" w:color="auto" w:sz="4" w:space="0"/>
              <w:right w:val="single" w:color="auto" w:sz="4" w:space="0"/>
            </w:tcBorders>
            <w:noWrap w:val="0"/>
            <w:vAlign w:val="center"/>
          </w:tcPr>
          <w:p w14:paraId="7065E2FB">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689" w:type="dxa"/>
            <w:gridSpan w:val="2"/>
            <w:tcBorders>
              <w:top w:val="single" w:color="auto" w:sz="4" w:space="0"/>
              <w:left w:val="nil"/>
              <w:bottom w:val="single" w:color="auto" w:sz="4" w:space="0"/>
              <w:right w:val="single" w:color="auto" w:sz="4" w:space="0"/>
            </w:tcBorders>
            <w:noWrap w:val="0"/>
            <w:vAlign w:val="center"/>
          </w:tcPr>
          <w:p w14:paraId="2481AD64">
            <w:pPr>
              <w:widowControl/>
              <w:spacing w:line="240" w:lineRule="exact"/>
              <w:jc w:val="center"/>
              <w:rPr>
                <w:rFonts w:hint="eastAsia" w:ascii="仿宋_GB2312" w:hAnsi="宋体" w:eastAsia="仿宋_GB2312" w:cs="宋体"/>
                <w:kern w:val="0"/>
                <w:sz w:val="18"/>
                <w:szCs w:val="18"/>
              </w:rPr>
            </w:pPr>
          </w:p>
        </w:tc>
      </w:tr>
      <w:tr w14:paraId="07EE4223">
        <w:tblPrEx>
          <w:tblCellMar>
            <w:top w:w="0" w:type="dxa"/>
            <w:left w:w="108" w:type="dxa"/>
            <w:bottom w:w="0" w:type="dxa"/>
            <w:right w:w="108" w:type="dxa"/>
          </w:tblCellMar>
        </w:tblPrEx>
        <w:trPr>
          <w:trHeight w:val="513"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25110D3D">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7EFB0513">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4B93A328">
            <w:pPr>
              <w:widowControl/>
              <w:spacing w:line="240" w:lineRule="exact"/>
              <w:jc w:val="center"/>
              <w:rPr>
                <w:rFonts w:hint="eastAsia" w:ascii="仿宋_GB2312" w:hAnsi="宋体" w:eastAsia="仿宋_GB2312" w:cs="宋体"/>
                <w:kern w:val="0"/>
                <w:szCs w:val="21"/>
              </w:rPr>
            </w:pPr>
          </w:p>
        </w:tc>
        <w:tc>
          <w:tcPr>
            <w:tcW w:w="1814" w:type="dxa"/>
            <w:gridSpan w:val="3"/>
            <w:tcBorders>
              <w:top w:val="single" w:color="auto" w:sz="4" w:space="0"/>
              <w:left w:val="nil"/>
              <w:bottom w:val="single" w:color="auto" w:sz="4" w:space="0"/>
              <w:right w:val="single" w:color="auto" w:sz="4" w:space="0"/>
            </w:tcBorders>
            <w:noWrap w:val="0"/>
            <w:vAlign w:val="center"/>
          </w:tcPr>
          <w:p w14:paraId="7EC7E342">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2023年底前完成</w:t>
            </w:r>
          </w:p>
        </w:tc>
        <w:tc>
          <w:tcPr>
            <w:tcW w:w="1761" w:type="dxa"/>
            <w:tcBorders>
              <w:top w:val="single" w:color="auto" w:sz="4" w:space="0"/>
              <w:left w:val="nil"/>
              <w:bottom w:val="single" w:color="auto" w:sz="4" w:space="0"/>
              <w:right w:val="single" w:color="auto" w:sz="4" w:space="0"/>
            </w:tcBorders>
            <w:noWrap w:val="0"/>
            <w:vAlign w:val="center"/>
          </w:tcPr>
          <w:p w14:paraId="35057E17">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2023年12月</w:t>
            </w:r>
          </w:p>
        </w:tc>
        <w:tc>
          <w:tcPr>
            <w:tcW w:w="1267" w:type="dxa"/>
            <w:tcBorders>
              <w:top w:val="single" w:color="auto" w:sz="4" w:space="0"/>
              <w:left w:val="nil"/>
              <w:bottom w:val="single" w:color="auto" w:sz="4" w:space="0"/>
              <w:right w:val="single" w:color="auto" w:sz="4" w:space="0"/>
            </w:tcBorders>
            <w:noWrap w:val="0"/>
            <w:vAlign w:val="center"/>
          </w:tcPr>
          <w:p w14:paraId="0706A1FF">
            <w:pPr>
              <w:widowControl/>
              <w:spacing w:line="240" w:lineRule="exact"/>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2023年12月</w:t>
            </w:r>
          </w:p>
        </w:tc>
        <w:tc>
          <w:tcPr>
            <w:tcW w:w="568" w:type="dxa"/>
            <w:gridSpan w:val="2"/>
            <w:tcBorders>
              <w:top w:val="single" w:color="auto" w:sz="4" w:space="0"/>
              <w:left w:val="nil"/>
              <w:bottom w:val="single" w:color="auto" w:sz="4" w:space="0"/>
              <w:right w:val="single" w:color="auto" w:sz="4" w:space="0"/>
            </w:tcBorders>
            <w:noWrap w:val="0"/>
            <w:vAlign w:val="center"/>
          </w:tcPr>
          <w:p w14:paraId="68AB521B">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524" w:type="dxa"/>
            <w:tcBorders>
              <w:top w:val="single" w:color="auto" w:sz="4" w:space="0"/>
              <w:left w:val="nil"/>
              <w:bottom w:val="single" w:color="auto" w:sz="4" w:space="0"/>
              <w:right w:val="single" w:color="auto" w:sz="4" w:space="0"/>
            </w:tcBorders>
            <w:noWrap w:val="0"/>
            <w:vAlign w:val="center"/>
          </w:tcPr>
          <w:p w14:paraId="001B35E0">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689" w:type="dxa"/>
            <w:gridSpan w:val="2"/>
            <w:tcBorders>
              <w:top w:val="single" w:color="auto" w:sz="4" w:space="0"/>
              <w:left w:val="nil"/>
              <w:bottom w:val="single" w:color="auto" w:sz="4" w:space="0"/>
              <w:right w:val="single" w:color="auto" w:sz="4" w:space="0"/>
            </w:tcBorders>
            <w:noWrap w:val="0"/>
            <w:vAlign w:val="center"/>
          </w:tcPr>
          <w:p w14:paraId="6AA414D1">
            <w:pPr>
              <w:widowControl/>
              <w:spacing w:line="240" w:lineRule="exact"/>
              <w:jc w:val="center"/>
              <w:rPr>
                <w:rFonts w:hint="eastAsia" w:ascii="仿宋_GB2312" w:hAnsi="宋体" w:eastAsia="仿宋_GB2312" w:cs="宋体"/>
                <w:kern w:val="0"/>
                <w:sz w:val="18"/>
                <w:szCs w:val="18"/>
              </w:rPr>
            </w:pPr>
          </w:p>
        </w:tc>
      </w:tr>
      <w:tr w14:paraId="15B2933D">
        <w:tblPrEx>
          <w:tblCellMar>
            <w:top w:w="0" w:type="dxa"/>
            <w:left w:w="108" w:type="dxa"/>
            <w:bottom w:w="0" w:type="dxa"/>
            <w:right w:w="108" w:type="dxa"/>
          </w:tblCellMar>
        </w:tblPrEx>
        <w:trPr>
          <w:trHeight w:val="233"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355BD316">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2AEA9309">
            <w:pPr>
              <w:widowControl/>
              <w:spacing w:line="240" w:lineRule="exact"/>
              <w:jc w:val="center"/>
              <w:rPr>
                <w:rFonts w:hint="eastAsia" w:ascii="仿宋_GB2312" w:hAnsi="宋体" w:eastAsia="仿宋_GB2312" w:cs="宋体"/>
                <w:kern w:val="0"/>
                <w:szCs w:val="21"/>
              </w:rPr>
            </w:pPr>
          </w:p>
        </w:tc>
        <w:tc>
          <w:tcPr>
            <w:tcW w:w="1104" w:type="dxa"/>
            <w:tcBorders>
              <w:top w:val="single" w:color="auto" w:sz="4" w:space="0"/>
              <w:left w:val="single" w:color="auto" w:sz="4" w:space="0"/>
              <w:bottom w:val="single" w:color="auto" w:sz="4" w:space="0"/>
              <w:right w:val="single" w:color="auto" w:sz="4" w:space="0"/>
            </w:tcBorders>
            <w:noWrap w:val="0"/>
            <w:vAlign w:val="center"/>
          </w:tcPr>
          <w:p w14:paraId="2CF6AEF5">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1814" w:type="dxa"/>
            <w:gridSpan w:val="3"/>
            <w:tcBorders>
              <w:top w:val="single" w:color="auto" w:sz="4" w:space="0"/>
              <w:left w:val="nil"/>
              <w:bottom w:val="single" w:color="auto" w:sz="4" w:space="0"/>
              <w:right w:val="single" w:color="auto" w:sz="4" w:space="0"/>
            </w:tcBorders>
            <w:noWrap w:val="0"/>
            <w:vAlign w:val="center"/>
          </w:tcPr>
          <w:p w14:paraId="4DD354D7">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项目预算控制数</w:t>
            </w:r>
          </w:p>
        </w:tc>
        <w:tc>
          <w:tcPr>
            <w:tcW w:w="1761" w:type="dxa"/>
            <w:tcBorders>
              <w:top w:val="single" w:color="auto" w:sz="4" w:space="0"/>
              <w:left w:val="nil"/>
              <w:bottom w:val="single" w:color="auto" w:sz="4" w:space="0"/>
              <w:right w:val="single" w:color="auto" w:sz="4" w:space="0"/>
            </w:tcBorders>
            <w:noWrap w:val="0"/>
            <w:vAlign w:val="center"/>
          </w:tcPr>
          <w:p w14:paraId="23DBCECA">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6.98万元</w:t>
            </w:r>
          </w:p>
        </w:tc>
        <w:tc>
          <w:tcPr>
            <w:tcW w:w="1267" w:type="dxa"/>
            <w:tcBorders>
              <w:top w:val="single" w:color="auto" w:sz="4" w:space="0"/>
              <w:left w:val="nil"/>
              <w:bottom w:val="single" w:color="auto" w:sz="4" w:space="0"/>
              <w:right w:val="single" w:color="auto" w:sz="4" w:space="0"/>
            </w:tcBorders>
            <w:noWrap w:val="0"/>
            <w:vAlign w:val="center"/>
          </w:tcPr>
          <w:p w14:paraId="4C9818B1">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6.98万元</w:t>
            </w:r>
          </w:p>
        </w:tc>
        <w:tc>
          <w:tcPr>
            <w:tcW w:w="568" w:type="dxa"/>
            <w:gridSpan w:val="2"/>
            <w:tcBorders>
              <w:top w:val="single" w:color="auto" w:sz="4" w:space="0"/>
              <w:left w:val="nil"/>
              <w:bottom w:val="single" w:color="auto" w:sz="4" w:space="0"/>
              <w:right w:val="single" w:color="auto" w:sz="4" w:space="0"/>
            </w:tcBorders>
            <w:noWrap w:val="0"/>
            <w:vAlign w:val="center"/>
          </w:tcPr>
          <w:p w14:paraId="1AB8CCDA">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524" w:type="dxa"/>
            <w:tcBorders>
              <w:top w:val="single" w:color="auto" w:sz="4" w:space="0"/>
              <w:left w:val="nil"/>
              <w:bottom w:val="single" w:color="auto" w:sz="4" w:space="0"/>
              <w:right w:val="single" w:color="auto" w:sz="4" w:space="0"/>
            </w:tcBorders>
            <w:noWrap w:val="0"/>
            <w:vAlign w:val="center"/>
          </w:tcPr>
          <w:p w14:paraId="1E6B536C">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689" w:type="dxa"/>
            <w:gridSpan w:val="2"/>
            <w:tcBorders>
              <w:top w:val="single" w:color="auto" w:sz="4" w:space="0"/>
              <w:left w:val="nil"/>
              <w:bottom w:val="single" w:color="auto" w:sz="4" w:space="0"/>
              <w:right w:val="single" w:color="auto" w:sz="4" w:space="0"/>
            </w:tcBorders>
            <w:noWrap w:val="0"/>
            <w:vAlign w:val="center"/>
          </w:tcPr>
          <w:p w14:paraId="651E3BA2">
            <w:pPr>
              <w:widowControl/>
              <w:spacing w:line="240" w:lineRule="exact"/>
              <w:jc w:val="center"/>
              <w:rPr>
                <w:rFonts w:hint="eastAsia" w:ascii="仿宋_GB2312" w:hAnsi="宋体" w:eastAsia="仿宋_GB2312" w:cs="宋体"/>
                <w:kern w:val="0"/>
                <w:sz w:val="18"/>
                <w:szCs w:val="18"/>
              </w:rPr>
            </w:pPr>
          </w:p>
        </w:tc>
      </w:tr>
      <w:tr w14:paraId="77D191D1">
        <w:tblPrEx>
          <w:tblCellMar>
            <w:top w:w="0" w:type="dxa"/>
            <w:left w:w="108" w:type="dxa"/>
            <w:bottom w:w="0" w:type="dxa"/>
            <w:right w:w="108" w:type="dxa"/>
          </w:tblCellMar>
        </w:tblPrEx>
        <w:trPr>
          <w:trHeight w:val="436"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522C029A">
            <w:pPr>
              <w:widowControl/>
              <w:spacing w:line="240" w:lineRule="exact"/>
              <w:jc w:val="center"/>
              <w:rPr>
                <w:rFonts w:hint="eastAsia" w:ascii="仿宋_GB2312" w:hAnsi="宋体" w:eastAsia="仿宋_GB2312" w:cs="宋体"/>
                <w:kern w:val="0"/>
                <w:szCs w:val="21"/>
              </w:rPr>
            </w:pPr>
          </w:p>
        </w:tc>
        <w:tc>
          <w:tcPr>
            <w:tcW w:w="737" w:type="dxa"/>
            <w:vMerge w:val="restart"/>
            <w:tcBorders>
              <w:top w:val="single" w:color="auto" w:sz="4" w:space="0"/>
              <w:left w:val="single" w:color="auto" w:sz="4" w:space="0"/>
              <w:bottom w:val="single" w:color="auto" w:sz="4" w:space="0"/>
              <w:right w:val="single" w:color="auto" w:sz="4" w:space="0"/>
            </w:tcBorders>
            <w:noWrap w:val="0"/>
            <w:vAlign w:val="center"/>
          </w:tcPr>
          <w:p w14:paraId="61F2D18B">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效益指标</w:t>
            </w:r>
          </w:p>
        </w:tc>
        <w:tc>
          <w:tcPr>
            <w:tcW w:w="1104" w:type="dxa"/>
            <w:tcBorders>
              <w:top w:val="single" w:color="auto" w:sz="4" w:space="0"/>
              <w:left w:val="single" w:color="auto" w:sz="4" w:space="0"/>
              <w:bottom w:val="single" w:color="auto" w:sz="4" w:space="0"/>
              <w:right w:val="single" w:color="auto" w:sz="4" w:space="0"/>
            </w:tcBorders>
            <w:noWrap w:val="0"/>
            <w:vAlign w:val="center"/>
          </w:tcPr>
          <w:p w14:paraId="76493DC1">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14:paraId="7BF704A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814" w:type="dxa"/>
            <w:gridSpan w:val="3"/>
            <w:tcBorders>
              <w:top w:val="single" w:color="auto" w:sz="4" w:space="0"/>
              <w:left w:val="nil"/>
              <w:bottom w:val="single" w:color="auto" w:sz="4" w:space="0"/>
              <w:right w:val="single" w:color="auto" w:sz="4" w:space="0"/>
            </w:tcBorders>
            <w:noWrap w:val="0"/>
            <w:vAlign w:val="center"/>
          </w:tcPr>
          <w:p w14:paraId="5E6E22DD">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不涉及</w:t>
            </w:r>
          </w:p>
        </w:tc>
        <w:tc>
          <w:tcPr>
            <w:tcW w:w="1761" w:type="dxa"/>
            <w:tcBorders>
              <w:top w:val="single" w:color="auto" w:sz="4" w:space="0"/>
              <w:left w:val="nil"/>
              <w:bottom w:val="single" w:color="auto" w:sz="4" w:space="0"/>
              <w:right w:val="single" w:color="auto" w:sz="4" w:space="0"/>
            </w:tcBorders>
            <w:noWrap w:val="0"/>
            <w:vAlign w:val="center"/>
          </w:tcPr>
          <w:p w14:paraId="5A6816C2">
            <w:pPr>
              <w:widowControl/>
              <w:spacing w:line="240" w:lineRule="exact"/>
              <w:jc w:val="center"/>
              <w:rPr>
                <w:rFonts w:hint="default" w:ascii="仿宋_GB2312" w:hAnsi="宋体" w:eastAsia="仿宋_GB2312" w:cs="宋体"/>
                <w:kern w:val="0"/>
                <w:sz w:val="18"/>
                <w:szCs w:val="18"/>
                <w:lang w:val="en-US" w:eastAsia="zh-CN"/>
              </w:rPr>
            </w:pPr>
          </w:p>
        </w:tc>
        <w:tc>
          <w:tcPr>
            <w:tcW w:w="1267" w:type="dxa"/>
            <w:tcBorders>
              <w:top w:val="single" w:color="auto" w:sz="4" w:space="0"/>
              <w:left w:val="nil"/>
              <w:bottom w:val="single" w:color="auto" w:sz="4" w:space="0"/>
              <w:right w:val="single" w:color="auto" w:sz="4" w:space="0"/>
            </w:tcBorders>
            <w:noWrap w:val="0"/>
            <w:vAlign w:val="center"/>
          </w:tcPr>
          <w:p w14:paraId="5A33B060">
            <w:pPr>
              <w:widowControl/>
              <w:spacing w:line="240" w:lineRule="exact"/>
              <w:jc w:val="center"/>
              <w:rPr>
                <w:rFonts w:hint="default" w:ascii="仿宋_GB2312" w:hAnsi="宋体" w:eastAsia="仿宋_GB2312" w:cs="宋体"/>
                <w:kern w:val="0"/>
                <w:sz w:val="18"/>
                <w:szCs w:val="18"/>
                <w:lang w:val="en-US" w:eastAsia="zh-CN"/>
              </w:rPr>
            </w:pPr>
          </w:p>
        </w:tc>
        <w:tc>
          <w:tcPr>
            <w:tcW w:w="568" w:type="dxa"/>
            <w:gridSpan w:val="2"/>
            <w:tcBorders>
              <w:top w:val="single" w:color="auto" w:sz="4" w:space="0"/>
              <w:left w:val="nil"/>
              <w:bottom w:val="single" w:color="auto" w:sz="4" w:space="0"/>
              <w:right w:val="single" w:color="auto" w:sz="4" w:space="0"/>
            </w:tcBorders>
            <w:noWrap w:val="0"/>
            <w:vAlign w:val="center"/>
          </w:tcPr>
          <w:p w14:paraId="5747D412">
            <w:pPr>
              <w:widowControl/>
              <w:spacing w:line="240" w:lineRule="exact"/>
              <w:jc w:val="center"/>
              <w:rPr>
                <w:rFonts w:hint="default" w:ascii="仿宋_GB2312" w:hAnsi="宋体" w:eastAsia="仿宋_GB2312" w:cs="宋体"/>
                <w:kern w:val="0"/>
                <w:sz w:val="18"/>
                <w:szCs w:val="18"/>
                <w:lang w:val="en-US" w:eastAsia="zh-CN"/>
              </w:rPr>
            </w:pPr>
          </w:p>
        </w:tc>
        <w:tc>
          <w:tcPr>
            <w:tcW w:w="524" w:type="dxa"/>
            <w:tcBorders>
              <w:top w:val="single" w:color="auto" w:sz="4" w:space="0"/>
              <w:left w:val="nil"/>
              <w:bottom w:val="single" w:color="auto" w:sz="4" w:space="0"/>
              <w:right w:val="single" w:color="auto" w:sz="4" w:space="0"/>
            </w:tcBorders>
            <w:noWrap w:val="0"/>
            <w:vAlign w:val="center"/>
          </w:tcPr>
          <w:p w14:paraId="60FFAA0D">
            <w:pPr>
              <w:widowControl/>
              <w:spacing w:line="240" w:lineRule="exact"/>
              <w:jc w:val="center"/>
              <w:rPr>
                <w:rFonts w:hint="default" w:ascii="仿宋_GB2312" w:hAnsi="宋体" w:eastAsia="仿宋_GB2312" w:cs="宋体"/>
                <w:kern w:val="0"/>
                <w:sz w:val="18"/>
                <w:szCs w:val="18"/>
                <w:lang w:val="en-US" w:eastAsia="zh-CN"/>
              </w:rPr>
            </w:pPr>
          </w:p>
        </w:tc>
        <w:tc>
          <w:tcPr>
            <w:tcW w:w="1689" w:type="dxa"/>
            <w:gridSpan w:val="2"/>
            <w:tcBorders>
              <w:top w:val="single" w:color="auto" w:sz="4" w:space="0"/>
              <w:left w:val="nil"/>
              <w:bottom w:val="single" w:color="auto" w:sz="4" w:space="0"/>
              <w:right w:val="single" w:color="auto" w:sz="4" w:space="0"/>
            </w:tcBorders>
            <w:noWrap w:val="0"/>
            <w:vAlign w:val="center"/>
          </w:tcPr>
          <w:p w14:paraId="39FDA539">
            <w:pPr>
              <w:widowControl/>
              <w:spacing w:line="240" w:lineRule="exact"/>
              <w:jc w:val="center"/>
              <w:rPr>
                <w:rFonts w:hint="eastAsia" w:ascii="仿宋_GB2312" w:hAnsi="宋体" w:eastAsia="仿宋_GB2312" w:cs="宋体"/>
                <w:kern w:val="0"/>
                <w:sz w:val="18"/>
                <w:szCs w:val="18"/>
              </w:rPr>
            </w:pPr>
          </w:p>
        </w:tc>
      </w:tr>
      <w:tr w14:paraId="3336A9AA">
        <w:tblPrEx>
          <w:tblCellMar>
            <w:top w:w="0" w:type="dxa"/>
            <w:left w:w="108" w:type="dxa"/>
            <w:bottom w:w="0" w:type="dxa"/>
            <w:right w:w="108" w:type="dxa"/>
          </w:tblCellMar>
        </w:tblPrEx>
        <w:trPr>
          <w:trHeight w:val="945"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5BDB5540">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2E692F13">
            <w:pPr>
              <w:widowControl/>
              <w:spacing w:line="240" w:lineRule="exact"/>
              <w:jc w:val="center"/>
              <w:rPr>
                <w:rFonts w:hint="eastAsia" w:ascii="仿宋_GB2312" w:hAnsi="宋体" w:eastAsia="仿宋_GB2312" w:cs="宋体"/>
                <w:kern w:val="0"/>
                <w:szCs w:val="21"/>
              </w:rPr>
            </w:pP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03F17FCC">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14:paraId="43741595">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814" w:type="dxa"/>
            <w:gridSpan w:val="3"/>
            <w:tcBorders>
              <w:top w:val="single" w:color="auto" w:sz="4" w:space="0"/>
              <w:left w:val="nil"/>
              <w:bottom w:val="single" w:color="auto" w:sz="4" w:space="0"/>
              <w:right w:val="single" w:color="auto" w:sz="4" w:space="0"/>
            </w:tcBorders>
            <w:noWrap w:val="0"/>
            <w:vAlign w:val="center"/>
          </w:tcPr>
          <w:p w14:paraId="7E77A407">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kern w:val="0"/>
                <w:szCs w:val="21"/>
                <w:lang w:val="en-US" w:eastAsia="zh-CN"/>
              </w:rPr>
              <w:t>进一步了解长城文化</w:t>
            </w:r>
          </w:p>
        </w:tc>
        <w:tc>
          <w:tcPr>
            <w:tcW w:w="1761" w:type="dxa"/>
            <w:tcBorders>
              <w:top w:val="single" w:color="auto" w:sz="4" w:space="0"/>
              <w:left w:val="nil"/>
              <w:bottom w:val="single" w:color="auto" w:sz="4" w:space="0"/>
              <w:right w:val="single" w:color="auto" w:sz="4" w:space="0"/>
            </w:tcBorders>
            <w:noWrap w:val="0"/>
            <w:vAlign w:val="center"/>
          </w:tcPr>
          <w:p w14:paraId="7049A9F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 w:val="18"/>
                <w:szCs w:val="18"/>
                <w:lang w:val="en-US" w:eastAsia="zh-CN"/>
              </w:rPr>
              <w:t>提高委员履职能力</w:t>
            </w:r>
          </w:p>
        </w:tc>
        <w:tc>
          <w:tcPr>
            <w:tcW w:w="1267" w:type="dxa"/>
            <w:tcBorders>
              <w:top w:val="single" w:color="auto" w:sz="4" w:space="0"/>
              <w:left w:val="nil"/>
              <w:bottom w:val="single" w:color="auto" w:sz="4" w:space="0"/>
              <w:right w:val="single" w:color="auto" w:sz="4" w:space="0"/>
            </w:tcBorders>
            <w:noWrap w:val="0"/>
            <w:vAlign w:val="center"/>
          </w:tcPr>
          <w:p w14:paraId="7685781A">
            <w:pPr>
              <w:widowControl/>
              <w:spacing w:line="240" w:lineRule="exact"/>
              <w:jc w:val="left"/>
              <w:rPr>
                <w:rFonts w:hint="default" w:ascii="仿宋_GB2312" w:hAnsi="宋体" w:eastAsia="仿宋_GB2312" w:cs="宋体"/>
                <w:color w:val="000000"/>
                <w:kern w:val="0"/>
                <w:sz w:val="21"/>
                <w:szCs w:val="21"/>
                <w:lang w:val="en-US" w:eastAsia="zh-CN" w:bidi="ar-SA"/>
              </w:rPr>
            </w:pPr>
            <w:r>
              <w:rPr>
                <w:rFonts w:hint="eastAsia" w:ascii="仿宋_GB2312" w:hAnsi="宋体" w:eastAsia="仿宋_GB2312" w:cs="宋体"/>
                <w:kern w:val="0"/>
                <w:szCs w:val="21"/>
                <w:lang w:val="en-US" w:eastAsia="zh-CN"/>
              </w:rPr>
              <w:t>履清长城文化带脉络、丰富我区长城文化</w:t>
            </w:r>
          </w:p>
        </w:tc>
        <w:tc>
          <w:tcPr>
            <w:tcW w:w="568" w:type="dxa"/>
            <w:gridSpan w:val="2"/>
            <w:tcBorders>
              <w:top w:val="single" w:color="auto" w:sz="4" w:space="0"/>
              <w:left w:val="nil"/>
              <w:bottom w:val="single" w:color="auto" w:sz="4" w:space="0"/>
              <w:right w:val="single" w:color="auto" w:sz="4" w:space="0"/>
            </w:tcBorders>
            <w:noWrap w:val="0"/>
            <w:vAlign w:val="center"/>
          </w:tcPr>
          <w:p w14:paraId="240CA43F">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524" w:type="dxa"/>
            <w:tcBorders>
              <w:top w:val="single" w:color="auto" w:sz="4" w:space="0"/>
              <w:left w:val="nil"/>
              <w:bottom w:val="single" w:color="auto" w:sz="4" w:space="0"/>
              <w:right w:val="single" w:color="auto" w:sz="4" w:space="0"/>
            </w:tcBorders>
            <w:noWrap w:val="0"/>
            <w:vAlign w:val="center"/>
          </w:tcPr>
          <w:p w14:paraId="48918A9C">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1689" w:type="dxa"/>
            <w:gridSpan w:val="2"/>
            <w:tcBorders>
              <w:top w:val="single" w:color="auto" w:sz="4" w:space="0"/>
              <w:left w:val="nil"/>
              <w:bottom w:val="single" w:color="auto" w:sz="4" w:space="0"/>
              <w:right w:val="single" w:color="auto" w:sz="4" w:space="0"/>
            </w:tcBorders>
            <w:noWrap w:val="0"/>
            <w:vAlign w:val="center"/>
          </w:tcPr>
          <w:p w14:paraId="45D917F9">
            <w:pPr>
              <w:widowControl/>
              <w:spacing w:line="240" w:lineRule="exact"/>
              <w:jc w:val="center"/>
              <w:rPr>
                <w:rFonts w:hint="eastAsia" w:ascii="仿宋_GB2312" w:hAnsi="宋体" w:eastAsia="仿宋_GB2312" w:cs="宋体"/>
                <w:kern w:val="0"/>
                <w:szCs w:val="21"/>
              </w:rPr>
            </w:pPr>
          </w:p>
        </w:tc>
      </w:tr>
      <w:tr w14:paraId="5C8FA64D">
        <w:tblPrEx>
          <w:tblCellMar>
            <w:top w:w="0" w:type="dxa"/>
            <w:left w:w="108" w:type="dxa"/>
            <w:bottom w:w="0" w:type="dxa"/>
            <w:right w:w="108" w:type="dxa"/>
          </w:tblCellMar>
        </w:tblPrEx>
        <w:trPr>
          <w:trHeight w:val="787"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3854389E">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7D1291D7">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346BD3C2">
            <w:pPr>
              <w:widowControl/>
              <w:spacing w:line="240" w:lineRule="exact"/>
              <w:jc w:val="center"/>
              <w:rPr>
                <w:rFonts w:hint="eastAsia" w:ascii="仿宋_GB2312" w:hAnsi="宋体" w:eastAsia="仿宋_GB2312" w:cs="宋体"/>
                <w:kern w:val="0"/>
                <w:szCs w:val="21"/>
              </w:rPr>
            </w:pPr>
          </w:p>
        </w:tc>
        <w:tc>
          <w:tcPr>
            <w:tcW w:w="1814" w:type="dxa"/>
            <w:gridSpan w:val="3"/>
            <w:tcBorders>
              <w:top w:val="single" w:color="auto" w:sz="4" w:space="0"/>
              <w:left w:val="nil"/>
              <w:bottom w:val="single" w:color="auto" w:sz="4" w:space="0"/>
              <w:right w:val="single" w:color="auto" w:sz="4" w:space="0"/>
            </w:tcBorders>
            <w:noWrap w:val="0"/>
            <w:vAlign w:val="center"/>
          </w:tcPr>
          <w:p w14:paraId="059E4488">
            <w:pPr>
              <w:widowControl/>
              <w:spacing w:line="240" w:lineRule="exact"/>
              <w:jc w:val="left"/>
              <w:rPr>
                <w:rFonts w:hint="default" w:ascii="仿宋_GB2312" w:hAnsi="宋体" w:eastAsia="仿宋_GB2312" w:cs="宋体"/>
                <w:color w:val="000000"/>
                <w:kern w:val="0"/>
                <w:sz w:val="18"/>
                <w:szCs w:val="18"/>
                <w:lang w:val="en-US" w:eastAsia="zh-CN" w:bidi="ar-SA"/>
              </w:rPr>
            </w:pPr>
            <w:r>
              <w:rPr>
                <w:rFonts w:hint="eastAsia" w:ascii="仿宋_GB2312" w:hAnsi="宋体" w:eastAsia="仿宋_GB2312" w:cs="宋体"/>
                <w:kern w:val="0"/>
                <w:szCs w:val="21"/>
                <w:lang w:val="en-US" w:eastAsia="zh-CN"/>
              </w:rPr>
              <w:t>组织委员活动，提高委员履职能力</w:t>
            </w:r>
          </w:p>
        </w:tc>
        <w:tc>
          <w:tcPr>
            <w:tcW w:w="1761" w:type="dxa"/>
            <w:tcBorders>
              <w:top w:val="single" w:color="auto" w:sz="4" w:space="0"/>
              <w:left w:val="nil"/>
              <w:bottom w:val="single" w:color="auto" w:sz="4" w:space="0"/>
              <w:right w:val="single" w:color="auto" w:sz="4" w:space="0"/>
            </w:tcBorders>
            <w:noWrap w:val="0"/>
            <w:vAlign w:val="center"/>
          </w:tcPr>
          <w:p w14:paraId="15712DCD">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增加委员的凝聚力，使委员更好的履职</w:t>
            </w:r>
          </w:p>
        </w:tc>
        <w:tc>
          <w:tcPr>
            <w:tcW w:w="1267" w:type="dxa"/>
            <w:tcBorders>
              <w:top w:val="single" w:color="auto" w:sz="4" w:space="0"/>
              <w:left w:val="nil"/>
              <w:bottom w:val="single" w:color="auto" w:sz="4" w:space="0"/>
              <w:right w:val="single" w:color="auto" w:sz="4" w:space="0"/>
            </w:tcBorders>
            <w:noWrap w:val="0"/>
            <w:vAlign w:val="center"/>
          </w:tcPr>
          <w:p w14:paraId="779880EC">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为探索京津冀共同发展贡献力量</w:t>
            </w:r>
          </w:p>
        </w:tc>
        <w:tc>
          <w:tcPr>
            <w:tcW w:w="568" w:type="dxa"/>
            <w:gridSpan w:val="2"/>
            <w:tcBorders>
              <w:top w:val="single" w:color="auto" w:sz="4" w:space="0"/>
              <w:left w:val="nil"/>
              <w:bottom w:val="single" w:color="auto" w:sz="4" w:space="0"/>
              <w:right w:val="single" w:color="auto" w:sz="4" w:space="0"/>
            </w:tcBorders>
            <w:noWrap w:val="0"/>
            <w:vAlign w:val="center"/>
          </w:tcPr>
          <w:p w14:paraId="263CC997">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524" w:type="dxa"/>
            <w:tcBorders>
              <w:top w:val="single" w:color="auto" w:sz="4" w:space="0"/>
              <w:left w:val="nil"/>
              <w:bottom w:val="single" w:color="auto" w:sz="4" w:space="0"/>
              <w:right w:val="single" w:color="auto" w:sz="4" w:space="0"/>
            </w:tcBorders>
            <w:noWrap w:val="0"/>
            <w:vAlign w:val="center"/>
          </w:tcPr>
          <w:p w14:paraId="4E247AB8">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1689" w:type="dxa"/>
            <w:gridSpan w:val="2"/>
            <w:tcBorders>
              <w:top w:val="single" w:color="auto" w:sz="4" w:space="0"/>
              <w:left w:val="nil"/>
              <w:bottom w:val="single" w:color="auto" w:sz="4" w:space="0"/>
              <w:right w:val="single" w:color="auto" w:sz="4" w:space="0"/>
            </w:tcBorders>
            <w:noWrap w:val="0"/>
            <w:vAlign w:val="center"/>
          </w:tcPr>
          <w:p w14:paraId="240812D2">
            <w:pPr>
              <w:widowControl/>
              <w:spacing w:line="240" w:lineRule="exact"/>
              <w:jc w:val="center"/>
              <w:rPr>
                <w:rFonts w:hint="eastAsia" w:ascii="仿宋_GB2312" w:hAnsi="宋体" w:eastAsia="仿宋_GB2312" w:cs="宋体"/>
                <w:kern w:val="0"/>
                <w:szCs w:val="21"/>
              </w:rPr>
            </w:pPr>
          </w:p>
        </w:tc>
      </w:tr>
      <w:tr w14:paraId="5279934B">
        <w:tblPrEx>
          <w:tblCellMar>
            <w:top w:w="0" w:type="dxa"/>
            <w:left w:w="108" w:type="dxa"/>
            <w:bottom w:w="0" w:type="dxa"/>
            <w:right w:w="108" w:type="dxa"/>
          </w:tblCellMar>
        </w:tblPrEx>
        <w:trPr>
          <w:trHeight w:val="279"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3DB419D4">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04805A56">
            <w:pPr>
              <w:widowControl/>
              <w:spacing w:line="240" w:lineRule="exact"/>
              <w:jc w:val="center"/>
              <w:rPr>
                <w:rFonts w:hint="eastAsia" w:ascii="仿宋_GB2312" w:hAnsi="宋体" w:eastAsia="仿宋_GB2312" w:cs="宋体"/>
                <w:kern w:val="0"/>
                <w:szCs w:val="21"/>
              </w:rPr>
            </w:pPr>
          </w:p>
        </w:tc>
        <w:tc>
          <w:tcPr>
            <w:tcW w:w="1104" w:type="dxa"/>
            <w:tcBorders>
              <w:top w:val="single" w:color="auto" w:sz="4" w:space="0"/>
              <w:left w:val="single" w:color="auto" w:sz="4" w:space="0"/>
              <w:bottom w:val="single" w:color="auto" w:sz="4" w:space="0"/>
              <w:right w:val="single" w:color="auto" w:sz="4" w:space="0"/>
            </w:tcBorders>
            <w:noWrap w:val="0"/>
            <w:vAlign w:val="center"/>
          </w:tcPr>
          <w:p w14:paraId="005BC6B0">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14:paraId="3FF081A1">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814" w:type="dxa"/>
            <w:gridSpan w:val="3"/>
            <w:tcBorders>
              <w:top w:val="single" w:color="auto" w:sz="4" w:space="0"/>
              <w:left w:val="nil"/>
              <w:bottom w:val="single" w:color="auto" w:sz="4" w:space="0"/>
              <w:right w:val="single" w:color="auto" w:sz="4" w:space="0"/>
            </w:tcBorders>
            <w:noWrap w:val="0"/>
            <w:vAlign w:val="center"/>
          </w:tcPr>
          <w:p w14:paraId="6366BE93">
            <w:pPr>
              <w:widowControl/>
              <w:spacing w:line="240" w:lineRule="exact"/>
              <w:jc w:val="left"/>
              <w:rPr>
                <w:rFonts w:hint="eastAsia" w:ascii="仿宋_GB2312" w:hAnsi="宋体" w:eastAsia="仿宋_GB2312" w:cs="宋体"/>
                <w:color w:val="000000"/>
                <w:kern w:val="0"/>
                <w:szCs w:val="21"/>
                <w:lang w:eastAsia="zh-CN"/>
              </w:rPr>
            </w:pPr>
            <w:r>
              <w:rPr>
                <w:rFonts w:hint="eastAsia" w:ascii="仿宋_GB2312" w:hAnsi="宋体" w:eastAsia="仿宋_GB2312" w:cs="宋体"/>
                <w:color w:val="000000"/>
                <w:kern w:val="0"/>
                <w:szCs w:val="21"/>
                <w:lang w:val="en-US" w:eastAsia="zh-CN"/>
              </w:rPr>
              <w:t>不涉及</w:t>
            </w:r>
          </w:p>
        </w:tc>
        <w:tc>
          <w:tcPr>
            <w:tcW w:w="1761" w:type="dxa"/>
            <w:tcBorders>
              <w:top w:val="single" w:color="auto" w:sz="4" w:space="0"/>
              <w:left w:val="nil"/>
              <w:bottom w:val="single" w:color="auto" w:sz="4" w:space="0"/>
              <w:right w:val="single" w:color="auto" w:sz="4" w:space="0"/>
            </w:tcBorders>
            <w:noWrap w:val="0"/>
            <w:vAlign w:val="center"/>
          </w:tcPr>
          <w:p w14:paraId="736802BB">
            <w:pPr>
              <w:widowControl/>
              <w:spacing w:line="240" w:lineRule="exact"/>
              <w:jc w:val="center"/>
              <w:rPr>
                <w:rFonts w:hint="eastAsia" w:ascii="仿宋_GB2312" w:hAnsi="宋体" w:eastAsia="仿宋_GB2312" w:cs="宋体"/>
                <w:kern w:val="0"/>
                <w:szCs w:val="21"/>
              </w:rPr>
            </w:pPr>
          </w:p>
        </w:tc>
        <w:tc>
          <w:tcPr>
            <w:tcW w:w="1267" w:type="dxa"/>
            <w:tcBorders>
              <w:top w:val="single" w:color="auto" w:sz="4" w:space="0"/>
              <w:left w:val="nil"/>
              <w:bottom w:val="single" w:color="auto" w:sz="4" w:space="0"/>
              <w:right w:val="single" w:color="auto" w:sz="4" w:space="0"/>
            </w:tcBorders>
            <w:noWrap w:val="0"/>
            <w:vAlign w:val="center"/>
          </w:tcPr>
          <w:p w14:paraId="525C6A83">
            <w:pPr>
              <w:widowControl/>
              <w:spacing w:line="240" w:lineRule="exact"/>
              <w:jc w:val="center"/>
              <w:rPr>
                <w:rFonts w:hint="eastAsia" w:ascii="仿宋_GB2312" w:hAnsi="宋体" w:eastAsia="仿宋_GB2312" w:cs="宋体"/>
                <w:kern w:val="0"/>
                <w:szCs w:val="21"/>
              </w:rPr>
            </w:pPr>
          </w:p>
        </w:tc>
        <w:tc>
          <w:tcPr>
            <w:tcW w:w="568" w:type="dxa"/>
            <w:gridSpan w:val="2"/>
            <w:tcBorders>
              <w:top w:val="single" w:color="auto" w:sz="4" w:space="0"/>
              <w:left w:val="nil"/>
              <w:bottom w:val="single" w:color="auto" w:sz="4" w:space="0"/>
              <w:right w:val="single" w:color="auto" w:sz="4" w:space="0"/>
            </w:tcBorders>
            <w:noWrap w:val="0"/>
            <w:vAlign w:val="center"/>
          </w:tcPr>
          <w:p w14:paraId="35ABB548">
            <w:pPr>
              <w:widowControl/>
              <w:spacing w:line="240" w:lineRule="exact"/>
              <w:jc w:val="center"/>
              <w:rPr>
                <w:rFonts w:hint="eastAsia" w:ascii="仿宋_GB2312" w:hAnsi="宋体" w:eastAsia="仿宋_GB2312" w:cs="宋体"/>
                <w:kern w:val="0"/>
                <w:szCs w:val="21"/>
              </w:rPr>
            </w:pPr>
          </w:p>
        </w:tc>
        <w:tc>
          <w:tcPr>
            <w:tcW w:w="524" w:type="dxa"/>
            <w:tcBorders>
              <w:top w:val="single" w:color="auto" w:sz="4" w:space="0"/>
              <w:left w:val="nil"/>
              <w:bottom w:val="single" w:color="auto" w:sz="4" w:space="0"/>
              <w:right w:val="single" w:color="auto" w:sz="4" w:space="0"/>
            </w:tcBorders>
            <w:noWrap w:val="0"/>
            <w:vAlign w:val="center"/>
          </w:tcPr>
          <w:p w14:paraId="7DD81A92">
            <w:pPr>
              <w:widowControl/>
              <w:spacing w:line="240" w:lineRule="exact"/>
              <w:jc w:val="center"/>
              <w:rPr>
                <w:rFonts w:hint="eastAsia" w:ascii="仿宋_GB2312" w:hAnsi="宋体" w:eastAsia="仿宋_GB2312" w:cs="宋体"/>
                <w:kern w:val="0"/>
                <w:szCs w:val="21"/>
              </w:rPr>
            </w:pPr>
          </w:p>
        </w:tc>
        <w:tc>
          <w:tcPr>
            <w:tcW w:w="1689" w:type="dxa"/>
            <w:gridSpan w:val="2"/>
            <w:tcBorders>
              <w:top w:val="single" w:color="auto" w:sz="4" w:space="0"/>
              <w:left w:val="nil"/>
              <w:bottom w:val="single" w:color="auto" w:sz="4" w:space="0"/>
              <w:right w:val="single" w:color="auto" w:sz="4" w:space="0"/>
            </w:tcBorders>
            <w:noWrap w:val="0"/>
            <w:vAlign w:val="center"/>
          </w:tcPr>
          <w:p w14:paraId="6E30EEDD">
            <w:pPr>
              <w:widowControl/>
              <w:spacing w:line="240" w:lineRule="exact"/>
              <w:jc w:val="center"/>
              <w:rPr>
                <w:rFonts w:hint="eastAsia" w:ascii="仿宋_GB2312" w:hAnsi="宋体" w:eastAsia="仿宋_GB2312" w:cs="宋体"/>
                <w:kern w:val="0"/>
                <w:szCs w:val="21"/>
              </w:rPr>
            </w:pPr>
          </w:p>
        </w:tc>
      </w:tr>
      <w:tr w14:paraId="362EA941">
        <w:tblPrEx>
          <w:tblCellMar>
            <w:top w:w="0" w:type="dxa"/>
            <w:left w:w="108" w:type="dxa"/>
            <w:bottom w:w="0" w:type="dxa"/>
            <w:right w:w="108" w:type="dxa"/>
          </w:tblCellMar>
        </w:tblPrEx>
        <w:trPr>
          <w:trHeight w:val="444"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4C375DA4">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57D59320">
            <w:pPr>
              <w:widowControl/>
              <w:spacing w:line="240" w:lineRule="exact"/>
              <w:jc w:val="center"/>
              <w:rPr>
                <w:rFonts w:hint="eastAsia" w:ascii="仿宋_GB2312" w:hAnsi="宋体" w:eastAsia="仿宋_GB2312" w:cs="宋体"/>
                <w:kern w:val="0"/>
                <w:szCs w:val="21"/>
              </w:rPr>
            </w:pPr>
          </w:p>
        </w:tc>
        <w:tc>
          <w:tcPr>
            <w:tcW w:w="1104" w:type="dxa"/>
            <w:tcBorders>
              <w:top w:val="single" w:color="auto" w:sz="4" w:space="0"/>
              <w:left w:val="single" w:color="auto" w:sz="4" w:space="0"/>
              <w:bottom w:val="single" w:color="auto" w:sz="4" w:space="0"/>
              <w:right w:val="single" w:color="auto" w:sz="4" w:space="0"/>
            </w:tcBorders>
            <w:noWrap w:val="0"/>
            <w:vAlign w:val="center"/>
          </w:tcPr>
          <w:p w14:paraId="003BE442">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814" w:type="dxa"/>
            <w:gridSpan w:val="3"/>
            <w:tcBorders>
              <w:top w:val="single" w:color="auto" w:sz="4" w:space="0"/>
              <w:left w:val="nil"/>
              <w:bottom w:val="single" w:color="auto" w:sz="4" w:space="0"/>
              <w:right w:val="single" w:color="auto" w:sz="4" w:space="0"/>
            </w:tcBorders>
            <w:noWrap w:val="0"/>
            <w:vAlign w:val="center"/>
          </w:tcPr>
          <w:p w14:paraId="0ACC6B26">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一年以上</w:t>
            </w:r>
          </w:p>
        </w:tc>
        <w:tc>
          <w:tcPr>
            <w:tcW w:w="1761" w:type="dxa"/>
            <w:tcBorders>
              <w:top w:val="single" w:color="auto" w:sz="4" w:space="0"/>
              <w:left w:val="nil"/>
              <w:bottom w:val="single" w:color="auto" w:sz="4" w:space="0"/>
              <w:right w:val="single" w:color="auto" w:sz="4" w:space="0"/>
            </w:tcBorders>
            <w:noWrap w:val="0"/>
            <w:vAlign w:val="center"/>
          </w:tcPr>
          <w:p w14:paraId="4CD31EDB">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有一定的可持续性</w:t>
            </w:r>
          </w:p>
        </w:tc>
        <w:tc>
          <w:tcPr>
            <w:tcW w:w="1267" w:type="dxa"/>
            <w:tcBorders>
              <w:top w:val="single" w:color="auto" w:sz="4" w:space="0"/>
              <w:left w:val="nil"/>
              <w:bottom w:val="single" w:color="auto" w:sz="4" w:space="0"/>
              <w:right w:val="single" w:color="auto" w:sz="4" w:space="0"/>
            </w:tcBorders>
            <w:noWrap w:val="0"/>
            <w:vAlign w:val="center"/>
          </w:tcPr>
          <w:p w14:paraId="3998BFC6">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有一定的可持续性</w:t>
            </w:r>
          </w:p>
        </w:tc>
        <w:tc>
          <w:tcPr>
            <w:tcW w:w="568" w:type="dxa"/>
            <w:gridSpan w:val="2"/>
            <w:tcBorders>
              <w:top w:val="single" w:color="auto" w:sz="4" w:space="0"/>
              <w:left w:val="nil"/>
              <w:bottom w:val="single" w:color="auto" w:sz="4" w:space="0"/>
              <w:right w:val="single" w:color="auto" w:sz="4" w:space="0"/>
            </w:tcBorders>
            <w:noWrap w:val="0"/>
            <w:vAlign w:val="center"/>
          </w:tcPr>
          <w:p w14:paraId="5B071756">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524" w:type="dxa"/>
            <w:tcBorders>
              <w:top w:val="single" w:color="auto" w:sz="4" w:space="0"/>
              <w:left w:val="nil"/>
              <w:bottom w:val="single" w:color="auto" w:sz="4" w:space="0"/>
              <w:right w:val="single" w:color="auto" w:sz="4" w:space="0"/>
            </w:tcBorders>
            <w:noWrap w:val="0"/>
            <w:vAlign w:val="center"/>
          </w:tcPr>
          <w:p w14:paraId="0042C0B6">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1689" w:type="dxa"/>
            <w:gridSpan w:val="2"/>
            <w:tcBorders>
              <w:top w:val="single" w:color="auto" w:sz="4" w:space="0"/>
              <w:left w:val="nil"/>
              <w:bottom w:val="single" w:color="auto" w:sz="4" w:space="0"/>
              <w:right w:val="single" w:color="auto" w:sz="4" w:space="0"/>
            </w:tcBorders>
            <w:noWrap w:val="0"/>
            <w:vAlign w:val="center"/>
          </w:tcPr>
          <w:p w14:paraId="3E965874">
            <w:pPr>
              <w:widowControl/>
              <w:spacing w:line="240" w:lineRule="exact"/>
              <w:jc w:val="center"/>
              <w:rPr>
                <w:rFonts w:hint="eastAsia" w:ascii="仿宋_GB2312" w:hAnsi="宋体" w:eastAsia="仿宋_GB2312" w:cs="宋体"/>
                <w:kern w:val="0"/>
                <w:szCs w:val="21"/>
              </w:rPr>
            </w:pPr>
          </w:p>
        </w:tc>
      </w:tr>
      <w:tr w14:paraId="740DF13A">
        <w:tblPrEx>
          <w:tblCellMar>
            <w:top w:w="0" w:type="dxa"/>
            <w:left w:w="108" w:type="dxa"/>
            <w:bottom w:w="0" w:type="dxa"/>
            <w:right w:w="108" w:type="dxa"/>
          </w:tblCellMar>
        </w:tblPrEx>
        <w:trPr>
          <w:trHeight w:val="698"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02C572A5">
            <w:pPr>
              <w:widowControl/>
              <w:spacing w:line="240" w:lineRule="exact"/>
              <w:jc w:val="center"/>
              <w:rPr>
                <w:rFonts w:hint="eastAsia" w:ascii="仿宋_GB2312" w:hAnsi="宋体" w:eastAsia="仿宋_GB2312" w:cs="宋体"/>
                <w:kern w:val="0"/>
                <w:szCs w:val="21"/>
              </w:rPr>
            </w:pPr>
          </w:p>
        </w:tc>
        <w:tc>
          <w:tcPr>
            <w:tcW w:w="737" w:type="dxa"/>
            <w:vMerge w:val="restart"/>
            <w:tcBorders>
              <w:top w:val="single" w:color="auto" w:sz="4" w:space="0"/>
              <w:left w:val="single" w:color="auto" w:sz="4" w:space="0"/>
              <w:bottom w:val="single" w:color="auto" w:sz="4" w:space="0"/>
              <w:right w:val="single" w:color="auto" w:sz="4" w:space="0"/>
            </w:tcBorders>
            <w:noWrap w:val="0"/>
            <w:vAlign w:val="center"/>
          </w:tcPr>
          <w:p w14:paraId="7E528330">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满意度</w:t>
            </w:r>
          </w:p>
          <w:p w14:paraId="113FF7BA">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5BB8561D">
            <w:pPr>
              <w:widowControl/>
              <w:spacing w:line="240" w:lineRule="exact"/>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eastAsia="zh-CN"/>
              </w:rPr>
              <w:t>服务对象满意度指标</w:t>
            </w:r>
          </w:p>
        </w:tc>
        <w:tc>
          <w:tcPr>
            <w:tcW w:w="1814" w:type="dxa"/>
            <w:gridSpan w:val="3"/>
            <w:tcBorders>
              <w:top w:val="single" w:color="auto" w:sz="4" w:space="0"/>
              <w:left w:val="nil"/>
              <w:bottom w:val="single" w:color="auto" w:sz="4" w:space="0"/>
              <w:right w:val="single" w:color="auto" w:sz="4" w:space="0"/>
            </w:tcBorders>
            <w:noWrap w:val="0"/>
            <w:vAlign w:val="center"/>
          </w:tcPr>
          <w:p w14:paraId="53C207EE">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长城文化带考察的成果</w:t>
            </w:r>
          </w:p>
        </w:tc>
        <w:tc>
          <w:tcPr>
            <w:tcW w:w="1761" w:type="dxa"/>
            <w:tcBorders>
              <w:top w:val="single" w:color="auto" w:sz="4" w:space="0"/>
              <w:left w:val="nil"/>
              <w:bottom w:val="single" w:color="auto" w:sz="4" w:space="0"/>
              <w:right w:val="single" w:color="auto" w:sz="4" w:space="0"/>
            </w:tcBorders>
            <w:noWrap w:val="0"/>
            <w:vAlign w:val="center"/>
          </w:tcPr>
          <w:p w14:paraId="637DA7DE">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预期满意度90%</w:t>
            </w:r>
          </w:p>
        </w:tc>
        <w:tc>
          <w:tcPr>
            <w:tcW w:w="1267" w:type="dxa"/>
            <w:tcBorders>
              <w:top w:val="single" w:color="auto" w:sz="4" w:space="0"/>
              <w:left w:val="nil"/>
              <w:bottom w:val="single" w:color="auto" w:sz="4" w:space="0"/>
              <w:right w:val="single" w:color="auto" w:sz="4" w:space="0"/>
            </w:tcBorders>
            <w:noWrap w:val="0"/>
            <w:vAlign w:val="center"/>
          </w:tcPr>
          <w:p w14:paraId="59DA9B22">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满意度达到90%以上</w:t>
            </w:r>
          </w:p>
        </w:tc>
        <w:tc>
          <w:tcPr>
            <w:tcW w:w="568" w:type="dxa"/>
            <w:gridSpan w:val="2"/>
            <w:tcBorders>
              <w:top w:val="single" w:color="auto" w:sz="4" w:space="0"/>
              <w:left w:val="nil"/>
              <w:bottom w:val="single" w:color="auto" w:sz="4" w:space="0"/>
              <w:right w:val="single" w:color="auto" w:sz="4" w:space="0"/>
            </w:tcBorders>
            <w:noWrap w:val="0"/>
            <w:vAlign w:val="center"/>
          </w:tcPr>
          <w:p w14:paraId="179E0DF5">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524" w:type="dxa"/>
            <w:tcBorders>
              <w:top w:val="single" w:color="auto" w:sz="4" w:space="0"/>
              <w:left w:val="nil"/>
              <w:bottom w:val="single" w:color="auto" w:sz="4" w:space="0"/>
              <w:right w:val="single" w:color="auto" w:sz="4" w:space="0"/>
            </w:tcBorders>
            <w:noWrap w:val="0"/>
            <w:vAlign w:val="center"/>
          </w:tcPr>
          <w:p w14:paraId="6647BC49">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1689" w:type="dxa"/>
            <w:gridSpan w:val="2"/>
            <w:tcBorders>
              <w:top w:val="single" w:color="auto" w:sz="4" w:space="0"/>
              <w:left w:val="nil"/>
              <w:bottom w:val="single" w:color="auto" w:sz="4" w:space="0"/>
              <w:right w:val="single" w:color="auto" w:sz="4" w:space="0"/>
            </w:tcBorders>
            <w:noWrap w:val="0"/>
            <w:vAlign w:val="center"/>
          </w:tcPr>
          <w:p w14:paraId="7163B57F">
            <w:pPr>
              <w:widowControl/>
              <w:spacing w:line="240" w:lineRule="exact"/>
              <w:jc w:val="center"/>
              <w:rPr>
                <w:rFonts w:hint="eastAsia" w:ascii="仿宋_GB2312" w:hAnsi="宋体" w:eastAsia="仿宋_GB2312" w:cs="宋体"/>
                <w:kern w:val="0"/>
                <w:szCs w:val="21"/>
              </w:rPr>
            </w:pPr>
          </w:p>
        </w:tc>
      </w:tr>
      <w:tr w14:paraId="645ECD25">
        <w:tblPrEx>
          <w:tblCellMar>
            <w:top w:w="0" w:type="dxa"/>
            <w:left w:w="108" w:type="dxa"/>
            <w:bottom w:w="0" w:type="dxa"/>
            <w:right w:w="108" w:type="dxa"/>
          </w:tblCellMar>
        </w:tblPrEx>
        <w:trPr>
          <w:trHeight w:val="702"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5ADFDF59">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6678EC7D">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2A820E6B">
            <w:pPr>
              <w:widowControl/>
              <w:spacing w:line="240" w:lineRule="exact"/>
              <w:jc w:val="center"/>
              <w:rPr>
                <w:rFonts w:hint="eastAsia" w:ascii="仿宋_GB2312" w:hAnsi="宋体" w:eastAsia="仿宋_GB2312" w:cs="宋体"/>
                <w:kern w:val="0"/>
                <w:szCs w:val="21"/>
              </w:rPr>
            </w:pPr>
          </w:p>
        </w:tc>
        <w:tc>
          <w:tcPr>
            <w:tcW w:w="1814" w:type="dxa"/>
            <w:gridSpan w:val="3"/>
            <w:tcBorders>
              <w:top w:val="single" w:color="auto" w:sz="4" w:space="0"/>
              <w:left w:val="nil"/>
              <w:bottom w:val="single" w:color="auto" w:sz="4" w:space="0"/>
              <w:right w:val="single" w:color="auto" w:sz="4" w:space="0"/>
            </w:tcBorders>
            <w:noWrap w:val="0"/>
            <w:vAlign w:val="center"/>
          </w:tcPr>
          <w:p w14:paraId="311166D7">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密云水库上游生态修复、保护的了解</w:t>
            </w:r>
          </w:p>
        </w:tc>
        <w:tc>
          <w:tcPr>
            <w:tcW w:w="1761" w:type="dxa"/>
            <w:tcBorders>
              <w:top w:val="single" w:color="auto" w:sz="4" w:space="0"/>
              <w:left w:val="nil"/>
              <w:bottom w:val="single" w:color="auto" w:sz="4" w:space="0"/>
              <w:right w:val="single" w:color="auto" w:sz="4" w:space="0"/>
            </w:tcBorders>
            <w:noWrap w:val="0"/>
            <w:vAlign w:val="center"/>
          </w:tcPr>
          <w:p w14:paraId="4AD8EB5E">
            <w:pPr>
              <w:widowControl/>
              <w:spacing w:line="240" w:lineRule="exact"/>
              <w:jc w:val="center"/>
              <w:rPr>
                <w:rFonts w:hint="eastAsia" w:ascii="仿宋_GB2312" w:hAnsi="宋体" w:eastAsia="仿宋_GB2312" w:cs="宋体"/>
                <w:kern w:val="0"/>
                <w:sz w:val="21"/>
                <w:szCs w:val="21"/>
                <w:lang w:val="en-US" w:eastAsia="zh-CN" w:bidi="ar-SA"/>
              </w:rPr>
            </w:pPr>
            <w:r>
              <w:rPr>
                <w:rFonts w:hint="eastAsia" w:ascii="仿宋_GB2312" w:hAnsi="宋体" w:eastAsia="仿宋_GB2312" w:cs="宋体"/>
                <w:kern w:val="0"/>
                <w:szCs w:val="21"/>
                <w:lang w:val="en-US" w:eastAsia="zh-CN"/>
              </w:rPr>
              <w:t>预期满意度90%</w:t>
            </w:r>
          </w:p>
        </w:tc>
        <w:tc>
          <w:tcPr>
            <w:tcW w:w="1267" w:type="dxa"/>
            <w:tcBorders>
              <w:top w:val="single" w:color="auto" w:sz="4" w:space="0"/>
              <w:left w:val="nil"/>
              <w:bottom w:val="single" w:color="auto" w:sz="4" w:space="0"/>
              <w:right w:val="single" w:color="auto" w:sz="4" w:space="0"/>
            </w:tcBorders>
            <w:noWrap w:val="0"/>
            <w:vAlign w:val="center"/>
          </w:tcPr>
          <w:p w14:paraId="5E3ACCAD">
            <w:pPr>
              <w:widowControl/>
              <w:spacing w:line="240" w:lineRule="exact"/>
              <w:jc w:val="center"/>
              <w:rPr>
                <w:rFonts w:hint="eastAsia" w:ascii="仿宋_GB2312" w:hAnsi="宋体" w:eastAsia="仿宋_GB2312" w:cs="宋体"/>
                <w:kern w:val="0"/>
                <w:sz w:val="21"/>
                <w:szCs w:val="21"/>
                <w:lang w:val="en-US" w:eastAsia="zh-CN" w:bidi="ar-SA"/>
              </w:rPr>
            </w:pPr>
            <w:r>
              <w:rPr>
                <w:rFonts w:hint="eastAsia" w:ascii="仿宋_GB2312" w:hAnsi="宋体" w:eastAsia="仿宋_GB2312" w:cs="宋体"/>
                <w:kern w:val="0"/>
                <w:szCs w:val="21"/>
                <w:lang w:val="en-US" w:eastAsia="zh-CN"/>
              </w:rPr>
              <w:t>满意度达到90%以上</w:t>
            </w:r>
          </w:p>
        </w:tc>
        <w:tc>
          <w:tcPr>
            <w:tcW w:w="568" w:type="dxa"/>
            <w:gridSpan w:val="2"/>
            <w:tcBorders>
              <w:top w:val="single" w:color="auto" w:sz="4" w:space="0"/>
              <w:left w:val="nil"/>
              <w:bottom w:val="single" w:color="auto" w:sz="4" w:space="0"/>
              <w:right w:val="single" w:color="auto" w:sz="4" w:space="0"/>
            </w:tcBorders>
            <w:noWrap w:val="0"/>
            <w:vAlign w:val="center"/>
          </w:tcPr>
          <w:p w14:paraId="25EC5C38">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524" w:type="dxa"/>
            <w:tcBorders>
              <w:top w:val="single" w:color="auto" w:sz="4" w:space="0"/>
              <w:left w:val="nil"/>
              <w:bottom w:val="single" w:color="auto" w:sz="4" w:space="0"/>
              <w:right w:val="single" w:color="auto" w:sz="4" w:space="0"/>
            </w:tcBorders>
            <w:noWrap w:val="0"/>
            <w:vAlign w:val="center"/>
          </w:tcPr>
          <w:p w14:paraId="0F96B588">
            <w:pPr>
              <w:widowControl/>
              <w:spacing w:line="240" w:lineRule="exact"/>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9</w:t>
            </w:r>
          </w:p>
        </w:tc>
        <w:tc>
          <w:tcPr>
            <w:tcW w:w="1689" w:type="dxa"/>
            <w:gridSpan w:val="2"/>
            <w:tcBorders>
              <w:top w:val="single" w:color="auto" w:sz="4" w:space="0"/>
              <w:left w:val="nil"/>
              <w:bottom w:val="single" w:color="auto" w:sz="4" w:space="0"/>
              <w:right w:val="single" w:color="auto" w:sz="4" w:space="0"/>
            </w:tcBorders>
            <w:noWrap w:val="0"/>
            <w:vAlign w:val="center"/>
          </w:tcPr>
          <w:p w14:paraId="2B00A41A">
            <w:pPr>
              <w:widowControl/>
              <w:spacing w:line="240" w:lineRule="exact"/>
              <w:jc w:val="center"/>
              <w:rPr>
                <w:rFonts w:hint="eastAsia" w:ascii="仿宋_GB2312" w:hAnsi="宋体" w:eastAsia="仿宋_GB2312" w:cs="宋体"/>
                <w:kern w:val="0"/>
                <w:szCs w:val="21"/>
              </w:rPr>
            </w:pPr>
          </w:p>
        </w:tc>
      </w:tr>
      <w:tr w14:paraId="0133701D">
        <w:tblPrEx>
          <w:tblCellMar>
            <w:top w:w="0" w:type="dxa"/>
            <w:left w:w="108" w:type="dxa"/>
            <w:bottom w:w="0" w:type="dxa"/>
            <w:right w:w="108" w:type="dxa"/>
          </w:tblCellMar>
        </w:tblPrEx>
        <w:trPr>
          <w:trHeight w:val="241" w:hRule="exact"/>
        </w:trPr>
        <w:tc>
          <w:tcPr>
            <w:tcW w:w="7228" w:type="dxa"/>
            <w:gridSpan w:val="8"/>
            <w:tcBorders>
              <w:top w:val="single" w:color="auto" w:sz="4" w:space="0"/>
              <w:left w:val="single" w:color="auto" w:sz="4" w:space="0"/>
              <w:bottom w:val="single" w:color="auto" w:sz="4" w:space="0"/>
              <w:right w:val="single" w:color="auto" w:sz="4" w:space="0"/>
            </w:tcBorders>
            <w:noWrap w:val="0"/>
            <w:vAlign w:val="center"/>
          </w:tcPr>
          <w:p w14:paraId="7D8059DA">
            <w:pPr>
              <w:widowControl/>
              <w:spacing w:line="240" w:lineRule="exact"/>
              <w:jc w:val="center"/>
              <w:rPr>
                <w:rFonts w:hint="eastAsia"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8" w:type="dxa"/>
            <w:gridSpan w:val="2"/>
            <w:tcBorders>
              <w:top w:val="single" w:color="auto" w:sz="4" w:space="0"/>
              <w:left w:val="nil"/>
              <w:bottom w:val="single" w:color="auto" w:sz="4" w:space="0"/>
              <w:right w:val="single" w:color="auto" w:sz="4" w:space="0"/>
            </w:tcBorders>
            <w:noWrap w:val="0"/>
            <w:vAlign w:val="center"/>
          </w:tcPr>
          <w:p w14:paraId="5A83A2DE">
            <w:pPr>
              <w:widowControl/>
              <w:spacing w:line="240" w:lineRule="exact"/>
              <w:jc w:val="center"/>
              <w:rPr>
                <w:rFonts w:hint="eastAsia"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24" w:type="dxa"/>
            <w:tcBorders>
              <w:top w:val="single" w:color="auto" w:sz="4" w:space="0"/>
              <w:left w:val="nil"/>
              <w:bottom w:val="single" w:color="auto" w:sz="4" w:space="0"/>
              <w:right w:val="single" w:color="auto" w:sz="4" w:space="0"/>
            </w:tcBorders>
            <w:noWrap w:val="0"/>
            <w:vAlign w:val="center"/>
          </w:tcPr>
          <w:p w14:paraId="1D23D942">
            <w:pPr>
              <w:widowControl/>
              <w:spacing w:line="240" w:lineRule="exact"/>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99</w:t>
            </w:r>
          </w:p>
        </w:tc>
        <w:tc>
          <w:tcPr>
            <w:tcW w:w="1689" w:type="dxa"/>
            <w:gridSpan w:val="2"/>
            <w:tcBorders>
              <w:top w:val="single" w:color="auto" w:sz="4" w:space="0"/>
              <w:left w:val="nil"/>
              <w:bottom w:val="single" w:color="auto" w:sz="4" w:space="0"/>
              <w:right w:val="single" w:color="auto" w:sz="4" w:space="0"/>
            </w:tcBorders>
            <w:noWrap w:val="0"/>
            <w:vAlign w:val="center"/>
          </w:tcPr>
          <w:p w14:paraId="33DF7D06">
            <w:pPr>
              <w:widowControl/>
              <w:spacing w:line="240" w:lineRule="exact"/>
              <w:jc w:val="both"/>
              <w:rPr>
                <w:rFonts w:hint="default" w:ascii="仿宋_GB2312" w:hAnsi="宋体" w:eastAsia="仿宋_GB2312" w:cs="宋体"/>
                <w:kern w:val="0"/>
                <w:szCs w:val="21"/>
                <w:lang w:val="en-US" w:eastAsia="zh-CN"/>
              </w:rPr>
            </w:pPr>
          </w:p>
        </w:tc>
      </w:tr>
    </w:tbl>
    <w:p w14:paraId="18DBDDE4">
      <w:pPr>
        <w:keepNext w:val="0"/>
        <w:keepLines w:val="0"/>
        <w:pageBreakBefore w:val="0"/>
        <w:widowControl w:val="0"/>
        <w:kinsoku/>
        <w:wordWrap/>
        <w:overflowPunct/>
        <w:topLinePunct w:val="0"/>
        <w:autoSpaceDE/>
        <w:autoSpaceDN/>
        <w:bidi w:val="0"/>
        <w:adjustRightInd/>
        <w:snapToGrid/>
        <w:spacing w:line="20" w:lineRule="exact"/>
        <w:jc w:val="left"/>
        <w:textAlignment w:val="auto"/>
        <w:rPr>
          <w:rFonts w:hint="eastAsia" w:ascii="Calibri" w:hAnsi="Calibri" w:eastAsia="宋体"/>
          <w:lang w:eastAsia="zh-CN"/>
        </w:rPr>
      </w:pPr>
    </w:p>
    <w:p w14:paraId="79FEC396">
      <w:pPr>
        <w:spacing w:line="480" w:lineRule="exact"/>
        <w:ind w:firstLine="3240" w:firstLineChars="900"/>
        <w:rPr>
          <w:rFonts w:hint="eastAsia"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14:paraId="2CFE5A21">
      <w:pPr>
        <w:spacing w:line="480" w:lineRule="exact"/>
        <w:rPr>
          <w:rFonts w:ascii="仿宋_GB2312" w:hAnsi="宋体" w:eastAsia="仿宋_GB2312"/>
          <w:sz w:val="28"/>
          <w:szCs w:val="28"/>
        </w:rPr>
      </w:pPr>
      <w:r>
        <w:rPr>
          <w:rFonts w:hint="eastAsia" w:ascii="仿宋_GB2312" w:hAnsi="Calibri" w:eastAsia="仿宋_GB2312"/>
          <w:sz w:val="28"/>
          <w:szCs w:val="28"/>
        </w:rPr>
        <w:t xml:space="preserve">                   </w:t>
      </w:r>
      <w:r>
        <w:rPr>
          <w:rFonts w:ascii="仿宋_GB2312" w:hAnsi="Calibri" w:eastAsia="仿宋_GB2312"/>
          <w:sz w:val="28"/>
          <w:szCs w:val="28"/>
        </w:rPr>
        <w:t xml:space="preserve">  </w:t>
      </w:r>
      <w:r>
        <w:rPr>
          <w:rFonts w:hint="eastAsia" w:ascii="仿宋_GB2312" w:hAnsi="宋体" w:eastAsia="仿宋_GB2312"/>
          <w:sz w:val="28"/>
          <w:szCs w:val="28"/>
        </w:rPr>
        <w:t xml:space="preserve"> </w:t>
      </w:r>
      <w:r>
        <w:rPr>
          <w:rFonts w:ascii="仿宋_GB2312" w:hAnsi="宋体" w:eastAsia="仿宋_GB2312"/>
          <w:sz w:val="28"/>
          <w:szCs w:val="28"/>
        </w:rPr>
        <w:t xml:space="preserve"> </w:t>
      </w:r>
      <w:r>
        <w:rPr>
          <w:rFonts w:hint="eastAsia" w:ascii="仿宋_GB2312" w:hAnsi="宋体" w:eastAsia="仿宋_GB2312"/>
          <w:sz w:val="28"/>
          <w:szCs w:val="28"/>
        </w:rPr>
        <w:t xml:space="preserve">  </w:t>
      </w:r>
      <w:r>
        <w:rPr>
          <w:rFonts w:hint="eastAsia" w:ascii="仿宋_GB2312" w:hAnsi="宋体" w:eastAsia="仿宋_GB2312"/>
          <w:sz w:val="28"/>
          <w:szCs w:val="28"/>
          <w:lang w:val="en-US" w:eastAsia="zh-CN"/>
        </w:rPr>
        <w:t xml:space="preserve">  </w:t>
      </w:r>
      <w:r>
        <w:rPr>
          <w:rFonts w:hint="eastAsia" w:ascii="仿宋_GB2312" w:hAnsi="宋体" w:eastAsia="仿宋_GB2312"/>
          <w:sz w:val="28"/>
          <w:szCs w:val="28"/>
        </w:rPr>
        <w:t>（</w:t>
      </w:r>
      <w:r>
        <w:rPr>
          <w:rFonts w:hint="eastAsia" w:ascii="仿宋_GB2312" w:hAnsi="宋体" w:eastAsia="仿宋_GB2312"/>
          <w:sz w:val="28"/>
          <w:szCs w:val="28"/>
          <w:lang w:val="en-US" w:eastAsia="zh-CN"/>
        </w:rPr>
        <w:t>2023</w:t>
      </w:r>
      <w:r>
        <w:rPr>
          <w:rFonts w:hint="eastAsia" w:ascii="仿宋_GB2312" w:hAnsi="宋体" w:eastAsia="仿宋_GB2312"/>
          <w:sz w:val="28"/>
          <w:szCs w:val="28"/>
        </w:rPr>
        <w:t>年度）</w:t>
      </w:r>
    </w:p>
    <w:tbl>
      <w:tblPr>
        <w:tblStyle w:val="10"/>
        <w:tblpPr w:leftFromText="180" w:rightFromText="180" w:vertAnchor="text" w:horzAnchor="page" w:tblpX="1507" w:tblpY="2"/>
        <w:tblOverlap w:val="never"/>
        <w:tblW w:w="10009" w:type="dxa"/>
        <w:tblInd w:w="0" w:type="dxa"/>
        <w:tblLayout w:type="fixed"/>
        <w:tblCellMar>
          <w:top w:w="0" w:type="dxa"/>
          <w:left w:w="108" w:type="dxa"/>
          <w:bottom w:w="0" w:type="dxa"/>
          <w:right w:w="108" w:type="dxa"/>
        </w:tblCellMar>
      </w:tblPr>
      <w:tblGrid>
        <w:gridCol w:w="545"/>
        <w:gridCol w:w="737"/>
        <w:gridCol w:w="1104"/>
        <w:gridCol w:w="955"/>
        <w:gridCol w:w="109"/>
        <w:gridCol w:w="750"/>
        <w:gridCol w:w="1761"/>
        <w:gridCol w:w="1267"/>
        <w:gridCol w:w="409"/>
        <w:gridCol w:w="159"/>
        <w:gridCol w:w="524"/>
        <w:gridCol w:w="163"/>
        <w:gridCol w:w="1526"/>
      </w:tblGrid>
      <w:tr w14:paraId="79D3A3F8">
        <w:tblPrEx>
          <w:tblCellMar>
            <w:top w:w="0" w:type="dxa"/>
            <w:left w:w="108" w:type="dxa"/>
            <w:bottom w:w="0" w:type="dxa"/>
            <w:right w:w="108" w:type="dxa"/>
          </w:tblCellMar>
        </w:tblPrEx>
        <w:trPr>
          <w:trHeight w:val="306" w:hRule="exact"/>
        </w:trPr>
        <w:tc>
          <w:tcPr>
            <w:tcW w:w="1282" w:type="dxa"/>
            <w:gridSpan w:val="2"/>
            <w:tcBorders>
              <w:top w:val="single" w:color="auto" w:sz="4" w:space="0"/>
              <w:left w:val="single" w:color="auto" w:sz="4" w:space="0"/>
              <w:bottom w:val="single" w:color="auto" w:sz="4" w:space="0"/>
              <w:right w:val="single" w:color="auto" w:sz="4" w:space="0"/>
            </w:tcBorders>
            <w:noWrap w:val="0"/>
            <w:vAlign w:val="center"/>
          </w:tcPr>
          <w:p w14:paraId="0DD9389C">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项目名称</w:t>
            </w:r>
          </w:p>
        </w:tc>
        <w:tc>
          <w:tcPr>
            <w:tcW w:w="8727" w:type="dxa"/>
            <w:gridSpan w:val="11"/>
            <w:tcBorders>
              <w:top w:val="single" w:color="auto" w:sz="4" w:space="0"/>
              <w:left w:val="nil"/>
              <w:bottom w:val="single" w:color="auto" w:sz="4" w:space="0"/>
              <w:right w:val="single" w:color="auto" w:sz="4" w:space="0"/>
            </w:tcBorders>
            <w:noWrap w:val="0"/>
            <w:vAlign w:val="center"/>
          </w:tcPr>
          <w:p w14:paraId="61630FDF">
            <w:pPr>
              <w:widowControl/>
              <w:spacing w:line="240" w:lineRule="exact"/>
              <w:ind w:firstLine="2100" w:firstLineChars="1000"/>
              <w:jc w:val="both"/>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常委培训经费</w:t>
            </w:r>
          </w:p>
        </w:tc>
      </w:tr>
      <w:tr w14:paraId="48DC5B17">
        <w:tblPrEx>
          <w:tblCellMar>
            <w:top w:w="0" w:type="dxa"/>
            <w:left w:w="108" w:type="dxa"/>
            <w:bottom w:w="0" w:type="dxa"/>
            <w:right w:w="108" w:type="dxa"/>
          </w:tblCellMar>
        </w:tblPrEx>
        <w:trPr>
          <w:trHeight w:val="459" w:hRule="exact"/>
        </w:trPr>
        <w:tc>
          <w:tcPr>
            <w:tcW w:w="1282" w:type="dxa"/>
            <w:gridSpan w:val="2"/>
            <w:tcBorders>
              <w:top w:val="single" w:color="auto" w:sz="4" w:space="0"/>
              <w:left w:val="single" w:color="auto" w:sz="4" w:space="0"/>
              <w:bottom w:val="single" w:color="auto" w:sz="4" w:space="0"/>
              <w:right w:val="single" w:color="auto" w:sz="4" w:space="0"/>
            </w:tcBorders>
            <w:noWrap w:val="0"/>
            <w:vAlign w:val="center"/>
          </w:tcPr>
          <w:p w14:paraId="34D689FB">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主管部门</w:t>
            </w:r>
          </w:p>
        </w:tc>
        <w:tc>
          <w:tcPr>
            <w:tcW w:w="4679" w:type="dxa"/>
            <w:gridSpan w:val="5"/>
            <w:tcBorders>
              <w:top w:val="single" w:color="auto" w:sz="4" w:space="0"/>
              <w:left w:val="nil"/>
              <w:bottom w:val="single" w:color="auto" w:sz="4" w:space="0"/>
              <w:right w:val="single" w:color="auto" w:sz="4" w:space="0"/>
            </w:tcBorders>
            <w:noWrap w:val="0"/>
            <w:vAlign w:val="center"/>
          </w:tcPr>
          <w:p w14:paraId="4043F550">
            <w:pPr>
              <w:widowControl/>
              <w:spacing w:line="240" w:lineRule="exact"/>
              <w:jc w:val="both"/>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中国人民政治协商会议北京市密云区委员会</w:t>
            </w:r>
          </w:p>
        </w:tc>
        <w:tc>
          <w:tcPr>
            <w:tcW w:w="1267" w:type="dxa"/>
            <w:tcBorders>
              <w:top w:val="nil"/>
              <w:left w:val="nil"/>
              <w:bottom w:val="single" w:color="auto" w:sz="4" w:space="0"/>
              <w:right w:val="single" w:color="auto" w:sz="4" w:space="0"/>
            </w:tcBorders>
            <w:noWrap w:val="0"/>
            <w:vAlign w:val="center"/>
          </w:tcPr>
          <w:p w14:paraId="00FFBD8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实施单位</w:t>
            </w:r>
          </w:p>
        </w:tc>
        <w:tc>
          <w:tcPr>
            <w:tcW w:w="2781" w:type="dxa"/>
            <w:gridSpan w:val="5"/>
            <w:tcBorders>
              <w:top w:val="single" w:color="auto" w:sz="4" w:space="0"/>
              <w:left w:val="nil"/>
              <w:bottom w:val="single" w:color="auto" w:sz="4" w:space="0"/>
              <w:right w:val="single" w:color="auto" w:sz="4" w:space="0"/>
            </w:tcBorders>
            <w:noWrap w:val="0"/>
            <w:vAlign w:val="center"/>
          </w:tcPr>
          <w:p w14:paraId="30146DAC">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中国人民政治协商会议北京市密云区委员会</w:t>
            </w:r>
          </w:p>
        </w:tc>
      </w:tr>
      <w:tr w14:paraId="49C14B75">
        <w:tblPrEx>
          <w:tblCellMar>
            <w:top w:w="0" w:type="dxa"/>
            <w:left w:w="108" w:type="dxa"/>
            <w:bottom w:w="0" w:type="dxa"/>
            <w:right w:w="108" w:type="dxa"/>
          </w:tblCellMar>
        </w:tblPrEx>
        <w:trPr>
          <w:trHeight w:val="269" w:hRule="exact"/>
        </w:trPr>
        <w:tc>
          <w:tcPr>
            <w:tcW w:w="1282" w:type="dxa"/>
            <w:gridSpan w:val="2"/>
            <w:tcBorders>
              <w:top w:val="single" w:color="auto" w:sz="4" w:space="0"/>
              <w:left w:val="single" w:color="auto" w:sz="4" w:space="0"/>
              <w:bottom w:val="single" w:color="auto" w:sz="4" w:space="0"/>
              <w:right w:val="single" w:color="auto" w:sz="4" w:space="0"/>
            </w:tcBorders>
            <w:noWrap w:val="0"/>
            <w:vAlign w:val="center"/>
          </w:tcPr>
          <w:p w14:paraId="666A7A75">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项目负责人</w:t>
            </w:r>
          </w:p>
        </w:tc>
        <w:tc>
          <w:tcPr>
            <w:tcW w:w="4679" w:type="dxa"/>
            <w:gridSpan w:val="5"/>
            <w:tcBorders>
              <w:top w:val="single" w:color="auto" w:sz="4" w:space="0"/>
              <w:left w:val="nil"/>
              <w:bottom w:val="single" w:color="auto" w:sz="4" w:space="0"/>
              <w:right w:val="single" w:color="auto" w:sz="4" w:space="0"/>
            </w:tcBorders>
            <w:noWrap w:val="0"/>
            <w:vAlign w:val="center"/>
          </w:tcPr>
          <w:p w14:paraId="3EBE40AA">
            <w:pPr>
              <w:widowControl/>
              <w:spacing w:line="240" w:lineRule="exact"/>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李丛荣</w:t>
            </w:r>
          </w:p>
        </w:tc>
        <w:tc>
          <w:tcPr>
            <w:tcW w:w="1267" w:type="dxa"/>
            <w:tcBorders>
              <w:top w:val="nil"/>
              <w:left w:val="nil"/>
              <w:bottom w:val="single" w:color="auto" w:sz="4" w:space="0"/>
              <w:right w:val="single" w:color="auto" w:sz="4" w:space="0"/>
            </w:tcBorders>
            <w:noWrap w:val="0"/>
            <w:vAlign w:val="center"/>
          </w:tcPr>
          <w:p w14:paraId="293189F2">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联系电话</w:t>
            </w:r>
          </w:p>
        </w:tc>
        <w:tc>
          <w:tcPr>
            <w:tcW w:w="2781" w:type="dxa"/>
            <w:gridSpan w:val="5"/>
            <w:tcBorders>
              <w:top w:val="single" w:color="auto" w:sz="4" w:space="0"/>
              <w:left w:val="nil"/>
              <w:bottom w:val="single" w:color="auto" w:sz="4" w:space="0"/>
              <w:right w:val="single" w:color="auto" w:sz="4" w:space="0"/>
            </w:tcBorders>
            <w:noWrap w:val="0"/>
            <w:vAlign w:val="center"/>
          </w:tcPr>
          <w:p w14:paraId="477FFA6F">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89039927</w:t>
            </w:r>
          </w:p>
        </w:tc>
      </w:tr>
      <w:tr w14:paraId="67F57184">
        <w:tblPrEx>
          <w:tblCellMar>
            <w:top w:w="0" w:type="dxa"/>
            <w:left w:w="108" w:type="dxa"/>
            <w:bottom w:w="0" w:type="dxa"/>
            <w:right w:w="108" w:type="dxa"/>
          </w:tblCellMar>
        </w:tblPrEx>
        <w:trPr>
          <w:trHeight w:val="598" w:hRule="exact"/>
        </w:trPr>
        <w:tc>
          <w:tcPr>
            <w:tcW w:w="128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01F7DD69">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059" w:type="dxa"/>
            <w:gridSpan w:val="2"/>
            <w:tcBorders>
              <w:top w:val="single" w:color="auto" w:sz="4" w:space="0"/>
              <w:left w:val="nil"/>
              <w:bottom w:val="single" w:color="auto" w:sz="4" w:space="0"/>
              <w:right w:val="single" w:color="auto" w:sz="4" w:space="0"/>
            </w:tcBorders>
            <w:noWrap w:val="0"/>
            <w:vAlign w:val="center"/>
          </w:tcPr>
          <w:p w14:paraId="1A685E54">
            <w:pPr>
              <w:widowControl/>
              <w:spacing w:line="240" w:lineRule="exact"/>
              <w:jc w:val="center"/>
              <w:rPr>
                <w:rFonts w:hint="eastAsia" w:ascii="仿宋_GB2312" w:hAnsi="宋体" w:eastAsia="仿宋_GB2312" w:cs="宋体"/>
                <w:kern w:val="0"/>
                <w:szCs w:val="21"/>
              </w:rPr>
            </w:pPr>
          </w:p>
        </w:tc>
        <w:tc>
          <w:tcPr>
            <w:tcW w:w="859" w:type="dxa"/>
            <w:gridSpan w:val="2"/>
            <w:tcBorders>
              <w:top w:val="nil"/>
              <w:left w:val="nil"/>
              <w:bottom w:val="single" w:color="auto" w:sz="4" w:space="0"/>
              <w:right w:val="single" w:color="auto" w:sz="4" w:space="0"/>
            </w:tcBorders>
            <w:noWrap w:val="0"/>
            <w:vAlign w:val="center"/>
          </w:tcPr>
          <w:p w14:paraId="19B989B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421B3444">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算数</w:t>
            </w:r>
          </w:p>
        </w:tc>
        <w:tc>
          <w:tcPr>
            <w:tcW w:w="1761" w:type="dxa"/>
            <w:tcBorders>
              <w:top w:val="nil"/>
              <w:left w:val="nil"/>
              <w:bottom w:val="single" w:color="auto" w:sz="4" w:space="0"/>
              <w:right w:val="single" w:color="auto" w:sz="4" w:space="0"/>
            </w:tcBorders>
            <w:noWrap w:val="0"/>
            <w:vAlign w:val="center"/>
          </w:tcPr>
          <w:p w14:paraId="1319F03B">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7C995990">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算数</w:t>
            </w:r>
          </w:p>
        </w:tc>
        <w:tc>
          <w:tcPr>
            <w:tcW w:w="1267" w:type="dxa"/>
            <w:tcBorders>
              <w:top w:val="nil"/>
              <w:left w:val="nil"/>
              <w:bottom w:val="single" w:color="auto" w:sz="4" w:space="0"/>
              <w:right w:val="single" w:color="auto" w:sz="4" w:space="0"/>
            </w:tcBorders>
            <w:noWrap w:val="0"/>
            <w:vAlign w:val="center"/>
          </w:tcPr>
          <w:p w14:paraId="646CF698">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069D2CE8">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执行数</w:t>
            </w:r>
          </w:p>
        </w:tc>
        <w:tc>
          <w:tcPr>
            <w:tcW w:w="409" w:type="dxa"/>
            <w:tcBorders>
              <w:top w:val="nil"/>
              <w:left w:val="nil"/>
              <w:bottom w:val="single" w:color="auto" w:sz="4" w:space="0"/>
              <w:right w:val="single" w:color="auto" w:sz="4" w:space="0"/>
            </w:tcBorders>
            <w:noWrap w:val="0"/>
            <w:vAlign w:val="center"/>
          </w:tcPr>
          <w:p w14:paraId="3FC8028C">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3"/>
            <w:tcBorders>
              <w:top w:val="single" w:color="auto" w:sz="4" w:space="0"/>
              <w:left w:val="nil"/>
              <w:bottom w:val="single" w:color="auto" w:sz="4" w:space="0"/>
              <w:right w:val="single" w:color="auto" w:sz="4" w:space="0"/>
            </w:tcBorders>
            <w:noWrap w:val="0"/>
            <w:vAlign w:val="center"/>
          </w:tcPr>
          <w:p w14:paraId="00F30E14">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执行率</w:t>
            </w:r>
          </w:p>
        </w:tc>
        <w:tc>
          <w:tcPr>
            <w:tcW w:w="1526" w:type="dxa"/>
            <w:tcBorders>
              <w:top w:val="nil"/>
              <w:left w:val="nil"/>
              <w:bottom w:val="single" w:color="auto" w:sz="4" w:space="0"/>
              <w:right w:val="single" w:color="auto" w:sz="4" w:space="0"/>
            </w:tcBorders>
            <w:noWrap w:val="0"/>
            <w:vAlign w:val="center"/>
          </w:tcPr>
          <w:p w14:paraId="575A982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r>
      <w:tr w14:paraId="15A647BC">
        <w:tblPrEx>
          <w:tblCellMar>
            <w:top w:w="0" w:type="dxa"/>
            <w:left w:w="108" w:type="dxa"/>
            <w:bottom w:w="0" w:type="dxa"/>
            <w:right w:w="108" w:type="dxa"/>
          </w:tblCellMar>
        </w:tblPrEx>
        <w:trPr>
          <w:trHeight w:val="306" w:hRule="exact"/>
        </w:trPr>
        <w:tc>
          <w:tcPr>
            <w:tcW w:w="12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5E36A3B">
            <w:pPr>
              <w:widowControl/>
              <w:spacing w:line="240" w:lineRule="exact"/>
              <w:jc w:val="center"/>
              <w:rPr>
                <w:rFonts w:hint="eastAsia" w:ascii="仿宋_GB2312" w:hAnsi="宋体" w:eastAsia="仿宋_GB2312" w:cs="宋体"/>
                <w:kern w:val="0"/>
                <w:szCs w:val="21"/>
              </w:rPr>
            </w:pPr>
          </w:p>
        </w:tc>
        <w:tc>
          <w:tcPr>
            <w:tcW w:w="2168" w:type="dxa"/>
            <w:gridSpan w:val="3"/>
            <w:tcBorders>
              <w:top w:val="single" w:color="auto" w:sz="4" w:space="0"/>
              <w:left w:val="nil"/>
              <w:bottom w:val="single" w:color="auto" w:sz="4" w:space="0"/>
              <w:right w:val="single" w:color="auto" w:sz="4" w:space="0"/>
            </w:tcBorders>
            <w:noWrap w:val="0"/>
            <w:vAlign w:val="center"/>
          </w:tcPr>
          <w:p w14:paraId="3019C2EE">
            <w:pPr>
              <w:widowControl/>
              <w:spacing w:line="240" w:lineRule="exact"/>
              <w:rPr>
                <w:rFonts w:hint="eastAsia" w:ascii="仿宋_GB2312" w:hAnsi="宋体" w:eastAsia="仿宋_GB2312" w:cs="宋体"/>
                <w:kern w:val="0"/>
                <w:szCs w:val="21"/>
              </w:rPr>
            </w:pPr>
            <w:r>
              <w:rPr>
                <w:rFonts w:hint="eastAsia" w:ascii="仿宋_GB2312" w:hAnsi="宋体" w:eastAsia="仿宋_GB2312" w:cs="宋体"/>
                <w:kern w:val="0"/>
                <w:szCs w:val="21"/>
              </w:rPr>
              <w:t>年度资金总额</w:t>
            </w:r>
          </w:p>
        </w:tc>
        <w:tc>
          <w:tcPr>
            <w:tcW w:w="750" w:type="dxa"/>
            <w:tcBorders>
              <w:top w:val="nil"/>
              <w:left w:val="nil"/>
              <w:bottom w:val="single" w:color="auto" w:sz="4" w:space="0"/>
              <w:right w:val="single" w:color="auto" w:sz="4" w:space="0"/>
            </w:tcBorders>
            <w:noWrap w:val="0"/>
            <w:vAlign w:val="center"/>
          </w:tcPr>
          <w:p w14:paraId="7DF4EF5D">
            <w:pPr>
              <w:widowControl/>
              <w:spacing w:line="240" w:lineRule="exact"/>
              <w:jc w:val="center"/>
              <w:rPr>
                <w:rFonts w:hint="default" w:ascii="仿宋_GB2312" w:hAnsi="宋体" w:eastAsia="仿宋_GB2312" w:cs="宋体"/>
                <w:kern w:val="0"/>
                <w:szCs w:val="21"/>
                <w:lang w:val="en-US" w:eastAsia="zh-CN"/>
              </w:rPr>
            </w:pPr>
          </w:p>
        </w:tc>
        <w:tc>
          <w:tcPr>
            <w:tcW w:w="1761" w:type="dxa"/>
            <w:tcBorders>
              <w:top w:val="nil"/>
              <w:left w:val="nil"/>
              <w:bottom w:val="single" w:color="auto" w:sz="4" w:space="0"/>
              <w:right w:val="single" w:color="auto" w:sz="4" w:space="0"/>
            </w:tcBorders>
            <w:noWrap w:val="0"/>
            <w:vAlign w:val="center"/>
          </w:tcPr>
          <w:p w14:paraId="2E23A41F">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19.26</w:t>
            </w:r>
          </w:p>
        </w:tc>
        <w:tc>
          <w:tcPr>
            <w:tcW w:w="1267" w:type="dxa"/>
            <w:tcBorders>
              <w:top w:val="nil"/>
              <w:left w:val="nil"/>
              <w:bottom w:val="single" w:color="auto" w:sz="4" w:space="0"/>
              <w:right w:val="single" w:color="auto" w:sz="4" w:space="0"/>
            </w:tcBorders>
            <w:noWrap w:val="0"/>
            <w:vAlign w:val="center"/>
          </w:tcPr>
          <w:p w14:paraId="1CF53748">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19.26</w:t>
            </w:r>
          </w:p>
        </w:tc>
        <w:tc>
          <w:tcPr>
            <w:tcW w:w="409" w:type="dxa"/>
            <w:tcBorders>
              <w:top w:val="nil"/>
              <w:left w:val="nil"/>
              <w:bottom w:val="single" w:color="auto" w:sz="4" w:space="0"/>
              <w:right w:val="single" w:color="auto" w:sz="4" w:space="0"/>
            </w:tcBorders>
            <w:noWrap w:val="0"/>
            <w:vAlign w:val="center"/>
          </w:tcPr>
          <w:p w14:paraId="4727DADB">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3"/>
            <w:tcBorders>
              <w:top w:val="single" w:color="auto" w:sz="4" w:space="0"/>
              <w:left w:val="nil"/>
              <w:bottom w:val="single" w:color="auto" w:sz="4" w:space="0"/>
              <w:right w:val="single" w:color="auto" w:sz="4" w:space="0"/>
            </w:tcBorders>
            <w:noWrap w:val="0"/>
            <w:vAlign w:val="center"/>
          </w:tcPr>
          <w:p w14:paraId="2B0C7E1B">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100%</w:t>
            </w:r>
          </w:p>
        </w:tc>
        <w:tc>
          <w:tcPr>
            <w:tcW w:w="1526" w:type="dxa"/>
            <w:tcBorders>
              <w:top w:val="nil"/>
              <w:left w:val="nil"/>
              <w:bottom w:val="single" w:color="auto" w:sz="4" w:space="0"/>
              <w:right w:val="single" w:color="auto" w:sz="4" w:space="0"/>
            </w:tcBorders>
            <w:noWrap w:val="0"/>
            <w:vAlign w:val="center"/>
          </w:tcPr>
          <w:p w14:paraId="7F275115">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r>
      <w:tr w14:paraId="4B44A72A">
        <w:tblPrEx>
          <w:tblCellMar>
            <w:top w:w="0" w:type="dxa"/>
            <w:left w:w="108" w:type="dxa"/>
            <w:bottom w:w="0" w:type="dxa"/>
            <w:right w:w="108" w:type="dxa"/>
          </w:tblCellMar>
        </w:tblPrEx>
        <w:trPr>
          <w:trHeight w:val="332" w:hRule="exact"/>
        </w:trPr>
        <w:tc>
          <w:tcPr>
            <w:tcW w:w="12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4715A11">
            <w:pPr>
              <w:widowControl/>
              <w:spacing w:line="240" w:lineRule="exact"/>
              <w:jc w:val="center"/>
              <w:rPr>
                <w:rFonts w:hint="eastAsia" w:ascii="仿宋_GB2312" w:hAnsi="宋体" w:eastAsia="仿宋_GB2312" w:cs="宋体"/>
                <w:kern w:val="0"/>
                <w:szCs w:val="21"/>
              </w:rPr>
            </w:pPr>
          </w:p>
        </w:tc>
        <w:tc>
          <w:tcPr>
            <w:tcW w:w="2168" w:type="dxa"/>
            <w:gridSpan w:val="3"/>
            <w:tcBorders>
              <w:top w:val="single" w:color="auto" w:sz="4" w:space="0"/>
              <w:left w:val="nil"/>
              <w:bottom w:val="single" w:color="auto" w:sz="4" w:space="0"/>
              <w:right w:val="single" w:color="auto" w:sz="4" w:space="0"/>
            </w:tcBorders>
            <w:noWrap w:val="0"/>
            <w:vAlign w:val="center"/>
          </w:tcPr>
          <w:p w14:paraId="425EE618">
            <w:pPr>
              <w:widowControl/>
              <w:spacing w:line="240" w:lineRule="exact"/>
              <w:jc w:val="left"/>
              <w:rPr>
                <w:rFonts w:hint="eastAsia"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750" w:type="dxa"/>
            <w:tcBorders>
              <w:top w:val="nil"/>
              <w:left w:val="nil"/>
              <w:bottom w:val="single" w:color="auto" w:sz="4" w:space="0"/>
              <w:right w:val="single" w:color="auto" w:sz="4" w:space="0"/>
            </w:tcBorders>
            <w:noWrap w:val="0"/>
            <w:vAlign w:val="center"/>
          </w:tcPr>
          <w:p w14:paraId="08015017">
            <w:pPr>
              <w:widowControl/>
              <w:spacing w:line="240" w:lineRule="exact"/>
              <w:jc w:val="center"/>
              <w:rPr>
                <w:rFonts w:hint="default" w:ascii="仿宋_GB2312" w:hAnsi="宋体" w:eastAsia="仿宋_GB2312" w:cs="宋体"/>
                <w:kern w:val="0"/>
                <w:szCs w:val="21"/>
                <w:lang w:val="en-US" w:eastAsia="zh-CN"/>
              </w:rPr>
            </w:pPr>
          </w:p>
        </w:tc>
        <w:tc>
          <w:tcPr>
            <w:tcW w:w="1761" w:type="dxa"/>
            <w:tcBorders>
              <w:top w:val="nil"/>
              <w:left w:val="nil"/>
              <w:bottom w:val="single" w:color="auto" w:sz="4" w:space="0"/>
              <w:right w:val="single" w:color="auto" w:sz="4" w:space="0"/>
            </w:tcBorders>
            <w:noWrap w:val="0"/>
            <w:vAlign w:val="center"/>
          </w:tcPr>
          <w:p w14:paraId="48255289">
            <w:pPr>
              <w:widowControl/>
              <w:spacing w:line="240" w:lineRule="exact"/>
              <w:jc w:val="center"/>
              <w:rPr>
                <w:rFonts w:hint="default" w:ascii="仿宋_GB2312" w:hAnsi="宋体" w:eastAsia="仿宋_GB2312" w:cs="宋体"/>
                <w:kern w:val="0"/>
                <w:szCs w:val="21"/>
                <w:lang w:val="en-US" w:eastAsia="zh-CN"/>
              </w:rPr>
            </w:pPr>
          </w:p>
        </w:tc>
        <w:tc>
          <w:tcPr>
            <w:tcW w:w="1267" w:type="dxa"/>
            <w:tcBorders>
              <w:top w:val="nil"/>
              <w:left w:val="nil"/>
              <w:bottom w:val="single" w:color="auto" w:sz="4" w:space="0"/>
              <w:right w:val="single" w:color="auto" w:sz="4" w:space="0"/>
            </w:tcBorders>
            <w:noWrap w:val="0"/>
            <w:vAlign w:val="center"/>
          </w:tcPr>
          <w:p w14:paraId="6E47D108">
            <w:pPr>
              <w:widowControl/>
              <w:spacing w:line="240" w:lineRule="exact"/>
              <w:jc w:val="center"/>
              <w:rPr>
                <w:rFonts w:hint="default" w:ascii="仿宋_GB2312" w:hAnsi="宋体" w:eastAsia="仿宋_GB2312" w:cs="宋体"/>
                <w:kern w:val="0"/>
                <w:szCs w:val="21"/>
                <w:lang w:val="en-US" w:eastAsia="zh-CN"/>
              </w:rPr>
            </w:pPr>
          </w:p>
        </w:tc>
        <w:tc>
          <w:tcPr>
            <w:tcW w:w="409" w:type="dxa"/>
            <w:tcBorders>
              <w:top w:val="nil"/>
              <w:left w:val="nil"/>
              <w:bottom w:val="single" w:color="auto" w:sz="4" w:space="0"/>
              <w:right w:val="single" w:color="auto" w:sz="4" w:space="0"/>
            </w:tcBorders>
            <w:noWrap w:val="0"/>
            <w:vAlign w:val="center"/>
          </w:tcPr>
          <w:p w14:paraId="6929B8F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3"/>
            <w:tcBorders>
              <w:top w:val="single" w:color="auto" w:sz="4" w:space="0"/>
              <w:left w:val="nil"/>
              <w:bottom w:val="single" w:color="auto" w:sz="4" w:space="0"/>
              <w:right w:val="single" w:color="auto" w:sz="4" w:space="0"/>
            </w:tcBorders>
            <w:noWrap w:val="0"/>
            <w:vAlign w:val="center"/>
          </w:tcPr>
          <w:p w14:paraId="580FA104">
            <w:pPr>
              <w:widowControl/>
              <w:spacing w:line="240" w:lineRule="exact"/>
              <w:jc w:val="center"/>
              <w:rPr>
                <w:rFonts w:hint="eastAsia" w:ascii="仿宋_GB2312" w:hAnsi="宋体" w:eastAsia="仿宋_GB2312" w:cs="宋体"/>
                <w:kern w:val="0"/>
                <w:szCs w:val="21"/>
              </w:rPr>
            </w:pPr>
          </w:p>
        </w:tc>
        <w:tc>
          <w:tcPr>
            <w:tcW w:w="1526" w:type="dxa"/>
            <w:tcBorders>
              <w:top w:val="nil"/>
              <w:left w:val="nil"/>
              <w:bottom w:val="single" w:color="auto" w:sz="4" w:space="0"/>
              <w:right w:val="single" w:color="auto" w:sz="4" w:space="0"/>
            </w:tcBorders>
            <w:noWrap w:val="0"/>
            <w:vAlign w:val="center"/>
          </w:tcPr>
          <w:p w14:paraId="41FC4BC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r>
      <w:tr w14:paraId="322CB75A">
        <w:tblPrEx>
          <w:tblCellMar>
            <w:top w:w="0" w:type="dxa"/>
            <w:left w:w="108" w:type="dxa"/>
            <w:bottom w:w="0" w:type="dxa"/>
            <w:right w:w="108" w:type="dxa"/>
          </w:tblCellMar>
        </w:tblPrEx>
        <w:trPr>
          <w:trHeight w:val="325" w:hRule="exact"/>
        </w:trPr>
        <w:tc>
          <w:tcPr>
            <w:tcW w:w="12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C7434C5">
            <w:pPr>
              <w:widowControl/>
              <w:spacing w:line="240" w:lineRule="exact"/>
              <w:jc w:val="center"/>
              <w:rPr>
                <w:rFonts w:hint="eastAsia" w:ascii="仿宋_GB2312" w:hAnsi="宋体" w:eastAsia="仿宋_GB2312" w:cs="宋体"/>
                <w:kern w:val="0"/>
                <w:szCs w:val="21"/>
              </w:rPr>
            </w:pPr>
          </w:p>
        </w:tc>
        <w:tc>
          <w:tcPr>
            <w:tcW w:w="2168" w:type="dxa"/>
            <w:gridSpan w:val="3"/>
            <w:tcBorders>
              <w:top w:val="single" w:color="auto" w:sz="4" w:space="0"/>
              <w:left w:val="nil"/>
              <w:bottom w:val="single" w:color="auto" w:sz="4" w:space="0"/>
              <w:right w:val="single" w:color="auto" w:sz="4" w:space="0"/>
            </w:tcBorders>
            <w:noWrap w:val="0"/>
            <w:vAlign w:val="center"/>
          </w:tcPr>
          <w:p w14:paraId="1527A1F5">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750" w:type="dxa"/>
            <w:tcBorders>
              <w:top w:val="nil"/>
              <w:left w:val="nil"/>
              <w:bottom w:val="single" w:color="auto" w:sz="4" w:space="0"/>
              <w:right w:val="single" w:color="auto" w:sz="4" w:space="0"/>
            </w:tcBorders>
            <w:noWrap w:val="0"/>
            <w:vAlign w:val="center"/>
          </w:tcPr>
          <w:p w14:paraId="569A61A9">
            <w:pPr>
              <w:widowControl/>
              <w:spacing w:line="240" w:lineRule="exact"/>
              <w:jc w:val="center"/>
              <w:rPr>
                <w:rFonts w:hint="eastAsia" w:ascii="仿宋_GB2312" w:hAnsi="宋体" w:eastAsia="仿宋_GB2312" w:cs="宋体"/>
                <w:kern w:val="0"/>
                <w:szCs w:val="21"/>
              </w:rPr>
            </w:pPr>
          </w:p>
        </w:tc>
        <w:tc>
          <w:tcPr>
            <w:tcW w:w="1761" w:type="dxa"/>
            <w:tcBorders>
              <w:top w:val="nil"/>
              <w:left w:val="nil"/>
              <w:bottom w:val="single" w:color="auto" w:sz="4" w:space="0"/>
              <w:right w:val="single" w:color="auto" w:sz="4" w:space="0"/>
            </w:tcBorders>
            <w:noWrap w:val="0"/>
            <w:vAlign w:val="center"/>
          </w:tcPr>
          <w:p w14:paraId="52526B04">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19.26</w:t>
            </w:r>
          </w:p>
        </w:tc>
        <w:tc>
          <w:tcPr>
            <w:tcW w:w="1267" w:type="dxa"/>
            <w:tcBorders>
              <w:top w:val="nil"/>
              <w:left w:val="nil"/>
              <w:bottom w:val="single" w:color="auto" w:sz="4" w:space="0"/>
              <w:right w:val="single" w:color="auto" w:sz="4" w:space="0"/>
            </w:tcBorders>
            <w:noWrap w:val="0"/>
            <w:vAlign w:val="center"/>
          </w:tcPr>
          <w:p w14:paraId="3109C7C7">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19.26</w:t>
            </w:r>
          </w:p>
        </w:tc>
        <w:tc>
          <w:tcPr>
            <w:tcW w:w="409" w:type="dxa"/>
            <w:tcBorders>
              <w:top w:val="nil"/>
              <w:left w:val="nil"/>
              <w:bottom w:val="single" w:color="auto" w:sz="4" w:space="0"/>
              <w:right w:val="single" w:color="auto" w:sz="4" w:space="0"/>
            </w:tcBorders>
            <w:noWrap w:val="0"/>
            <w:vAlign w:val="center"/>
          </w:tcPr>
          <w:p w14:paraId="1529E8F2">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3"/>
            <w:tcBorders>
              <w:top w:val="single" w:color="auto" w:sz="4" w:space="0"/>
              <w:left w:val="nil"/>
              <w:bottom w:val="single" w:color="auto" w:sz="4" w:space="0"/>
              <w:right w:val="single" w:color="auto" w:sz="4" w:space="0"/>
            </w:tcBorders>
            <w:noWrap w:val="0"/>
            <w:vAlign w:val="center"/>
          </w:tcPr>
          <w:p w14:paraId="0F9CA049">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100%</w:t>
            </w:r>
          </w:p>
        </w:tc>
        <w:tc>
          <w:tcPr>
            <w:tcW w:w="1526" w:type="dxa"/>
            <w:tcBorders>
              <w:top w:val="nil"/>
              <w:left w:val="nil"/>
              <w:bottom w:val="single" w:color="auto" w:sz="4" w:space="0"/>
              <w:right w:val="single" w:color="auto" w:sz="4" w:space="0"/>
            </w:tcBorders>
            <w:noWrap w:val="0"/>
            <w:vAlign w:val="center"/>
          </w:tcPr>
          <w:p w14:paraId="27F048C8">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r>
      <w:tr w14:paraId="73FBEDB6">
        <w:tblPrEx>
          <w:tblCellMar>
            <w:top w:w="0" w:type="dxa"/>
            <w:left w:w="108" w:type="dxa"/>
            <w:bottom w:w="0" w:type="dxa"/>
            <w:right w:w="108" w:type="dxa"/>
          </w:tblCellMar>
        </w:tblPrEx>
        <w:trPr>
          <w:trHeight w:val="306" w:hRule="exact"/>
        </w:trPr>
        <w:tc>
          <w:tcPr>
            <w:tcW w:w="12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241DE779">
            <w:pPr>
              <w:widowControl/>
              <w:spacing w:line="240" w:lineRule="exact"/>
              <w:jc w:val="center"/>
              <w:rPr>
                <w:rFonts w:hint="eastAsia" w:ascii="仿宋_GB2312" w:hAnsi="宋体" w:eastAsia="仿宋_GB2312" w:cs="宋体"/>
                <w:kern w:val="0"/>
                <w:szCs w:val="21"/>
              </w:rPr>
            </w:pPr>
          </w:p>
        </w:tc>
        <w:tc>
          <w:tcPr>
            <w:tcW w:w="2168" w:type="dxa"/>
            <w:gridSpan w:val="3"/>
            <w:tcBorders>
              <w:top w:val="single" w:color="auto" w:sz="4" w:space="0"/>
              <w:left w:val="nil"/>
              <w:bottom w:val="single" w:color="auto" w:sz="4" w:space="0"/>
              <w:right w:val="single" w:color="auto" w:sz="4" w:space="0"/>
            </w:tcBorders>
            <w:noWrap w:val="0"/>
            <w:vAlign w:val="center"/>
          </w:tcPr>
          <w:p w14:paraId="0A2B0FB5">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750" w:type="dxa"/>
            <w:tcBorders>
              <w:top w:val="nil"/>
              <w:left w:val="nil"/>
              <w:bottom w:val="single" w:color="auto" w:sz="4" w:space="0"/>
              <w:right w:val="single" w:color="auto" w:sz="4" w:space="0"/>
            </w:tcBorders>
            <w:noWrap w:val="0"/>
            <w:vAlign w:val="center"/>
          </w:tcPr>
          <w:p w14:paraId="2FDB60EC">
            <w:pPr>
              <w:widowControl/>
              <w:spacing w:line="240" w:lineRule="exact"/>
              <w:jc w:val="center"/>
              <w:rPr>
                <w:rFonts w:hint="eastAsia" w:ascii="仿宋_GB2312" w:hAnsi="宋体" w:eastAsia="仿宋_GB2312" w:cs="宋体"/>
                <w:kern w:val="0"/>
                <w:szCs w:val="21"/>
              </w:rPr>
            </w:pPr>
          </w:p>
        </w:tc>
        <w:tc>
          <w:tcPr>
            <w:tcW w:w="1761" w:type="dxa"/>
            <w:tcBorders>
              <w:top w:val="nil"/>
              <w:left w:val="nil"/>
              <w:bottom w:val="single" w:color="auto" w:sz="4" w:space="0"/>
              <w:right w:val="single" w:color="auto" w:sz="4" w:space="0"/>
            </w:tcBorders>
            <w:noWrap w:val="0"/>
            <w:vAlign w:val="center"/>
          </w:tcPr>
          <w:p w14:paraId="74047008">
            <w:pPr>
              <w:widowControl/>
              <w:spacing w:line="240" w:lineRule="exact"/>
              <w:jc w:val="center"/>
              <w:rPr>
                <w:rFonts w:hint="eastAsia" w:ascii="仿宋_GB2312" w:hAnsi="宋体" w:eastAsia="仿宋_GB2312" w:cs="宋体"/>
                <w:kern w:val="0"/>
                <w:szCs w:val="21"/>
              </w:rPr>
            </w:pPr>
          </w:p>
        </w:tc>
        <w:tc>
          <w:tcPr>
            <w:tcW w:w="1267" w:type="dxa"/>
            <w:tcBorders>
              <w:top w:val="nil"/>
              <w:left w:val="nil"/>
              <w:bottom w:val="single" w:color="auto" w:sz="4" w:space="0"/>
              <w:right w:val="single" w:color="auto" w:sz="4" w:space="0"/>
            </w:tcBorders>
            <w:noWrap w:val="0"/>
            <w:vAlign w:val="center"/>
          </w:tcPr>
          <w:p w14:paraId="38DF95E9">
            <w:pPr>
              <w:widowControl/>
              <w:spacing w:line="240" w:lineRule="exact"/>
              <w:jc w:val="center"/>
              <w:rPr>
                <w:rFonts w:hint="eastAsia" w:ascii="仿宋_GB2312" w:hAnsi="宋体" w:eastAsia="仿宋_GB2312" w:cs="宋体"/>
                <w:kern w:val="0"/>
                <w:szCs w:val="21"/>
              </w:rPr>
            </w:pPr>
          </w:p>
        </w:tc>
        <w:tc>
          <w:tcPr>
            <w:tcW w:w="409" w:type="dxa"/>
            <w:tcBorders>
              <w:top w:val="nil"/>
              <w:left w:val="nil"/>
              <w:bottom w:val="single" w:color="auto" w:sz="4" w:space="0"/>
              <w:right w:val="single" w:color="auto" w:sz="4" w:space="0"/>
            </w:tcBorders>
            <w:noWrap w:val="0"/>
            <w:vAlign w:val="center"/>
          </w:tcPr>
          <w:p w14:paraId="3EED8E61">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3"/>
            <w:tcBorders>
              <w:top w:val="single" w:color="auto" w:sz="4" w:space="0"/>
              <w:left w:val="nil"/>
              <w:bottom w:val="single" w:color="auto" w:sz="4" w:space="0"/>
              <w:right w:val="single" w:color="auto" w:sz="4" w:space="0"/>
            </w:tcBorders>
            <w:noWrap w:val="0"/>
            <w:vAlign w:val="center"/>
          </w:tcPr>
          <w:p w14:paraId="68265B22">
            <w:pPr>
              <w:widowControl/>
              <w:spacing w:line="240" w:lineRule="exact"/>
              <w:jc w:val="center"/>
              <w:rPr>
                <w:rFonts w:hint="eastAsia" w:ascii="仿宋_GB2312" w:hAnsi="宋体" w:eastAsia="仿宋_GB2312" w:cs="宋体"/>
                <w:kern w:val="0"/>
                <w:szCs w:val="21"/>
              </w:rPr>
            </w:pPr>
          </w:p>
        </w:tc>
        <w:tc>
          <w:tcPr>
            <w:tcW w:w="1526" w:type="dxa"/>
            <w:tcBorders>
              <w:top w:val="nil"/>
              <w:left w:val="nil"/>
              <w:bottom w:val="single" w:color="auto" w:sz="4" w:space="0"/>
              <w:right w:val="single" w:color="auto" w:sz="4" w:space="0"/>
            </w:tcBorders>
            <w:noWrap w:val="0"/>
            <w:vAlign w:val="center"/>
          </w:tcPr>
          <w:p w14:paraId="76D07DAD">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r>
      <w:tr w14:paraId="52135A94">
        <w:tblPrEx>
          <w:tblCellMar>
            <w:top w:w="0" w:type="dxa"/>
            <w:left w:w="108" w:type="dxa"/>
            <w:bottom w:w="0" w:type="dxa"/>
            <w:right w:w="108" w:type="dxa"/>
          </w:tblCellMar>
        </w:tblPrEx>
        <w:trPr>
          <w:trHeight w:val="229" w:hRule="exact"/>
        </w:trPr>
        <w:tc>
          <w:tcPr>
            <w:tcW w:w="545" w:type="dxa"/>
            <w:vMerge w:val="restart"/>
            <w:tcBorders>
              <w:top w:val="nil"/>
              <w:left w:val="single" w:color="auto" w:sz="4" w:space="0"/>
              <w:bottom w:val="single" w:color="auto" w:sz="4" w:space="0"/>
              <w:right w:val="single" w:color="auto" w:sz="4" w:space="0"/>
            </w:tcBorders>
            <w:noWrap w:val="0"/>
            <w:vAlign w:val="center"/>
          </w:tcPr>
          <w:p w14:paraId="50FE16A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年度总体目标</w:t>
            </w:r>
          </w:p>
        </w:tc>
        <w:tc>
          <w:tcPr>
            <w:tcW w:w="5416" w:type="dxa"/>
            <w:gridSpan w:val="6"/>
            <w:tcBorders>
              <w:top w:val="single" w:color="auto" w:sz="4" w:space="0"/>
              <w:left w:val="nil"/>
              <w:bottom w:val="single" w:color="auto" w:sz="4" w:space="0"/>
              <w:right w:val="single" w:color="auto" w:sz="4" w:space="0"/>
            </w:tcBorders>
            <w:noWrap w:val="0"/>
            <w:vAlign w:val="center"/>
          </w:tcPr>
          <w:p w14:paraId="38A0E59A">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预期目标</w:t>
            </w:r>
          </w:p>
        </w:tc>
        <w:tc>
          <w:tcPr>
            <w:tcW w:w="4048" w:type="dxa"/>
            <w:gridSpan w:val="6"/>
            <w:tcBorders>
              <w:top w:val="single" w:color="auto" w:sz="4" w:space="0"/>
              <w:left w:val="nil"/>
              <w:bottom w:val="single" w:color="auto" w:sz="4" w:space="0"/>
              <w:right w:val="single" w:color="auto" w:sz="4" w:space="0"/>
            </w:tcBorders>
            <w:noWrap w:val="0"/>
            <w:vAlign w:val="center"/>
          </w:tcPr>
          <w:p w14:paraId="64C2252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实际完成情况</w:t>
            </w:r>
          </w:p>
        </w:tc>
      </w:tr>
      <w:tr w14:paraId="1A923645">
        <w:tblPrEx>
          <w:tblCellMar>
            <w:top w:w="0" w:type="dxa"/>
            <w:left w:w="108" w:type="dxa"/>
            <w:bottom w:w="0" w:type="dxa"/>
            <w:right w:w="108" w:type="dxa"/>
          </w:tblCellMar>
        </w:tblPrEx>
        <w:trPr>
          <w:trHeight w:val="1224" w:hRule="exact"/>
        </w:trPr>
        <w:tc>
          <w:tcPr>
            <w:tcW w:w="545" w:type="dxa"/>
            <w:vMerge w:val="continue"/>
            <w:tcBorders>
              <w:top w:val="nil"/>
              <w:left w:val="single" w:color="auto" w:sz="4" w:space="0"/>
              <w:bottom w:val="single" w:color="auto" w:sz="4" w:space="0"/>
              <w:right w:val="single" w:color="auto" w:sz="4" w:space="0"/>
            </w:tcBorders>
            <w:noWrap w:val="0"/>
            <w:vAlign w:val="center"/>
          </w:tcPr>
          <w:p w14:paraId="622AF738">
            <w:pPr>
              <w:widowControl/>
              <w:spacing w:line="240" w:lineRule="exact"/>
              <w:jc w:val="center"/>
              <w:rPr>
                <w:rFonts w:hint="eastAsia" w:ascii="仿宋_GB2312" w:hAnsi="宋体" w:eastAsia="仿宋_GB2312" w:cs="宋体"/>
                <w:kern w:val="0"/>
                <w:szCs w:val="21"/>
              </w:rPr>
            </w:pPr>
          </w:p>
        </w:tc>
        <w:tc>
          <w:tcPr>
            <w:tcW w:w="5416" w:type="dxa"/>
            <w:gridSpan w:val="6"/>
            <w:tcBorders>
              <w:top w:val="single" w:color="auto" w:sz="4" w:space="0"/>
              <w:left w:val="nil"/>
              <w:bottom w:val="single" w:color="auto" w:sz="4" w:space="0"/>
              <w:right w:val="single" w:color="auto" w:sz="4" w:space="0"/>
            </w:tcBorders>
            <w:noWrap w:val="0"/>
            <w:vAlign w:val="center"/>
          </w:tcPr>
          <w:p w14:paraId="2F13DFBE">
            <w:pPr>
              <w:widowControl/>
              <w:numPr>
                <w:ilvl w:val="0"/>
                <w:numId w:val="11"/>
              </w:numPr>
              <w:spacing w:line="240" w:lineRule="exact"/>
              <w:jc w:val="left"/>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完成对政协常委二十大精神、助力密云绿色发展的培训</w:t>
            </w:r>
          </w:p>
          <w:p w14:paraId="79CEF4E6">
            <w:pPr>
              <w:widowControl/>
              <w:numPr>
                <w:ilvl w:val="0"/>
                <w:numId w:val="11"/>
              </w:numPr>
              <w:spacing w:line="240" w:lineRule="exact"/>
              <w:jc w:val="left"/>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提高委员建言献策能力的履职能力</w:t>
            </w:r>
          </w:p>
        </w:tc>
        <w:tc>
          <w:tcPr>
            <w:tcW w:w="4048" w:type="dxa"/>
            <w:gridSpan w:val="6"/>
            <w:tcBorders>
              <w:top w:val="single" w:color="auto" w:sz="4" w:space="0"/>
              <w:left w:val="nil"/>
              <w:bottom w:val="single" w:color="auto" w:sz="4" w:space="0"/>
              <w:right w:val="single" w:color="auto" w:sz="4" w:space="0"/>
            </w:tcBorders>
            <w:noWrap w:val="0"/>
            <w:vAlign w:val="center"/>
          </w:tcPr>
          <w:p w14:paraId="278484FC">
            <w:pPr>
              <w:widowControl/>
              <w:numPr>
                <w:ilvl w:val="0"/>
                <w:numId w:val="0"/>
              </w:numPr>
              <w:spacing w:line="240" w:lineRule="exact"/>
              <w:jc w:val="left"/>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1、完成对政协常委二十大精神、助力密云绿色发展的培训</w:t>
            </w:r>
          </w:p>
          <w:p w14:paraId="59766F58">
            <w:pPr>
              <w:widowControl/>
              <w:numPr>
                <w:ilvl w:val="0"/>
                <w:numId w:val="0"/>
              </w:numPr>
              <w:spacing w:line="240" w:lineRule="exact"/>
              <w:jc w:val="left"/>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2、提高委员建言献策能力的履职能力</w:t>
            </w:r>
          </w:p>
        </w:tc>
      </w:tr>
      <w:tr w14:paraId="20D70799">
        <w:tblPrEx>
          <w:tblCellMar>
            <w:top w:w="0" w:type="dxa"/>
            <w:left w:w="108" w:type="dxa"/>
            <w:bottom w:w="0" w:type="dxa"/>
            <w:right w:w="108" w:type="dxa"/>
          </w:tblCellMar>
        </w:tblPrEx>
        <w:trPr>
          <w:trHeight w:val="457" w:hRule="exact"/>
        </w:trPr>
        <w:tc>
          <w:tcPr>
            <w:tcW w:w="545" w:type="dxa"/>
            <w:vMerge w:val="restart"/>
            <w:tcBorders>
              <w:top w:val="single" w:color="auto" w:sz="4" w:space="0"/>
              <w:left w:val="single" w:color="auto" w:sz="4" w:space="0"/>
              <w:bottom w:val="single" w:color="auto" w:sz="4" w:space="0"/>
              <w:right w:val="single" w:color="auto" w:sz="4" w:space="0"/>
            </w:tcBorders>
            <w:noWrap w:val="0"/>
            <w:vAlign w:val="center"/>
          </w:tcPr>
          <w:p w14:paraId="4F878D0C">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737" w:type="dxa"/>
            <w:tcBorders>
              <w:top w:val="single" w:color="auto" w:sz="4" w:space="0"/>
              <w:left w:val="nil"/>
              <w:bottom w:val="single" w:color="auto" w:sz="4" w:space="0"/>
              <w:right w:val="single" w:color="auto" w:sz="4" w:space="0"/>
            </w:tcBorders>
            <w:noWrap w:val="0"/>
            <w:vAlign w:val="center"/>
          </w:tcPr>
          <w:p w14:paraId="4E08FEC4">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一级指标</w:t>
            </w:r>
          </w:p>
        </w:tc>
        <w:tc>
          <w:tcPr>
            <w:tcW w:w="1104" w:type="dxa"/>
            <w:tcBorders>
              <w:top w:val="single" w:color="auto" w:sz="4" w:space="0"/>
              <w:left w:val="nil"/>
              <w:bottom w:val="single" w:color="auto" w:sz="4" w:space="0"/>
              <w:right w:val="single" w:color="auto" w:sz="4" w:space="0"/>
            </w:tcBorders>
            <w:noWrap w:val="0"/>
            <w:vAlign w:val="center"/>
          </w:tcPr>
          <w:p w14:paraId="70DD6568">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1814" w:type="dxa"/>
            <w:gridSpan w:val="3"/>
            <w:tcBorders>
              <w:top w:val="single" w:color="auto" w:sz="4" w:space="0"/>
              <w:left w:val="nil"/>
              <w:bottom w:val="single" w:color="auto" w:sz="4" w:space="0"/>
              <w:right w:val="single" w:color="auto" w:sz="4" w:space="0"/>
            </w:tcBorders>
            <w:noWrap w:val="0"/>
            <w:vAlign w:val="center"/>
          </w:tcPr>
          <w:p w14:paraId="696D03EB">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1761" w:type="dxa"/>
            <w:tcBorders>
              <w:top w:val="single" w:color="auto" w:sz="4" w:space="0"/>
              <w:left w:val="nil"/>
              <w:bottom w:val="single" w:color="auto" w:sz="4" w:space="0"/>
              <w:right w:val="single" w:color="auto" w:sz="4" w:space="0"/>
            </w:tcBorders>
            <w:noWrap w:val="0"/>
            <w:vAlign w:val="center"/>
          </w:tcPr>
          <w:p w14:paraId="31D68EA8">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14:paraId="649D1045">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1267" w:type="dxa"/>
            <w:tcBorders>
              <w:top w:val="single" w:color="auto" w:sz="4" w:space="0"/>
              <w:left w:val="nil"/>
              <w:bottom w:val="single" w:color="auto" w:sz="4" w:space="0"/>
              <w:right w:val="single" w:color="auto" w:sz="4" w:space="0"/>
            </w:tcBorders>
            <w:noWrap w:val="0"/>
            <w:vAlign w:val="center"/>
          </w:tcPr>
          <w:p w14:paraId="6070F678">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14:paraId="6269C71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568" w:type="dxa"/>
            <w:gridSpan w:val="2"/>
            <w:tcBorders>
              <w:top w:val="single" w:color="auto" w:sz="4" w:space="0"/>
              <w:left w:val="nil"/>
              <w:bottom w:val="single" w:color="auto" w:sz="4" w:space="0"/>
              <w:right w:val="single" w:color="auto" w:sz="4" w:space="0"/>
            </w:tcBorders>
            <w:noWrap w:val="0"/>
            <w:vAlign w:val="center"/>
          </w:tcPr>
          <w:p w14:paraId="59C5248C">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524" w:type="dxa"/>
            <w:tcBorders>
              <w:top w:val="single" w:color="auto" w:sz="4" w:space="0"/>
              <w:left w:val="nil"/>
              <w:bottom w:val="single" w:color="auto" w:sz="4" w:space="0"/>
              <w:right w:val="single" w:color="auto" w:sz="4" w:space="0"/>
            </w:tcBorders>
            <w:noWrap w:val="0"/>
            <w:vAlign w:val="center"/>
          </w:tcPr>
          <w:p w14:paraId="3570BDC0">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1689" w:type="dxa"/>
            <w:gridSpan w:val="2"/>
            <w:tcBorders>
              <w:top w:val="single" w:color="auto" w:sz="4" w:space="0"/>
              <w:left w:val="nil"/>
              <w:bottom w:val="single" w:color="auto" w:sz="4" w:space="0"/>
              <w:right w:val="single" w:color="auto" w:sz="4" w:space="0"/>
            </w:tcBorders>
            <w:noWrap w:val="0"/>
            <w:vAlign w:val="center"/>
          </w:tcPr>
          <w:p w14:paraId="7B8902C7">
            <w:pPr>
              <w:widowControl/>
              <w:spacing w:line="240" w:lineRule="exact"/>
              <w:jc w:val="center"/>
              <w:rPr>
                <w:rFonts w:hint="default" w:ascii="仿宋_GB2312" w:hAnsi="宋体" w:eastAsia="仿宋_GB2312" w:cs="宋体"/>
                <w:kern w:val="0"/>
                <w:szCs w:val="21"/>
                <w:lang w:val="en-US"/>
              </w:rPr>
            </w:pPr>
            <w:r>
              <w:rPr>
                <w:rFonts w:hint="eastAsia" w:ascii="仿宋_GB2312" w:hAnsi="宋体" w:eastAsia="仿宋_GB2312" w:cs="宋体"/>
                <w:kern w:val="0"/>
                <w:szCs w:val="21"/>
              </w:rPr>
              <w:t>偏差原因分析</w:t>
            </w:r>
            <w:r>
              <w:rPr>
                <w:rFonts w:hint="eastAsia" w:ascii="仿宋_GB2312" w:hAnsi="宋体" w:eastAsia="仿宋_GB2312" w:cs="宋体"/>
                <w:kern w:val="0"/>
                <w:szCs w:val="21"/>
                <w:lang w:val="en-US" w:eastAsia="zh-CN"/>
              </w:rPr>
              <w:t>改进措施</w:t>
            </w:r>
          </w:p>
          <w:p w14:paraId="78459406">
            <w:pPr>
              <w:widowControl/>
              <w:spacing w:line="240" w:lineRule="exact"/>
              <w:jc w:val="center"/>
              <w:rPr>
                <w:rFonts w:hint="eastAsia" w:ascii="仿宋_GB2312" w:hAnsi="宋体" w:eastAsia="仿宋_GB2312" w:cs="宋体"/>
                <w:kern w:val="0"/>
                <w:szCs w:val="21"/>
              </w:rPr>
            </w:pPr>
          </w:p>
        </w:tc>
      </w:tr>
      <w:tr w14:paraId="5BC54612">
        <w:tblPrEx>
          <w:tblCellMar>
            <w:top w:w="0" w:type="dxa"/>
            <w:left w:w="108" w:type="dxa"/>
            <w:bottom w:w="0" w:type="dxa"/>
            <w:right w:w="108" w:type="dxa"/>
          </w:tblCellMar>
        </w:tblPrEx>
        <w:trPr>
          <w:trHeight w:val="579"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796741DA">
            <w:pPr>
              <w:widowControl/>
              <w:spacing w:line="240" w:lineRule="exact"/>
              <w:jc w:val="center"/>
              <w:rPr>
                <w:rFonts w:hint="eastAsia" w:ascii="仿宋_GB2312" w:hAnsi="宋体" w:eastAsia="仿宋_GB2312" w:cs="宋体"/>
                <w:kern w:val="0"/>
                <w:szCs w:val="21"/>
              </w:rPr>
            </w:pPr>
          </w:p>
        </w:tc>
        <w:tc>
          <w:tcPr>
            <w:tcW w:w="737" w:type="dxa"/>
            <w:vMerge w:val="restart"/>
            <w:tcBorders>
              <w:top w:val="single" w:color="auto" w:sz="4" w:space="0"/>
              <w:left w:val="single" w:color="auto" w:sz="4" w:space="0"/>
              <w:bottom w:val="single" w:color="auto" w:sz="4" w:space="0"/>
              <w:right w:val="single" w:color="auto" w:sz="4" w:space="0"/>
            </w:tcBorders>
            <w:noWrap w:val="0"/>
            <w:vAlign w:val="center"/>
          </w:tcPr>
          <w:p w14:paraId="658C8040">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产出指标</w:t>
            </w: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17353CF1">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1814" w:type="dxa"/>
            <w:gridSpan w:val="3"/>
            <w:tcBorders>
              <w:top w:val="single" w:color="auto" w:sz="4" w:space="0"/>
              <w:left w:val="nil"/>
              <w:bottom w:val="single" w:color="auto" w:sz="4" w:space="0"/>
              <w:right w:val="single" w:color="auto" w:sz="4" w:space="0"/>
            </w:tcBorders>
            <w:noWrap w:val="0"/>
            <w:vAlign w:val="center"/>
          </w:tcPr>
          <w:p w14:paraId="35723FFD">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kern w:val="0"/>
                <w:szCs w:val="21"/>
                <w:lang w:val="en-US" w:eastAsia="zh-CN"/>
              </w:rPr>
              <w:t>完成培训班中全部课程的培训</w:t>
            </w:r>
          </w:p>
        </w:tc>
        <w:tc>
          <w:tcPr>
            <w:tcW w:w="1761" w:type="dxa"/>
            <w:tcBorders>
              <w:top w:val="single" w:color="auto" w:sz="4" w:space="0"/>
              <w:left w:val="nil"/>
              <w:bottom w:val="single" w:color="auto" w:sz="4" w:space="0"/>
              <w:right w:val="single" w:color="auto" w:sz="4" w:space="0"/>
            </w:tcBorders>
            <w:noWrap w:val="0"/>
            <w:vAlign w:val="center"/>
          </w:tcPr>
          <w:p w14:paraId="300C92D7">
            <w:pPr>
              <w:widowControl/>
              <w:spacing w:line="240" w:lineRule="exact"/>
              <w:jc w:val="left"/>
              <w:rPr>
                <w:rFonts w:hint="default" w:ascii="仿宋_GB2312" w:hAnsi="宋体" w:eastAsia="仿宋_GB2312" w:cs="宋体"/>
                <w:kern w:val="0"/>
                <w:sz w:val="18"/>
                <w:szCs w:val="18"/>
                <w:lang w:val="en-US" w:eastAsia="zh-CN"/>
              </w:rPr>
            </w:pPr>
            <w:r>
              <w:rPr>
                <w:rFonts w:hint="eastAsia" w:ascii="仿宋_GB2312" w:hAnsi="宋体" w:eastAsia="仿宋_GB2312" w:cs="宋体"/>
                <w:kern w:val="0"/>
                <w:szCs w:val="21"/>
                <w:lang w:val="en-US" w:eastAsia="zh-CN"/>
              </w:rPr>
              <w:t>完成培训班中全部课程的培训</w:t>
            </w:r>
          </w:p>
        </w:tc>
        <w:tc>
          <w:tcPr>
            <w:tcW w:w="1267" w:type="dxa"/>
            <w:tcBorders>
              <w:top w:val="single" w:color="auto" w:sz="4" w:space="0"/>
              <w:left w:val="nil"/>
              <w:bottom w:val="single" w:color="auto" w:sz="4" w:space="0"/>
              <w:right w:val="single" w:color="auto" w:sz="4" w:space="0"/>
            </w:tcBorders>
            <w:noWrap w:val="0"/>
            <w:vAlign w:val="center"/>
          </w:tcPr>
          <w:p w14:paraId="589D67A7">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color w:val="000000"/>
                <w:kern w:val="0"/>
                <w:sz w:val="18"/>
                <w:szCs w:val="18"/>
                <w:lang w:val="en-US" w:eastAsia="zh-CN"/>
              </w:rPr>
              <w:t>完成</w:t>
            </w:r>
          </w:p>
        </w:tc>
        <w:tc>
          <w:tcPr>
            <w:tcW w:w="568" w:type="dxa"/>
            <w:gridSpan w:val="2"/>
            <w:tcBorders>
              <w:top w:val="single" w:color="auto" w:sz="4" w:space="0"/>
              <w:left w:val="nil"/>
              <w:bottom w:val="single" w:color="auto" w:sz="4" w:space="0"/>
              <w:right w:val="single" w:color="auto" w:sz="4" w:space="0"/>
            </w:tcBorders>
            <w:noWrap w:val="0"/>
            <w:vAlign w:val="center"/>
          </w:tcPr>
          <w:p w14:paraId="6997F9D4">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524" w:type="dxa"/>
            <w:tcBorders>
              <w:top w:val="single" w:color="auto" w:sz="4" w:space="0"/>
              <w:left w:val="nil"/>
              <w:bottom w:val="single" w:color="auto" w:sz="4" w:space="0"/>
              <w:right w:val="single" w:color="auto" w:sz="4" w:space="0"/>
            </w:tcBorders>
            <w:noWrap w:val="0"/>
            <w:vAlign w:val="center"/>
          </w:tcPr>
          <w:p w14:paraId="57E2CD01">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1689" w:type="dxa"/>
            <w:gridSpan w:val="2"/>
            <w:tcBorders>
              <w:top w:val="single" w:color="auto" w:sz="4" w:space="0"/>
              <w:left w:val="nil"/>
              <w:bottom w:val="single" w:color="auto" w:sz="4" w:space="0"/>
              <w:right w:val="single" w:color="auto" w:sz="4" w:space="0"/>
            </w:tcBorders>
            <w:noWrap w:val="0"/>
            <w:vAlign w:val="center"/>
          </w:tcPr>
          <w:p w14:paraId="2016F148">
            <w:pPr>
              <w:widowControl/>
              <w:spacing w:line="240" w:lineRule="exact"/>
              <w:jc w:val="center"/>
              <w:rPr>
                <w:rFonts w:hint="eastAsia" w:ascii="仿宋_GB2312" w:hAnsi="宋体" w:eastAsia="仿宋_GB2312" w:cs="宋体"/>
                <w:kern w:val="0"/>
                <w:sz w:val="18"/>
                <w:szCs w:val="18"/>
              </w:rPr>
            </w:pPr>
          </w:p>
        </w:tc>
      </w:tr>
      <w:tr w14:paraId="2DF51E20">
        <w:tblPrEx>
          <w:tblCellMar>
            <w:top w:w="0" w:type="dxa"/>
            <w:left w:w="108" w:type="dxa"/>
            <w:bottom w:w="0" w:type="dxa"/>
            <w:right w:w="108" w:type="dxa"/>
          </w:tblCellMar>
        </w:tblPrEx>
        <w:trPr>
          <w:trHeight w:val="710"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11C6F3CB">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6B5E4FF2">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4D9D27A9">
            <w:pPr>
              <w:widowControl/>
              <w:spacing w:line="240" w:lineRule="exact"/>
              <w:jc w:val="center"/>
              <w:rPr>
                <w:rFonts w:hint="eastAsia" w:ascii="仿宋_GB2312" w:hAnsi="宋体" w:eastAsia="仿宋_GB2312" w:cs="宋体"/>
                <w:kern w:val="0"/>
                <w:szCs w:val="21"/>
              </w:rPr>
            </w:pPr>
          </w:p>
        </w:tc>
        <w:tc>
          <w:tcPr>
            <w:tcW w:w="1814" w:type="dxa"/>
            <w:gridSpan w:val="3"/>
            <w:tcBorders>
              <w:top w:val="single" w:color="auto" w:sz="4" w:space="0"/>
              <w:left w:val="nil"/>
              <w:bottom w:val="single" w:color="auto" w:sz="4" w:space="0"/>
              <w:right w:val="single" w:color="auto" w:sz="4" w:space="0"/>
            </w:tcBorders>
            <w:noWrap w:val="0"/>
            <w:vAlign w:val="center"/>
          </w:tcPr>
          <w:p w14:paraId="706BEC4E">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kern w:val="0"/>
                <w:szCs w:val="21"/>
                <w:lang w:val="en-US" w:eastAsia="zh-CN"/>
              </w:rPr>
              <w:t>完成现场交流、实地学习</w:t>
            </w:r>
          </w:p>
        </w:tc>
        <w:tc>
          <w:tcPr>
            <w:tcW w:w="1761" w:type="dxa"/>
            <w:tcBorders>
              <w:top w:val="single" w:color="auto" w:sz="4" w:space="0"/>
              <w:left w:val="nil"/>
              <w:bottom w:val="single" w:color="auto" w:sz="4" w:space="0"/>
              <w:right w:val="single" w:color="auto" w:sz="4" w:space="0"/>
            </w:tcBorders>
            <w:noWrap w:val="0"/>
            <w:vAlign w:val="center"/>
          </w:tcPr>
          <w:p w14:paraId="62120A75">
            <w:pPr>
              <w:widowControl/>
              <w:spacing w:line="240" w:lineRule="exact"/>
              <w:jc w:val="left"/>
              <w:rPr>
                <w:rFonts w:hint="default" w:ascii="仿宋_GB2312" w:hAnsi="宋体" w:eastAsia="仿宋_GB2312" w:cs="宋体"/>
                <w:color w:val="000000"/>
                <w:kern w:val="0"/>
                <w:sz w:val="18"/>
                <w:szCs w:val="18"/>
                <w:lang w:val="en-US" w:eastAsia="zh-CN" w:bidi="ar-SA"/>
              </w:rPr>
            </w:pPr>
            <w:r>
              <w:rPr>
                <w:rFonts w:hint="eastAsia" w:ascii="仿宋_GB2312" w:hAnsi="宋体" w:eastAsia="仿宋_GB2312" w:cs="宋体"/>
                <w:kern w:val="0"/>
                <w:szCs w:val="21"/>
                <w:lang w:val="en-US" w:eastAsia="zh-CN"/>
              </w:rPr>
              <w:t>完成现场交流、实地学习</w:t>
            </w:r>
          </w:p>
        </w:tc>
        <w:tc>
          <w:tcPr>
            <w:tcW w:w="1267" w:type="dxa"/>
            <w:tcBorders>
              <w:top w:val="single" w:color="auto" w:sz="4" w:space="0"/>
              <w:left w:val="nil"/>
              <w:bottom w:val="single" w:color="auto" w:sz="4" w:space="0"/>
              <w:right w:val="single" w:color="auto" w:sz="4" w:space="0"/>
            </w:tcBorders>
            <w:noWrap w:val="0"/>
            <w:vAlign w:val="center"/>
          </w:tcPr>
          <w:p w14:paraId="38CBF4E8">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完成</w:t>
            </w:r>
          </w:p>
        </w:tc>
        <w:tc>
          <w:tcPr>
            <w:tcW w:w="568" w:type="dxa"/>
            <w:gridSpan w:val="2"/>
            <w:tcBorders>
              <w:top w:val="single" w:color="auto" w:sz="4" w:space="0"/>
              <w:left w:val="nil"/>
              <w:bottom w:val="single" w:color="auto" w:sz="4" w:space="0"/>
              <w:right w:val="single" w:color="auto" w:sz="4" w:space="0"/>
            </w:tcBorders>
            <w:noWrap w:val="0"/>
            <w:vAlign w:val="center"/>
          </w:tcPr>
          <w:p w14:paraId="665BB755">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524" w:type="dxa"/>
            <w:tcBorders>
              <w:top w:val="single" w:color="auto" w:sz="4" w:space="0"/>
              <w:left w:val="nil"/>
              <w:bottom w:val="single" w:color="auto" w:sz="4" w:space="0"/>
              <w:right w:val="single" w:color="auto" w:sz="4" w:space="0"/>
            </w:tcBorders>
            <w:noWrap w:val="0"/>
            <w:vAlign w:val="center"/>
          </w:tcPr>
          <w:p w14:paraId="7B9AD8BF">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689" w:type="dxa"/>
            <w:gridSpan w:val="2"/>
            <w:tcBorders>
              <w:top w:val="single" w:color="auto" w:sz="4" w:space="0"/>
              <w:left w:val="nil"/>
              <w:bottom w:val="single" w:color="auto" w:sz="4" w:space="0"/>
              <w:right w:val="single" w:color="auto" w:sz="4" w:space="0"/>
            </w:tcBorders>
            <w:noWrap w:val="0"/>
            <w:vAlign w:val="center"/>
          </w:tcPr>
          <w:p w14:paraId="004BF70B">
            <w:pPr>
              <w:widowControl/>
              <w:spacing w:line="240" w:lineRule="exact"/>
              <w:jc w:val="center"/>
              <w:rPr>
                <w:rFonts w:hint="eastAsia" w:ascii="仿宋_GB2312" w:hAnsi="宋体" w:eastAsia="仿宋_GB2312" w:cs="宋体"/>
                <w:kern w:val="0"/>
                <w:sz w:val="18"/>
                <w:szCs w:val="18"/>
              </w:rPr>
            </w:pPr>
          </w:p>
        </w:tc>
      </w:tr>
      <w:tr w14:paraId="2EC7B4F2">
        <w:tblPrEx>
          <w:tblCellMar>
            <w:top w:w="0" w:type="dxa"/>
            <w:left w:w="108" w:type="dxa"/>
            <w:bottom w:w="0" w:type="dxa"/>
            <w:right w:w="108" w:type="dxa"/>
          </w:tblCellMar>
        </w:tblPrEx>
        <w:trPr>
          <w:trHeight w:val="738"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6C31BEFE">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36408619">
            <w:pPr>
              <w:widowControl/>
              <w:spacing w:line="240" w:lineRule="exact"/>
              <w:jc w:val="center"/>
              <w:rPr>
                <w:rFonts w:hint="eastAsia" w:ascii="仿宋_GB2312" w:hAnsi="宋体" w:eastAsia="仿宋_GB2312" w:cs="宋体"/>
                <w:kern w:val="0"/>
                <w:szCs w:val="21"/>
              </w:rPr>
            </w:pP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2324B13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1814" w:type="dxa"/>
            <w:gridSpan w:val="3"/>
            <w:tcBorders>
              <w:top w:val="single" w:color="auto" w:sz="4" w:space="0"/>
              <w:left w:val="nil"/>
              <w:bottom w:val="single" w:color="auto" w:sz="4" w:space="0"/>
              <w:right w:val="single" w:color="auto" w:sz="4" w:space="0"/>
            </w:tcBorders>
            <w:noWrap w:val="0"/>
            <w:vAlign w:val="center"/>
          </w:tcPr>
          <w:p w14:paraId="17122ABF">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kern w:val="0"/>
                <w:szCs w:val="21"/>
                <w:lang w:val="en-US" w:eastAsia="zh-CN"/>
              </w:rPr>
              <w:t>圆满完成全部课程学习</w:t>
            </w:r>
          </w:p>
        </w:tc>
        <w:tc>
          <w:tcPr>
            <w:tcW w:w="1761" w:type="dxa"/>
            <w:tcBorders>
              <w:top w:val="single" w:color="auto" w:sz="4" w:space="0"/>
              <w:left w:val="nil"/>
              <w:bottom w:val="single" w:color="auto" w:sz="4" w:space="0"/>
              <w:right w:val="single" w:color="auto" w:sz="4" w:space="0"/>
            </w:tcBorders>
            <w:noWrap w:val="0"/>
            <w:vAlign w:val="center"/>
          </w:tcPr>
          <w:p w14:paraId="0BB6FE13">
            <w:pPr>
              <w:widowControl/>
              <w:spacing w:line="240" w:lineRule="exact"/>
              <w:jc w:val="left"/>
              <w:rPr>
                <w:rFonts w:hint="default" w:ascii="仿宋_GB2312" w:hAnsi="宋体" w:eastAsia="仿宋_GB2312" w:cs="宋体"/>
                <w:kern w:val="0"/>
                <w:sz w:val="18"/>
                <w:szCs w:val="18"/>
                <w:lang w:val="en-US" w:eastAsia="zh-CN"/>
              </w:rPr>
            </w:pPr>
            <w:r>
              <w:rPr>
                <w:rFonts w:hint="eastAsia" w:ascii="仿宋_GB2312" w:hAnsi="宋体" w:eastAsia="仿宋_GB2312" w:cs="宋体"/>
                <w:kern w:val="0"/>
                <w:szCs w:val="21"/>
                <w:lang w:val="en-US" w:eastAsia="zh-CN"/>
              </w:rPr>
              <w:t>圆满完成全部课程学习</w:t>
            </w:r>
          </w:p>
        </w:tc>
        <w:tc>
          <w:tcPr>
            <w:tcW w:w="1267" w:type="dxa"/>
            <w:tcBorders>
              <w:top w:val="single" w:color="auto" w:sz="4" w:space="0"/>
              <w:left w:val="nil"/>
              <w:bottom w:val="single" w:color="auto" w:sz="4" w:space="0"/>
              <w:right w:val="single" w:color="auto" w:sz="4" w:space="0"/>
            </w:tcBorders>
            <w:noWrap w:val="0"/>
            <w:vAlign w:val="center"/>
          </w:tcPr>
          <w:p w14:paraId="3D562ABA">
            <w:pPr>
              <w:widowControl/>
              <w:spacing w:line="240" w:lineRule="exact"/>
              <w:jc w:val="both"/>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使常委更好的履职</w:t>
            </w:r>
          </w:p>
        </w:tc>
        <w:tc>
          <w:tcPr>
            <w:tcW w:w="568" w:type="dxa"/>
            <w:gridSpan w:val="2"/>
            <w:tcBorders>
              <w:top w:val="single" w:color="auto" w:sz="4" w:space="0"/>
              <w:left w:val="nil"/>
              <w:bottom w:val="single" w:color="auto" w:sz="4" w:space="0"/>
              <w:right w:val="single" w:color="auto" w:sz="4" w:space="0"/>
            </w:tcBorders>
            <w:noWrap w:val="0"/>
            <w:vAlign w:val="center"/>
          </w:tcPr>
          <w:p w14:paraId="0943699D">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524" w:type="dxa"/>
            <w:tcBorders>
              <w:top w:val="single" w:color="auto" w:sz="4" w:space="0"/>
              <w:left w:val="nil"/>
              <w:bottom w:val="single" w:color="auto" w:sz="4" w:space="0"/>
              <w:right w:val="single" w:color="auto" w:sz="4" w:space="0"/>
            </w:tcBorders>
            <w:noWrap w:val="0"/>
            <w:vAlign w:val="center"/>
          </w:tcPr>
          <w:p w14:paraId="526CFAB7">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689" w:type="dxa"/>
            <w:gridSpan w:val="2"/>
            <w:tcBorders>
              <w:top w:val="single" w:color="auto" w:sz="4" w:space="0"/>
              <w:left w:val="nil"/>
              <w:bottom w:val="single" w:color="auto" w:sz="4" w:space="0"/>
              <w:right w:val="single" w:color="auto" w:sz="4" w:space="0"/>
            </w:tcBorders>
            <w:noWrap w:val="0"/>
            <w:vAlign w:val="center"/>
          </w:tcPr>
          <w:p w14:paraId="2B992EFF">
            <w:pPr>
              <w:widowControl/>
              <w:spacing w:line="240" w:lineRule="exact"/>
              <w:jc w:val="center"/>
              <w:rPr>
                <w:rFonts w:hint="eastAsia" w:ascii="仿宋_GB2312" w:hAnsi="宋体" w:eastAsia="仿宋_GB2312" w:cs="宋体"/>
                <w:kern w:val="0"/>
                <w:sz w:val="18"/>
                <w:szCs w:val="18"/>
              </w:rPr>
            </w:pPr>
          </w:p>
        </w:tc>
      </w:tr>
      <w:tr w14:paraId="3CDF1AAB">
        <w:tblPrEx>
          <w:tblCellMar>
            <w:top w:w="0" w:type="dxa"/>
            <w:left w:w="108" w:type="dxa"/>
            <w:bottom w:w="0" w:type="dxa"/>
            <w:right w:w="108" w:type="dxa"/>
          </w:tblCellMar>
        </w:tblPrEx>
        <w:trPr>
          <w:trHeight w:val="829"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4FABB849">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56A75F81">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04A55825">
            <w:pPr>
              <w:widowControl/>
              <w:spacing w:line="240" w:lineRule="exact"/>
              <w:jc w:val="center"/>
              <w:rPr>
                <w:rFonts w:hint="eastAsia" w:ascii="仿宋_GB2312" w:hAnsi="宋体" w:eastAsia="仿宋_GB2312" w:cs="宋体"/>
                <w:kern w:val="0"/>
                <w:szCs w:val="21"/>
              </w:rPr>
            </w:pPr>
          </w:p>
        </w:tc>
        <w:tc>
          <w:tcPr>
            <w:tcW w:w="1814" w:type="dxa"/>
            <w:gridSpan w:val="3"/>
            <w:tcBorders>
              <w:top w:val="single" w:color="auto" w:sz="4" w:space="0"/>
              <w:left w:val="nil"/>
              <w:bottom w:val="single" w:color="auto" w:sz="4" w:space="0"/>
              <w:right w:val="single" w:color="auto" w:sz="4" w:space="0"/>
            </w:tcBorders>
            <w:noWrap w:val="0"/>
            <w:vAlign w:val="center"/>
          </w:tcPr>
          <w:p w14:paraId="2643DC5F">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kern w:val="0"/>
                <w:szCs w:val="21"/>
                <w:lang w:val="en-US" w:eastAsia="zh-CN"/>
              </w:rPr>
              <w:t>组织常委活动，提高委员履职能力</w:t>
            </w:r>
          </w:p>
        </w:tc>
        <w:tc>
          <w:tcPr>
            <w:tcW w:w="1761" w:type="dxa"/>
            <w:tcBorders>
              <w:top w:val="single" w:color="auto" w:sz="4" w:space="0"/>
              <w:left w:val="nil"/>
              <w:bottom w:val="single" w:color="auto" w:sz="4" w:space="0"/>
              <w:right w:val="single" w:color="auto" w:sz="4" w:space="0"/>
            </w:tcBorders>
            <w:noWrap w:val="0"/>
            <w:vAlign w:val="center"/>
          </w:tcPr>
          <w:p w14:paraId="2E637307">
            <w:pPr>
              <w:widowControl/>
              <w:spacing w:line="240" w:lineRule="exact"/>
              <w:jc w:val="left"/>
              <w:rPr>
                <w:rFonts w:hint="default" w:ascii="仿宋_GB2312" w:hAnsi="宋体" w:eastAsia="仿宋_GB2312" w:cs="宋体"/>
                <w:kern w:val="0"/>
                <w:sz w:val="18"/>
                <w:szCs w:val="18"/>
                <w:lang w:val="en-US"/>
              </w:rPr>
            </w:pPr>
            <w:r>
              <w:rPr>
                <w:rFonts w:hint="eastAsia" w:ascii="仿宋_GB2312" w:hAnsi="宋体" w:eastAsia="仿宋_GB2312" w:cs="宋体"/>
                <w:kern w:val="0"/>
                <w:szCs w:val="21"/>
                <w:lang w:val="en-US" w:eastAsia="zh-CN"/>
              </w:rPr>
              <w:t>组织常委活动，提高委员履职能力</w:t>
            </w:r>
          </w:p>
        </w:tc>
        <w:tc>
          <w:tcPr>
            <w:tcW w:w="1267" w:type="dxa"/>
            <w:tcBorders>
              <w:top w:val="single" w:color="auto" w:sz="4" w:space="0"/>
              <w:left w:val="nil"/>
              <w:bottom w:val="single" w:color="auto" w:sz="4" w:space="0"/>
              <w:right w:val="single" w:color="auto" w:sz="4" w:space="0"/>
            </w:tcBorders>
            <w:noWrap w:val="0"/>
            <w:vAlign w:val="center"/>
          </w:tcPr>
          <w:p w14:paraId="06DFE372">
            <w:pPr>
              <w:widowControl/>
              <w:spacing w:line="240" w:lineRule="exact"/>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使常委履职能力提升</w:t>
            </w:r>
          </w:p>
        </w:tc>
        <w:tc>
          <w:tcPr>
            <w:tcW w:w="568" w:type="dxa"/>
            <w:gridSpan w:val="2"/>
            <w:tcBorders>
              <w:top w:val="single" w:color="auto" w:sz="4" w:space="0"/>
              <w:left w:val="nil"/>
              <w:bottom w:val="single" w:color="auto" w:sz="4" w:space="0"/>
              <w:right w:val="single" w:color="auto" w:sz="4" w:space="0"/>
            </w:tcBorders>
            <w:noWrap w:val="0"/>
            <w:vAlign w:val="center"/>
          </w:tcPr>
          <w:p w14:paraId="17FD7939">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524" w:type="dxa"/>
            <w:tcBorders>
              <w:top w:val="single" w:color="auto" w:sz="4" w:space="0"/>
              <w:left w:val="nil"/>
              <w:bottom w:val="single" w:color="auto" w:sz="4" w:space="0"/>
              <w:right w:val="single" w:color="auto" w:sz="4" w:space="0"/>
            </w:tcBorders>
            <w:noWrap w:val="0"/>
            <w:vAlign w:val="center"/>
          </w:tcPr>
          <w:p w14:paraId="515E0A57">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689" w:type="dxa"/>
            <w:gridSpan w:val="2"/>
            <w:tcBorders>
              <w:top w:val="single" w:color="auto" w:sz="4" w:space="0"/>
              <w:left w:val="nil"/>
              <w:bottom w:val="single" w:color="auto" w:sz="4" w:space="0"/>
              <w:right w:val="single" w:color="auto" w:sz="4" w:space="0"/>
            </w:tcBorders>
            <w:noWrap w:val="0"/>
            <w:vAlign w:val="center"/>
          </w:tcPr>
          <w:p w14:paraId="6B9FB6F2">
            <w:pPr>
              <w:widowControl/>
              <w:spacing w:line="240" w:lineRule="exact"/>
              <w:jc w:val="center"/>
              <w:rPr>
                <w:rFonts w:hint="eastAsia" w:ascii="仿宋_GB2312" w:hAnsi="宋体" w:eastAsia="仿宋_GB2312" w:cs="宋体"/>
                <w:kern w:val="0"/>
                <w:sz w:val="18"/>
                <w:szCs w:val="18"/>
              </w:rPr>
            </w:pPr>
          </w:p>
        </w:tc>
      </w:tr>
      <w:tr w14:paraId="26D1B928">
        <w:tblPrEx>
          <w:tblCellMar>
            <w:top w:w="0" w:type="dxa"/>
            <w:left w:w="108" w:type="dxa"/>
            <w:bottom w:w="0" w:type="dxa"/>
            <w:right w:w="108" w:type="dxa"/>
          </w:tblCellMar>
        </w:tblPrEx>
        <w:trPr>
          <w:trHeight w:val="471"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44B3DFCC">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0358D9EB">
            <w:pPr>
              <w:widowControl/>
              <w:spacing w:line="240" w:lineRule="exact"/>
              <w:jc w:val="center"/>
              <w:rPr>
                <w:rFonts w:hint="eastAsia" w:ascii="仿宋_GB2312" w:hAnsi="宋体" w:eastAsia="仿宋_GB2312" w:cs="宋体"/>
                <w:kern w:val="0"/>
                <w:szCs w:val="21"/>
              </w:rPr>
            </w:pP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73916BAF">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1814" w:type="dxa"/>
            <w:gridSpan w:val="3"/>
            <w:tcBorders>
              <w:top w:val="single" w:color="auto" w:sz="4" w:space="0"/>
              <w:left w:val="nil"/>
              <w:bottom w:val="single" w:color="auto" w:sz="4" w:space="0"/>
              <w:right w:val="single" w:color="auto" w:sz="4" w:space="0"/>
            </w:tcBorders>
            <w:noWrap w:val="0"/>
            <w:vAlign w:val="center"/>
          </w:tcPr>
          <w:p w14:paraId="2ED9E7A5">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2023年底前完成</w:t>
            </w:r>
          </w:p>
        </w:tc>
        <w:tc>
          <w:tcPr>
            <w:tcW w:w="1761" w:type="dxa"/>
            <w:tcBorders>
              <w:top w:val="single" w:color="auto" w:sz="4" w:space="0"/>
              <w:left w:val="nil"/>
              <w:bottom w:val="single" w:color="auto" w:sz="4" w:space="0"/>
              <w:right w:val="single" w:color="auto" w:sz="4" w:space="0"/>
            </w:tcBorders>
            <w:noWrap w:val="0"/>
            <w:vAlign w:val="center"/>
          </w:tcPr>
          <w:p w14:paraId="7E90DAF6">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2023年12月</w:t>
            </w:r>
          </w:p>
        </w:tc>
        <w:tc>
          <w:tcPr>
            <w:tcW w:w="1267" w:type="dxa"/>
            <w:tcBorders>
              <w:top w:val="single" w:color="auto" w:sz="4" w:space="0"/>
              <w:left w:val="nil"/>
              <w:bottom w:val="single" w:color="auto" w:sz="4" w:space="0"/>
              <w:right w:val="single" w:color="auto" w:sz="4" w:space="0"/>
            </w:tcBorders>
            <w:noWrap w:val="0"/>
            <w:vAlign w:val="center"/>
          </w:tcPr>
          <w:p w14:paraId="30BCA777">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2023年12月</w:t>
            </w:r>
          </w:p>
        </w:tc>
        <w:tc>
          <w:tcPr>
            <w:tcW w:w="568" w:type="dxa"/>
            <w:gridSpan w:val="2"/>
            <w:tcBorders>
              <w:top w:val="single" w:color="auto" w:sz="4" w:space="0"/>
              <w:left w:val="nil"/>
              <w:bottom w:val="single" w:color="auto" w:sz="4" w:space="0"/>
              <w:right w:val="single" w:color="auto" w:sz="4" w:space="0"/>
            </w:tcBorders>
            <w:noWrap w:val="0"/>
            <w:vAlign w:val="center"/>
          </w:tcPr>
          <w:p w14:paraId="5271981B">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524" w:type="dxa"/>
            <w:tcBorders>
              <w:top w:val="single" w:color="auto" w:sz="4" w:space="0"/>
              <w:left w:val="nil"/>
              <w:bottom w:val="single" w:color="auto" w:sz="4" w:space="0"/>
              <w:right w:val="single" w:color="auto" w:sz="4" w:space="0"/>
            </w:tcBorders>
            <w:noWrap w:val="0"/>
            <w:vAlign w:val="center"/>
          </w:tcPr>
          <w:p w14:paraId="034BA4AF">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689" w:type="dxa"/>
            <w:gridSpan w:val="2"/>
            <w:tcBorders>
              <w:top w:val="single" w:color="auto" w:sz="4" w:space="0"/>
              <w:left w:val="nil"/>
              <w:bottom w:val="single" w:color="auto" w:sz="4" w:space="0"/>
              <w:right w:val="single" w:color="auto" w:sz="4" w:space="0"/>
            </w:tcBorders>
            <w:noWrap w:val="0"/>
            <w:vAlign w:val="center"/>
          </w:tcPr>
          <w:p w14:paraId="726400B2">
            <w:pPr>
              <w:widowControl/>
              <w:spacing w:line="240" w:lineRule="exact"/>
              <w:jc w:val="center"/>
              <w:rPr>
                <w:rFonts w:hint="eastAsia" w:ascii="仿宋_GB2312" w:hAnsi="宋体" w:eastAsia="仿宋_GB2312" w:cs="宋体"/>
                <w:kern w:val="0"/>
                <w:sz w:val="18"/>
                <w:szCs w:val="18"/>
              </w:rPr>
            </w:pPr>
          </w:p>
        </w:tc>
      </w:tr>
      <w:tr w14:paraId="58D7BD96">
        <w:tblPrEx>
          <w:tblCellMar>
            <w:top w:w="0" w:type="dxa"/>
            <w:left w:w="108" w:type="dxa"/>
            <w:bottom w:w="0" w:type="dxa"/>
            <w:right w:w="108" w:type="dxa"/>
          </w:tblCellMar>
        </w:tblPrEx>
        <w:trPr>
          <w:trHeight w:val="513"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17A83AA6">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58406E17">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1B7C06CD">
            <w:pPr>
              <w:widowControl/>
              <w:spacing w:line="240" w:lineRule="exact"/>
              <w:jc w:val="center"/>
              <w:rPr>
                <w:rFonts w:hint="eastAsia" w:ascii="仿宋_GB2312" w:hAnsi="宋体" w:eastAsia="仿宋_GB2312" w:cs="宋体"/>
                <w:kern w:val="0"/>
                <w:szCs w:val="21"/>
              </w:rPr>
            </w:pPr>
          </w:p>
        </w:tc>
        <w:tc>
          <w:tcPr>
            <w:tcW w:w="1814" w:type="dxa"/>
            <w:gridSpan w:val="3"/>
            <w:tcBorders>
              <w:top w:val="single" w:color="auto" w:sz="4" w:space="0"/>
              <w:left w:val="nil"/>
              <w:bottom w:val="single" w:color="auto" w:sz="4" w:space="0"/>
              <w:right w:val="single" w:color="auto" w:sz="4" w:space="0"/>
            </w:tcBorders>
            <w:noWrap w:val="0"/>
            <w:vAlign w:val="center"/>
          </w:tcPr>
          <w:p w14:paraId="58366192">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2023年底前完成</w:t>
            </w:r>
          </w:p>
        </w:tc>
        <w:tc>
          <w:tcPr>
            <w:tcW w:w="1761" w:type="dxa"/>
            <w:tcBorders>
              <w:top w:val="single" w:color="auto" w:sz="4" w:space="0"/>
              <w:left w:val="nil"/>
              <w:bottom w:val="single" w:color="auto" w:sz="4" w:space="0"/>
              <w:right w:val="single" w:color="auto" w:sz="4" w:space="0"/>
            </w:tcBorders>
            <w:noWrap w:val="0"/>
            <w:vAlign w:val="center"/>
          </w:tcPr>
          <w:p w14:paraId="781A3D16">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2023年12月</w:t>
            </w:r>
          </w:p>
        </w:tc>
        <w:tc>
          <w:tcPr>
            <w:tcW w:w="1267" w:type="dxa"/>
            <w:tcBorders>
              <w:top w:val="single" w:color="auto" w:sz="4" w:space="0"/>
              <w:left w:val="nil"/>
              <w:bottom w:val="single" w:color="auto" w:sz="4" w:space="0"/>
              <w:right w:val="single" w:color="auto" w:sz="4" w:space="0"/>
            </w:tcBorders>
            <w:noWrap w:val="0"/>
            <w:vAlign w:val="center"/>
          </w:tcPr>
          <w:p w14:paraId="17C4CA4B">
            <w:pPr>
              <w:widowControl/>
              <w:spacing w:line="240" w:lineRule="exact"/>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2023年12月</w:t>
            </w:r>
          </w:p>
        </w:tc>
        <w:tc>
          <w:tcPr>
            <w:tcW w:w="568" w:type="dxa"/>
            <w:gridSpan w:val="2"/>
            <w:tcBorders>
              <w:top w:val="single" w:color="auto" w:sz="4" w:space="0"/>
              <w:left w:val="nil"/>
              <w:bottom w:val="single" w:color="auto" w:sz="4" w:space="0"/>
              <w:right w:val="single" w:color="auto" w:sz="4" w:space="0"/>
            </w:tcBorders>
            <w:noWrap w:val="0"/>
            <w:vAlign w:val="center"/>
          </w:tcPr>
          <w:p w14:paraId="67A8873C">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524" w:type="dxa"/>
            <w:tcBorders>
              <w:top w:val="single" w:color="auto" w:sz="4" w:space="0"/>
              <w:left w:val="nil"/>
              <w:bottom w:val="single" w:color="auto" w:sz="4" w:space="0"/>
              <w:right w:val="single" w:color="auto" w:sz="4" w:space="0"/>
            </w:tcBorders>
            <w:noWrap w:val="0"/>
            <w:vAlign w:val="center"/>
          </w:tcPr>
          <w:p w14:paraId="69EDF628">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689" w:type="dxa"/>
            <w:gridSpan w:val="2"/>
            <w:tcBorders>
              <w:top w:val="single" w:color="auto" w:sz="4" w:space="0"/>
              <w:left w:val="nil"/>
              <w:bottom w:val="single" w:color="auto" w:sz="4" w:space="0"/>
              <w:right w:val="single" w:color="auto" w:sz="4" w:space="0"/>
            </w:tcBorders>
            <w:noWrap w:val="0"/>
            <w:vAlign w:val="center"/>
          </w:tcPr>
          <w:p w14:paraId="2F28EEE2">
            <w:pPr>
              <w:widowControl/>
              <w:spacing w:line="240" w:lineRule="exact"/>
              <w:jc w:val="center"/>
              <w:rPr>
                <w:rFonts w:hint="eastAsia" w:ascii="仿宋_GB2312" w:hAnsi="宋体" w:eastAsia="仿宋_GB2312" w:cs="宋体"/>
                <w:kern w:val="0"/>
                <w:sz w:val="18"/>
                <w:szCs w:val="18"/>
              </w:rPr>
            </w:pPr>
          </w:p>
        </w:tc>
      </w:tr>
      <w:tr w14:paraId="15579945">
        <w:tblPrEx>
          <w:tblCellMar>
            <w:top w:w="0" w:type="dxa"/>
            <w:left w:w="108" w:type="dxa"/>
            <w:bottom w:w="0" w:type="dxa"/>
            <w:right w:w="108" w:type="dxa"/>
          </w:tblCellMar>
        </w:tblPrEx>
        <w:trPr>
          <w:trHeight w:val="233"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5C75A113">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12B9708A">
            <w:pPr>
              <w:widowControl/>
              <w:spacing w:line="240" w:lineRule="exact"/>
              <w:jc w:val="center"/>
              <w:rPr>
                <w:rFonts w:hint="eastAsia" w:ascii="仿宋_GB2312" w:hAnsi="宋体" w:eastAsia="仿宋_GB2312" w:cs="宋体"/>
                <w:kern w:val="0"/>
                <w:szCs w:val="21"/>
              </w:rPr>
            </w:pPr>
          </w:p>
        </w:tc>
        <w:tc>
          <w:tcPr>
            <w:tcW w:w="1104" w:type="dxa"/>
            <w:tcBorders>
              <w:top w:val="single" w:color="auto" w:sz="4" w:space="0"/>
              <w:left w:val="single" w:color="auto" w:sz="4" w:space="0"/>
              <w:bottom w:val="single" w:color="auto" w:sz="4" w:space="0"/>
              <w:right w:val="single" w:color="auto" w:sz="4" w:space="0"/>
            </w:tcBorders>
            <w:noWrap w:val="0"/>
            <w:vAlign w:val="center"/>
          </w:tcPr>
          <w:p w14:paraId="1A39611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1814" w:type="dxa"/>
            <w:gridSpan w:val="3"/>
            <w:tcBorders>
              <w:top w:val="single" w:color="auto" w:sz="4" w:space="0"/>
              <w:left w:val="nil"/>
              <w:bottom w:val="single" w:color="auto" w:sz="4" w:space="0"/>
              <w:right w:val="single" w:color="auto" w:sz="4" w:space="0"/>
            </w:tcBorders>
            <w:noWrap w:val="0"/>
            <w:vAlign w:val="center"/>
          </w:tcPr>
          <w:p w14:paraId="51460E32">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项目预算控制数</w:t>
            </w:r>
          </w:p>
        </w:tc>
        <w:tc>
          <w:tcPr>
            <w:tcW w:w="1761" w:type="dxa"/>
            <w:tcBorders>
              <w:top w:val="single" w:color="auto" w:sz="4" w:space="0"/>
              <w:left w:val="nil"/>
              <w:bottom w:val="single" w:color="auto" w:sz="4" w:space="0"/>
              <w:right w:val="single" w:color="auto" w:sz="4" w:space="0"/>
            </w:tcBorders>
            <w:noWrap w:val="0"/>
            <w:vAlign w:val="center"/>
          </w:tcPr>
          <w:p w14:paraId="1214123E">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19.26万元</w:t>
            </w:r>
          </w:p>
        </w:tc>
        <w:tc>
          <w:tcPr>
            <w:tcW w:w="1267" w:type="dxa"/>
            <w:tcBorders>
              <w:top w:val="single" w:color="auto" w:sz="4" w:space="0"/>
              <w:left w:val="nil"/>
              <w:bottom w:val="single" w:color="auto" w:sz="4" w:space="0"/>
              <w:right w:val="single" w:color="auto" w:sz="4" w:space="0"/>
            </w:tcBorders>
            <w:noWrap w:val="0"/>
            <w:vAlign w:val="center"/>
          </w:tcPr>
          <w:p w14:paraId="166D9372">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19.26万元元</w:t>
            </w:r>
          </w:p>
        </w:tc>
        <w:tc>
          <w:tcPr>
            <w:tcW w:w="568" w:type="dxa"/>
            <w:gridSpan w:val="2"/>
            <w:tcBorders>
              <w:top w:val="single" w:color="auto" w:sz="4" w:space="0"/>
              <w:left w:val="nil"/>
              <w:bottom w:val="single" w:color="auto" w:sz="4" w:space="0"/>
              <w:right w:val="single" w:color="auto" w:sz="4" w:space="0"/>
            </w:tcBorders>
            <w:noWrap w:val="0"/>
            <w:vAlign w:val="center"/>
          </w:tcPr>
          <w:p w14:paraId="37A28698">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524" w:type="dxa"/>
            <w:tcBorders>
              <w:top w:val="single" w:color="auto" w:sz="4" w:space="0"/>
              <w:left w:val="nil"/>
              <w:bottom w:val="single" w:color="auto" w:sz="4" w:space="0"/>
              <w:right w:val="single" w:color="auto" w:sz="4" w:space="0"/>
            </w:tcBorders>
            <w:noWrap w:val="0"/>
            <w:vAlign w:val="center"/>
          </w:tcPr>
          <w:p w14:paraId="3315C9B0">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689" w:type="dxa"/>
            <w:gridSpan w:val="2"/>
            <w:tcBorders>
              <w:top w:val="single" w:color="auto" w:sz="4" w:space="0"/>
              <w:left w:val="nil"/>
              <w:bottom w:val="single" w:color="auto" w:sz="4" w:space="0"/>
              <w:right w:val="single" w:color="auto" w:sz="4" w:space="0"/>
            </w:tcBorders>
            <w:noWrap w:val="0"/>
            <w:vAlign w:val="center"/>
          </w:tcPr>
          <w:p w14:paraId="239D6F4C">
            <w:pPr>
              <w:widowControl/>
              <w:spacing w:line="240" w:lineRule="exact"/>
              <w:jc w:val="center"/>
              <w:rPr>
                <w:rFonts w:hint="eastAsia" w:ascii="仿宋_GB2312" w:hAnsi="宋体" w:eastAsia="仿宋_GB2312" w:cs="宋体"/>
                <w:kern w:val="0"/>
                <w:sz w:val="18"/>
                <w:szCs w:val="18"/>
              </w:rPr>
            </w:pPr>
          </w:p>
        </w:tc>
      </w:tr>
      <w:tr w14:paraId="2ABC2494">
        <w:tblPrEx>
          <w:tblCellMar>
            <w:top w:w="0" w:type="dxa"/>
            <w:left w:w="108" w:type="dxa"/>
            <w:bottom w:w="0" w:type="dxa"/>
            <w:right w:w="108" w:type="dxa"/>
          </w:tblCellMar>
        </w:tblPrEx>
        <w:trPr>
          <w:trHeight w:val="436"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4791032B">
            <w:pPr>
              <w:widowControl/>
              <w:spacing w:line="240" w:lineRule="exact"/>
              <w:jc w:val="center"/>
              <w:rPr>
                <w:rFonts w:hint="eastAsia" w:ascii="仿宋_GB2312" w:hAnsi="宋体" w:eastAsia="仿宋_GB2312" w:cs="宋体"/>
                <w:kern w:val="0"/>
                <w:szCs w:val="21"/>
              </w:rPr>
            </w:pPr>
          </w:p>
        </w:tc>
        <w:tc>
          <w:tcPr>
            <w:tcW w:w="737" w:type="dxa"/>
            <w:vMerge w:val="restart"/>
            <w:tcBorders>
              <w:top w:val="single" w:color="auto" w:sz="4" w:space="0"/>
              <w:left w:val="single" w:color="auto" w:sz="4" w:space="0"/>
              <w:bottom w:val="single" w:color="auto" w:sz="4" w:space="0"/>
              <w:right w:val="single" w:color="auto" w:sz="4" w:space="0"/>
            </w:tcBorders>
            <w:noWrap w:val="0"/>
            <w:vAlign w:val="center"/>
          </w:tcPr>
          <w:p w14:paraId="24799BBB">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效益指标</w:t>
            </w:r>
          </w:p>
        </w:tc>
        <w:tc>
          <w:tcPr>
            <w:tcW w:w="1104" w:type="dxa"/>
            <w:tcBorders>
              <w:top w:val="single" w:color="auto" w:sz="4" w:space="0"/>
              <w:left w:val="single" w:color="auto" w:sz="4" w:space="0"/>
              <w:bottom w:val="single" w:color="auto" w:sz="4" w:space="0"/>
              <w:right w:val="single" w:color="auto" w:sz="4" w:space="0"/>
            </w:tcBorders>
            <w:noWrap w:val="0"/>
            <w:vAlign w:val="center"/>
          </w:tcPr>
          <w:p w14:paraId="1B57508D">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14:paraId="66AE6BD1">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814" w:type="dxa"/>
            <w:gridSpan w:val="3"/>
            <w:tcBorders>
              <w:top w:val="single" w:color="auto" w:sz="4" w:space="0"/>
              <w:left w:val="nil"/>
              <w:bottom w:val="single" w:color="auto" w:sz="4" w:space="0"/>
              <w:right w:val="single" w:color="auto" w:sz="4" w:space="0"/>
            </w:tcBorders>
            <w:noWrap w:val="0"/>
            <w:vAlign w:val="center"/>
          </w:tcPr>
          <w:p w14:paraId="65EBBA77">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不涉及</w:t>
            </w:r>
          </w:p>
        </w:tc>
        <w:tc>
          <w:tcPr>
            <w:tcW w:w="1761" w:type="dxa"/>
            <w:tcBorders>
              <w:top w:val="single" w:color="auto" w:sz="4" w:space="0"/>
              <w:left w:val="nil"/>
              <w:bottom w:val="single" w:color="auto" w:sz="4" w:space="0"/>
              <w:right w:val="single" w:color="auto" w:sz="4" w:space="0"/>
            </w:tcBorders>
            <w:noWrap w:val="0"/>
            <w:vAlign w:val="center"/>
          </w:tcPr>
          <w:p w14:paraId="3E72FA29">
            <w:pPr>
              <w:widowControl/>
              <w:spacing w:line="240" w:lineRule="exact"/>
              <w:jc w:val="center"/>
              <w:rPr>
                <w:rFonts w:hint="default" w:ascii="仿宋_GB2312" w:hAnsi="宋体" w:eastAsia="仿宋_GB2312" w:cs="宋体"/>
                <w:kern w:val="0"/>
                <w:sz w:val="18"/>
                <w:szCs w:val="18"/>
                <w:lang w:val="en-US" w:eastAsia="zh-CN"/>
              </w:rPr>
            </w:pPr>
          </w:p>
        </w:tc>
        <w:tc>
          <w:tcPr>
            <w:tcW w:w="1267" w:type="dxa"/>
            <w:tcBorders>
              <w:top w:val="single" w:color="auto" w:sz="4" w:space="0"/>
              <w:left w:val="nil"/>
              <w:bottom w:val="single" w:color="auto" w:sz="4" w:space="0"/>
              <w:right w:val="single" w:color="auto" w:sz="4" w:space="0"/>
            </w:tcBorders>
            <w:noWrap w:val="0"/>
            <w:vAlign w:val="center"/>
          </w:tcPr>
          <w:p w14:paraId="5BF35BB7">
            <w:pPr>
              <w:widowControl/>
              <w:spacing w:line="240" w:lineRule="exact"/>
              <w:jc w:val="center"/>
              <w:rPr>
                <w:rFonts w:hint="default" w:ascii="仿宋_GB2312" w:hAnsi="宋体" w:eastAsia="仿宋_GB2312" w:cs="宋体"/>
                <w:kern w:val="0"/>
                <w:sz w:val="18"/>
                <w:szCs w:val="18"/>
                <w:lang w:val="en-US" w:eastAsia="zh-CN"/>
              </w:rPr>
            </w:pPr>
          </w:p>
        </w:tc>
        <w:tc>
          <w:tcPr>
            <w:tcW w:w="568" w:type="dxa"/>
            <w:gridSpan w:val="2"/>
            <w:tcBorders>
              <w:top w:val="single" w:color="auto" w:sz="4" w:space="0"/>
              <w:left w:val="nil"/>
              <w:bottom w:val="single" w:color="auto" w:sz="4" w:space="0"/>
              <w:right w:val="single" w:color="auto" w:sz="4" w:space="0"/>
            </w:tcBorders>
            <w:noWrap w:val="0"/>
            <w:vAlign w:val="center"/>
          </w:tcPr>
          <w:p w14:paraId="63B3B128">
            <w:pPr>
              <w:widowControl/>
              <w:spacing w:line="240" w:lineRule="exact"/>
              <w:jc w:val="center"/>
              <w:rPr>
                <w:rFonts w:hint="default" w:ascii="仿宋_GB2312" w:hAnsi="宋体" w:eastAsia="仿宋_GB2312" w:cs="宋体"/>
                <w:kern w:val="0"/>
                <w:sz w:val="18"/>
                <w:szCs w:val="18"/>
                <w:lang w:val="en-US" w:eastAsia="zh-CN"/>
              </w:rPr>
            </w:pPr>
          </w:p>
        </w:tc>
        <w:tc>
          <w:tcPr>
            <w:tcW w:w="524" w:type="dxa"/>
            <w:tcBorders>
              <w:top w:val="single" w:color="auto" w:sz="4" w:space="0"/>
              <w:left w:val="nil"/>
              <w:bottom w:val="single" w:color="auto" w:sz="4" w:space="0"/>
              <w:right w:val="single" w:color="auto" w:sz="4" w:space="0"/>
            </w:tcBorders>
            <w:noWrap w:val="0"/>
            <w:vAlign w:val="center"/>
          </w:tcPr>
          <w:p w14:paraId="00DFC057">
            <w:pPr>
              <w:widowControl/>
              <w:spacing w:line="240" w:lineRule="exact"/>
              <w:jc w:val="center"/>
              <w:rPr>
                <w:rFonts w:hint="default" w:ascii="仿宋_GB2312" w:hAnsi="宋体" w:eastAsia="仿宋_GB2312" w:cs="宋体"/>
                <w:kern w:val="0"/>
                <w:sz w:val="18"/>
                <w:szCs w:val="18"/>
                <w:lang w:val="en-US" w:eastAsia="zh-CN"/>
              </w:rPr>
            </w:pPr>
          </w:p>
        </w:tc>
        <w:tc>
          <w:tcPr>
            <w:tcW w:w="1689" w:type="dxa"/>
            <w:gridSpan w:val="2"/>
            <w:tcBorders>
              <w:top w:val="single" w:color="auto" w:sz="4" w:space="0"/>
              <w:left w:val="nil"/>
              <w:bottom w:val="single" w:color="auto" w:sz="4" w:space="0"/>
              <w:right w:val="single" w:color="auto" w:sz="4" w:space="0"/>
            </w:tcBorders>
            <w:noWrap w:val="0"/>
            <w:vAlign w:val="center"/>
          </w:tcPr>
          <w:p w14:paraId="51004814">
            <w:pPr>
              <w:widowControl/>
              <w:spacing w:line="240" w:lineRule="exact"/>
              <w:jc w:val="center"/>
              <w:rPr>
                <w:rFonts w:hint="eastAsia" w:ascii="仿宋_GB2312" w:hAnsi="宋体" w:eastAsia="仿宋_GB2312" w:cs="宋体"/>
                <w:kern w:val="0"/>
                <w:sz w:val="18"/>
                <w:szCs w:val="18"/>
              </w:rPr>
            </w:pPr>
          </w:p>
        </w:tc>
      </w:tr>
      <w:tr w14:paraId="5B3821C8">
        <w:tblPrEx>
          <w:tblCellMar>
            <w:top w:w="0" w:type="dxa"/>
            <w:left w:w="108" w:type="dxa"/>
            <w:bottom w:w="0" w:type="dxa"/>
            <w:right w:w="108" w:type="dxa"/>
          </w:tblCellMar>
        </w:tblPrEx>
        <w:trPr>
          <w:trHeight w:val="945"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40696940">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75A1F994">
            <w:pPr>
              <w:widowControl/>
              <w:spacing w:line="240" w:lineRule="exact"/>
              <w:jc w:val="center"/>
              <w:rPr>
                <w:rFonts w:hint="eastAsia" w:ascii="仿宋_GB2312" w:hAnsi="宋体" w:eastAsia="仿宋_GB2312" w:cs="宋体"/>
                <w:kern w:val="0"/>
                <w:szCs w:val="21"/>
              </w:rPr>
            </w:pP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102734F5">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14:paraId="1B8A4B7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814" w:type="dxa"/>
            <w:gridSpan w:val="3"/>
            <w:tcBorders>
              <w:top w:val="single" w:color="auto" w:sz="4" w:space="0"/>
              <w:left w:val="nil"/>
              <w:bottom w:val="single" w:color="auto" w:sz="4" w:space="0"/>
              <w:right w:val="single" w:color="auto" w:sz="4" w:space="0"/>
            </w:tcBorders>
            <w:noWrap w:val="0"/>
            <w:vAlign w:val="center"/>
          </w:tcPr>
          <w:p w14:paraId="18FADC6C">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kern w:val="0"/>
                <w:szCs w:val="21"/>
                <w:lang w:val="en-US" w:eastAsia="zh-CN"/>
              </w:rPr>
              <w:t>领悟古田精神、发挥界别优势，提升履职能力</w:t>
            </w:r>
          </w:p>
        </w:tc>
        <w:tc>
          <w:tcPr>
            <w:tcW w:w="1761" w:type="dxa"/>
            <w:tcBorders>
              <w:top w:val="single" w:color="auto" w:sz="4" w:space="0"/>
              <w:left w:val="nil"/>
              <w:bottom w:val="single" w:color="auto" w:sz="4" w:space="0"/>
              <w:right w:val="single" w:color="auto" w:sz="4" w:space="0"/>
            </w:tcBorders>
            <w:noWrap w:val="0"/>
            <w:vAlign w:val="center"/>
          </w:tcPr>
          <w:p w14:paraId="38E2D7CC">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 w:val="18"/>
                <w:szCs w:val="18"/>
                <w:lang w:val="en-US" w:eastAsia="zh-CN"/>
              </w:rPr>
              <w:t>提高常委履职能力</w:t>
            </w:r>
          </w:p>
        </w:tc>
        <w:tc>
          <w:tcPr>
            <w:tcW w:w="1267" w:type="dxa"/>
            <w:tcBorders>
              <w:top w:val="single" w:color="auto" w:sz="4" w:space="0"/>
              <w:left w:val="nil"/>
              <w:bottom w:val="single" w:color="auto" w:sz="4" w:space="0"/>
              <w:right w:val="single" w:color="auto" w:sz="4" w:space="0"/>
            </w:tcBorders>
            <w:noWrap w:val="0"/>
            <w:vAlign w:val="center"/>
          </w:tcPr>
          <w:p w14:paraId="06DC6824">
            <w:pPr>
              <w:widowControl/>
              <w:spacing w:line="240" w:lineRule="exact"/>
              <w:jc w:val="left"/>
              <w:rPr>
                <w:rFonts w:hint="default" w:ascii="仿宋_GB2312" w:hAnsi="宋体" w:eastAsia="仿宋_GB2312" w:cs="宋体"/>
                <w:color w:val="000000"/>
                <w:kern w:val="0"/>
                <w:sz w:val="21"/>
                <w:szCs w:val="21"/>
                <w:lang w:val="en-US" w:eastAsia="zh-CN" w:bidi="ar-SA"/>
              </w:rPr>
            </w:pPr>
            <w:r>
              <w:rPr>
                <w:rFonts w:hint="eastAsia" w:ascii="仿宋_GB2312" w:hAnsi="宋体" w:eastAsia="仿宋_GB2312" w:cs="宋体"/>
                <w:color w:val="000000"/>
                <w:kern w:val="0"/>
                <w:sz w:val="21"/>
                <w:szCs w:val="21"/>
                <w:lang w:val="en-US" w:eastAsia="zh-CN" w:bidi="ar-SA"/>
              </w:rPr>
              <w:t>增加常委凝聚力，提升履职能力</w:t>
            </w:r>
          </w:p>
        </w:tc>
        <w:tc>
          <w:tcPr>
            <w:tcW w:w="568" w:type="dxa"/>
            <w:gridSpan w:val="2"/>
            <w:tcBorders>
              <w:top w:val="single" w:color="auto" w:sz="4" w:space="0"/>
              <w:left w:val="nil"/>
              <w:bottom w:val="single" w:color="auto" w:sz="4" w:space="0"/>
              <w:right w:val="single" w:color="auto" w:sz="4" w:space="0"/>
            </w:tcBorders>
            <w:noWrap w:val="0"/>
            <w:vAlign w:val="center"/>
          </w:tcPr>
          <w:p w14:paraId="2A711068">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524" w:type="dxa"/>
            <w:tcBorders>
              <w:top w:val="single" w:color="auto" w:sz="4" w:space="0"/>
              <w:left w:val="nil"/>
              <w:bottom w:val="single" w:color="auto" w:sz="4" w:space="0"/>
              <w:right w:val="single" w:color="auto" w:sz="4" w:space="0"/>
            </w:tcBorders>
            <w:noWrap w:val="0"/>
            <w:vAlign w:val="center"/>
          </w:tcPr>
          <w:p w14:paraId="73ACE5D0">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1689" w:type="dxa"/>
            <w:gridSpan w:val="2"/>
            <w:tcBorders>
              <w:top w:val="single" w:color="auto" w:sz="4" w:space="0"/>
              <w:left w:val="nil"/>
              <w:bottom w:val="single" w:color="auto" w:sz="4" w:space="0"/>
              <w:right w:val="single" w:color="auto" w:sz="4" w:space="0"/>
            </w:tcBorders>
            <w:noWrap w:val="0"/>
            <w:vAlign w:val="center"/>
          </w:tcPr>
          <w:p w14:paraId="56A5EC7F">
            <w:pPr>
              <w:widowControl/>
              <w:spacing w:line="240" w:lineRule="exact"/>
              <w:jc w:val="center"/>
              <w:rPr>
                <w:rFonts w:hint="eastAsia" w:ascii="仿宋_GB2312" w:hAnsi="宋体" w:eastAsia="仿宋_GB2312" w:cs="宋体"/>
                <w:kern w:val="0"/>
                <w:szCs w:val="21"/>
              </w:rPr>
            </w:pPr>
          </w:p>
        </w:tc>
      </w:tr>
      <w:tr w14:paraId="4BCE495F">
        <w:tblPrEx>
          <w:tblCellMar>
            <w:top w:w="0" w:type="dxa"/>
            <w:left w:w="108" w:type="dxa"/>
            <w:bottom w:w="0" w:type="dxa"/>
            <w:right w:w="108" w:type="dxa"/>
          </w:tblCellMar>
        </w:tblPrEx>
        <w:trPr>
          <w:trHeight w:val="787"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2F900996">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67343AAD">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04947A56">
            <w:pPr>
              <w:widowControl/>
              <w:spacing w:line="240" w:lineRule="exact"/>
              <w:jc w:val="center"/>
              <w:rPr>
                <w:rFonts w:hint="eastAsia" w:ascii="仿宋_GB2312" w:hAnsi="宋体" w:eastAsia="仿宋_GB2312" w:cs="宋体"/>
                <w:kern w:val="0"/>
                <w:szCs w:val="21"/>
              </w:rPr>
            </w:pPr>
          </w:p>
        </w:tc>
        <w:tc>
          <w:tcPr>
            <w:tcW w:w="1814" w:type="dxa"/>
            <w:gridSpan w:val="3"/>
            <w:tcBorders>
              <w:top w:val="single" w:color="auto" w:sz="4" w:space="0"/>
              <w:left w:val="nil"/>
              <w:bottom w:val="single" w:color="auto" w:sz="4" w:space="0"/>
              <w:right w:val="single" w:color="auto" w:sz="4" w:space="0"/>
            </w:tcBorders>
            <w:noWrap w:val="0"/>
            <w:vAlign w:val="center"/>
          </w:tcPr>
          <w:p w14:paraId="51ADB381">
            <w:pPr>
              <w:widowControl/>
              <w:spacing w:line="240" w:lineRule="exact"/>
              <w:jc w:val="left"/>
              <w:rPr>
                <w:rFonts w:hint="default" w:ascii="仿宋_GB2312" w:hAnsi="宋体" w:eastAsia="仿宋_GB2312" w:cs="宋体"/>
                <w:color w:val="000000"/>
                <w:kern w:val="0"/>
                <w:sz w:val="18"/>
                <w:szCs w:val="18"/>
                <w:lang w:val="en-US" w:eastAsia="zh-CN" w:bidi="ar-SA"/>
              </w:rPr>
            </w:pPr>
            <w:r>
              <w:rPr>
                <w:rFonts w:hint="eastAsia" w:ascii="仿宋_GB2312" w:hAnsi="宋体" w:eastAsia="仿宋_GB2312" w:cs="宋体"/>
                <w:kern w:val="0"/>
                <w:szCs w:val="21"/>
                <w:lang w:val="en-US" w:eastAsia="zh-CN"/>
              </w:rPr>
              <w:t>组织常委培训，提高履职能力</w:t>
            </w:r>
          </w:p>
        </w:tc>
        <w:tc>
          <w:tcPr>
            <w:tcW w:w="1761" w:type="dxa"/>
            <w:tcBorders>
              <w:top w:val="single" w:color="auto" w:sz="4" w:space="0"/>
              <w:left w:val="nil"/>
              <w:bottom w:val="single" w:color="auto" w:sz="4" w:space="0"/>
              <w:right w:val="single" w:color="auto" w:sz="4" w:space="0"/>
            </w:tcBorders>
            <w:noWrap w:val="0"/>
            <w:vAlign w:val="center"/>
          </w:tcPr>
          <w:p w14:paraId="6A662641">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增加常委的凝聚力，更好的履职</w:t>
            </w:r>
          </w:p>
        </w:tc>
        <w:tc>
          <w:tcPr>
            <w:tcW w:w="1267" w:type="dxa"/>
            <w:tcBorders>
              <w:top w:val="single" w:color="auto" w:sz="4" w:space="0"/>
              <w:left w:val="nil"/>
              <w:bottom w:val="single" w:color="auto" w:sz="4" w:space="0"/>
              <w:right w:val="single" w:color="auto" w:sz="4" w:space="0"/>
            </w:tcBorders>
            <w:noWrap w:val="0"/>
            <w:vAlign w:val="center"/>
          </w:tcPr>
          <w:p w14:paraId="038B286D">
            <w:pPr>
              <w:widowControl/>
              <w:spacing w:line="240" w:lineRule="exact"/>
              <w:jc w:val="center"/>
              <w:rPr>
                <w:rFonts w:hint="default" w:ascii="仿宋_GB2312" w:hAnsi="宋体" w:eastAsia="仿宋_GB2312" w:cs="宋体"/>
                <w:kern w:val="0"/>
                <w:szCs w:val="21"/>
                <w:lang w:val="en-US"/>
              </w:rPr>
            </w:pPr>
            <w:r>
              <w:rPr>
                <w:rFonts w:hint="eastAsia" w:ascii="仿宋_GB2312" w:hAnsi="宋体" w:eastAsia="仿宋_GB2312" w:cs="宋体"/>
                <w:kern w:val="0"/>
                <w:sz w:val="18"/>
                <w:szCs w:val="18"/>
                <w:lang w:val="en-US" w:eastAsia="zh-CN"/>
              </w:rPr>
              <w:t>充分发挥界别优势，提升履职能力</w:t>
            </w:r>
          </w:p>
        </w:tc>
        <w:tc>
          <w:tcPr>
            <w:tcW w:w="568" w:type="dxa"/>
            <w:gridSpan w:val="2"/>
            <w:tcBorders>
              <w:top w:val="single" w:color="auto" w:sz="4" w:space="0"/>
              <w:left w:val="nil"/>
              <w:bottom w:val="single" w:color="auto" w:sz="4" w:space="0"/>
              <w:right w:val="single" w:color="auto" w:sz="4" w:space="0"/>
            </w:tcBorders>
            <w:noWrap w:val="0"/>
            <w:vAlign w:val="center"/>
          </w:tcPr>
          <w:p w14:paraId="7C2006E1">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524" w:type="dxa"/>
            <w:tcBorders>
              <w:top w:val="single" w:color="auto" w:sz="4" w:space="0"/>
              <w:left w:val="nil"/>
              <w:bottom w:val="single" w:color="auto" w:sz="4" w:space="0"/>
              <w:right w:val="single" w:color="auto" w:sz="4" w:space="0"/>
            </w:tcBorders>
            <w:noWrap w:val="0"/>
            <w:vAlign w:val="center"/>
          </w:tcPr>
          <w:p w14:paraId="7919B1D4">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1689" w:type="dxa"/>
            <w:gridSpan w:val="2"/>
            <w:tcBorders>
              <w:top w:val="single" w:color="auto" w:sz="4" w:space="0"/>
              <w:left w:val="nil"/>
              <w:bottom w:val="single" w:color="auto" w:sz="4" w:space="0"/>
              <w:right w:val="single" w:color="auto" w:sz="4" w:space="0"/>
            </w:tcBorders>
            <w:noWrap w:val="0"/>
            <w:vAlign w:val="center"/>
          </w:tcPr>
          <w:p w14:paraId="70C4230B">
            <w:pPr>
              <w:widowControl/>
              <w:spacing w:line="240" w:lineRule="exact"/>
              <w:jc w:val="center"/>
              <w:rPr>
                <w:rFonts w:hint="eastAsia" w:ascii="仿宋_GB2312" w:hAnsi="宋体" w:eastAsia="仿宋_GB2312" w:cs="宋体"/>
                <w:kern w:val="0"/>
                <w:szCs w:val="21"/>
              </w:rPr>
            </w:pPr>
          </w:p>
        </w:tc>
      </w:tr>
      <w:tr w14:paraId="506B3A6D">
        <w:tblPrEx>
          <w:tblCellMar>
            <w:top w:w="0" w:type="dxa"/>
            <w:left w:w="108" w:type="dxa"/>
            <w:bottom w:w="0" w:type="dxa"/>
            <w:right w:w="108" w:type="dxa"/>
          </w:tblCellMar>
        </w:tblPrEx>
        <w:trPr>
          <w:trHeight w:val="394"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64A27741">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110E1ADD">
            <w:pPr>
              <w:widowControl/>
              <w:spacing w:line="240" w:lineRule="exact"/>
              <w:jc w:val="center"/>
              <w:rPr>
                <w:rFonts w:hint="eastAsia" w:ascii="仿宋_GB2312" w:hAnsi="宋体" w:eastAsia="仿宋_GB2312" w:cs="宋体"/>
                <w:kern w:val="0"/>
                <w:szCs w:val="21"/>
              </w:rPr>
            </w:pPr>
          </w:p>
        </w:tc>
        <w:tc>
          <w:tcPr>
            <w:tcW w:w="1104" w:type="dxa"/>
            <w:tcBorders>
              <w:top w:val="single" w:color="auto" w:sz="4" w:space="0"/>
              <w:left w:val="single" w:color="auto" w:sz="4" w:space="0"/>
              <w:bottom w:val="single" w:color="auto" w:sz="4" w:space="0"/>
              <w:right w:val="single" w:color="auto" w:sz="4" w:space="0"/>
            </w:tcBorders>
            <w:noWrap w:val="0"/>
            <w:vAlign w:val="center"/>
          </w:tcPr>
          <w:p w14:paraId="65B57DD0">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14:paraId="0066630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814" w:type="dxa"/>
            <w:gridSpan w:val="3"/>
            <w:tcBorders>
              <w:top w:val="single" w:color="auto" w:sz="4" w:space="0"/>
              <w:left w:val="nil"/>
              <w:bottom w:val="single" w:color="auto" w:sz="4" w:space="0"/>
              <w:right w:val="single" w:color="auto" w:sz="4" w:space="0"/>
            </w:tcBorders>
            <w:noWrap w:val="0"/>
            <w:vAlign w:val="center"/>
          </w:tcPr>
          <w:p w14:paraId="47A284E3">
            <w:pPr>
              <w:widowControl/>
              <w:spacing w:line="240" w:lineRule="exact"/>
              <w:jc w:val="left"/>
              <w:rPr>
                <w:rFonts w:hint="eastAsia" w:ascii="仿宋_GB2312" w:hAnsi="宋体" w:eastAsia="仿宋_GB2312" w:cs="宋体"/>
                <w:color w:val="000000"/>
                <w:kern w:val="0"/>
                <w:szCs w:val="21"/>
                <w:lang w:eastAsia="zh-CN"/>
              </w:rPr>
            </w:pPr>
            <w:r>
              <w:rPr>
                <w:rFonts w:hint="eastAsia" w:ascii="仿宋_GB2312" w:hAnsi="宋体" w:eastAsia="仿宋_GB2312" w:cs="宋体"/>
                <w:color w:val="000000"/>
                <w:kern w:val="0"/>
                <w:szCs w:val="21"/>
                <w:lang w:val="en-US" w:eastAsia="zh-CN"/>
              </w:rPr>
              <w:t>不涉及</w:t>
            </w:r>
          </w:p>
        </w:tc>
        <w:tc>
          <w:tcPr>
            <w:tcW w:w="1761" w:type="dxa"/>
            <w:tcBorders>
              <w:top w:val="single" w:color="auto" w:sz="4" w:space="0"/>
              <w:left w:val="nil"/>
              <w:bottom w:val="single" w:color="auto" w:sz="4" w:space="0"/>
              <w:right w:val="single" w:color="auto" w:sz="4" w:space="0"/>
            </w:tcBorders>
            <w:noWrap w:val="0"/>
            <w:vAlign w:val="center"/>
          </w:tcPr>
          <w:p w14:paraId="5C47EC0E">
            <w:pPr>
              <w:widowControl/>
              <w:spacing w:line="240" w:lineRule="exact"/>
              <w:jc w:val="center"/>
              <w:rPr>
                <w:rFonts w:hint="eastAsia" w:ascii="仿宋_GB2312" w:hAnsi="宋体" w:eastAsia="仿宋_GB2312" w:cs="宋体"/>
                <w:kern w:val="0"/>
                <w:szCs w:val="21"/>
              </w:rPr>
            </w:pPr>
          </w:p>
        </w:tc>
        <w:tc>
          <w:tcPr>
            <w:tcW w:w="1267" w:type="dxa"/>
            <w:tcBorders>
              <w:top w:val="single" w:color="auto" w:sz="4" w:space="0"/>
              <w:left w:val="nil"/>
              <w:bottom w:val="single" w:color="auto" w:sz="4" w:space="0"/>
              <w:right w:val="single" w:color="auto" w:sz="4" w:space="0"/>
            </w:tcBorders>
            <w:noWrap w:val="0"/>
            <w:vAlign w:val="center"/>
          </w:tcPr>
          <w:p w14:paraId="3CCCDFD5">
            <w:pPr>
              <w:widowControl/>
              <w:spacing w:line="240" w:lineRule="exact"/>
              <w:jc w:val="center"/>
              <w:rPr>
                <w:rFonts w:hint="eastAsia" w:ascii="仿宋_GB2312" w:hAnsi="宋体" w:eastAsia="仿宋_GB2312" w:cs="宋体"/>
                <w:kern w:val="0"/>
                <w:szCs w:val="21"/>
              </w:rPr>
            </w:pPr>
          </w:p>
        </w:tc>
        <w:tc>
          <w:tcPr>
            <w:tcW w:w="568" w:type="dxa"/>
            <w:gridSpan w:val="2"/>
            <w:tcBorders>
              <w:top w:val="single" w:color="auto" w:sz="4" w:space="0"/>
              <w:left w:val="nil"/>
              <w:bottom w:val="single" w:color="auto" w:sz="4" w:space="0"/>
              <w:right w:val="single" w:color="auto" w:sz="4" w:space="0"/>
            </w:tcBorders>
            <w:noWrap w:val="0"/>
            <w:vAlign w:val="center"/>
          </w:tcPr>
          <w:p w14:paraId="41182B65">
            <w:pPr>
              <w:widowControl/>
              <w:spacing w:line="240" w:lineRule="exact"/>
              <w:jc w:val="center"/>
              <w:rPr>
                <w:rFonts w:hint="eastAsia" w:ascii="仿宋_GB2312" w:hAnsi="宋体" w:eastAsia="仿宋_GB2312" w:cs="宋体"/>
                <w:kern w:val="0"/>
                <w:szCs w:val="21"/>
              </w:rPr>
            </w:pPr>
          </w:p>
        </w:tc>
        <w:tc>
          <w:tcPr>
            <w:tcW w:w="524" w:type="dxa"/>
            <w:tcBorders>
              <w:top w:val="single" w:color="auto" w:sz="4" w:space="0"/>
              <w:left w:val="nil"/>
              <w:bottom w:val="single" w:color="auto" w:sz="4" w:space="0"/>
              <w:right w:val="single" w:color="auto" w:sz="4" w:space="0"/>
            </w:tcBorders>
            <w:noWrap w:val="0"/>
            <w:vAlign w:val="center"/>
          </w:tcPr>
          <w:p w14:paraId="0DD3B371">
            <w:pPr>
              <w:widowControl/>
              <w:spacing w:line="240" w:lineRule="exact"/>
              <w:jc w:val="center"/>
              <w:rPr>
                <w:rFonts w:hint="eastAsia" w:ascii="仿宋_GB2312" w:hAnsi="宋体" w:eastAsia="仿宋_GB2312" w:cs="宋体"/>
                <w:kern w:val="0"/>
                <w:szCs w:val="21"/>
              </w:rPr>
            </w:pPr>
          </w:p>
        </w:tc>
        <w:tc>
          <w:tcPr>
            <w:tcW w:w="1689" w:type="dxa"/>
            <w:gridSpan w:val="2"/>
            <w:tcBorders>
              <w:top w:val="single" w:color="auto" w:sz="4" w:space="0"/>
              <w:left w:val="nil"/>
              <w:bottom w:val="single" w:color="auto" w:sz="4" w:space="0"/>
              <w:right w:val="single" w:color="auto" w:sz="4" w:space="0"/>
            </w:tcBorders>
            <w:noWrap w:val="0"/>
            <w:vAlign w:val="center"/>
          </w:tcPr>
          <w:p w14:paraId="6BDA02B3">
            <w:pPr>
              <w:widowControl/>
              <w:spacing w:line="240" w:lineRule="exact"/>
              <w:jc w:val="center"/>
              <w:rPr>
                <w:rFonts w:hint="eastAsia" w:ascii="仿宋_GB2312" w:hAnsi="宋体" w:eastAsia="仿宋_GB2312" w:cs="宋体"/>
                <w:kern w:val="0"/>
                <w:szCs w:val="21"/>
              </w:rPr>
            </w:pPr>
          </w:p>
        </w:tc>
      </w:tr>
      <w:tr w14:paraId="67C96C17">
        <w:tblPrEx>
          <w:tblCellMar>
            <w:top w:w="0" w:type="dxa"/>
            <w:left w:w="108" w:type="dxa"/>
            <w:bottom w:w="0" w:type="dxa"/>
            <w:right w:w="108" w:type="dxa"/>
          </w:tblCellMar>
        </w:tblPrEx>
        <w:trPr>
          <w:trHeight w:val="444"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77773E16">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10DF06A3">
            <w:pPr>
              <w:widowControl/>
              <w:spacing w:line="240" w:lineRule="exact"/>
              <w:jc w:val="center"/>
              <w:rPr>
                <w:rFonts w:hint="eastAsia" w:ascii="仿宋_GB2312" w:hAnsi="宋体" w:eastAsia="仿宋_GB2312" w:cs="宋体"/>
                <w:kern w:val="0"/>
                <w:szCs w:val="21"/>
              </w:rPr>
            </w:pPr>
          </w:p>
        </w:tc>
        <w:tc>
          <w:tcPr>
            <w:tcW w:w="1104" w:type="dxa"/>
            <w:tcBorders>
              <w:top w:val="single" w:color="auto" w:sz="4" w:space="0"/>
              <w:left w:val="single" w:color="auto" w:sz="4" w:space="0"/>
              <w:bottom w:val="single" w:color="auto" w:sz="4" w:space="0"/>
              <w:right w:val="single" w:color="auto" w:sz="4" w:space="0"/>
            </w:tcBorders>
            <w:noWrap w:val="0"/>
            <w:vAlign w:val="center"/>
          </w:tcPr>
          <w:p w14:paraId="2B605D0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1814" w:type="dxa"/>
            <w:gridSpan w:val="3"/>
            <w:tcBorders>
              <w:top w:val="single" w:color="auto" w:sz="4" w:space="0"/>
              <w:left w:val="nil"/>
              <w:bottom w:val="single" w:color="auto" w:sz="4" w:space="0"/>
              <w:right w:val="single" w:color="auto" w:sz="4" w:space="0"/>
            </w:tcBorders>
            <w:noWrap w:val="0"/>
            <w:vAlign w:val="center"/>
          </w:tcPr>
          <w:p w14:paraId="10CDE4CB">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一年以上</w:t>
            </w:r>
          </w:p>
        </w:tc>
        <w:tc>
          <w:tcPr>
            <w:tcW w:w="1761" w:type="dxa"/>
            <w:tcBorders>
              <w:top w:val="single" w:color="auto" w:sz="4" w:space="0"/>
              <w:left w:val="nil"/>
              <w:bottom w:val="single" w:color="auto" w:sz="4" w:space="0"/>
              <w:right w:val="single" w:color="auto" w:sz="4" w:space="0"/>
            </w:tcBorders>
            <w:noWrap w:val="0"/>
            <w:vAlign w:val="center"/>
          </w:tcPr>
          <w:p w14:paraId="4E6E1D0E">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有一定的可持续性</w:t>
            </w:r>
          </w:p>
        </w:tc>
        <w:tc>
          <w:tcPr>
            <w:tcW w:w="1267" w:type="dxa"/>
            <w:tcBorders>
              <w:top w:val="single" w:color="auto" w:sz="4" w:space="0"/>
              <w:left w:val="nil"/>
              <w:bottom w:val="single" w:color="auto" w:sz="4" w:space="0"/>
              <w:right w:val="single" w:color="auto" w:sz="4" w:space="0"/>
            </w:tcBorders>
            <w:noWrap w:val="0"/>
            <w:vAlign w:val="center"/>
          </w:tcPr>
          <w:p w14:paraId="1789FB9E">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有一定的可持续性</w:t>
            </w:r>
          </w:p>
        </w:tc>
        <w:tc>
          <w:tcPr>
            <w:tcW w:w="568" w:type="dxa"/>
            <w:gridSpan w:val="2"/>
            <w:tcBorders>
              <w:top w:val="single" w:color="auto" w:sz="4" w:space="0"/>
              <w:left w:val="nil"/>
              <w:bottom w:val="single" w:color="auto" w:sz="4" w:space="0"/>
              <w:right w:val="single" w:color="auto" w:sz="4" w:space="0"/>
            </w:tcBorders>
            <w:noWrap w:val="0"/>
            <w:vAlign w:val="center"/>
          </w:tcPr>
          <w:p w14:paraId="788D6D0C">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524" w:type="dxa"/>
            <w:tcBorders>
              <w:top w:val="single" w:color="auto" w:sz="4" w:space="0"/>
              <w:left w:val="nil"/>
              <w:bottom w:val="single" w:color="auto" w:sz="4" w:space="0"/>
              <w:right w:val="single" w:color="auto" w:sz="4" w:space="0"/>
            </w:tcBorders>
            <w:noWrap w:val="0"/>
            <w:vAlign w:val="center"/>
          </w:tcPr>
          <w:p w14:paraId="0C603673">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1689" w:type="dxa"/>
            <w:gridSpan w:val="2"/>
            <w:tcBorders>
              <w:top w:val="single" w:color="auto" w:sz="4" w:space="0"/>
              <w:left w:val="nil"/>
              <w:bottom w:val="single" w:color="auto" w:sz="4" w:space="0"/>
              <w:right w:val="single" w:color="auto" w:sz="4" w:space="0"/>
            </w:tcBorders>
            <w:noWrap w:val="0"/>
            <w:vAlign w:val="center"/>
          </w:tcPr>
          <w:p w14:paraId="4B9DC994">
            <w:pPr>
              <w:widowControl/>
              <w:spacing w:line="240" w:lineRule="exact"/>
              <w:jc w:val="center"/>
              <w:rPr>
                <w:rFonts w:hint="eastAsia" w:ascii="仿宋_GB2312" w:hAnsi="宋体" w:eastAsia="仿宋_GB2312" w:cs="宋体"/>
                <w:kern w:val="0"/>
                <w:szCs w:val="21"/>
              </w:rPr>
            </w:pPr>
          </w:p>
        </w:tc>
      </w:tr>
      <w:tr w14:paraId="79C2142C">
        <w:tblPrEx>
          <w:tblCellMar>
            <w:top w:w="0" w:type="dxa"/>
            <w:left w:w="108" w:type="dxa"/>
            <w:bottom w:w="0" w:type="dxa"/>
            <w:right w:w="108" w:type="dxa"/>
          </w:tblCellMar>
        </w:tblPrEx>
        <w:trPr>
          <w:trHeight w:val="698"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4FCF59D4">
            <w:pPr>
              <w:widowControl/>
              <w:spacing w:line="240" w:lineRule="exact"/>
              <w:jc w:val="center"/>
              <w:rPr>
                <w:rFonts w:hint="eastAsia" w:ascii="仿宋_GB2312" w:hAnsi="宋体" w:eastAsia="仿宋_GB2312" w:cs="宋体"/>
                <w:kern w:val="0"/>
                <w:szCs w:val="21"/>
              </w:rPr>
            </w:pPr>
          </w:p>
        </w:tc>
        <w:tc>
          <w:tcPr>
            <w:tcW w:w="737" w:type="dxa"/>
            <w:vMerge w:val="restart"/>
            <w:tcBorders>
              <w:top w:val="single" w:color="auto" w:sz="4" w:space="0"/>
              <w:left w:val="single" w:color="auto" w:sz="4" w:space="0"/>
              <w:bottom w:val="single" w:color="auto" w:sz="4" w:space="0"/>
              <w:right w:val="single" w:color="auto" w:sz="4" w:space="0"/>
            </w:tcBorders>
            <w:noWrap w:val="0"/>
            <w:vAlign w:val="center"/>
          </w:tcPr>
          <w:p w14:paraId="472A989D">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满意度</w:t>
            </w:r>
          </w:p>
          <w:p w14:paraId="0C807A6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3561B679">
            <w:pPr>
              <w:widowControl/>
              <w:spacing w:line="240" w:lineRule="exact"/>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eastAsia="zh-CN"/>
              </w:rPr>
              <w:t>服务对象满意度指标</w:t>
            </w:r>
          </w:p>
        </w:tc>
        <w:tc>
          <w:tcPr>
            <w:tcW w:w="1814" w:type="dxa"/>
            <w:gridSpan w:val="3"/>
            <w:tcBorders>
              <w:top w:val="single" w:color="auto" w:sz="4" w:space="0"/>
              <w:left w:val="nil"/>
              <w:bottom w:val="single" w:color="auto" w:sz="4" w:space="0"/>
              <w:right w:val="single" w:color="auto" w:sz="4" w:space="0"/>
            </w:tcBorders>
            <w:noWrap w:val="0"/>
            <w:vAlign w:val="center"/>
          </w:tcPr>
          <w:p w14:paraId="6931F18F">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常委培训班学习内容、形式</w:t>
            </w:r>
          </w:p>
        </w:tc>
        <w:tc>
          <w:tcPr>
            <w:tcW w:w="1761" w:type="dxa"/>
            <w:tcBorders>
              <w:top w:val="single" w:color="auto" w:sz="4" w:space="0"/>
              <w:left w:val="nil"/>
              <w:bottom w:val="single" w:color="auto" w:sz="4" w:space="0"/>
              <w:right w:val="single" w:color="auto" w:sz="4" w:space="0"/>
            </w:tcBorders>
            <w:noWrap w:val="0"/>
            <w:vAlign w:val="center"/>
          </w:tcPr>
          <w:p w14:paraId="1FEBF845">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预期满意度90%</w:t>
            </w:r>
          </w:p>
        </w:tc>
        <w:tc>
          <w:tcPr>
            <w:tcW w:w="1267" w:type="dxa"/>
            <w:tcBorders>
              <w:top w:val="single" w:color="auto" w:sz="4" w:space="0"/>
              <w:left w:val="nil"/>
              <w:bottom w:val="single" w:color="auto" w:sz="4" w:space="0"/>
              <w:right w:val="single" w:color="auto" w:sz="4" w:space="0"/>
            </w:tcBorders>
            <w:noWrap w:val="0"/>
            <w:vAlign w:val="center"/>
          </w:tcPr>
          <w:p w14:paraId="1CA01A0B">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满意度达到90%以上</w:t>
            </w:r>
          </w:p>
        </w:tc>
        <w:tc>
          <w:tcPr>
            <w:tcW w:w="568" w:type="dxa"/>
            <w:gridSpan w:val="2"/>
            <w:tcBorders>
              <w:top w:val="single" w:color="auto" w:sz="4" w:space="0"/>
              <w:left w:val="nil"/>
              <w:bottom w:val="single" w:color="auto" w:sz="4" w:space="0"/>
              <w:right w:val="single" w:color="auto" w:sz="4" w:space="0"/>
            </w:tcBorders>
            <w:noWrap w:val="0"/>
            <w:vAlign w:val="center"/>
          </w:tcPr>
          <w:p w14:paraId="0EE112D8">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524" w:type="dxa"/>
            <w:tcBorders>
              <w:top w:val="single" w:color="auto" w:sz="4" w:space="0"/>
              <w:left w:val="nil"/>
              <w:bottom w:val="single" w:color="auto" w:sz="4" w:space="0"/>
              <w:right w:val="single" w:color="auto" w:sz="4" w:space="0"/>
            </w:tcBorders>
            <w:noWrap w:val="0"/>
            <w:vAlign w:val="center"/>
          </w:tcPr>
          <w:p w14:paraId="21007081">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1689" w:type="dxa"/>
            <w:gridSpan w:val="2"/>
            <w:tcBorders>
              <w:top w:val="single" w:color="auto" w:sz="4" w:space="0"/>
              <w:left w:val="nil"/>
              <w:bottom w:val="single" w:color="auto" w:sz="4" w:space="0"/>
              <w:right w:val="single" w:color="auto" w:sz="4" w:space="0"/>
            </w:tcBorders>
            <w:noWrap w:val="0"/>
            <w:vAlign w:val="center"/>
          </w:tcPr>
          <w:p w14:paraId="68DF5678">
            <w:pPr>
              <w:widowControl/>
              <w:spacing w:line="240" w:lineRule="exact"/>
              <w:jc w:val="center"/>
              <w:rPr>
                <w:rFonts w:hint="eastAsia" w:ascii="仿宋_GB2312" w:hAnsi="宋体" w:eastAsia="仿宋_GB2312" w:cs="宋体"/>
                <w:kern w:val="0"/>
                <w:szCs w:val="21"/>
              </w:rPr>
            </w:pPr>
          </w:p>
        </w:tc>
      </w:tr>
      <w:tr w14:paraId="4FB2514D">
        <w:tblPrEx>
          <w:tblCellMar>
            <w:top w:w="0" w:type="dxa"/>
            <w:left w:w="108" w:type="dxa"/>
            <w:bottom w:w="0" w:type="dxa"/>
            <w:right w:w="108" w:type="dxa"/>
          </w:tblCellMar>
        </w:tblPrEx>
        <w:trPr>
          <w:trHeight w:val="702"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30D49772">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60BB8561">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3D946D5A">
            <w:pPr>
              <w:widowControl/>
              <w:spacing w:line="240" w:lineRule="exact"/>
              <w:jc w:val="center"/>
              <w:rPr>
                <w:rFonts w:hint="eastAsia" w:ascii="仿宋_GB2312" w:hAnsi="宋体" w:eastAsia="仿宋_GB2312" w:cs="宋体"/>
                <w:kern w:val="0"/>
                <w:szCs w:val="21"/>
              </w:rPr>
            </w:pPr>
          </w:p>
        </w:tc>
        <w:tc>
          <w:tcPr>
            <w:tcW w:w="1814" w:type="dxa"/>
            <w:gridSpan w:val="3"/>
            <w:tcBorders>
              <w:top w:val="single" w:color="auto" w:sz="4" w:space="0"/>
              <w:left w:val="nil"/>
              <w:bottom w:val="single" w:color="auto" w:sz="4" w:space="0"/>
              <w:right w:val="single" w:color="auto" w:sz="4" w:space="0"/>
            </w:tcBorders>
            <w:noWrap w:val="0"/>
            <w:vAlign w:val="center"/>
          </w:tcPr>
          <w:p w14:paraId="6D5AC418">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常委学习成效</w:t>
            </w:r>
          </w:p>
        </w:tc>
        <w:tc>
          <w:tcPr>
            <w:tcW w:w="1761" w:type="dxa"/>
            <w:tcBorders>
              <w:top w:val="single" w:color="auto" w:sz="4" w:space="0"/>
              <w:left w:val="nil"/>
              <w:bottom w:val="single" w:color="auto" w:sz="4" w:space="0"/>
              <w:right w:val="single" w:color="auto" w:sz="4" w:space="0"/>
            </w:tcBorders>
            <w:noWrap w:val="0"/>
            <w:vAlign w:val="center"/>
          </w:tcPr>
          <w:p w14:paraId="3909DB01">
            <w:pPr>
              <w:widowControl/>
              <w:spacing w:line="240" w:lineRule="exact"/>
              <w:jc w:val="center"/>
              <w:rPr>
                <w:rFonts w:hint="eastAsia" w:ascii="仿宋_GB2312" w:hAnsi="宋体" w:eastAsia="仿宋_GB2312" w:cs="宋体"/>
                <w:kern w:val="0"/>
                <w:sz w:val="21"/>
                <w:szCs w:val="21"/>
                <w:lang w:val="en-US" w:eastAsia="zh-CN" w:bidi="ar-SA"/>
              </w:rPr>
            </w:pPr>
            <w:r>
              <w:rPr>
                <w:rFonts w:hint="eastAsia" w:ascii="仿宋_GB2312" w:hAnsi="宋体" w:eastAsia="仿宋_GB2312" w:cs="宋体"/>
                <w:kern w:val="0"/>
                <w:szCs w:val="21"/>
                <w:lang w:val="en-US" w:eastAsia="zh-CN"/>
              </w:rPr>
              <w:t>预期满意度90%</w:t>
            </w:r>
          </w:p>
        </w:tc>
        <w:tc>
          <w:tcPr>
            <w:tcW w:w="1267" w:type="dxa"/>
            <w:tcBorders>
              <w:top w:val="single" w:color="auto" w:sz="4" w:space="0"/>
              <w:left w:val="nil"/>
              <w:bottom w:val="single" w:color="auto" w:sz="4" w:space="0"/>
              <w:right w:val="single" w:color="auto" w:sz="4" w:space="0"/>
            </w:tcBorders>
            <w:noWrap w:val="0"/>
            <w:vAlign w:val="center"/>
          </w:tcPr>
          <w:p w14:paraId="0245C399">
            <w:pPr>
              <w:widowControl/>
              <w:spacing w:line="240" w:lineRule="exact"/>
              <w:jc w:val="center"/>
              <w:rPr>
                <w:rFonts w:hint="eastAsia" w:ascii="仿宋_GB2312" w:hAnsi="宋体" w:eastAsia="仿宋_GB2312" w:cs="宋体"/>
                <w:kern w:val="0"/>
                <w:sz w:val="21"/>
                <w:szCs w:val="21"/>
                <w:lang w:val="en-US" w:eastAsia="zh-CN" w:bidi="ar-SA"/>
              </w:rPr>
            </w:pPr>
            <w:r>
              <w:rPr>
                <w:rFonts w:hint="eastAsia" w:ascii="仿宋_GB2312" w:hAnsi="宋体" w:eastAsia="仿宋_GB2312" w:cs="宋体"/>
                <w:kern w:val="0"/>
                <w:szCs w:val="21"/>
                <w:lang w:val="en-US" w:eastAsia="zh-CN"/>
              </w:rPr>
              <w:t>满意度达到90%以上</w:t>
            </w:r>
          </w:p>
        </w:tc>
        <w:tc>
          <w:tcPr>
            <w:tcW w:w="568" w:type="dxa"/>
            <w:gridSpan w:val="2"/>
            <w:tcBorders>
              <w:top w:val="single" w:color="auto" w:sz="4" w:space="0"/>
              <w:left w:val="nil"/>
              <w:bottom w:val="single" w:color="auto" w:sz="4" w:space="0"/>
              <w:right w:val="single" w:color="auto" w:sz="4" w:space="0"/>
            </w:tcBorders>
            <w:noWrap w:val="0"/>
            <w:vAlign w:val="center"/>
          </w:tcPr>
          <w:p w14:paraId="79485EED">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524" w:type="dxa"/>
            <w:tcBorders>
              <w:top w:val="single" w:color="auto" w:sz="4" w:space="0"/>
              <w:left w:val="nil"/>
              <w:bottom w:val="single" w:color="auto" w:sz="4" w:space="0"/>
              <w:right w:val="single" w:color="auto" w:sz="4" w:space="0"/>
            </w:tcBorders>
            <w:noWrap w:val="0"/>
            <w:vAlign w:val="center"/>
          </w:tcPr>
          <w:p w14:paraId="0110BB4D">
            <w:pPr>
              <w:widowControl/>
              <w:spacing w:line="240" w:lineRule="exact"/>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9</w:t>
            </w:r>
          </w:p>
        </w:tc>
        <w:tc>
          <w:tcPr>
            <w:tcW w:w="1689" w:type="dxa"/>
            <w:gridSpan w:val="2"/>
            <w:tcBorders>
              <w:top w:val="single" w:color="auto" w:sz="4" w:space="0"/>
              <w:left w:val="nil"/>
              <w:bottom w:val="single" w:color="auto" w:sz="4" w:space="0"/>
              <w:right w:val="single" w:color="auto" w:sz="4" w:space="0"/>
            </w:tcBorders>
            <w:noWrap w:val="0"/>
            <w:vAlign w:val="center"/>
          </w:tcPr>
          <w:p w14:paraId="790B3ED0">
            <w:pPr>
              <w:widowControl/>
              <w:spacing w:line="240" w:lineRule="exact"/>
              <w:jc w:val="center"/>
              <w:rPr>
                <w:rFonts w:hint="eastAsia" w:ascii="仿宋_GB2312" w:hAnsi="宋体" w:eastAsia="仿宋_GB2312" w:cs="宋体"/>
                <w:kern w:val="0"/>
                <w:szCs w:val="21"/>
              </w:rPr>
            </w:pPr>
          </w:p>
        </w:tc>
      </w:tr>
      <w:tr w14:paraId="45ABBF91">
        <w:tblPrEx>
          <w:tblCellMar>
            <w:top w:w="0" w:type="dxa"/>
            <w:left w:w="108" w:type="dxa"/>
            <w:bottom w:w="0" w:type="dxa"/>
            <w:right w:w="108" w:type="dxa"/>
          </w:tblCellMar>
        </w:tblPrEx>
        <w:trPr>
          <w:trHeight w:val="241" w:hRule="exact"/>
        </w:trPr>
        <w:tc>
          <w:tcPr>
            <w:tcW w:w="7228" w:type="dxa"/>
            <w:gridSpan w:val="8"/>
            <w:tcBorders>
              <w:top w:val="single" w:color="auto" w:sz="4" w:space="0"/>
              <w:left w:val="single" w:color="auto" w:sz="4" w:space="0"/>
              <w:bottom w:val="single" w:color="auto" w:sz="4" w:space="0"/>
              <w:right w:val="single" w:color="auto" w:sz="4" w:space="0"/>
            </w:tcBorders>
            <w:noWrap w:val="0"/>
            <w:vAlign w:val="center"/>
          </w:tcPr>
          <w:p w14:paraId="7AF2C6BE">
            <w:pPr>
              <w:widowControl/>
              <w:spacing w:line="240" w:lineRule="exact"/>
              <w:jc w:val="center"/>
              <w:rPr>
                <w:rFonts w:hint="eastAsia"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568" w:type="dxa"/>
            <w:gridSpan w:val="2"/>
            <w:tcBorders>
              <w:top w:val="single" w:color="auto" w:sz="4" w:space="0"/>
              <w:left w:val="nil"/>
              <w:bottom w:val="single" w:color="auto" w:sz="4" w:space="0"/>
              <w:right w:val="single" w:color="auto" w:sz="4" w:space="0"/>
            </w:tcBorders>
            <w:noWrap w:val="0"/>
            <w:vAlign w:val="center"/>
          </w:tcPr>
          <w:p w14:paraId="36161F3F">
            <w:pPr>
              <w:widowControl/>
              <w:spacing w:line="240" w:lineRule="exact"/>
              <w:jc w:val="center"/>
              <w:rPr>
                <w:rFonts w:hint="eastAsia"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524" w:type="dxa"/>
            <w:tcBorders>
              <w:top w:val="single" w:color="auto" w:sz="4" w:space="0"/>
              <w:left w:val="nil"/>
              <w:bottom w:val="single" w:color="auto" w:sz="4" w:space="0"/>
              <w:right w:val="single" w:color="auto" w:sz="4" w:space="0"/>
            </w:tcBorders>
            <w:noWrap w:val="0"/>
            <w:vAlign w:val="center"/>
          </w:tcPr>
          <w:p w14:paraId="6F3D2016">
            <w:pPr>
              <w:widowControl/>
              <w:spacing w:line="240" w:lineRule="exact"/>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99</w:t>
            </w:r>
          </w:p>
        </w:tc>
        <w:tc>
          <w:tcPr>
            <w:tcW w:w="1689" w:type="dxa"/>
            <w:gridSpan w:val="2"/>
            <w:tcBorders>
              <w:top w:val="single" w:color="auto" w:sz="4" w:space="0"/>
              <w:left w:val="nil"/>
              <w:bottom w:val="single" w:color="auto" w:sz="4" w:space="0"/>
              <w:right w:val="single" w:color="auto" w:sz="4" w:space="0"/>
            </w:tcBorders>
            <w:noWrap w:val="0"/>
            <w:vAlign w:val="center"/>
          </w:tcPr>
          <w:p w14:paraId="499BEA35">
            <w:pPr>
              <w:widowControl/>
              <w:spacing w:line="240" w:lineRule="exact"/>
              <w:jc w:val="both"/>
              <w:rPr>
                <w:rFonts w:hint="default" w:ascii="仿宋_GB2312" w:hAnsi="宋体" w:eastAsia="仿宋_GB2312" w:cs="宋体"/>
                <w:kern w:val="0"/>
                <w:szCs w:val="21"/>
                <w:lang w:val="en-US" w:eastAsia="zh-CN"/>
              </w:rPr>
            </w:pPr>
          </w:p>
        </w:tc>
      </w:tr>
    </w:tbl>
    <w:p w14:paraId="42FC9464">
      <w:pPr>
        <w:keepNext w:val="0"/>
        <w:keepLines w:val="0"/>
        <w:pageBreakBefore w:val="0"/>
        <w:widowControl w:val="0"/>
        <w:kinsoku/>
        <w:wordWrap/>
        <w:overflowPunct/>
        <w:topLinePunct w:val="0"/>
        <w:autoSpaceDE/>
        <w:autoSpaceDN/>
        <w:bidi w:val="0"/>
        <w:adjustRightInd/>
        <w:snapToGrid/>
        <w:spacing w:line="20" w:lineRule="exact"/>
        <w:jc w:val="left"/>
        <w:textAlignment w:val="auto"/>
        <w:rPr>
          <w:rFonts w:hint="eastAsia" w:ascii="Calibri" w:hAnsi="Calibri" w:eastAsia="宋体"/>
          <w:lang w:eastAsia="zh-CN"/>
        </w:rPr>
      </w:pPr>
    </w:p>
    <w:p w14:paraId="5386D513">
      <w:pPr>
        <w:spacing w:line="480" w:lineRule="exact"/>
        <w:ind w:firstLine="3240" w:firstLineChars="900"/>
        <w:rPr>
          <w:rFonts w:hint="eastAsia"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14:paraId="0AA7D99D">
      <w:pPr>
        <w:spacing w:line="480" w:lineRule="exact"/>
        <w:rPr>
          <w:rFonts w:ascii="仿宋_GB2312" w:hAnsi="宋体" w:eastAsia="仿宋_GB2312"/>
          <w:sz w:val="28"/>
          <w:szCs w:val="28"/>
        </w:rPr>
      </w:pPr>
      <w:r>
        <w:rPr>
          <w:rFonts w:hint="eastAsia" w:ascii="仿宋_GB2312" w:hAnsi="Calibri" w:eastAsia="仿宋_GB2312"/>
          <w:sz w:val="28"/>
          <w:szCs w:val="28"/>
        </w:rPr>
        <w:t xml:space="preserve">                   </w:t>
      </w:r>
      <w:r>
        <w:rPr>
          <w:rFonts w:ascii="仿宋_GB2312" w:hAnsi="Calibri" w:eastAsia="仿宋_GB2312"/>
          <w:sz w:val="28"/>
          <w:szCs w:val="28"/>
        </w:rPr>
        <w:t xml:space="preserve">  </w:t>
      </w:r>
      <w:r>
        <w:rPr>
          <w:rFonts w:hint="eastAsia" w:ascii="仿宋_GB2312" w:hAnsi="宋体" w:eastAsia="仿宋_GB2312"/>
          <w:sz w:val="28"/>
          <w:szCs w:val="28"/>
        </w:rPr>
        <w:t xml:space="preserve"> </w:t>
      </w:r>
      <w:r>
        <w:rPr>
          <w:rFonts w:ascii="仿宋_GB2312" w:hAnsi="宋体" w:eastAsia="仿宋_GB2312"/>
          <w:sz w:val="28"/>
          <w:szCs w:val="28"/>
        </w:rPr>
        <w:t xml:space="preserve"> </w:t>
      </w:r>
      <w:r>
        <w:rPr>
          <w:rFonts w:hint="eastAsia" w:ascii="仿宋_GB2312" w:hAnsi="宋体" w:eastAsia="仿宋_GB2312"/>
          <w:sz w:val="28"/>
          <w:szCs w:val="28"/>
        </w:rPr>
        <w:t xml:space="preserve">  </w:t>
      </w:r>
      <w:r>
        <w:rPr>
          <w:rFonts w:hint="eastAsia" w:ascii="仿宋_GB2312" w:hAnsi="宋体" w:eastAsia="仿宋_GB2312"/>
          <w:sz w:val="28"/>
          <w:szCs w:val="28"/>
          <w:lang w:val="en-US" w:eastAsia="zh-CN"/>
        </w:rPr>
        <w:t xml:space="preserve">   </w:t>
      </w:r>
      <w:r>
        <w:rPr>
          <w:rFonts w:hint="eastAsia" w:ascii="仿宋_GB2312" w:hAnsi="宋体" w:eastAsia="仿宋_GB2312"/>
          <w:sz w:val="28"/>
          <w:szCs w:val="28"/>
        </w:rPr>
        <w:t>（</w:t>
      </w:r>
      <w:r>
        <w:rPr>
          <w:rFonts w:hint="eastAsia" w:ascii="仿宋_GB2312" w:hAnsi="宋体" w:eastAsia="仿宋_GB2312"/>
          <w:sz w:val="28"/>
          <w:szCs w:val="28"/>
          <w:lang w:val="en-US" w:eastAsia="zh-CN"/>
        </w:rPr>
        <w:t>2023</w:t>
      </w:r>
      <w:r>
        <w:rPr>
          <w:rFonts w:hint="eastAsia" w:ascii="仿宋_GB2312" w:hAnsi="宋体" w:eastAsia="仿宋_GB2312"/>
          <w:sz w:val="28"/>
          <w:szCs w:val="28"/>
        </w:rPr>
        <w:t>年度）</w:t>
      </w:r>
    </w:p>
    <w:tbl>
      <w:tblPr>
        <w:tblStyle w:val="10"/>
        <w:tblpPr w:leftFromText="180" w:rightFromText="180" w:vertAnchor="text" w:horzAnchor="page" w:tblpX="1507" w:tblpY="2"/>
        <w:tblOverlap w:val="never"/>
        <w:tblW w:w="10009" w:type="dxa"/>
        <w:tblInd w:w="0" w:type="dxa"/>
        <w:tblLayout w:type="fixed"/>
        <w:tblCellMar>
          <w:top w:w="0" w:type="dxa"/>
          <w:left w:w="108" w:type="dxa"/>
          <w:bottom w:w="0" w:type="dxa"/>
          <w:right w:w="108" w:type="dxa"/>
        </w:tblCellMar>
      </w:tblPr>
      <w:tblGrid>
        <w:gridCol w:w="545"/>
        <w:gridCol w:w="737"/>
        <w:gridCol w:w="1104"/>
        <w:gridCol w:w="1161"/>
        <w:gridCol w:w="912"/>
        <w:gridCol w:w="1309"/>
        <w:gridCol w:w="1323"/>
        <w:gridCol w:w="546"/>
        <w:gridCol w:w="81"/>
        <w:gridCol w:w="464"/>
        <w:gridCol w:w="301"/>
        <w:gridCol w:w="1526"/>
      </w:tblGrid>
      <w:tr w14:paraId="414E3DD3">
        <w:tblPrEx>
          <w:tblCellMar>
            <w:top w:w="0" w:type="dxa"/>
            <w:left w:w="108" w:type="dxa"/>
            <w:bottom w:w="0" w:type="dxa"/>
            <w:right w:w="108" w:type="dxa"/>
          </w:tblCellMar>
        </w:tblPrEx>
        <w:trPr>
          <w:trHeight w:val="306" w:hRule="exact"/>
        </w:trPr>
        <w:tc>
          <w:tcPr>
            <w:tcW w:w="1282" w:type="dxa"/>
            <w:gridSpan w:val="2"/>
            <w:tcBorders>
              <w:top w:val="single" w:color="auto" w:sz="4" w:space="0"/>
              <w:left w:val="single" w:color="auto" w:sz="4" w:space="0"/>
              <w:bottom w:val="single" w:color="auto" w:sz="4" w:space="0"/>
              <w:right w:val="single" w:color="auto" w:sz="4" w:space="0"/>
            </w:tcBorders>
            <w:noWrap w:val="0"/>
            <w:vAlign w:val="center"/>
          </w:tcPr>
          <w:p w14:paraId="44CFCBBB">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项目名称</w:t>
            </w:r>
          </w:p>
        </w:tc>
        <w:tc>
          <w:tcPr>
            <w:tcW w:w="8727" w:type="dxa"/>
            <w:gridSpan w:val="10"/>
            <w:tcBorders>
              <w:top w:val="single" w:color="auto" w:sz="4" w:space="0"/>
              <w:left w:val="nil"/>
              <w:bottom w:val="single" w:color="auto" w:sz="4" w:space="0"/>
              <w:right w:val="single" w:color="auto" w:sz="4" w:space="0"/>
            </w:tcBorders>
            <w:noWrap w:val="0"/>
            <w:vAlign w:val="center"/>
          </w:tcPr>
          <w:p w14:paraId="0EDA1A66">
            <w:pPr>
              <w:widowControl/>
              <w:spacing w:line="240" w:lineRule="exact"/>
              <w:ind w:firstLine="2100" w:firstLineChars="1000"/>
              <w:jc w:val="both"/>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委员报刊费</w:t>
            </w:r>
          </w:p>
        </w:tc>
      </w:tr>
      <w:tr w14:paraId="66448D50">
        <w:tblPrEx>
          <w:tblCellMar>
            <w:top w:w="0" w:type="dxa"/>
            <w:left w:w="108" w:type="dxa"/>
            <w:bottom w:w="0" w:type="dxa"/>
            <w:right w:w="108" w:type="dxa"/>
          </w:tblCellMar>
        </w:tblPrEx>
        <w:trPr>
          <w:trHeight w:val="459" w:hRule="exact"/>
        </w:trPr>
        <w:tc>
          <w:tcPr>
            <w:tcW w:w="1282" w:type="dxa"/>
            <w:gridSpan w:val="2"/>
            <w:tcBorders>
              <w:top w:val="single" w:color="auto" w:sz="4" w:space="0"/>
              <w:left w:val="single" w:color="auto" w:sz="4" w:space="0"/>
              <w:bottom w:val="single" w:color="auto" w:sz="4" w:space="0"/>
              <w:right w:val="single" w:color="auto" w:sz="4" w:space="0"/>
            </w:tcBorders>
            <w:noWrap w:val="0"/>
            <w:vAlign w:val="center"/>
          </w:tcPr>
          <w:p w14:paraId="3AA92A9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主管部门</w:t>
            </w:r>
          </w:p>
        </w:tc>
        <w:tc>
          <w:tcPr>
            <w:tcW w:w="4486" w:type="dxa"/>
            <w:gridSpan w:val="4"/>
            <w:tcBorders>
              <w:top w:val="single" w:color="auto" w:sz="4" w:space="0"/>
              <w:left w:val="nil"/>
              <w:bottom w:val="single" w:color="auto" w:sz="4" w:space="0"/>
              <w:right w:val="single" w:color="auto" w:sz="4" w:space="0"/>
            </w:tcBorders>
            <w:noWrap w:val="0"/>
            <w:vAlign w:val="center"/>
          </w:tcPr>
          <w:p w14:paraId="7B348BF0">
            <w:pPr>
              <w:widowControl/>
              <w:spacing w:line="240" w:lineRule="exact"/>
              <w:jc w:val="both"/>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中国人民政治协商会议北京市密云区委员会</w:t>
            </w:r>
          </w:p>
        </w:tc>
        <w:tc>
          <w:tcPr>
            <w:tcW w:w="1323" w:type="dxa"/>
            <w:tcBorders>
              <w:top w:val="nil"/>
              <w:left w:val="nil"/>
              <w:bottom w:val="single" w:color="auto" w:sz="4" w:space="0"/>
              <w:right w:val="single" w:color="auto" w:sz="4" w:space="0"/>
            </w:tcBorders>
            <w:noWrap w:val="0"/>
            <w:vAlign w:val="center"/>
          </w:tcPr>
          <w:p w14:paraId="5BB903A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实施单位</w:t>
            </w:r>
          </w:p>
        </w:tc>
        <w:tc>
          <w:tcPr>
            <w:tcW w:w="2918" w:type="dxa"/>
            <w:gridSpan w:val="5"/>
            <w:tcBorders>
              <w:top w:val="single" w:color="auto" w:sz="4" w:space="0"/>
              <w:left w:val="nil"/>
              <w:bottom w:val="single" w:color="auto" w:sz="4" w:space="0"/>
              <w:right w:val="single" w:color="auto" w:sz="4" w:space="0"/>
            </w:tcBorders>
            <w:noWrap w:val="0"/>
            <w:vAlign w:val="center"/>
          </w:tcPr>
          <w:p w14:paraId="142A10BD">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中国人民政治协商会议北京市密云区委员会</w:t>
            </w:r>
          </w:p>
        </w:tc>
      </w:tr>
      <w:tr w14:paraId="038F8B11">
        <w:tblPrEx>
          <w:tblCellMar>
            <w:top w:w="0" w:type="dxa"/>
            <w:left w:w="108" w:type="dxa"/>
            <w:bottom w:w="0" w:type="dxa"/>
            <w:right w:w="108" w:type="dxa"/>
          </w:tblCellMar>
        </w:tblPrEx>
        <w:trPr>
          <w:trHeight w:val="306" w:hRule="exact"/>
        </w:trPr>
        <w:tc>
          <w:tcPr>
            <w:tcW w:w="1282" w:type="dxa"/>
            <w:gridSpan w:val="2"/>
            <w:tcBorders>
              <w:top w:val="single" w:color="auto" w:sz="4" w:space="0"/>
              <w:left w:val="single" w:color="auto" w:sz="4" w:space="0"/>
              <w:bottom w:val="single" w:color="auto" w:sz="4" w:space="0"/>
              <w:right w:val="single" w:color="auto" w:sz="4" w:space="0"/>
            </w:tcBorders>
            <w:noWrap w:val="0"/>
            <w:vAlign w:val="center"/>
          </w:tcPr>
          <w:p w14:paraId="16E94C98">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项目负责人</w:t>
            </w:r>
          </w:p>
        </w:tc>
        <w:tc>
          <w:tcPr>
            <w:tcW w:w="4486" w:type="dxa"/>
            <w:gridSpan w:val="4"/>
            <w:tcBorders>
              <w:top w:val="single" w:color="auto" w:sz="4" w:space="0"/>
              <w:left w:val="nil"/>
              <w:bottom w:val="single" w:color="auto" w:sz="4" w:space="0"/>
              <w:right w:val="single" w:color="auto" w:sz="4" w:space="0"/>
            </w:tcBorders>
            <w:noWrap w:val="0"/>
            <w:vAlign w:val="center"/>
          </w:tcPr>
          <w:p w14:paraId="66496E85">
            <w:pPr>
              <w:widowControl/>
              <w:spacing w:line="240" w:lineRule="exact"/>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李丛荣</w:t>
            </w:r>
          </w:p>
        </w:tc>
        <w:tc>
          <w:tcPr>
            <w:tcW w:w="1323" w:type="dxa"/>
            <w:tcBorders>
              <w:top w:val="nil"/>
              <w:left w:val="nil"/>
              <w:bottom w:val="single" w:color="auto" w:sz="4" w:space="0"/>
              <w:right w:val="single" w:color="auto" w:sz="4" w:space="0"/>
            </w:tcBorders>
            <w:noWrap w:val="0"/>
            <w:vAlign w:val="center"/>
          </w:tcPr>
          <w:p w14:paraId="3E829C69">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联系电话</w:t>
            </w:r>
          </w:p>
        </w:tc>
        <w:tc>
          <w:tcPr>
            <w:tcW w:w="2918" w:type="dxa"/>
            <w:gridSpan w:val="5"/>
            <w:tcBorders>
              <w:top w:val="single" w:color="auto" w:sz="4" w:space="0"/>
              <w:left w:val="nil"/>
              <w:bottom w:val="single" w:color="auto" w:sz="4" w:space="0"/>
              <w:right w:val="single" w:color="auto" w:sz="4" w:space="0"/>
            </w:tcBorders>
            <w:noWrap w:val="0"/>
            <w:vAlign w:val="center"/>
          </w:tcPr>
          <w:p w14:paraId="6C380219">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89039927</w:t>
            </w:r>
          </w:p>
        </w:tc>
      </w:tr>
      <w:tr w14:paraId="0CE95CD7">
        <w:tblPrEx>
          <w:tblCellMar>
            <w:top w:w="0" w:type="dxa"/>
            <w:left w:w="108" w:type="dxa"/>
            <w:bottom w:w="0" w:type="dxa"/>
            <w:right w:w="108" w:type="dxa"/>
          </w:tblCellMar>
        </w:tblPrEx>
        <w:trPr>
          <w:trHeight w:val="567" w:hRule="exact"/>
        </w:trPr>
        <w:tc>
          <w:tcPr>
            <w:tcW w:w="128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2B53FC70">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265" w:type="dxa"/>
            <w:gridSpan w:val="2"/>
            <w:tcBorders>
              <w:top w:val="single" w:color="auto" w:sz="4" w:space="0"/>
              <w:left w:val="nil"/>
              <w:bottom w:val="single" w:color="auto" w:sz="4" w:space="0"/>
              <w:right w:val="single" w:color="auto" w:sz="4" w:space="0"/>
            </w:tcBorders>
            <w:noWrap w:val="0"/>
            <w:vAlign w:val="center"/>
          </w:tcPr>
          <w:p w14:paraId="709886AF">
            <w:pPr>
              <w:widowControl/>
              <w:spacing w:line="240" w:lineRule="exact"/>
              <w:jc w:val="center"/>
              <w:rPr>
                <w:rFonts w:hint="eastAsia" w:ascii="仿宋_GB2312" w:hAnsi="宋体" w:eastAsia="仿宋_GB2312" w:cs="宋体"/>
                <w:kern w:val="0"/>
                <w:szCs w:val="21"/>
              </w:rPr>
            </w:pPr>
          </w:p>
        </w:tc>
        <w:tc>
          <w:tcPr>
            <w:tcW w:w="912" w:type="dxa"/>
            <w:tcBorders>
              <w:top w:val="nil"/>
              <w:left w:val="nil"/>
              <w:bottom w:val="single" w:color="auto" w:sz="4" w:space="0"/>
              <w:right w:val="single" w:color="auto" w:sz="4" w:space="0"/>
            </w:tcBorders>
            <w:noWrap w:val="0"/>
            <w:vAlign w:val="center"/>
          </w:tcPr>
          <w:p w14:paraId="0CBBA68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1C01513A">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算数</w:t>
            </w:r>
          </w:p>
        </w:tc>
        <w:tc>
          <w:tcPr>
            <w:tcW w:w="1309" w:type="dxa"/>
            <w:tcBorders>
              <w:top w:val="nil"/>
              <w:left w:val="nil"/>
              <w:bottom w:val="single" w:color="auto" w:sz="4" w:space="0"/>
              <w:right w:val="single" w:color="auto" w:sz="4" w:space="0"/>
            </w:tcBorders>
            <w:noWrap w:val="0"/>
            <w:vAlign w:val="center"/>
          </w:tcPr>
          <w:p w14:paraId="6B9041D2">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7628723C">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算数</w:t>
            </w:r>
          </w:p>
        </w:tc>
        <w:tc>
          <w:tcPr>
            <w:tcW w:w="1323" w:type="dxa"/>
            <w:tcBorders>
              <w:top w:val="nil"/>
              <w:left w:val="nil"/>
              <w:bottom w:val="single" w:color="auto" w:sz="4" w:space="0"/>
              <w:right w:val="single" w:color="auto" w:sz="4" w:space="0"/>
            </w:tcBorders>
            <w:noWrap w:val="0"/>
            <w:vAlign w:val="center"/>
          </w:tcPr>
          <w:p w14:paraId="23D3875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5FBF249B">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执行数</w:t>
            </w:r>
          </w:p>
        </w:tc>
        <w:tc>
          <w:tcPr>
            <w:tcW w:w="546" w:type="dxa"/>
            <w:tcBorders>
              <w:top w:val="nil"/>
              <w:left w:val="nil"/>
              <w:bottom w:val="single" w:color="auto" w:sz="4" w:space="0"/>
              <w:right w:val="single" w:color="auto" w:sz="4" w:space="0"/>
            </w:tcBorders>
            <w:noWrap w:val="0"/>
            <w:vAlign w:val="center"/>
          </w:tcPr>
          <w:p w14:paraId="66BD7EFC">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3"/>
            <w:tcBorders>
              <w:top w:val="single" w:color="auto" w:sz="4" w:space="0"/>
              <w:left w:val="nil"/>
              <w:bottom w:val="single" w:color="auto" w:sz="4" w:space="0"/>
              <w:right w:val="single" w:color="auto" w:sz="4" w:space="0"/>
            </w:tcBorders>
            <w:noWrap w:val="0"/>
            <w:vAlign w:val="center"/>
          </w:tcPr>
          <w:p w14:paraId="7EA2B465">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执行率</w:t>
            </w:r>
          </w:p>
        </w:tc>
        <w:tc>
          <w:tcPr>
            <w:tcW w:w="1526" w:type="dxa"/>
            <w:tcBorders>
              <w:top w:val="nil"/>
              <w:left w:val="nil"/>
              <w:bottom w:val="single" w:color="auto" w:sz="4" w:space="0"/>
              <w:right w:val="single" w:color="auto" w:sz="4" w:space="0"/>
            </w:tcBorders>
            <w:noWrap w:val="0"/>
            <w:vAlign w:val="center"/>
          </w:tcPr>
          <w:p w14:paraId="16B9A79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r>
      <w:tr w14:paraId="15282FBC">
        <w:tblPrEx>
          <w:tblCellMar>
            <w:top w:w="0" w:type="dxa"/>
            <w:left w:w="108" w:type="dxa"/>
            <w:bottom w:w="0" w:type="dxa"/>
            <w:right w:w="108" w:type="dxa"/>
          </w:tblCellMar>
        </w:tblPrEx>
        <w:trPr>
          <w:trHeight w:val="306" w:hRule="exact"/>
        </w:trPr>
        <w:tc>
          <w:tcPr>
            <w:tcW w:w="12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69523BC">
            <w:pPr>
              <w:widowControl/>
              <w:spacing w:line="240" w:lineRule="exact"/>
              <w:jc w:val="center"/>
              <w:rPr>
                <w:rFonts w:hint="eastAsia" w:ascii="仿宋_GB2312" w:hAnsi="宋体" w:eastAsia="仿宋_GB2312" w:cs="宋体"/>
                <w:kern w:val="0"/>
                <w:szCs w:val="21"/>
              </w:rPr>
            </w:pPr>
          </w:p>
        </w:tc>
        <w:tc>
          <w:tcPr>
            <w:tcW w:w="2265" w:type="dxa"/>
            <w:gridSpan w:val="2"/>
            <w:tcBorders>
              <w:top w:val="single" w:color="auto" w:sz="4" w:space="0"/>
              <w:left w:val="nil"/>
              <w:bottom w:val="single" w:color="auto" w:sz="4" w:space="0"/>
              <w:right w:val="single" w:color="auto" w:sz="4" w:space="0"/>
            </w:tcBorders>
            <w:noWrap w:val="0"/>
            <w:vAlign w:val="center"/>
          </w:tcPr>
          <w:p w14:paraId="53C13E35">
            <w:pPr>
              <w:widowControl/>
              <w:spacing w:line="240" w:lineRule="exact"/>
              <w:rPr>
                <w:rFonts w:hint="eastAsia" w:ascii="仿宋_GB2312" w:hAnsi="宋体" w:eastAsia="仿宋_GB2312" w:cs="宋体"/>
                <w:kern w:val="0"/>
                <w:szCs w:val="21"/>
              </w:rPr>
            </w:pPr>
            <w:r>
              <w:rPr>
                <w:rFonts w:hint="eastAsia" w:ascii="仿宋_GB2312" w:hAnsi="宋体" w:eastAsia="仿宋_GB2312" w:cs="宋体"/>
                <w:kern w:val="0"/>
                <w:szCs w:val="21"/>
              </w:rPr>
              <w:t>年度资金总额</w:t>
            </w:r>
          </w:p>
        </w:tc>
        <w:tc>
          <w:tcPr>
            <w:tcW w:w="912" w:type="dxa"/>
            <w:tcBorders>
              <w:top w:val="nil"/>
              <w:left w:val="nil"/>
              <w:bottom w:val="single" w:color="auto" w:sz="4" w:space="0"/>
              <w:right w:val="single" w:color="auto" w:sz="4" w:space="0"/>
            </w:tcBorders>
            <w:noWrap w:val="0"/>
            <w:vAlign w:val="center"/>
          </w:tcPr>
          <w:p w14:paraId="3B7B162E">
            <w:pPr>
              <w:widowControl/>
              <w:spacing w:line="240" w:lineRule="exact"/>
              <w:jc w:val="center"/>
              <w:rPr>
                <w:rFonts w:hint="default" w:ascii="仿宋_GB2312" w:hAnsi="宋体" w:eastAsia="仿宋_GB2312" w:cs="宋体"/>
                <w:kern w:val="0"/>
                <w:szCs w:val="21"/>
                <w:lang w:val="en-US" w:eastAsia="zh-CN"/>
              </w:rPr>
            </w:pPr>
          </w:p>
        </w:tc>
        <w:tc>
          <w:tcPr>
            <w:tcW w:w="1309" w:type="dxa"/>
            <w:tcBorders>
              <w:top w:val="nil"/>
              <w:left w:val="nil"/>
              <w:bottom w:val="single" w:color="auto" w:sz="4" w:space="0"/>
              <w:right w:val="single" w:color="auto" w:sz="4" w:space="0"/>
            </w:tcBorders>
            <w:noWrap w:val="0"/>
            <w:vAlign w:val="center"/>
          </w:tcPr>
          <w:p w14:paraId="07905818">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6.63</w:t>
            </w:r>
          </w:p>
        </w:tc>
        <w:tc>
          <w:tcPr>
            <w:tcW w:w="1323" w:type="dxa"/>
            <w:tcBorders>
              <w:top w:val="nil"/>
              <w:left w:val="nil"/>
              <w:bottom w:val="single" w:color="auto" w:sz="4" w:space="0"/>
              <w:right w:val="single" w:color="auto" w:sz="4" w:space="0"/>
            </w:tcBorders>
            <w:noWrap w:val="0"/>
            <w:vAlign w:val="center"/>
          </w:tcPr>
          <w:p w14:paraId="155FCEBC">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6.63</w:t>
            </w:r>
          </w:p>
        </w:tc>
        <w:tc>
          <w:tcPr>
            <w:tcW w:w="546" w:type="dxa"/>
            <w:tcBorders>
              <w:top w:val="nil"/>
              <w:left w:val="nil"/>
              <w:bottom w:val="single" w:color="auto" w:sz="4" w:space="0"/>
              <w:right w:val="single" w:color="auto" w:sz="4" w:space="0"/>
            </w:tcBorders>
            <w:noWrap w:val="0"/>
            <w:vAlign w:val="center"/>
          </w:tcPr>
          <w:p w14:paraId="12637F89">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3"/>
            <w:tcBorders>
              <w:top w:val="single" w:color="auto" w:sz="4" w:space="0"/>
              <w:left w:val="nil"/>
              <w:bottom w:val="single" w:color="auto" w:sz="4" w:space="0"/>
              <w:right w:val="single" w:color="auto" w:sz="4" w:space="0"/>
            </w:tcBorders>
            <w:noWrap w:val="0"/>
            <w:vAlign w:val="center"/>
          </w:tcPr>
          <w:p w14:paraId="4E09EEB7">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100%</w:t>
            </w:r>
          </w:p>
        </w:tc>
        <w:tc>
          <w:tcPr>
            <w:tcW w:w="1526" w:type="dxa"/>
            <w:tcBorders>
              <w:top w:val="nil"/>
              <w:left w:val="nil"/>
              <w:bottom w:val="single" w:color="auto" w:sz="4" w:space="0"/>
              <w:right w:val="single" w:color="auto" w:sz="4" w:space="0"/>
            </w:tcBorders>
            <w:noWrap w:val="0"/>
            <w:vAlign w:val="center"/>
          </w:tcPr>
          <w:p w14:paraId="182B8D66">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r>
      <w:tr w14:paraId="60EF6C3A">
        <w:tblPrEx>
          <w:tblCellMar>
            <w:top w:w="0" w:type="dxa"/>
            <w:left w:w="108" w:type="dxa"/>
            <w:bottom w:w="0" w:type="dxa"/>
            <w:right w:w="108" w:type="dxa"/>
          </w:tblCellMar>
        </w:tblPrEx>
        <w:trPr>
          <w:trHeight w:val="332" w:hRule="exact"/>
        </w:trPr>
        <w:tc>
          <w:tcPr>
            <w:tcW w:w="12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167149A">
            <w:pPr>
              <w:widowControl/>
              <w:spacing w:line="240" w:lineRule="exact"/>
              <w:jc w:val="center"/>
              <w:rPr>
                <w:rFonts w:hint="eastAsia" w:ascii="仿宋_GB2312" w:hAnsi="宋体" w:eastAsia="仿宋_GB2312" w:cs="宋体"/>
                <w:kern w:val="0"/>
                <w:szCs w:val="21"/>
              </w:rPr>
            </w:pPr>
          </w:p>
        </w:tc>
        <w:tc>
          <w:tcPr>
            <w:tcW w:w="2265" w:type="dxa"/>
            <w:gridSpan w:val="2"/>
            <w:tcBorders>
              <w:top w:val="single" w:color="auto" w:sz="4" w:space="0"/>
              <w:left w:val="nil"/>
              <w:bottom w:val="single" w:color="auto" w:sz="4" w:space="0"/>
              <w:right w:val="single" w:color="auto" w:sz="4" w:space="0"/>
            </w:tcBorders>
            <w:noWrap w:val="0"/>
            <w:vAlign w:val="center"/>
          </w:tcPr>
          <w:p w14:paraId="300DB258">
            <w:pPr>
              <w:widowControl/>
              <w:spacing w:line="240" w:lineRule="exact"/>
              <w:jc w:val="left"/>
              <w:rPr>
                <w:rFonts w:hint="eastAsia"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912" w:type="dxa"/>
            <w:tcBorders>
              <w:top w:val="nil"/>
              <w:left w:val="nil"/>
              <w:bottom w:val="single" w:color="auto" w:sz="4" w:space="0"/>
              <w:right w:val="single" w:color="auto" w:sz="4" w:space="0"/>
            </w:tcBorders>
            <w:noWrap w:val="0"/>
            <w:vAlign w:val="center"/>
          </w:tcPr>
          <w:p w14:paraId="1D187166">
            <w:pPr>
              <w:widowControl/>
              <w:spacing w:line="240" w:lineRule="exact"/>
              <w:jc w:val="center"/>
              <w:rPr>
                <w:rFonts w:hint="default" w:ascii="仿宋_GB2312" w:hAnsi="宋体" w:eastAsia="仿宋_GB2312" w:cs="宋体"/>
                <w:kern w:val="0"/>
                <w:szCs w:val="21"/>
                <w:lang w:val="en-US" w:eastAsia="zh-CN"/>
              </w:rPr>
            </w:pPr>
          </w:p>
        </w:tc>
        <w:tc>
          <w:tcPr>
            <w:tcW w:w="1309" w:type="dxa"/>
            <w:tcBorders>
              <w:top w:val="nil"/>
              <w:left w:val="nil"/>
              <w:bottom w:val="single" w:color="auto" w:sz="4" w:space="0"/>
              <w:right w:val="single" w:color="auto" w:sz="4" w:space="0"/>
            </w:tcBorders>
            <w:noWrap w:val="0"/>
            <w:vAlign w:val="center"/>
          </w:tcPr>
          <w:p w14:paraId="245F5B5D">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6.63</w:t>
            </w:r>
          </w:p>
        </w:tc>
        <w:tc>
          <w:tcPr>
            <w:tcW w:w="1323" w:type="dxa"/>
            <w:tcBorders>
              <w:top w:val="nil"/>
              <w:left w:val="nil"/>
              <w:bottom w:val="single" w:color="auto" w:sz="4" w:space="0"/>
              <w:right w:val="single" w:color="auto" w:sz="4" w:space="0"/>
            </w:tcBorders>
            <w:noWrap w:val="0"/>
            <w:vAlign w:val="center"/>
          </w:tcPr>
          <w:p w14:paraId="473061F8">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6.63</w:t>
            </w:r>
          </w:p>
        </w:tc>
        <w:tc>
          <w:tcPr>
            <w:tcW w:w="546" w:type="dxa"/>
            <w:tcBorders>
              <w:top w:val="nil"/>
              <w:left w:val="nil"/>
              <w:bottom w:val="single" w:color="auto" w:sz="4" w:space="0"/>
              <w:right w:val="single" w:color="auto" w:sz="4" w:space="0"/>
            </w:tcBorders>
            <w:noWrap w:val="0"/>
            <w:vAlign w:val="center"/>
          </w:tcPr>
          <w:p w14:paraId="71B05039">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3"/>
            <w:tcBorders>
              <w:top w:val="single" w:color="auto" w:sz="4" w:space="0"/>
              <w:left w:val="nil"/>
              <w:bottom w:val="single" w:color="auto" w:sz="4" w:space="0"/>
              <w:right w:val="single" w:color="auto" w:sz="4" w:space="0"/>
            </w:tcBorders>
            <w:noWrap w:val="0"/>
            <w:vAlign w:val="center"/>
          </w:tcPr>
          <w:p w14:paraId="59FF2E1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lang w:val="en-US" w:eastAsia="zh-CN"/>
              </w:rPr>
              <w:t>100%</w:t>
            </w:r>
          </w:p>
        </w:tc>
        <w:tc>
          <w:tcPr>
            <w:tcW w:w="1526" w:type="dxa"/>
            <w:tcBorders>
              <w:top w:val="nil"/>
              <w:left w:val="nil"/>
              <w:bottom w:val="single" w:color="auto" w:sz="4" w:space="0"/>
              <w:right w:val="single" w:color="auto" w:sz="4" w:space="0"/>
            </w:tcBorders>
            <w:noWrap w:val="0"/>
            <w:vAlign w:val="center"/>
          </w:tcPr>
          <w:p w14:paraId="3232B58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r>
      <w:tr w14:paraId="4A24AA2B">
        <w:tblPrEx>
          <w:tblCellMar>
            <w:top w:w="0" w:type="dxa"/>
            <w:left w:w="108" w:type="dxa"/>
            <w:bottom w:w="0" w:type="dxa"/>
            <w:right w:w="108" w:type="dxa"/>
          </w:tblCellMar>
        </w:tblPrEx>
        <w:trPr>
          <w:trHeight w:val="325" w:hRule="exact"/>
        </w:trPr>
        <w:tc>
          <w:tcPr>
            <w:tcW w:w="12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C68C712">
            <w:pPr>
              <w:widowControl/>
              <w:spacing w:line="240" w:lineRule="exact"/>
              <w:jc w:val="center"/>
              <w:rPr>
                <w:rFonts w:hint="eastAsia" w:ascii="仿宋_GB2312" w:hAnsi="宋体" w:eastAsia="仿宋_GB2312" w:cs="宋体"/>
                <w:kern w:val="0"/>
                <w:szCs w:val="21"/>
              </w:rPr>
            </w:pPr>
          </w:p>
        </w:tc>
        <w:tc>
          <w:tcPr>
            <w:tcW w:w="2265" w:type="dxa"/>
            <w:gridSpan w:val="2"/>
            <w:tcBorders>
              <w:top w:val="single" w:color="auto" w:sz="4" w:space="0"/>
              <w:left w:val="nil"/>
              <w:bottom w:val="single" w:color="auto" w:sz="4" w:space="0"/>
              <w:right w:val="single" w:color="auto" w:sz="4" w:space="0"/>
            </w:tcBorders>
            <w:noWrap w:val="0"/>
            <w:vAlign w:val="center"/>
          </w:tcPr>
          <w:p w14:paraId="697309D4">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912" w:type="dxa"/>
            <w:tcBorders>
              <w:top w:val="nil"/>
              <w:left w:val="nil"/>
              <w:bottom w:val="single" w:color="auto" w:sz="4" w:space="0"/>
              <w:right w:val="single" w:color="auto" w:sz="4" w:space="0"/>
            </w:tcBorders>
            <w:noWrap w:val="0"/>
            <w:vAlign w:val="center"/>
          </w:tcPr>
          <w:p w14:paraId="21D11529">
            <w:pPr>
              <w:widowControl/>
              <w:spacing w:line="240" w:lineRule="exact"/>
              <w:jc w:val="center"/>
              <w:rPr>
                <w:rFonts w:hint="eastAsia" w:ascii="仿宋_GB2312" w:hAnsi="宋体" w:eastAsia="仿宋_GB2312" w:cs="宋体"/>
                <w:kern w:val="0"/>
                <w:szCs w:val="21"/>
              </w:rPr>
            </w:pPr>
          </w:p>
        </w:tc>
        <w:tc>
          <w:tcPr>
            <w:tcW w:w="1309" w:type="dxa"/>
            <w:tcBorders>
              <w:top w:val="nil"/>
              <w:left w:val="nil"/>
              <w:bottom w:val="single" w:color="auto" w:sz="4" w:space="0"/>
              <w:right w:val="single" w:color="auto" w:sz="4" w:space="0"/>
            </w:tcBorders>
            <w:noWrap w:val="0"/>
            <w:vAlign w:val="center"/>
          </w:tcPr>
          <w:p w14:paraId="37841F6C">
            <w:pPr>
              <w:widowControl/>
              <w:spacing w:line="240" w:lineRule="exact"/>
              <w:jc w:val="center"/>
              <w:rPr>
                <w:rFonts w:hint="default" w:ascii="仿宋_GB2312" w:hAnsi="宋体" w:eastAsia="仿宋_GB2312" w:cs="宋体"/>
                <w:kern w:val="0"/>
                <w:szCs w:val="21"/>
                <w:lang w:val="en-US" w:eastAsia="zh-CN"/>
              </w:rPr>
            </w:pPr>
          </w:p>
        </w:tc>
        <w:tc>
          <w:tcPr>
            <w:tcW w:w="1323" w:type="dxa"/>
            <w:tcBorders>
              <w:top w:val="nil"/>
              <w:left w:val="nil"/>
              <w:bottom w:val="single" w:color="auto" w:sz="4" w:space="0"/>
              <w:right w:val="single" w:color="auto" w:sz="4" w:space="0"/>
            </w:tcBorders>
            <w:noWrap w:val="0"/>
            <w:vAlign w:val="center"/>
          </w:tcPr>
          <w:p w14:paraId="4F069528">
            <w:pPr>
              <w:widowControl/>
              <w:spacing w:line="240" w:lineRule="exact"/>
              <w:jc w:val="center"/>
              <w:rPr>
                <w:rFonts w:hint="default" w:ascii="仿宋_GB2312" w:hAnsi="宋体" w:eastAsia="仿宋_GB2312" w:cs="宋体"/>
                <w:kern w:val="0"/>
                <w:szCs w:val="21"/>
                <w:lang w:val="en-US" w:eastAsia="zh-CN"/>
              </w:rPr>
            </w:pPr>
          </w:p>
        </w:tc>
        <w:tc>
          <w:tcPr>
            <w:tcW w:w="546" w:type="dxa"/>
            <w:tcBorders>
              <w:top w:val="nil"/>
              <w:left w:val="nil"/>
              <w:bottom w:val="single" w:color="auto" w:sz="4" w:space="0"/>
              <w:right w:val="single" w:color="auto" w:sz="4" w:space="0"/>
            </w:tcBorders>
            <w:noWrap w:val="0"/>
            <w:vAlign w:val="center"/>
          </w:tcPr>
          <w:p w14:paraId="654B34C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3"/>
            <w:tcBorders>
              <w:top w:val="single" w:color="auto" w:sz="4" w:space="0"/>
              <w:left w:val="nil"/>
              <w:bottom w:val="single" w:color="auto" w:sz="4" w:space="0"/>
              <w:right w:val="single" w:color="auto" w:sz="4" w:space="0"/>
            </w:tcBorders>
            <w:noWrap w:val="0"/>
            <w:vAlign w:val="center"/>
          </w:tcPr>
          <w:p w14:paraId="428BE069">
            <w:pPr>
              <w:widowControl/>
              <w:spacing w:line="240" w:lineRule="exact"/>
              <w:jc w:val="center"/>
              <w:rPr>
                <w:rFonts w:hint="default" w:ascii="仿宋_GB2312" w:hAnsi="宋体" w:eastAsia="仿宋_GB2312" w:cs="宋体"/>
                <w:kern w:val="0"/>
                <w:szCs w:val="21"/>
                <w:lang w:val="en-US" w:eastAsia="zh-CN"/>
              </w:rPr>
            </w:pPr>
          </w:p>
        </w:tc>
        <w:tc>
          <w:tcPr>
            <w:tcW w:w="1526" w:type="dxa"/>
            <w:tcBorders>
              <w:top w:val="nil"/>
              <w:left w:val="nil"/>
              <w:bottom w:val="single" w:color="auto" w:sz="4" w:space="0"/>
              <w:right w:val="single" w:color="auto" w:sz="4" w:space="0"/>
            </w:tcBorders>
            <w:noWrap w:val="0"/>
            <w:vAlign w:val="center"/>
          </w:tcPr>
          <w:p w14:paraId="3997FE99">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r>
      <w:tr w14:paraId="3F2D9F01">
        <w:tblPrEx>
          <w:tblCellMar>
            <w:top w:w="0" w:type="dxa"/>
            <w:left w:w="108" w:type="dxa"/>
            <w:bottom w:w="0" w:type="dxa"/>
            <w:right w:w="108" w:type="dxa"/>
          </w:tblCellMar>
        </w:tblPrEx>
        <w:trPr>
          <w:trHeight w:val="306" w:hRule="exact"/>
        </w:trPr>
        <w:tc>
          <w:tcPr>
            <w:tcW w:w="12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0C05662">
            <w:pPr>
              <w:widowControl/>
              <w:spacing w:line="240" w:lineRule="exact"/>
              <w:jc w:val="center"/>
              <w:rPr>
                <w:rFonts w:hint="eastAsia" w:ascii="仿宋_GB2312" w:hAnsi="宋体" w:eastAsia="仿宋_GB2312" w:cs="宋体"/>
                <w:kern w:val="0"/>
                <w:szCs w:val="21"/>
              </w:rPr>
            </w:pPr>
          </w:p>
        </w:tc>
        <w:tc>
          <w:tcPr>
            <w:tcW w:w="2265" w:type="dxa"/>
            <w:gridSpan w:val="2"/>
            <w:tcBorders>
              <w:top w:val="single" w:color="auto" w:sz="4" w:space="0"/>
              <w:left w:val="nil"/>
              <w:bottom w:val="single" w:color="auto" w:sz="4" w:space="0"/>
              <w:right w:val="single" w:color="auto" w:sz="4" w:space="0"/>
            </w:tcBorders>
            <w:noWrap w:val="0"/>
            <w:vAlign w:val="center"/>
          </w:tcPr>
          <w:p w14:paraId="28766C48">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912" w:type="dxa"/>
            <w:tcBorders>
              <w:top w:val="nil"/>
              <w:left w:val="nil"/>
              <w:bottom w:val="single" w:color="auto" w:sz="4" w:space="0"/>
              <w:right w:val="single" w:color="auto" w:sz="4" w:space="0"/>
            </w:tcBorders>
            <w:noWrap w:val="0"/>
            <w:vAlign w:val="center"/>
          </w:tcPr>
          <w:p w14:paraId="4C021D29">
            <w:pPr>
              <w:widowControl/>
              <w:spacing w:line="240" w:lineRule="exact"/>
              <w:jc w:val="center"/>
              <w:rPr>
                <w:rFonts w:hint="eastAsia" w:ascii="仿宋_GB2312" w:hAnsi="宋体" w:eastAsia="仿宋_GB2312" w:cs="宋体"/>
                <w:kern w:val="0"/>
                <w:szCs w:val="21"/>
              </w:rPr>
            </w:pPr>
          </w:p>
        </w:tc>
        <w:tc>
          <w:tcPr>
            <w:tcW w:w="1309" w:type="dxa"/>
            <w:tcBorders>
              <w:top w:val="nil"/>
              <w:left w:val="nil"/>
              <w:bottom w:val="single" w:color="auto" w:sz="4" w:space="0"/>
              <w:right w:val="single" w:color="auto" w:sz="4" w:space="0"/>
            </w:tcBorders>
            <w:noWrap w:val="0"/>
            <w:vAlign w:val="center"/>
          </w:tcPr>
          <w:p w14:paraId="14A4453B">
            <w:pPr>
              <w:widowControl/>
              <w:spacing w:line="240" w:lineRule="exact"/>
              <w:jc w:val="center"/>
              <w:rPr>
                <w:rFonts w:hint="eastAsia" w:ascii="仿宋_GB2312" w:hAnsi="宋体" w:eastAsia="仿宋_GB2312" w:cs="宋体"/>
                <w:kern w:val="0"/>
                <w:szCs w:val="21"/>
              </w:rPr>
            </w:pPr>
          </w:p>
        </w:tc>
        <w:tc>
          <w:tcPr>
            <w:tcW w:w="1323" w:type="dxa"/>
            <w:tcBorders>
              <w:top w:val="nil"/>
              <w:left w:val="nil"/>
              <w:bottom w:val="single" w:color="auto" w:sz="4" w:space="0"/>
              <w:right w:val="single" w:color="auto" w:sz="4" w:space="0"/>
            </w:tcBorders>
            <w:noWrap w:val="0"/>
            <w:vAlign w:val="center"/>
          </w:tcPr>
          <w:p w14:paraId="35D3A042">
            <w:pPr>
              <w:widowControl/>
              <w:spacing w:line="240" w:lineRule="exact"/>
              <w:jc w:val="center"/>
              <w:rPr>
                <w:rFonts w:hint="eastAsia" w:ascii="仿宋_GB2312" w:hAnsi="宋体" w:eastAsia="仿宋_GB2312" w:cs="宋体"/>
                <w:kern w:val="0"/>
                <w:szCs w:val="21"/>
              </w:rPr>
            </w:pPr>
          </w:p>
        </w:tc>
        <w:tc>
          <w:tcPr>
            <w:tcW w:w="546" w:type="dxa"/>
            <w:tcBorders>
              <w:top w:val="nil"/>
              <w:left w:val="nil"/>
              <w:bottom w:val="single" w:color="auto" w:sz="4" w:space="0"/>
              <w:right w:val="single" w:color="auto" w:sz="4" w:space="0"/>
            </w:tcBorders>
            <w:noWrap w:val="0"/>
            <w:vAlign w:val="center"/>
          </w:tcPr>
          <w:p w14:paraId="70EA6531">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3"/>
            <w:tcBorders>
              <w:top w:val="single" w:color="auto" w:sz="4" w:space="0"/>
              <w:left w:val="nil"/>
              <w:bottom w:val="single" w:color="auto" w:sz="4" w:space="0"/>
              <w:right w:val="single" w:color="auto" w:sz="4" w:space="0"/>
            </w:tcBorders>
            <w:noWrap w:val="0"/>
            <w:vAlign w:val="center"/>
          </w:tcPr>
          <w:p w14:paraId="4EBF9F48">
            <w:pPr>
              <w:widowControl/>
              <w:spacing w:line="240" w:lineRule="exact"/>
              <w:jc w:val="center"/>
              <w:rPr>
                <w:rFonts w:hint="eastAsia" w:ascii="仿宋_GB2312" w:hAnsi="宋体" w:eastAsia="仿宋_GB2312" w:cs="宋体"/>
                <w:kern w:val="0"/>
                <w:szCs w:val="21"/>
              </w:rPr>
            </w:pPr>
          </w:p>
        </w:tc>
        <w:tc>
          <w:tcPr>
            <w:tcW w:w="1526" w:type="dxa"/>
            <w:tcBorders>
              <w:top w:val="nil"/>
              <w:left w:val="nil"/>
              <w:bottom w:val="single" w:color="auto" w:sz="4" w:space="0"/>
              <w:right w:val="single" w:color="auto" w:sz="4" w:space="0"/>
            </w:tcBorders>
            <w:noWrap w:val="0"/>
            <w:vAlign w:val="center"/>
          </w:tcPr>
          <w:p w14:paraId="5BA6AA6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r>
      <w:tr w14:paraId="4134D468">
        <w:tblPrEx>
          <w:tblCellMar>
            <w:top w:w="0" w:type="dxa"/>
            <w:left w:w="108" w:type="dxa"/>
            <w:bottom w:w="0" w:type="dxa"/>
            <w:right w:w="108" w:type="dxa"/>
          </w:tblCellMar>
        </w:tblPrEx>
        <w:trPr>
          <w:trHeight w:val="229" w:hRule="exact"/>
        </w:trPr>
        <w:tc>
          <w:tcPr>
            <w:tcW w:w="545" w:type="dxa"/>
            <w:vMerge w:val="restart"/>
            <w:tcBorders>
              <w:top w:val="nil"/>
              <w:left w:val="single" w:color="auto" w:sz="4" w:space="0"/>
              <w:bottom w:val="single" w:color="auto" w:sz="4" w:space="0"/>
              <w:right w:val="single" w:color="auto" w:sz="4" w:space="0"/>
            </w:tcBorders>
            <w:noWrap w:val="0"/>
            <w:vAlign w:val="center"/>
          </w:tcPr>
          <w:p w14:paraId="6D17B57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年度总体目标</w:t>
            </w:r>
          </w:p>
        </w:tc>
        <w:tc>
          <w:tcPr>
            <w:tcW w:w="5223" w:type="dxa"/>
            <w:gridSpan w:val="5"/>
            <w:tcBorders>
              <w:top w:val="single" w:color="auto" w:sz="4" w:space="0"/>
              <w:left w:val="nil"/>
              <w:bottom w:val="single" w:color="auto" w:sz="4" w:space="0"/>
              <w:right w:val="single" w:color="auto" w:sz="4" w:space="0"/>
            </w:tcBorders>
            <w:noWrap w:val="0"/>
            <w:vAlign w:val="center"/>
          </w:tcPr>
          <w:p w14:paraId="1F712AE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预期目标</w:t>
            </w:r>
          </w:p>
        </w:tc>
        <w:tc>
          <w:tcPr>
            <w:tcW w:w="4241" w:type="dxa"/>
            <w:gridSpan w:val="6"/>
            <w:tcBorders>
              <w:top w:val="single" w:color="auto" w:sz="4" w:space="0"/>
              <w:left w:val="nil"/>
              <w:bottom w:val="single" w:color="auto" w:sz="4" w:space="0"/>
              <w:right w:val="single" w:color="auto" w:sz="4" w:space="0"/>
            </w:tcBorders>
            <w:noWrap w:val="0"/>
            <w:vAlign w:val="center"/>
          </w:tcPr>
          <w:p w14:paraId="7B456F5C">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实际完成情况</w:t>
            </w:r>
          </w:p>
        </w:tc>
      </w:tr>
      <w:tr w14:paraId="41D88E35">
        <w:tblPrEx>
          <w:tblCellMar>
            <w:top w:w="0" w:type="dxa"/>
            <w:left w:w="108" w:type="dxa"/>
            <w:bottom w:w="0" w:type="dxa"/>
            <w:right w:w="108" w:type="dxa"/>
          </w:tblCellMar>
        </w:tblPrEx>
        <w:trPr>
          <w:trHeight w:val="1144" w:hRule="exact"/>
        </w:trPr>
        <w:tc>
          <w:tcPr>
            <w:tcW w:w="545" w:type="dxa"/>
            <w:vMerge w:val="continue"/>
            <w:tcBorders>
              <w:top w:val="nil"/>
              <w:left w:val="single" w:color="auto" w:sz="4" w:space="0"/>
              <w:bottom w:val="single" w:color="auto" w:sz="4" w:space="0"/>
              <w:right w:val="single" w:color="auto" w:sz="4" w:space="0"/>
            </w:tcBorders>
            <w:noWrap w:val="0"/>
            <w:vAlign w:val="center"/>
          </w:tcPr>
          <w:p w14:paraId="676E072B">
            <w:pPr>
              <w:widowControl/>
              <w:spacing w:line="240" w:lineRule="exact"/>
              <w:jc w:val="center"/>
              <w:rPr>
                <w:rFonts w:hint="eastAsia" w:ascii="仿宋_GB2312" w:hAnsi="宋体" w:eastAsia="仿宋_GB2312" w:cs="宋体"/>
                <w:kern w:val="0"/>
                <w:szCs w:val="21"/>
              </w:rPr>
            </w:pPr>
          </w:p>
        </w:tc>
        <w:tc>
          <w:tcPr>
            <w:tcW w:w="5223" w:type="dxa"/>
            <w:gridSpan w:val="5"/>
            <w:tcBorders>
              <w:top w:val="single" w:color="auto" w:sz="4" w:space="0"/>
              <w:left w:val="nil"/>
              <w:bottom w:val="single" w:color="auto" w:sz="4" w:space="0"/>
              <w:right w:val="single" w:color="auto" w:sz="4" w:space="0"/>
            </w:tcBorders>
            <w:noWrap w:val="0"/>
            <w:vAlign w:val="center"/>
          </w:tcPr>
          <w:p w14:paraId="268CCFB1">
            <w:pPr>
              <w:widowControl/>
              <w:numPr>
                <w:ilvl w:val="0"/>
                <w:numId w:val="11"/>
              </w:numPr>
              <w:spacing w:line="240" w:lineRule="exact"/>
              <w:jc w:val="left"/>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完成委员报刊的征订工作</w:t>
            </w:r>
          </w:p>
          <w:p w14:paraId="1C2DC9B1">
            <w:pPr>
              <w:widowControl/>
              <w:numPr>
                <w:ilvl w:val="0"/>
                <w:numId w:val="11"/>
              </w:numPr>
              <w:spacing w:line="240" w:lineRule="exact"/>
              <w:jc w:val="left"/>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完成密云报的邮寄工作</w:t>
            </w:r>
          </w:p>
        </w:tc>
        <w:tc>
          <w:tcPr>
            <w:tcW w:w="4241" w:type="dxa"/>
            <w:gridSpan w:val="6"/>
            <w:tcBorders>
              <w:top w:val="single" w:color="auto" w:sz="4" w:space="0"/>
              <w:left w:val="nil"/>
              <w:bottom w:val="single" w:color="auto" w:sz="4" w:space="0"/>
              <w:right w:val="single" w:color="auto" w:sz="4" w:space="0"/>
            </w:tcBorders>
            <w:noWrap w:val="0"/>
            <w:vAlign w:val="center"/>
          </w:tcPr>
          <w:p w14:paraId="69927D97">
            <w:pPr>
              <w:widowControl/>
              <w:numPr>
                <w:ilvl w:val="0"/>
                <w:numId w:val="12"/>
              </w:numPr>
              <w:spacing w:line="240" w:lineRule="exact"/>
              <w:jc w:val="left"/>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完成部分委员报刊的征订工作</w:t>
            </w:r>
          </w:p>
          <w:p w14:paraId="4D1D588D">
            <w:pPr>
              <w:widowControl/>
              <w:numPr>
                <w:ilvl w:val="0"/>
                <w:numId w:val="12"/>
              </w:numPr>
              <w:spacing w:line="240" w:lineRule="exact"/>
              <w:jc w:val="left"/>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完成密云报的邮寄工作</w:t>
            </w:r>
          </w:p>
          <w:p w14:paraId="745D42F2">
            <w:pPr>
              <w:widowControl/>
              <w:numPr>
                <w:ilvl w:val="0"/>
                <w:numId w:val="0"/>
              </w:numPr>
              <w:spacing w:line="240" w:lineRule="exact"/>
              <w:jc w:val="both"/>
              <w:rPr>
                <w:rFonts w:hint="default" w:ascii="仿宋_GB2312" w:hAnsi="宋体" w:eastAsia="仿宋_GB2312" w:cs="宋体"/>
                <w:kern w:val="0"/>
                <w:szCs w:val="21"/>
                <w:lang w:val="en-US" w:eastAsia="zh-CN"/>
              </w:rPr>
            </w:pPr>
          </w:p>
        </w:tc>
      </w:tr>
      <w:tr w14:paraId="5FFA818D">
        <w:tblPrEx>
          <w:tblCellMar>
            <w:top w:w="0" w:type="dxa"/>
            <w:left w:w="108" w:type="dxa"/>
            <w:bottom w:w="0" w:type="dxa"/>
            <w:right w:w="108" w:type="dxa"/>
          </w:tblCellMar>
        </w:tblPrEx>
        <w:trPr>
          <w:trHeight w:val="558" w:hRule="exact"/>
        </w:trPr>
        <w:tc>
          <w:tcPr>
            <w:tcW w:w="545" w:type="dxa"/>
            <w:vMerge w:val="restart"/>
            <w:tcBorders>
              <w:top w:val="single" w:color="auto" w:sz="4" w:space="0"/>
              <w:left w:val="single" w:color="auto" w:sz="4" w:space="0"/>
              <w:bottom w:val="single" w:color="auto" w:sz="4" w:space="0"/>
              <w:right w:val="single" w:color="auto" w:sz="4" w:space="0"/>
            </w:tcBorders>
            <w:noWrap w:val="0"/>
            <w:vAlign w:val="center"/>
          </w:tcPr>
          <w:p w14:paraId="714A44D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737" w:type="dxa"/>
            <w:tcBorders>
              <w:top w:val="single" w:color="auto" w:sz="4" w:space="0"/>
              <w:left w:val="nil"/>
              <w:bottom w:val="single" w:color="auto" w:sz="4" w:space="0"/>
              <w:right w:val="single" w:color="auto" w:sz="4" w:space="0"/>
            </w:tcBorders>
            <w:noWrap w:val="0"/>
            <w:vAlign w:val="center"/>
          </w:tcPr>
          <w:p w14:paraId="63C12F3B">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一级指标</w:t>
            </w:r>
          </w:p>
        </w:tc>
        <w:tc>
          <w:tcPr>
            <w:tcW w:w="1104" w:type="dxa"/>
            <w:tcBorders>
              <w:top w:val="single" w:color="auto" w:sz="4" w:space="0"/>
              <w:left w:val="nil"/>
              <w:bottom w:val="single" w:color="auto" w:sz="4" w:space="0"/>
              <w:right w:val="single" w:color="auto" w:sz="4" w:space="0"/>
            </w:tcBorders>
            <w:noWrap w:val="0"/>
            <w:vAlign w:val="center"/>
          </w:tcPr>
          <w:p w14:paraId="702A340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2073" w:type="dxa"/>
            <w:gridSpan w:val="2"/>
            <w:tcBorders>
              <w:top w:val="single" w:color="auto" w:sz="4" w:space="0"/>
              <w:left w:val="nil"/>
              <w:bottom w:val="single" w:color="auto" w:sz="4" w:space="0"/>
              <w:right w:val="single" w:color="auto" w:sz="4" w:space="0"/>
            </w:tcBorders>
            <w:noWrap w:val="0"/>
            <w:vAlign w:val="center"/>
          </w:tcPr>
          <w:p w14:paraId="46124DCD">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1309" w:type="dxa"/>
            <w:tcBorders>
              <w:top w:val="single" w:color="auto" w:sz="4" w:space="0"/>
              <w:left w:val="nil"/>
              <w:bottom w:val="single" w:color="auto" w:sz="4" w:space="0"/>
              <w:right w:val="single" w:color="auto" w:sz="4" w:space="0"/>
            </w:tcBorders>
            <w:noWrap w:val="0"/>
            <w:vAlign w:val="center"/>
          </w:tcPr>
          <w:p w14:paraId="63E9435B">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14:paraId="584601E9">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1323" w:type="dxa"/>
            <w:tcBorders>
              <w:top w:val="single" w:color="auto" w:sz="4" w:space="0"/>
              <w:left w:val="nil"/>
              <w:bottom w:val="single" w:color="auto" w:sz="4" w:space="0"/>
              <w:right w:val="single" w:color="auto" w:sz="4" w:space="0"/>
            </w:tcBorders>
            <w:noWrap w:val="0"/>
            <w:vAlign w:val="center"/>
          </w:tcPr>
          <w:p w14:paraId="59DF6724">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14:paraId="5A8CC70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627" w:type="dxa"/>
            <w:gridSpan w:val="2"/>
            <w:tcBorders>
              <w:top w:val="single" w:color="auto" w:sz="4" w:space="0"/>
              <w:left w:val="nil"/>
              <w:bottom w:val="single" w:color="auto" w:sz="4" w:space="0"/>
              <w:right w:val="single" w:color="auto" w:sz="4" w:space="0"/>
            </w:tcBorders>
            <w:noWrap w:val="0"/>
            <w:vAlign w:val="center"/>
          </w:tcPr>
          <w:p w14:paraId="147C759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464" w:type="dxa"/>
            <w:tcBorders>
              <w:top w:val="single" w:color="auto" w:sz="4" w:space="0"/>
              <w:left w:val="nil"/>
              <w:bottom w:val="single" w:color="auto" w:sz="4" w:space="0"/>
              <w:right w:val="single" w:color="auto" w:sz="4" w:space="0"/>
            </w:tcBorders>
            <w:noWrap w:val="0"/>
            <w:vAlign w:val="center"/>
          </w:tcPr>
          <w:p w14:paraId="494FB818">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1827" w:type="dxa"/>
            <w:gridSpan w:val="2"/>
            <w:tcBorders>
              <w:top w:val="single" w:color="auto" w:sz="4" w:space="0"/>
              <w:left w:val="nil"/>
              <w:bottom w:val="single" w:color="auto" w:sz="4" w:space="0"/>
              <w:right w:val="single" w:color="auto" w:sz="4" w:space="0"/>
            </w:tcBorders>
            <w:noWrap w:val="0"/>
            <w:vAlign w:val="center"/>
          </w:tcPr>
          <w:p w14:paraId="4E59840B">
            <w:pPr>
              <w:widowControl/>
              <w:spacing w:line="240" w:lineRule="exact"/>
              <w:jc w:val="center"/>
              <w:rPr>
                <w:rFonts w:hint="default" w:ascii="仿宋_GB2312" w:hAnsi="宋体" w:eastAsia="仿宋_GB2312" w:cs="宋体"/>
                <w:kern w:val="0"/>
                <w:szCs w:val="21"/>
                <w:lang w:val="en-US"/>
              </w:rPr>
            </w:pPr>
            <w:r>
              <w:rPr>
                <w:rFonts w:hint="eastAsia" w:ascii="仿宋_GB2312" w:hAnsi="宋体" w:eastAsia="仿宋_GB2312" w:cs="宋体"/>
                <w:kern w:val="0"/>
                <w:szCs w:val="21"/>
              </w:rPr>
              <w:t>偏差原因分析</w:t>
            </w:r>
            <w:r>
              <w:rPr>
                <w:rFonts w:hint="eastAsia" w:ascii="仿宋_GB2312" w:hAnsi="宋体" w:eastAsia="仿宋_GB2312" w:cs="宋体"/>
                <w:kern w:val="0"/>
                <w:szCs w:val="21"/>
                <w:lang w:val="en-US" w:eastAsia="zh-CN"/>
              </w:rPr>
              <w:t>改进措施</w:t>
            </w:r>
          </w:p>
          <w:p w14:paraId="18B48B11">
            <w:pPr>
              <w:widowControl/>
              <w:spacing w:line="240" w:lineRule="exact"/>
              <w:jc w:val="center"/>
              <w:rPr>
                <w:rFonts w:hint="eastAsia" w:ascii="仿宋_GB2312" w:hAnsi="宋体" w:eastAsia="仿宋_GB2312" w:cs="宋体"/>
                <w:kern w:val="0"/>
                <w:szCs w:val="21"/>
              </w:rPr>
            </w:pPr>
          </w:p>
        </w:tc>
      </w:tr>
      <w:tr w14:paraId="355FB101">
        <w:tblPrEx>
          <w:tblCellMar>
            <w:top w:w="0" w:type="dxa"/>
            <w:left w:w="108" w:type="dxa"/>
            <w:bottom w:w="0" w:type="dxa"/>
            <w:right w:w="108" w:type="dxa"/>
          </w:tblCellMar>
        </w:tblPrEx>
        <w:trPr>
          <w:trHeight w:val="703"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580EBED5">
            <w:pPr>
              <w:widowControl/>
              <w:spacing w:line="240" w:lineRule="exact"/>
              <w:jc w:val="center"/>
              <w:rPr>
                <w:rFonts w:hint="eastAsia" w:ascii="仿宋_GB2312" w:hAnsi="宋体" w:eastAsia="仿宋_GB2312" w:cs="宋体"/>
                <w:kern w:val="0"/>
                <w:szCs w:val="21"/>
              </w:rPr>
            </w:pPr>
          </w:p>
        </w:tc>
        <w:tc>
          <w:tcPr>
            <w:tcW w:w="737" w:type="dxa"/>
            <w:vMerge w:val="restart"/>
            <w:tcBorders>
              <w:top w:val="single" w:color="auto" w:sz="4" w:space="0"/>
              <w:left w:val="single" w:color="auto" w:sz="4" w:space="0"/>
              <w:bottom w:val="single" w:color="auto" w:sz="4" w:space="0"/>
              <w:right w:val="single" w:color="auto" w:sz="4" w:space="0"/>
            </w:tcBorders>
            <w:noWrap w:val="0"/>
            <w:vAlign w:val="center"/>
          </w:tcPr>
          <w:p w14:paraId="617C03F5">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产出指标</w:t>
            </w: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48CBCC19">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2073" w:type="dxa"/>
            <w:gridSpan w:val="2"/>
            <w:tcBorders>
              <w:top w:val="single" w:color="auto" w:sz="4" w:space="0"/>
              <w:left w:val="nil"/>
              <w:bottom w:val="single" w:color="auto" w:sz="4" w:space="0"/>
              <w:right w:val="single" w:color="auto" w:sz="4" w:space="0"/>
            </w:tcBorders>
            <w:noWrap w:val="0"/>
            <w:vAlign w:val="center"/>
          </w:tcPr>
          <w:p w14:paraId="01EDFA0B">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完成委员报刊的征订工作</w:t>
            </w:r>
          </w:p>
        </w:tc>
        <w:tc>
          <w:tcPr>
            <w:tcW w:w="1309" w:type="dxa"/>
            <w:tcBorders>
              <w:top w:val="single" w:color="auto" w:sz="4" w:space="0"/>
              <w:left w:val="nil"/>
              <w:bottom w:val="single" w:color="auto" w:sz="4" w:space="0"/>
              <w:right w:val="single" w:color="auto" w:sz="4" w:space="0"/>
            </w:tcBorders>
            <w:noWrap w:val="0"/>
            <w:vAlign w:val="center"/>
          </w:tcPr>
          <w:p w14:paraId="1E53E8D7">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政协报、人民观察、学习杂志</w:t>
            </w:r>
          </w:p>
        </w:tc>
        <w:tc>
          <w:tcPr>
            <w:tcW w:w="1323" w:type="dxa"/>
            <w:tcBorders>
              <w:top w:val="single" w:color="auto" w:sz="4" w:space="0"/>
              <w:left w:val="nil"/>
              <w:bottom w:val="single" w:color="auto" w:sz="4" w:space="0"/>
              <w:right w:val="single" w:color="auto" w:sz="4" w:space="0"/>
            </w:tcBorders>
            <w:noWrap w:val="0"/>
            <w:vAlign w:val="center"/>
          </w:tcPr>
          <w:p w14:paraId="0D56A04F">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政协报、人民观察、学习杂志</w:t>
            </w:r>
          </w:p>
        </w:tc>
        <w:tc>
          <w:tcPr>
            <w:tcW w:w="627" w:type="dxa"/>
            <w:gridSpan w:val="2"/>
            <w:tcBorders>
              <w:top w:val="single" w:color="auto" w:sz="4" w:space="0"/>
              <w:left w:val="nil"/>
              <w:bottom w:val="single" w:color="auto" w:sz="4" w:space="0"/>
              <w:right w:val="single" w:color="auto" w:sz="4" w:space="0"/>
            </w:tcBorders>
            <w:noWrap w:val="0"/>
            <w:vAlign w:val="center"/>
          </w:tcPr>
          <w:p w14:paraId="050BD7DD">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464" w:type="dxa"/>
            <w:tcBorders>
              <w:top w:val="single" w:color="auto" w:sz="4" w:space="0"/>
              <w:left w:val="nil"/>
              <w:bottom w:val="single" w:color="auto" w:sz="4" w:space="0"/>
              <w:right w:val="single" w:color="auto" w:sz="4" w:space="0"/>
            </w:tcBorders>
            <w:noWrap w:val="0"/>
            <w:vAlign w:val="center"/>
          </w:tcPr>
          <w:p w14:paraId="45D7C17C">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1827" w:type="dxa"/>
            <w:gridSpan w:val="2"/>
            <w:tcBorders>
              <w:top w:val="single" w:color="auto" w:sz="4" w:space="0"/>
              <w:left w:val="nil"/>
              <w:bottom w:val="single" w:color="auto" w:sz="4" w:space="0"/>
              <w:right w:val="single" w:color="auto" w:sz="4" w:space="0"/>
            </w:tcBorders>
            <w:noWrap w:val="0"/>
            <w:vAlign w:val="center"/>
          </w:tcPr>
          <w:p w14:paraId="0B475787">
            <w:pPr>
              <w:widowControl/>
              <w:spacing w:line="240" w:lineRule="exact"/>
              <w:jc w:val="center"/>
              <w:rPr>
                <w:rFonts w:hint="eastAsia" w:ascii="仿宋_GB2312" w:hAnsi="宋体" w:eastAsia="仿宋_GB2312" w:cs="宋体"/>
                <w:kern w:val="0"/>
                <w:sz w:val="18"/>
                <w:szCs w:val="18"/>
              </w:rPr>
            </w:pPr>
          </w:p>
        </w:tc>
      </w:tr>
      <w:tr w14:paraId="411DC592">
        <w:tblPrEx>
          <w:tblCellMar>
            <w:top w:w="0" w:type="dxa"/>
            <w:left w:w="108" w:type="dxa"/>
            <w:bottom w:w="0" w:type="dxa"/>
            <w:right w:w="108" w:type="dxa"/>
          </w:tblCellMar>
        </w:tblPrEx>
        <w:trPr>
          <w:trHeight w:val="706"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345417CA">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565B1937">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4CC8B032">
            <w:pPr>
              <w:widowControl/>
              <w:spacing w:line="240" w:lineRule="exact"/>
              <w:jc w:val="center"/>
              <w:rPr>
                <w:rFonts w:hint="eastAsia" w:ascii="仿宋_GB2312" w:hAnsi="宋体" w:eastAsia="仿宋_GB2312" w:cs="宋体"/>
                <w:kern w:val="0"/>
                <w:szCs w:val="21"/>
              </w:rPr>
            </w:pPr>
          </w:p>
        </w:tc>
        <w:tc>
          <w:tcPr>
            <w:tcW w:w="2073" w:type="dxa"/>
            <w:gridSpan w:val="2"/>
            <w:tcBorders>
              <w:top w:val="single" w:color="auto" w:sz="4" w:space="0"/>
              <w:left w:val="nil"/>
              <w:bottom w:val="single" w:color="auto" w:sz="4" w:space="0"/>
              <w:right w:val="single" w:color="auto" w:sz="4" w:space="0"/>
            </w:tcBorders>
            <w:noWrap w:val="0"/>
            <w:vAlign w:val="center"/>
          </w:tcPr>
          <w:p w14:paraId="66D22759">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完成密云报的邮寄工作</w:t>
            </w:r>
          </w:p>
        </w:tc>
        <w:tc>
          <w:tcPr>
            <w:tcW w:w="1309" w:type="dxa"/>
            <w:tcBorders>
              <w:top w:val="single" w:color="auto" w:sz="4" w:space="0"/>
              <w:left w:val="nil"/>
              <w:bottom w:val="single" w:color="auto" w:sz="4" w:space="0"/>
              <w:right w:val="single" w:color="auto" w:sz="4" w:space="0"/>
            </w:tcBorders>
            <w:noWrap w:val="0"/>
            <w:vAlign w:val="center"/>
          </w:tcPr>
          <w:p w14:paraId="273118C2">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完成全年密云报增刊邮寄</w:t>
            </w:r>
          </w:p>
        </w:tc>
        <w:tc>
          <w:tcPr>
            <w:tcW w:w="1323" w:type="dxa"/>
            <w:tcBorders>
              <w:top w:val="single" w:color="auto" w:sz="4" w:space="0"/>
              <w:left w:val="nil"/>
              <w:bottom w:val="single" w:color="auto" w:sz="4" w:space="0"/>
              <w:right w:val="single" w:color="auto" w:sz="4" w:space="0"/>
            </w:tcBorders>
            <w:noWrap w:val="0"/>
            <w:vAlign w:val="center"/>
          </w:tcPr>
          <w:p w14:paraId="6A29ED39">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完成全年密云报邮寄工作</w:t>
            </w:r>
          </w:p>
        </w:tc>
        <w:tc>
          <w:tcPr>
            <w:tcW w:w="627" w:type="dxa"/>
            <w:gridSpan w:val="2"/>
            <w:tcBorders>
              <w:top w:val="single" w:color="auto" w:sz="4" w:space="0"/>
              <w:left w:val="nil"/>
              <w:bottom w:val="single" w:color="auto" w:sz="4" w:space="0"/>
              <w:right w:val="single" w:color="auto" w:sz="4" w:space="0"/>
            </w:tcBorders>
            <w:noWrap w:val="0"/>
            <w:vAlign w:val="center"/>
          </w:tcPr>
          <w:p w14:paraId="132E9CAF">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464" w:type="dxa"/>
            <w:tcBorders>
              <w:top w:val="single" w:color="auto" w:sz="4" w:space="0"/>
              <w:left w:val="nil"/>
              <w:bottom w:val="single" w:color="auto" w:sz="4" w:space="0"/>
              <w:right w:val="single" w:color="auto" w:sz="4" w:space="0"/>
            </w:tcBorders>
            <w:noWrap w:val="0"/>
            <w:vAlign w:val="center"/>
          </w:tcPr>
          <w:p w14:paraId="606D9212">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827" w:type="dxa"/>
            <w:gridSpan w:val="2"/>
            <w:tcBorders>
              <w:top w:val="single" w:color="auto" w:sz="4" w:space="0"/>
              <w:left w:val="nil"/>
              <w:bottom w:val="single" w:color="auto" w:sz="4" w:space="0"/>
              <w:right w:val="single" w:color="auto" w:sz="4" w:space="0"/>
            </w:tcBorders>
            <w:noWrap w:val="0"/>
            <w:vAlign w:val="center"/>
          </w:tcPr>
          <w:p w14:paraId="1C258068">
            <w:pPr>
              <w:widowControl/>
              <w:spacing w:line="240" w:lineRule="exact"/>
              <w:jc w:val="center"/>
              <w:rPr>
                <w:rFonts w:hint="eastAsia" w:ascii="仿宋_GB2312" w:hAnsi="宋体" w:eastAsia="仿宋_GB2312" w:cs="宋体"/>
                <w:kern w:val="0"/>
                <w:sz w:val="18"/>
                <w:szCs w:val="18"/>
              </w:rPr>
            </w:pPr>
          </w:p>
        </w:tc>
      </w:tr>
      <w:tr w14:paraId="3D809888">
        <w:tblPrEx>
          <w:tblCellMar>
            <w:top w:w="0" w:type="dxa"/>
            <w:left w:w="108" w:type="dxa"/>
            <w:bottom w:w="0" w:type="dxa"/>
            <w:right w:w="108" w:type="dxa"/>
          </w:tblCellMar>
        </w:tblPrEx>
        <w:trPr>
          <w:trHeight w:val="519"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1C845CBC">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7FC9720F">
            <w:pPr>
              <w:widowControl/>
              <w:spacing w:line="240" w:lineRule="exact"/>
              <w:jc w:val="center"/>
              <w:rPr>
                <w:rFonts w:hint="eastAsia" w:ascii="仿宋_GB2312" w:hAnsi="宋体" w:eastAsia="仿宋_GB2312" w:cs="宋体"/>
                <w:kern w:val="0"/>
                <w:szCs w:val="21"/>
              </w:rPr>
            </w:pP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2D4C162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2073" w:type="dxa"/>
            <w:gridSpan w:val="2"/>
            <w:tcBorders>
              <w:top w:val="single" w:color="auto" w:sz="4" w:space="0"/>
              <w:left w:val="nil"/>
              <w:bottom w:val="single" w:color="auto" w:sz="4" w:space="0"/>
              <w:right w:val="single" w:color="auto" w:sz="4" w:space="0"/>
            </w:tcBorders>
            <w:noWrap w:val="0"/>
            <w:vAlign w:val="center"/>
          </w:tcPr>
          <w:p w14:paraId="0D795F01">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完成委员报刊的征订工作</w:t>
            </w:r>
          </w:p>
        </w:tc>
        <w:tc>
          <w:tcPr>
            <w:tcW w:w="1309" w:type="dxa"/>
            <w:tcBorders>
              <w:top w:val="single" w:color="auto" w:sz="4" w:space="0"/>
              <w:left w:val="nil"/>
              <w:bottom w:val="single" w:color="auto" w:sz="4" w:space="0"/>
              <w:right w:val="single" w:color="auto" w:sz="4" w:space="0"/>
            </w:tcBorders>
            <w:noWrap w:val="0"/>
            <w:vAlign w:val="center"/>
          </w:tcPr>
          <w:p w14:paraId="245FDF2D">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完成报刊征订工作</w:t>
            </w:r>
          </w:p>
        </w:tc>
        <w:tc>
          <w:tcPr>
            <w:tcW w:w="1323" w:type="dxa"/>
            <w:tcBorders>
              <w:top w:val="single" w:color="auto" w:sz="4" w:space="0"/>
              <w:left w:val="nil"/>
              <w:bottom w:val="single" w:color="auto" w:sz="4" w:space="0"/>
              <w:right w:val="single" w:color="auto" w:sz="4" w:space="0"/>
            </w:tcBorders>
            <w:noWrap w:val="0"/>
            <w:vAlign w:val="center"/>
          </w:tcPr>
          <w:p w14:paraId="435F0489">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完成</w:t>
            </w:r>
          </w:p>
        </w:tc>
        <w:tc>
          <w:tcPr>
            <w:tcW w:w="627" w:type="dxa"/>
            <w:gridSpan w:val="2"/>
            <w:tcBorders>
              <w:top w:val="single" w:color="auto" w:sz="4" w:space="0"/>
              <w:left w:val="nil"/>
              <w:bottom w:val="single" w:color="auto" w:sz="4" w:space="0"/>
              <w:right w:val="single" w:color="auto" w:sz="4" w:space="0"/>
            </w:tcBorders>
            <w:noWrap w:val="0"/>
            <w:vAlign w:val="center"/>
          </w:tcPr>
          <w:p w14:paraId="61C260EF">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464" w:type="dxa"/>
            <w:tcBorders>
              <w:top w:val="single" w:color="auto" w:sz="4" w:space="0"/>
              <w:left w:val="nil"/>
              <w:bottom w:val="single" w:color="auto" w:sz="4" w:space="0"/>
              <w:right w:val="single" w:color="auto" w:sz="4" w:space="0"/>
            </w:tcBorders>
            <w:noWrap w:val="0"/>
            <w:vAlign w:val="center"/>
          </w:tcPr>
          <w:p w14:paraId="51C29084">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827" w:type="dxa"/>
            <w:gridSpan w:val="2"/>
            <w:tcBorders>
              <w:top w:val="single" w:color="auto" w:sz="4" w:space="0"/>
              <w:left w:val="nil"/>
              <w:bottom w:val="single" w:color="auto" w:sz="4" w:space="0"/>
              <w:right w:val="single" w:color="auto" w:sz="4" w:space="0"/>
            </w:tcBorders>
            <w:noWrap w:val="0"/>
            <w:vAlign w:val="center"/>
          </w:tcPr>
          <w:p w14:paraId="5487B5DE">
            <w:pPr>
              <w:widowControl/>
              <w:spacing w:line="240" w:lineRule="exact"/>
              <w:jc w:val="center"/>
              <w:rPr>
                <w:rFonts w:hint="eastAsia" w:ascii="仿宋_GB2312" w:hAnsi="宋体" w:eastAsia="仿宋_GB2312" w:cs="宋体"/>
                <w:kern w:val="0"/>
                <w:sz w:val="18"/>
                <w:szCs w:val="18"/>
              </w:rPr>
            </w:pPr>
          </w:p>
        </w:tc>
      </w:tr>
      <w:tr w14:paraId="6926F631">
        <w:tblPrEx>
          <w:tblCellMar>
            <w:top w:w="0" w:type="dxa"/>
            <w:left w:w="108" w:type="dxa"/>
            <w:bottom w:w="0" w:type="dxa"/>
            <w:right w:w="108" w:type="dxa"/>
          </w:tblCellMar>
        </w:tblPrEx>
        <w:trPr>
          <w:trHeight w:val="492"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6C28DB7A">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14BB15B5">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7720CD47">
            <w:pPr>
              <w:widowControl/>
              <w:spacing w:line="240" w:lineRule="exact"/>
              <w:jc w:val="center"/>
              <w:rPr>
                <w:rFonts w:hint="eastAsia" w:ascii="仿宋_GB2312" w:hAnsi="宋体" w:eastAsia="仿宋_GB2312" w:cs="宋体"/>
                <w:kern w:val="0"/>
                <w:szCs w:val="21"/>
              </w:rPr>
            </w:pPr>
          </w:p>
        </w:tc>
        <w:tc>
          <w:tcPr>
            <w:tcW w:w="2073" w:type="dxa"/>
            <w:gridSpan w:val="2"/>
            <w:tcBorders>
              <w:top w:val="single" w:color="auto" w:sz="4" w:space="0"/>
              <w:left w:val="nil"/>
              <w:bottom w:val="single" w:color="auto" w:sz="4" w:space="0"/>
              <w:right w:val="single" w:color="auto" w:sz="4" w:space="0"/>
            </w:tcBorders>
            <w:noWrap w:val="0"/>
            <w:vAlign w:val="center"/>
          </w:tcPr>
          <w:p w14:paraId="098D0CCB">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完成密云报的邮寄工作</w:t>
            </w:r>
          </w:p>
        </w:tc>
        <w:tc>
          <w:tcPr>
            <w:tcW w:w="1309" w:type="dxa"/>
            <w:tcBorders>
              <w:top w:val="single" w:color="auto" w:sz="4" w:space="0"/>
              <w:left w:val="nil"/>
              <w:bottom w:val="single" w:color="auto" w:sz="4" w:space="0"/>
              <w:right w:val="single" w:color="auto" w:sz="4" w:space="0"/>
            </w:tcBorders>
            <w:noWrap w:val="0"/>
            <w:vAlign w:val="center"/>
          </w:tcPr>
          <w:p w14:paraId="132D8838">
            <w:pPr>
              <w:widowControl/>
              <w:spacing w:line="240" w:lineRule="exact"/>
              <w:jc w:val="center"/>
              <w:rPr>
                <w:rFonts w:hint="default" w:ascii="仿宋_GB2312" w:hAnsi="宋体" w:eastAsia="仿宋_GB2312" w:cs="宋体"/>
                <w:kern w:val="0"/>
                <w:sz w:val="18"/>
                <w:szCs w:val="18"/>
                <w:lang w:val="en-US"/>
              </w:rPr>
            </w:pPr>
            <w:r>
              <w:rPr>
                <w:rFonts w:hint="eastAsia" w:ascii="仿宋_GB2312" w:hAnsi="宋体" w:eastAsia="仿宋_GB2312" w:cs="宋体"/>
                <w:kern w:val="0"/>
                <w:sz w:val="18"/>
                <w:szCs w:val="18"/>
                <w:lang w:val="en-US" w:eastAsia="zh-CN"/>
              </w:rPr>
              <w:t>完成全年密云报增刊邮寄</w:t>
            </w:r>
          </w:p>
        </w:tc>
        <w:tc>
          <w:tcPr>
            <w:tcW w:w="1323" w:type="dxa"/>
            <w:tcBorders>
              <w:top w:val="single" w:color="auto" w:sz="4" w:space="0"/>
              <w:left w:val="nil"/>
              <w:bottom w:val="single" w:color="auto" w:sz="4" w:space="0"/>
              <w:right w:val="single" w:color="auto" w:sz="4" w:space="0"/>
            </w:tcBorders>
            <w:noWrap w:val="0"/>
            <w:vAlign w:val="center"/>
          </w:tcPr>
          <w:p w14:paraId="44BA1AE5">
            <w:pPr>
              <w:widowControl/>
              <w:spacing w:line="240" w:lineRule="exact"/>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完成</w:t>
            </w:r>
          </w:p>
        </w:tc>
        <w:tc>
          <w:tcPr>
            <w:tcW w:w="627" w:type="dxa"/>
            <w:gridSpan w:val="2"/>
            <w:tcBorders>
              <w:top w:val="single" w:color="auto" w:sz="4" w:space="0"/>
              <w:left w:val="nil"/>
              <w:bottom w:val="single" w:color="auto" w:sz="4" w:space="0"/>
              <w:right w:val="single" w:color="auto" w:sz="4" w:space="0"/>
            </w:tcBorders>
            <w:noWrap w:val="0"/>
            <w:vAlign w:val="center"/>
          </w:tcPr>
          <w:p w14:paraId="38DE2951">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464" w:type="dxa"/>
            <w:tcBorders>
              <w:top w:val="single" w:color="auto" w:sz="4" w:space="0"/>
              <w:left w:val="nil"/>
              <w:bottom w:val="single" w:color="auto" w:sz="4" w:space="0"/>
              <w:right w:val="single" w:color="auto" w:sz="4" w:space="0"/>
            </w:tcBorders>
            <w:noWrap w:val="0"/>
            <w:vAlign w:val="center"/>
          </w:tcPr>
          <w:p w14:paraId="3921F9CB">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827" w:type="dxa"/>
            <w:gridSpan w:val="2"/>
            <w:tcBorders>
              <w:top w:val="single" w:color="auto" w:sz="4" w:space="0"/>
              <w:left w:val="nil"/>
              <w:bottom w:val="single" w:color="auto" w:sz="4" w:space="0"/>
              <w:right w:val="single" w:color="auto" w:sz="4" w:space="0"/>
            </w:tcBorders>
            <w:noWrap w:val="0"/>
            <w:vAlign w:val="center"/>
          </w:tcPr>
          <w:p w14:paraId="01F3B625">
            <w:pPr>
              <w:widowControl/>
              <w:spacing w:line="240" w:lineRule="exact"/>
              <w:jc w:val="center"/>
              <w:rPr>
                <w:rFonts w:hint="eastAsia" w:ascii="仿宋_GB2312" w:hAnsi="宋体" w:eastAsia="仿宋_GB2312" w:cs="宋体"/>
                <w:kern w:val="0"/>
                <w:sz w:val="18"/>
                <w:szCs w:val="18"/>
              </w:rPr>
            </w:pPr>
          </w:p>
        </w:tc>
      </w:tr>
      <w:tr w14:paraId="578CEC0E">
        <w:tblPrEx>
          <w:tblCellMar>
            <w:top w:w="0" w:type="dxa"/>
            <w:left w:w="108" w:type="dxa"/>
            <w:bottom w:w="0" w:type="dxa"/>
            <w:right w:w="108" w:type="dxa"/>
          </w:tblCellMar>
        </w:tblPrEx>
        <w:trPr>
          <w:trHeight w:val="476"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3BDB87D5">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57BAB738">
            <w:pPr>
              <w:widowControl/>
              <w:spacing w:line="240" w:lineRule="exact"/>
              <w:jc w:val="center"/>
              <w:rPr>
                <w:rFonts w:hint="eastAsia" w:ascii="仿宋_GB2312" w:hAnsi="宋体" w:eastAsia="仿宋_GB2312" w:cs="宋体"/>
                <w:kern w:val="0"/>
                <w:szCs w:val="21"/>
              </w:rPr>
            </w:pP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66B0435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2073" w:type="dxa"/>
            <w:gridSpan w:val="2"/>
            <w:tcBorders>
              <w:top w:val="single" w:color="auto" w:sz="4" w:space="0"/>
              <w:left w:val="nil"/>
              <w:bottom w:val="single" w:color="auto" w:sz="4" w:space="0"/>
              <w:right w:val="single" w:color="auto" w:sz="4" w:space="0"/>
            </w:tcBorders>
            <w:noWrap w:val="0"/>
            <w:vAlign w:val="center"/>
          </w:tcPr>
          <w:p w14:paraId="0FEEC2FB">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项目申请、立项、前期方案</w:t>
            </w:r>
          </w:p>
        </w:tc>
        <w:tc>
          <w:tcPr>
            <w:tcW w:w="1309" w:type="dxa"/>
            <w:tcBorders>
              <w:top w:val="single" w:color="auto" w:sz="4" w:space="0"/>
              <w:left w:val="nil"/>
              <w:bottom w:val="single" w:color="auto" w:sz="4" w:space="0"/>
              <w:right w:val="single" w:color="auto" w:sz="4" w:space="0"/>
            </w:tcBorders>
            <w:noWrap w:val="0"/>
            <w:vAlign w:val="center"/>
          </w:tcPr>
          <w:p w14:paraId="40D8861D">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2023年11月</w:t>
            </w:r>
          </w:p>
        </w:tc>
        <w:tc>
          <w:tcPr>
            <w:tcW w:w="1323" w:type="dxa"/>
            <w:tcBorders>
              <w:top w:val="single" w:color="auto" w:sz="4" w:space="0"/>
              <w:left w:val="nil"/>
              <w:bottom w:val="single" w:color="auto" w:sz="4" w:space="0"/>
              <w:right w:val="single" w:color="auto" w:sz="4" w:space="0"/>
            </w:tcBorders>
            <w:noWrap w:val="0"/>
            <w:vAlign w:val="center"/>
          </w:tcPr>
          <w:p w14:paraId="41B30D62">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2023年12月</w:t>
            </w:r>
          </w:p>
        </w:tc>
        <w:tc>
          <w:tcPr>
            <w:tcW w:w="627" w:type="dxa"/>
            <w:gridSpan w:val="2"/>
            <w:tcBorders>
              <w:top w:val="single" w:color="auto" w:sz="4" w:space="0"/>
              <w:left w:val="nil"/>
              <w:bottom w:val="single" w:color="auto" w:sz="4" w:space="0"/>
              <w:right w:val="single" w:color="auto" w:sz="4" w:space="0"/>
            </w:tcBorders>
            <w:noWrap w:val="0"/>
            <w:vAlign w:val="center"/>
          </w:tcPr>
          <w:p w14:paraId="31BAAE9D">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464" w:type="dxa"/>
            <w:tcBorders>
              <w:top w:val="single" w:color="auto" w:sz="4" w:space="0"/>
              <w:left w:val="nil"/>
              <w:bottom w:val="single" w:color="auto" w:sz="4" w:space="0"/>
              <w:right w:val="single" w:color="auto" w:sz="4" w:space="0"/>
            </w:tcBorders>
            <w:noWrap w:val="0"/>
            <w:vAlign w:val="center"/>
          </w:tcPr>
          <w:p w14:paraId="3A3FDF4E">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827" w:type="dxa"/>
            <w:gridSpan w:val="2"/>
            <w:tcBorders>
              <w:top w:val="single" w:color="auto" w:sz="4" w:space="0"/>
              <w:left w:val="nil"/>
              <w:bottom w:val="single" w:color="auto" w:sz="4" w:space="0"/>
              <w:right w:val="single" w:color="auto" w:sz="4" w:space="0"/>
            </w:tcBorders>
            <w:noWrap w:val="0"/>
            <w:vAlign w:val="center"/>
          </w:tcPr>
          <w:p w14:paraId="6D2ACEFB">
            <w:pPr>
              <w:widowControl/>
              <w:spacing w:line="240" w:lineRule="exact"/>
              <w:jc w:val="center"/>
              <w:rPr>
                <w:rFonts w:hint="eastAsia" w:ascii="仿宋_GB2312" w:hAnsi="宋体" w:eastAsia="仿宋_GB2312" w:cs="宋体"/>
                <w:kern w:val="0"/>
                <w:sz w:val="18"/>
                <w:szCs w:val="18"/>
              </w:rPr>
            </w:pPr>
          </w:p>
        </w:tc>
      </w:tr>
      <w:tr w14:paraId="58E83DA2">
        <w:tblPrEx>
          <w:tblCellMar>
            <w:top w:w="0" w:type="dxa"/>
            <w:left w:w="108" w:type="dxa"/>
            <w:bottom w:w="0" w:type="dxa"/>
            <w:right w:w="108" w:type="dxa"/>
          </w:tblCellMar>
        </w:tblPrEx>
        <w:trPr>
          <w:trHeight w:val="512"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36059C35">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5245B7E2">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2DBB919F">
            <w:pPr>
              <w:widowControl/>
              <w:spacing w:line="240" w:lineRule="exact"/>
              <w:jc w:val="center"/>
              <w:rPr>
                <w:rFonts w:hint="eastAsia" w:ascii="仿宋_GB2312" w:hAnsi="宋体" w:eastAsia="仿宋_GB2312" w:cs="宋体"/>
                <w:kern w:val="0"/>
                <w:szCs w:val="21"/>
              </w:rPr>
            </w:pPr>
          </w:p>
        </w:tc>
        <w:tc>
          <w:tcPr>
            <w:tcW w:w="2073" w:type="dxa"/>
            <w:gridSpan w:val="2"/>
            <w:tcBorders>
              <w:top w:val="single" w:color="auto" w:sz="4" w:space="0"/>
              <w:left w:val="nil"/>
              <w:bottom w:val="single" w:color="auto" w:sz="4" w:space="0"/>
              <w:right w:val="single" w:color="auto" w:sz="4" w:space="0"/>
            </w:tcBorders>
            <w:noWrap w:val="0"/>
            <w:vAlign w:val="center"/>
          </w:tcPr>
          <w:p w14:paraId="13E36286">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完成委员报刊地址核对工作</w:t>
            </w:r>
          </w:p>
        </w:tc>
        <w:tc>
          <w:tcPr>
            <w:tcW w:w="1309" w:type="dxa"/>
            <w:tcBorders>
              <w:top w:val="single" w:color="auto" w:sz="4" w:space="0"/>
              <w:left w:val="nil"/>
              <w:bottom w:val="single" w:color="auto" w:sz="4" w:space="0"/>
              <w:right w:val="single" w:color="auto" w:sz="4" w:space="0"/>
            </w:tcBorders>
            <w:noWrap w:val="0"/>
            <w:vAlign w:val="center"/>
          </w:tcPr>
          <w:p w14:paraId="3ECE6541">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2023年10月</w:t>
            </w:r>
          </w:p>
        </w:tc>
        <w:tc>
          <w:tcPr>
            <w:tcW w:w="1323" w:type="dxa"/>
            <w:tcBorders>
              <w:top w:val="single" w:color="auto" w:sz="4" w:space="0"/>
              <w:left w:val="nil"/>
              <w:bottom w:val="single" w:color="auto" w:sz="4" w:space="0"/>
              <w:right w:val="single" w:color="auto" w:sz="4" w:space="0"/>
            </w:tcBorders>
            <w:noWrap w:val="0"/>
            <w:vAlign w:val="center"/>
          </w:tcPr>
          <w:p w14:paraId="5D5476E5">
            <w:pPr>
              <w:widowControl/>
              <w:spacing w:line="240" w:lineRule="exact"/>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2023年12月</w:t>
            </w:r>
          </w:p>
        </w:tc>
        <w:tc>
          <w:tcPr>
            <w:tcW w:w="627" w:type="dxa"/>
            <w:gridSpan w:val="2"/>
            <w:tcBorders>
              <w:top w:val="single" w:color="auto" w:sz="4" w:space="0"/>
              <w:left w:val="nil"/>
              <w:bottom w:val="single" w:color="auto" w:sz="4" w:space="0"/>
              <w:right w:val="single" w:color="auto" w:sz="4" w:space="0"/>
            </w:tcBorders>
            <w:noWrap w:val="0"/>
            <w:vAlign w:val="center"/>
          </w:tcPr>
          <w:p w14:paraId="5515742A">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464" w:type="dxa"/>
            <w:tcBorders>
              <w:top w:val="single" w:color="auto" w:sz="4" w:space="0"/>
              <w:left w:val="nil"/>
              <w:bottom w:val="single" w:color="auto" w:sz="4" w:space="0"/>
              <w:right w:val="single" w:color="auto" w:sz="4" w:space="0"/>
            </w:tcBorders>
            <w:noWrap w:val="0"/>
            <w:vAlign w:val="center"/>
          </w:tcPr>
          <w:p w14:paraId="21E0A219">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827" w:type="dxa"/>
            <w:gridSpan w:val="2"/>
            <w:tcBorders>
              <w:top w:val="single" w:color="auto" w:sz="4" w:space="0"/>
              <w:left w:val="nil"/>
              <w:bottom w:val="single" w:color="auto" w:sz="4" w:space="0"/>
              <w:right w:val="single" w:color="auto" w:sz="4" w:space="0"/>
            </w:tcBorders>
            <w:noWrap w:val="0"/>
            <w:vAlign w:val="center"/>
          </w:tcPr>
          <w:p w14:paraId="4325A632">
            <w:pPr>
              <w:widowControl/>
              <w:spacing w:line="240" w:lineRule="exact"/>
              <w:jc w:val="center"/>
              <w:rPr>
                <w:rFonts w:hint="eastAsia" w:ascii="仿宋_GB2312" w:hAnsi="宋体" w:eastAsia="仿宋_GB2312" w:cs="宋体"/>
                <w:kern w:val="0"/>
                <w:sz w:val="18"/>
                <w:szCs w:val="18"/>
              </w:rPr>
            </w:pPr>
          </w:p>
        </w:tc>
      </w:tr>
      <w:tr w14:paraId="11DB0B49">
        <w:tblPrEx>
          <w:tblCellMar>
            <w:top w:w="0" w:type="dxa"/>
            <w:left w:w="108" w:type="dxa"/>
            <w:bottom w:w="0" w:type="dxa"/>
            <w:right w:w="108" w:type="dxa"/>
          </w:tblCellMar>
        </w:tblPrEx>
        <w:trPr>
          <w:trHeight w:val="348"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0276E7BA">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57BAD46A">
            <w:pPr>
              <w:widowControl/>
              <w:spacing w:line="240" w:lineRule="exact"/>
              <w:jc w:val="center"/>
              <w:rPr>
                <w:rFonts w:hint="eastAsia" w:ascii="仿宋_GB2312" w:hAnsi="宋体" w:eastAsia="仿宋_GB2312" w:cs="宋体"/>
                <w:kern w:val="0"/>
                <w:szCs w:val="21"/>
              </w:rPr>
            </w:pPr>
          </w:p>
        </w:tc>
        <w:tc>
          <w:tcPr>
            <w:tcW w:w="1104" w:type="dxa"/>
            <w:tcBorders>
              <w:top w:val="single" w:color="auto" w:sz="4" w:space="0"/>
              <w:left w:val="single" w:color="auto" w:sz="4" w:space="0"/>
              <w:bottom w:val="single" w:color="auto" w:sz="4" w:space="0"/>
              <w:right w:val="single" w:color="auto" w:sz="4" w:space="0"/>
            </w:tcBorders>
            <w:noWrap w:val="0"/>
            <w:vAlign w:val="center"/>
          </w:tcPr>
          <w:p w14:paraId="1C530E2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2073" w:type="dxa"/>
            <w:gridSpan w:val="2"/>
            <w:tcBorders>
              <w:top w:val="single" w:color="auto" w:sz="4" w:space="0"/>
              <w:left w:val="nil"/>
              <w:bottom w:val="single" w:color="auto" w:sz="4" w:space="0"/>
              <w:right w:val="single" w:color="auto" w:sz="4" w:space="0"/>
            </w:tcBorders>
            <w:noWrap w:val="0"/>
            <w:vAlign w:val="center"/>
          </w:tcPr>
          <w:p w14:paraId="44A9AE0C">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项目预算控制数</w:t>
            </w:r>
          </w:p>
        </w:tc>
        <w:tc>
          <w:tcPr>
            <w:tcW w:w="1309" w:type="dxa"/>
            <w:tcBorders>
              <w:top w:val="single" w:color="auto" w:sz="4" w:space="0"/>
              <w:left w:val="nil"/>
              <w:bottom w:val="single" w:color="auto" w:sz="4" w:space="0"/>
              <w:right w:val="single" w:color="auto" w:sz="4" w:space="0"/>
            </w:tcBorders>
            <w:noWrap w:val="0"/>
            <w:vAlign w:val="center"/>
          </w:tcPr>
          <w:p w14:paraId="7D97E72E">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6.63万元</w:t>
            </w:r>
          </w:p>
        </w:tc>
        <w:tc>
          <w:tcPr>
            <w:tcW w:w="1323" w:type="dxa"/>
            <w:tcBorders>
              <w:top w:val="single" w:color="auto" w:sz="4" w:space="0"/>
              <w:left w:val="nil"/>
              <w:bottom w:val="single" w:color="auto" w:sz="4" w:space="0"/>
              <w:right w:val="single" w:color="auto" w:sz="4" w:space="0"/>
            </w:tcBorders>
            <w:noWrap w:val="0"/>
            <w:vAlign w:val="center"/>
          </w:tcPr>
          <w:p w14:paraId="2B056C4F">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6.63万元</w:t>
            </w:r>
          </w:p>
        </w:tc>
        <w:tc>
          <w:tcPr>
            <w:tcW w:w="627" w:type="dxa"/>
            <w:gridSpan w:val="2"/>
            <w:tcBorders>
              <w:top w:val="single" w:color="auto" w:sz="4" w:space="0"/>
              <w:left w:val="nil"/>
              <w:bottom w:val="single" w:color="auto" w:sz="4" w:space="0"/>
              <w:right w:val="single" w:color="auto" w:sz="4" w:space="0"/>
            </w:tcBorders>
            <w:noWrap w:val="0"/>
            <w:vAlign w:val="center"/>
          </w:tcPr>
          <w:p w14:paraId="72C65089">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464" w:type="dxa"/>
            <w:tcBorders>
              <w:top w:val="single" w:color="auto" w:sz="4" w:space="0"/>
              <w:left w:val="nil"/>
              <w:bottom w:val="single" w:color="auto" w:sz="4" w:space="0"/>
              <w:right w:val="single" w:color="auto" w:sz="4" w:space="0"/>
            </w:tcBorders>
            <w:noWrap w:val="0"/>
            <w:vAlign w:val="center"/>
          </w:tcPr>
          <w:p w14:paraId="06AEEF79">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827" w:type="dxa"/>
            <w:gridSpan w:val="2"/>
            <w:tcBorders>
              <w:top w:val="single" w:color="auto" w:sz="4" w:space="0"/>
              <w:left w:val="nil"/>
              <w:bottom w:val="single" w:color="auto" w:sz="4" w:space="0"/>
              <w:right w:val="single" w:color="auto" w:sz="4" w:space="0"/>
            </w:tcBorders>
            <w:noWrap w:val="0"/>
            <w:vAlign w:val="center"/>
          </w:tcPr>
          <w:p w14:paraId="677BCC0E">
            <w:pPr>
              <w:widowControl/>
              <w:spacing w:line="240" w:lineRule="exact"/>
              <w:jc w:val="center"/>
              <w:rPr>
                <w:rFonts w:hint="eastAsia" w:ascii="仿宋_GB2312" w:hAnsi="宋体" w:eastAsia="仿宋_GB2312" w:cs="宋体"/>
                <w:kern w:val="0"/>
                <w:sz w:val="18"/>
                <w:szCs w:val="18"/>
              </w:rPr>
            </w:pPr>
          </w:p>
        </w:tc>
      </w:tr>
      <w:tr w14:paraId="38C8F92D">
        <w:tblPrEx>
          <w:tblCellMar>
            <w:top w:w="0" w:type="dxa"/>
            <w:left w:w="108" w:type="dxa"/>
            <w:bottom w:w="0" w:type="dxa"/>
            <w:right w:w="108" w:type="dxa"/>
          </w:tblCellMar>
        </w:tblPrEx>
        <w:trPr>
          <w:trHeight w:val="436"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60208682">
            <w:pPr>
              <w:widowControl/>
              <w:spacing w:line="240" w:lineRule="exact"/>
              <w:jc w:val="center"/>
              <w:rPr>
                <w:rFonts w:hint="eastAsia" w:ascii="仿宋_GB2312" w:hAnsi="宋体" w:eastAsia="仿宋_GB2312" w:cs="宋体"/>
                <w:kern w:val="0"/>
                <w:szCs w:val="21"/>
              </w:rPr>
            </w:pPr>
          </w:p>
        </w:tc>
        <w:tc>
          <w:tcPr>
            <w:tcW w:w="737" w:type="dxa"/>
            <w:vMerge w:val="restart"/>
            <w:tcBorders>
              <w:top w:val="single" w:color="auto" w:sz="4" w:space="0"/>
              <w:left w:val="single" w:color="auto" w:sz="4" w:space="0"/>
              <w:bottom w:val="single" w:color="auto" w:sz="4" w:space="0"/>
              <w:right w:val="single" w:color="auto" w:sz="4" w:space="0"/>
            </w:tcBorders>
            <w:noWrap w:val="0"/>
            <w:vAlign w:val="center"/>
          </w:tcPr>
          <w:p w14:paraId="47A220F5">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效益指标</w:t>
            </w:r>
          </w:p>
        </w:tc>
        <w:tc>
          <w:tcPr>
            <w:tcW w:w="1104" w:type="dxa"/>
            <w:tcBorders>
              <w:top w:val="single" w:color="auto" w:sz="4" w:space="0"/>
              <w:left w:val="single" w:color="auto" w:sz="4" w:space="0"/>
              <w:bottom w:val="single" w:color="auto" w:sz="4" w:space="0"/>
              <w:right w:val="single" w:color="auto" w:sz="4" w:space="0"/>
            </w:tcBorders>
            <w:noWrap w:val="0"/>
            <w:vAlign w:val="center"/>
          </w:tcPr>
          <w:p w14:paraId="630C18C1">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14:paraId="544678C5">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073" w:type="dxa"/>
            <w:gridSpan w:val="2"/>
            <w:tcBorders>
              <w:top w:val="single" w:color="auto" w:sz="4" w:space="0"/>
              <w:left w:val="nil"/>
              <w:bottom w:val="single" w:color="auto" w:sz="4" w:space="0"/>
              <w:right w:val="single" w:color="auto" w:sz="4" w:space="0"/>
            </w:tcBorders>
            <w:noWrap w:val="0"/>
            <w:vAlign w:val="center"/>
          </w:tcPr>
          <w:p w14:paraId="2249B613">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不涉及</w:t>
            </w:r>
          </w:p>
        </w:tc>
        <w:tc>
          <w:tcPr>
            <w:tcW w:w="1309" w:type="dxa"/>
            <w:tcBorders>
              <w:top w:val="single" w:color="auto" w:sz="4" w:space="0"/>
              <w:left w:val="nil"/>
              <w:bottom w:val="single" w:color="auto" w:sz="4" w:space="0"/>
              <w:right w:val="single" w:color="auto" w:sz="4" w:space="0"/>
            </w:tcBorders>
            <w:noWrap w:val="0"/>
            <w:vAlign w:val="center"/>
          </w:tcPr>
          <w:p w14:paraId="71DAB6E5">
            <w:pPr>
              <w:widowControl/>
              <w:spacing w:line="240" w:lineRule="exact"/>
              <w:jc w:val="center"/>
              <w:rPr>
                <w:rFonts w:hint="default" w:ascii="仿宋_GB2312" w:hAnsi="宋体" w:eastAsia="仿宋_GB2312" w:cs="宋体"/>
                <w:kern w:val="0"/>
                <w:sz w:val="18"/>
                <w:szCs w:val="18"/>
                <w:lang w:val="en-US" w:eastAsia="zh-CN"/>
              </w:rPr>
            </w:pPr>
          </w:p>
        </w:tc>
        <w:tc>
          <w:tcPr>
            <w:tcW w:w="1323" w:type="dxa"/>
            <w:tcBorders>
              <w:top w:val="single" w:color="auto" w:sz="4" w:space="0"/>
              <w:left w:val="nil"/>
              <w:bottom w:val="single" w:color="auto" w:sz="4" w:space="0"/>
              <w:right w:val="single" w:color="auto" w:sz="4" w:space="0"/>
            </w:tcBorders>
            <w:noWrap w:val="0"/>
            <w:vAlign w:val="center"/>
          </w:tcPr>
          <w:p w14:paraId="5B14BDBD">
            <w:pPr>
              <w:widowControl/>
              <w:spacing w:line="240" w:lineRule="exact"/>
              <w:jc w:val="center"/>
              <w:rPr>
                <w:rFonts w:hint="default" w:ascii="仿宋_GB2312" w:hAnsi="宋体" w:eastAsia="仿宋_GB2312" w:cs="宋体"/>
                <w:kern w:val="0"/>
                <w:sz w:val="18"/>
                <w:szCs w:val="18"/>
                <w:lang w:val="en-US" w:eastAsia="zh-CN"/>
              </w:rPr>
            </w:pPr>
          </w:p>
        </w:tc>
        <w:tc>
          <w:tcPr>
            <w:tcW w:w="627" w:type="dxa"/>
            <w:gridSpan w:val="2"/>
            <w:tcBorders>
              <w:top w:val="single" w:color="auto" w:sz="4" w:space="0"/>
              <w:left w:val="nil"/>
              <w:bottom w:val="single" w:color="auto" w:sz="4" w:space="0"/>
              <w:right w:val="single" w:color="auto" w:sz="4" w:space="0"/>
            </w:tcBorders>
            <w:noWrap w:val="0"/>
            <w:vAlign w:val="center"/>
          </w:tcPr>
          <w:p w14:paraId="5D1F8C7E">
            <w:pPr>
              <w:widowControl/>
              <w:spacing w:line="240" w:lineRule="exact"/>
              <w:jc w:val="center"/>
              <w:rPr>
                <w:rFonts w:hint="default" w:ascii="仿宋_GB2312" w:hAnsi="宋体" w:eastAsia="仿宋_GB2312" w:cs="宋体"/>
                <w:kern w:val="0"/>
                <w:sz w:val="18"/>
                <w:szCs w:val="18"/>
                <w:lang w:val="en-US" w:eastAsia="zh-CN"/>
              </w:rPr>
            </w:pPr>
          </w:p>
        </w:tc>
        <w:tc>
          <w:tcPr>
            <w:tcW w:w="464" w:type="dxa"/>
            <w:tcBorders>
              <w:top w:val="single" w:color="auto" w:sz="4" w:space="0"/>
              <w:left w:val="nil"/>
              <w:bottom w:val="single" w:color="auto" w:sz="4" w:space="0"/>
              <w:right w:val="single" w:color="auto" w:sz="4" w:space="0"/>
            </w:tcBorders>
            <w:noWrap w:val="0"/>
            <w:vAlign w:val="center"/>
          </w:tcPr>
          <w:p w14:paraId="1478BF1D">
            <w:pPr>
              <w:widowControl/>
              <w:spacing w:line="240" w:lineRule="exact"/>
              <w:jc w:val="center"/>
              <w:rPr>
                <w:rFonts w:hint="default" w:ascii="仿宋_GB2312" w:hAnsi="宋体" w:eastAsia="仿宋_GB2312" w:cs="宋体"/>
                <w:kern w:val="0"/>
                <w:sz w:val="18"/>
                <w:szCs w:val="18"/>
                <w:lang w:val="en-US" w:eastAsia="zh-CN"/>
              </w:rPr>
            </w:pPr>
          </w:p>
        </w:tc>
        <w:tc>
          <w:tcPr>
            <w:tcW w:w="1827" w:type="dxa"/>
            <w:gridSpan w:val="2"/>
            <w:tcBorders>
              <w:top w:val="single" w:color="auto" w:sz="4" w:space="0"/>
              <w:left w:val="nil"/>
              <w:bottom w:val="single" w:color="auto" w:sz="4" w:space="0"/>
              <w:right w:val="single" w:color="auto" w:sz="4" w:space="0"/>
            </w:tcBorders>
            <w:noWrap w:val="0"/>
            <w:vAlign w:val="center"/>
          </w:tcPr>
          <w:p w14:paraId="0B31AB73">
            <w:pPr>
              <w:widowControl/>
              <w:spacing w:line="240" w:lineRule="exact"/>
              <w:jc w:val="center"/>
              <w:rPr>
                <w:rFonts w:hint="eastAsia" w:ascii="仿宋_GB2312" w:hAnsi="宋体" w:eastAsia="仿宋_GB2312" w:cs="宋体"/>
                <w:kern w:val="0"/>
                <w:sz w:val="18"/>
                <w:szCs w:val="18"/>
              </w:rPr>
            </w:pPr>
          </w:p>
        </w:tc>
      </w:tr>
      <w:tr w14:paraId="58AFB69B">
        <w:tblPrEx>
          <w:tblCellMar>
            <w:top w:w="0" w:type="dxa"/>
            <w:left w:w="108" w:type="dxa"/>
            <w:bottom w:w="0" w:type="dxa"/>
            <w:right w:w="108" w:type="dxa"/>
          </w:tblCellMar>
        </w:tblPrEx>
        <w:trPr>
          <w:trHeight w:val="720"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705B88A8">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36CCBBF5">
            <w:pPr>
              <w:widowControl/>
              <w:spacing w:line="240" w:lineRule="exact"/>
              <w:jc w:val="center"/>
              <w:rPr>
                <w:rFonts w:hint="eastAsia" w:ascii="仿宋_GB2312" w:hAnsi="宋体" w:eastAsia="仿宋_GB2312" w:cs="宋体"/>
                <w:kern w:val="0"/>
                <w:szCs w:val="21"/>
              </w:rPr>
            </w:pP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606347B2">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14:paraId="5F299BB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073" w:type="dxa"/>
            <w:gridSpan w:val="2"/>
            <w:tcBorders>
              <w:top w:val="single" w:color="auto" w:sz="4" w:space="0"/>
              <w:left w:val="nil"/>
              <w:bottom w:val="single" w:color="auto" w:sz="4" w:space="0"/>
              <w:right w:val="single" w:color="auto" w:sz="4" w:space="0"/>
            </w:tcBorders>
            <w:noWrap w:val="0"/>
            <w:vAlign w:val="center"/>
          </w:tcPr>
          <w:p w14:paraId="18955026">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 w:val="18"/>
                <w:szCs w:val="18"/>
                <w:lang w:val="en-US" w:eastAsia="zh-CN"/>
              </w:rPr>
              <w:t>通过报刊征订委员政策性水平得到提高</w:t>
            </w:r>
          </w:p>
        </w:tc>
        <w:tc>
          <w:tcPr>
            <w:tcW w:w="1309" w:type="dxa"/>
            <w:tcBorders>
              <w:top w:val="single" w:color="auto" w:sz="4" w:space="0"/>
              <w:left w:val="nil"/>
              <w:bottom w:val="single" w:color="auto" w:sz="4" w:space="0"/>
              <w:right w:val="single" w:color="auto" w:sz="4" w:space="0"/>
            </w:tcBorders>
            <w:noWrap w:val="0"/>
            <w:vAlign w:val="center"/>
          </w:tcPr>
          <w:p w14:paraId="39E8B0C8">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 w:val="18"/>
                <w:szCs w:val="18"/>
                <w:lang w:val="en-US" w:eastAsia="zh-CN"/>
              </w:rPr>
              <w:t>提高委员履职能力</w:t>
            </w:r>
          </w:p>
        </w:tc>
        <w:tc>
          <w:tcPr>
            <w:tcW w:w="1323" w:type="dxa"/>
            <w:tcBorders>
              <w:top w:val="single" w:color="auto" w:sz="4" w:space="0"/>
              <w:left w:val="nil"/>
              <w:bottom w:val="single" w:color="auto" w:sz="4" w:space="0"/>
              <w:right w:val="single" w:color="auto" w:sz="4" w:space="0"/>
            </w:tcBorders>
            <w:noWrap w:val="0"/>
            <w:vAlign w:val="center"/>
          </w:tcPr>
          <w:p w14:paraId="6848DAC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 w:val="18"/>
                <w:szCs w:val="18"/>
                <w:lang w:val="en-US" w:eastAsia="zh-CN"/>
              </w:rPr>
              <w:t>通过报刊阅读提高了委员履职能力</w:t>
            </w:r>
          </w:p>
        </w:tc>
        <w:tc>
          <w:tcPr>
            <w:tcW w:w="627" w:type="dxa"/>
            <w:gridSpan w:val="2"/>
            <w:tcBorders>
              <w:top w:val="single" w:color="auto" w:sz="4" w:space="0"/>
              <w:left w:val="nil"/>
              <w:bottom w:val="single" w:color="auto" w:sz="4" w:space="0"/>
              <w:right w:val="single" w:color="auto" w:sz="4" w:space="0"/>
            </w:tcBorders>
            <w:noWrap w:val="0"/>
            <w:vAlign w:val="center"/>
          </w:tcPr>
          <w:p w14:paraId="33736D4A">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464" w:type="dxa"/>
            <w:tcBorders>
              <w:top w:val="single" w:color="auto" w:sz="4" w:space="0"/>
              <w:left w:val="nil"/>
              <w:bottom w:val="single" w:color="auto" w:sz="4" w:space="0"/>
              <w:right w:val="single" w:color="auto" w:sz="4" w:space="0"/>
            </w:tcBorders>
            <w:noWrap w:val="0"/>
            <w:vAlign w:val="center"/>
          </w:tcPr>
          <w:p w14:paraId="2D259580">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1827" w:type="dxa"/>
            <w:gridSpan w:val="2"/>
            <w:tcBorders>
              <w:top w:val="single" w:color="auto" w:sz="4" w:space="0"/>
              <w:left w:val="nil"/>
              <w:bottom w:val="single" w:color="auto" w:sz="4" w:space="0"/>
              <w:right w:val="single" w:color="auto" w:sz="4" w:space="0"/>
            </w:tcBorders>
            <w:noWrap w:val="0"/>
            <w:vAlign w:val="center"/>
          </w:tcPr>
          <w:p w14:paraId="339D5FA6">
            <w:pPr>
              <w:widowControl/>
              <w:spacing w:line="240" w:lineRule="exact"/>
              <w:jc w:val="center"/>
              <w:rPr>
                <w:rFonts w:hint="eastAsia" w:ascii="仿宋_GB2312" w:hAnsi="宋体" w:eastAsia="仿宋_GB2312" w:cs="宋体"/>
                <w:kern w:val="0"/>
                <w:szCs w:val="21"/>
              </w:rPr>
            </w:pPr>
          </w:p>
        </w:tc>
      </w:tr>
      <w:tr w14:paraId="4CB70101">
        <w:tblPrEx>
          <w:tblCellMar>
            <w:top w:w="0" w:type="dxa"/>
            <w:left w:w="108" w:type="dxa"/>
            <w:bottom w:w="0" w:type="dxa"/>
            <w:right w:w="108" w:type="dxa"/>
          </w:tblCellMar>
        </w:tblPrEx>
        <w:trPr>
          <w:trHeight w:val="922"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08061868">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72DB1820">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76A7BF60">
            <w:pPr>
              <w:widowControl/>
              <w:spacing w:line="240" w:lineRule="exact"/>
              <w:jc w:val="center"/>
              <w:rPr>
                <w:rFonts w:hint="eastAsia" w:ascii="仿宋_GB2312" w:hAnsi="宋体" w:eastAsia="仿宋_GB2312" w:cs="宋体"/>
                <w:kern w:val="0"/>
                <w:szCs w:val="21"/>
              </w:rPr>
            </w:pPr>
          </w:p>
        </w:tc>
        <w:tc>
          <w:tcPr>
            <w:tcW w:w="2073" w:type="dxa"/>
            <w:gridSpan w:val="2"/>
            <w:tcBorders>
              <w:top w:val="single" w:color="auto" w:sz="4" w:space="0"/>
              <w:left w:val="nil"/>
              <w:bottom w:val="single" w:color="auto" w:sz="4" w:space="0"/>
              <w:right w:val="single" w:color="auto" w:sz="4" w:space="0"/>
            </w:tcBorders>
            <w:noWrap w:val="0"/>
            <w:vAlign w:val="center"/>
          </w:tcPr>
          <w:p w14:paraId="0E34A186">
            <w:pPr>
              <w:widowControl/>
              <w:spacing w:line="240" w:lineRule="exact"/>
              <w:jc w:val="left"/>
              <w:rPr>
                <w:rFonts w:hint="eastAsia" w:ascii="仿宋_GB2312" w:hAnsi="宋体" w:eastAsia="仿宋_GB2312" w:cs="宋体"/>
                <w:color w:val="000000"/>
                <w:kern w:val="0"/>
                <w:sz w:val="18"/>
                <w:szCs w:val="18"/>
                <w:lang w:val="en-US" w:eastAsia="zh-CN" w:bidi="ar-SA"/>
              </w:rPr>
            </w:pPr>
            <w:r>
              <w:rPr>
                <w:rFonts w:hint="eastAsia" w:ascii="仿宋_GB2312" w:hAnsi="宋体" w:eastAsia="仿宋_GB2312" w:cs="宋体"/>
                <w:color w:val="000000"/>
                <w:kern w:val="0"/>
                <w:sz w:val="18"/>
                <w:szCs w:val="18"/>
                <w:lang w:val="en-US" w:eastAsia="zh-CN"/>
              </w:rPr>
              <w:t>宣传区政协在我区政治经济建设中发挥的作用，展示委员风采</w:t>
            </w:r>
          </w:p>
        </w:tc>
        <w:tc>
          <w:tcPr>
            <w:tcW w:w="1309" w:type="dxa"/>
            <w:tcBorders>
              <w:top w:val="single" w:color="auto" w:sz="4" w:space="0"/>
              <w:left w:val="nil"/>
              <w:bottom w:val="single" w:color="auto" w:sz="4" w:space="0"/>
              <w:right w:val="single" w:color="auto" w:sz="4" w:space="0"/>
            </w:tcBorders>
            <w:noWrap w:val="0"/>
            <w:vAlign w:val="center"/>
          </w:tcPr>
          <w:p w14:paraId="0887307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 w:val="18"/>
                <w:szCs w:val="18"/>
                <w:lang w:val="en-US" w:eastAsia="zh-CN"/>
              </w:rPr>
              <w:t>了解我区政治经济最新动态展示委员履职风采</w:t>
            </w:r>
          </w:p>
        </w:tc>
        <w:tc>
          <w:tcPr>
            <w:tcW w:w="1323" w:type="dxa"/>
            <w:tcBorders>
              <w:top w:val="single" w:color="auto" w:sz="4" w:space="0"/>
              <w:left w:val="nil"/>
              <w:bottom w:val="single" w:color="auto" w:sz="4" w:space="0"/>
              <w:right w:val="single" w:color="auto" w:sz="4" w:space="0"/>
            </w:tcBorders>
            <w:noWrap w:val="0"/>
            <w:vAlign w:val="center"/>
          </w:tcPr>
          <w:p w14:paraId="1E543F45">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 w:val="18"/>
                <w:szCs w:val="18"/>
                <w:lang w:val="en-US" w:eastAsia="zh-CN"/>
              </w:rPr>
              <w:t>充分展示委员履职风采</w:t>
            </w:r>
          </w:p>
        </w:tc>
        <w:tc>
          <w:tcPr>
            <w:tcW w:w="627" w:type="dxa"/>
            <w:gridSpan w:val="2"/>
            <w:tcBorders>
              <w:top w:val="single" w:color="auto" w:sz="4" w:space="0"/>
              <w:left w:val="nil"/>
              <w:bottom w:val="single" w:color="auto" w:sz="4" w:space="0"/>
              <w:right w:val="single" w:color="auto" w:sz="4" w:space="0"/>
            </w:tcBorders>
            <w:noWrap w:val="0"/>
            <w:vAlign w:val="center"/>
          </w:tcPr>
          <w:p w14:paraId="1D0D9BFE">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464" w:type="dxa"/>
            <w:tcBorders>
              <w:top w:val="single" w:color="auto" w:sz="4" w:space="0"/>
              <w:left w:val="nil"/>
              <w:bottom w:val="single" w:color="auto" w:sz="4" w:space="0"/>
              <w:right w:val="single" w:color="auto" w:sz="4" w:space="0"/>
            </w:tcBorders>
            <w:noWrap w:val="0"/>
            <w:vAlign w:val="center"/>
          </w:tcPr>
          <w:p w14:paraId="77C717C0">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1827" w:type="dxa"/>
            <w:gridSpan w:val="2"/>
            <w:tcBorders>
              <w:top w:val="single" w:color="auto" w:sz="4" w:space="0"/>
              <w:left w:val="nil"/>
              <w:bottom w:val="single" w:color="auto" w:sz="4" w:space="0"/>
              <w:right w:val="single" w:color="auto" w:sz="4" w:space="0"/>
            </w:tcBorders>
            <w:noWrap w:val="0"/>
            <w:vAlign w:val="center"/>
          </w:tcPr>
          <w:p w14:paraId="4252F72C">
            <w:pPr>
              <w:widowControl/>
              <w:spacing w:line="240" w:lineRule="exact"/>
              <w:jc w:val="center"/>
              <w:rPr>
                <w:rFonts w:hint="eastAsia" w:ascii="仿宋_GB2312" w:hAnsi="宋体" w:eastAsia="仿宋_GB2312" w:cs="宋体"/>
                <w:kern w:val="0"/>
                <w:szCs w:val="21"/>
              </w:rPr>
            </w:pPr>
          </w:p>
        </w:tc>
      </w:tr>
      <w:tr w14:paraId="287C7B1F">
        <w:tblPrEx>
          <w:tblCellMar>
            <w:top w:w="0" w:type="dxa"/>
            <w:left w:w="108" w:type="dxa"/>
            <w:bottom w:w="0" w:type="dxa"/>
            <w:right w:w="108" w:type="dxa"/>
          </w:tblCellMar>
        </w:tblPrEx>
        <w:trPr>
          <w:trHeight w:val="424"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2F184AE3">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3BD752D1">
            <w:pPr>
              <w:widowControl/>
              <w:spacing w:line="240" w:lineRule="exact"/>
              <w:jc w:val="center"/>
              <w:rPr>
                <w:rFonts w:hint="eastAsia" w:ascii="仿宋_GB2312" w:hAnsi="宋体" w:eastAsia="仿宋_GB2312" w:cs="宋体"/>
                <w:kern w:val="0"/>
                <w:szCs w:val="21"/>
              </w:rPr>
            </w:pPr>
          </w:p>
        </w:tc>
        <w:tc>
          <w:tcPr>
            <w:tcW w:w="1104" w:type="dxa"/>
            <w:tcBorders>
              <w:top w:val="single" w:color="auto" w:sz="4" w:space="0"/>
              <w:left w:val="single" w:color="auto" w:sz="4" w:space="0"/>
              <w:bottom w:val="single" w:color="auto" w:sz="4" w:space="0"/>
              <w:right w:val="single" w:color="auto" w:sz="4" w:space="0"/>
            </w:tcBorders>
            <w:noWrap w:val="0"/>
            <w:vAlign w:val="center"/>
          </w:tcPr>
          <w:p w14:paraId="46E90DB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14:paraId="62DDA39A">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073" w:type="dxa"/>
            <w:gridSpan w:val="2"/>
            <w:tcBorders>
              <w:top w:val="single" w:color="auto" w:sz="4" w:space="0"/>
              <w:left w:val="nil"/>
              <w:bottom w:val="single" w:color="auto" w:sz="4" w:space="0"/>
              <w:right w:val="single" w:color="auto" w:sz="4" w:space="0"/>
            </w:tcBorders>
            <w:noWrap w:val="0"/>
            <w:vAlign w:val="center"/>
          </w:tcPr>
          <w:p w14:paraId="72F79247">
            <w:pPr>
              <w:widowControl/>
              <w:spacing w:line="240" w:lineRule="exact"/>
              <w:jc w:val="left"/>
              <w:rPr>
                <w:rFonts w:hint="eastAsia" w:ascii="仿宋_GB2312" w:hAnsi="宋体" w:eastAsia="仿宋_GB2312" w:cs="宋体"/>
                <w:color w:val="000000"/>
                <w:kern w:val="0"/>
                <w:szCs w:val="21"/>
                <w:lang w:eastAsia="zh-CN"/>
              </w:rPr>
            </w:pPr>
            <w:r>
              <w:rPr>
                <w:rFonts w:hint="eastAsia" w:ascii="仿宋_GB2312" w:hAnsi="宋体" w:eastAsia="仿宋_GB2312" w:cs="宋体"/>
                <w:color w:val="000000"/>
                <w:kern w:val="0"/>
                <w:szCs w:val="21"/>
                <w:lang w:val="en-US" w:eastAsia="zh-CN"/>
              </w:rPr>
              <w:t>不涉及</w:t>
            </w:r>
          </w:p>
        </w:tc>
        <w:tc>
          <w:tcPr>
            <w:tcW w:w="1309" w:type="dxa"/>
            <w:tcBorders>
              <w:top w:val="single" w:color="auto" w:sz="4" w:space="0"/>
              <w:left w:val="nil"/>
              <w:bottom w:val="single" w:color="auto" w:sz="4" w:space="0"/>
              <w:right w:val="single" w:color="auto" w:sz="4" w:space="0"/>
            </w:tcBorders>
            <w:noWrap w:val="0"/>
            <w:vAlign w:val="center"/>
          </w:tcPr>
          <w:p w14:paraId="0063474F">
            <w:pPr>
              <w:widowControl/>
              <w:spacing w:line="240" w:lineRule="exact"/>
              <w:jc w:val="center"/>
              <w:rPr>
                <w:rFonts w:hint="eastAsia" w:ascii="仿宋_GB2312" w:hAnsi="宋体" w:eastAsia="仿宋_GB2312" w:cs="宋体"/>
                <w:kern w:val="0"/>
                <w:szCs w:val="21"/>
              </w:rPr>
            </w:pPr>
          </w:p>
        </w:tc>
        <w:tc>
          <w:tcPr>
            <w:tcW w:w="1323" w:type="dxa"/>
            <w:tcBorders>
              <w:top w:val="single" w:color="auto" w:sz="4" w:space="0"/>
              <w:left w:val="nil"/>
              <w:bottom w:val="single" w:color="auto" w:sz="4" w:space="0"/>
              <w:right w:val="single" w:color="auto" w:sz="4" w:space="0"/>
            </w:tcBorders>
            <w:noWrap w:val="0"/>
            <w:vAlign w:val="center"/>
          </w:tcPr>
          <w:p w14:paraId="3CB75BF3">
            <w:pPr>
              <w:widowControl/>
              <w:spacing w:line="240" w:lineRule="exact"/>
              <w:jc w:val="center"/>
              <w:rPr>
                <w:rFonts w:hint="eastAsia" w:ascii="仿宋_GB2312" w:hAnsi="宋体" w:eastAsia="仿宋_GB2312" w:cs="宋体"/>
                <w:kern w:val="0"/>
                <w:szCs w:val="21"/>
              </w:rPr>
            </w:pPr>
          </w:p>
        </w:tc>
        <w:tc>
          <w:tcPr>
            <w:tcW w:w="627" w:type="dxa"/>
            <w:gridSpan w:val="2"/>
            <w:tcBorders>
              <w:top w:val="single" w:color="auto" w:sz="4" w:space="0"/>
              <w:left w:val="nil"/>
              <w:bottom w:val="single" w:color="auto" w:sz="4" w:space="0"/>
              <w:right w:val="single" w:color="auto" w:sz="4" w:space="0"/>
            </w:tcBorders>
            <w:noWrap w:val="0"/>
            <w:vAlign w:val="center"/>
          </w:tcPr>
          <w:p w14:paraId="6202198C">
            <w:pPr>
              <w:widowControl/>
              <w:spacing w:line="240" w:lineRule="exact"/>
              <w:jc w:val="center"/>
              <w:rPr>
                <w:rFonts w:hint="eastAsia" w:ascii="仿宋_GB2312" w:hAnsi="宋体" w:eastAsia="仿宋_GB2312" w:cs="宋体"/>
                <w:kern w:val="0"/>
                <w:szCs w:val="21"/>
              </w:rPr>
            </w:pPr>
          </w:p>
        </w:tc>
        <w:tc>
          <w:tcPr>
            <w:tcW w:w="464" w:type="dxa"/>
            <w:tcBorders>
              <w:top w:val="single" w:color="auto" w:sz="4" w:space="0"/>
              <w:left w:val="nil"/>
              <w:bottom w:val="single" w:color="auto" w:sz="4" w:space="0"/>
              <w:right w:val="single" w:color="auto" w:sz="4" w:space="0"/>
            </w:tcBorders>
            <w:noWrap w:val="0"/>
            <w:vAlign w:val="center"/>
          </w:tcPr>
          <w:p w14:paraId="556BBC6A">
            <w:pPr>
              <w:widowControl/>
              <w:spacing w:line="240" w:lineRule="exact"/>
              <w:jc w:val="center"/>
              <w:rPr>
                <w:rFonts w:hint="eastAsia" w:ascii="仿宋_GB2312" w:hAnsi="宋体" w:eastAsia="仿宋_GB2312" w:cs="宋体"/>
                <w:kern w:val="0"/>
                <w:szCs w:val="21"/>
              </w:rPr>
            </w:pPr>
          </w:p>
        </w:tc>
        <w:tc>
          <w:tcPr>
            <w:tcW w:w="1827" w:type="dxa"/>
            <w:gridSpan w:val="2"/>
            <w:tcBorders>
              <w:top w:val="single" w:color="auto" w:sz="4" w:space="0"/>
              <w:left w:val="nil"/>
              <w:bottom w:val="single" w:color="auto" w:sz="4" w:space="0"/>
              <w:right w:val="single" w:color="auto" w:sz="4" w:space="0"/>
            </w:tcBorders>
            <w:noWrap w:val="0"/>
            <w:vAlign w:val="center"/>
          </w:tcPr>
          <w:p w14:paraId="16811341">
            <w:pPr>
              <w:widowControl/>
              <w:spacing w:line="240" w:lineRule="exact"/>
              <w:jc w:val="center"/>
              <w:rPr>
                <w:rFonts w:hint="eastAsia" w:ascii="仿宋_GB2312" w:hAnsi="宋体" w:eastAsia="仿宋_GB2312" w:cs="宋体"/>
                <w:kern w:val="0"/>
                <w:szCs w:val="21"/>
              </w:rPr>
            </w:pPr>
          </w:p>
        </w:tc>
      </w:tr>
      <w:tr w14:paraId="02AFDAC8">
        <w:tblPrEx>
          <w:tblCellMar>
            <w:top w:w="0" w:type="dxa"/>
            <w:left w:w="108" w:type="dxa"/>
            <w:bottom w:w="0" w:type="dxa"/>
            <w:right w:w="108" w:type="dxa"/>
          </w:tblCellMar>
        </w:tblPrEx>
        <w:trPr>
          <w:trHeight w:val="546"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4624C36B">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71E9F7CB">
            <w:pPr>
              <w:widowControl/>
              <w:spacing w:line="240" w:lineRule="exact"/>
              <w:jc w:val="center"/>
              <w:rPr>
                <w:rFonts w:hint="eastAsia" w:ascii="仿宋_GB2312" w:hAnsi="宋体" w:eastAsia="仿宋_GB2312" w:cs="宋体"/>
                <w:kern w:val="0"/>
                <w:szCs w:val="21"/>
              </w:rPr>
            </w:pPr>
          </w:p>
        </w:tc>
        <w:tc>
          <w:tcPr>
            <w:tcW w:w="1104" w:type="dxa"/>
            <w:tcBorders>
              <w:top w:val="single" w:color="auto" w:sz="4" w:space="0"/>
              <w:left w:val="single" w:color="auto" w:sz="4" w:space="0"/>
              <w:bottom w:val="single" w:color="auto" w:sz="4" w:space="0"/>
              <w:right w:val="single" w:color="auto" w:sz="4" w:space="0"/>
            </w:tcBorders>
            <w:noWrap w:val="0"/>
            <w:vAlign w:val="center"/>
          </w:tcPr>
          <w:p w14:paraId="329E329D">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073" w:type="dxa"/>
            <w:gridSpan w:val="2"/>
            <w:tcBorders>
              <w:top w:val="single" w:color="auto" w:sz="4" w:space="0"/>
              <w:left w:val="nil"/>
              <w:bottom w:val="single" w:color="auto" w:sz="4" w:space="0"/>
              <w:right w:val="single" w:color="auto" w:sz="4" w:space="0"/>
            </w:tcBorders>
            <w:noWrap w:val="0"/>
            <w:vAlign w:val="center"/>
          </w:tcPr>
          <w:p w14:paraId="197350E8">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一年以上</w:t>
            </w:r>
          </w:p>
        </w:tc>
        <w:tc>
          <w:tcPr>
            <w:tcW w:w="1309" w:type="dxa"/>
            <w:tcBorders>
              <w:top w:val="single" w:color="auto" w:sz="4" w:space="0"/>
              <w:left w:val="nil"/>
              <w:bottom w:val="single" w:color="auto" w:sz="4" w:space="0"/>
              <w:right w:val="single" w:color="auto" w:sz="4" w:space="0"/>
            </w:tcBorders>
            <w:noWrap w:val="0"/>
            <w:vAlign w:val="center"/>
          </w:tcPr>
          <w:p w14:paraId="1FEEDB41">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有一定的可持续性</w:t>
            </w:r>
          </w:p>
        </w:tc>
        <w:tc>
          <w:tcPr>
            <w:tcW w:w="1323" w:type="dxa"/>
            <w:tcBorders>
              <w:top w:val="single" w:color="auto" w:sz="4" w:space="0"/>
              <w:left w:val="nil"/>
              <w:bottom w:val="single" w:color="auto" w:sz="4" w:space="0"/>
              <w:right w:val="single" w:color="auto" w:sz="4" w:space="0"/>
            </w:tcBorders>
            <w:noWrap w:val="0"/>
            <w:vAlign w:val="center"/>
          </w:tcPr>
          <w:p w14:paraId="6E7DD2EE">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有一定的可持续性</w:t>
            </w:r>
          </w:p>
        </w:tc>
        <w:tc>
          <w:tcPr>
            <w:tcW w:w="627" w:type="dxa"/>
            <w:gridSpan w:val="2"/>
            <w:tcBorders>
              <w:top w:val="single" w:color="auto" w:sz="4" w:space="0"/>
              <w:left w:val="nil"/>
              <w:bottom w:val="single" w:color="auto" w:sz="4" w:space="0"/>
              <w:right w:val="single" w:color="auto" w:sz="4" w:space="0"/>
            </w:tcBorders>
            <w:noWrap w:val="0"/>
            <w:vAlign w:val="center"/>
          </w:tcPr>
          <w:p w14:paraId="0D1A8AFE">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464" w:type="dxa"/>
            <w:tcBorders>
              <w:top w:val="single" w:color="auto" w:sz="4" w:space="0"/>
              <w:left w:val="nil"/>
              <w:bottom w:val="single" w:color="auto" w:sz="4" w:space="0"/>
              <w:right w:val="single" w:color="auto" w:sz="4" w:space="0"/>
            </w:tcBorders>
            <w:noWrap w:val="0"/>
            <w:vAlign w:val="center"/>
          </w:tcPr>
          <w:p w14:paraId="3D634E3A">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1827" w:type="dxa"/>
            <w:gridSpan w:val="2"/>
            <w:tcBorders>
              <w:top w:val="single" w:color="auto" w:sz="4" w:space="0"/>
              <w:left w:val="nil"/>
              <w:bottom w:val="single" w:color="auto" w:sz="4" w:space="0"/>
              <w:right w:val="single" w:color="auto" w:sz="4" w:space="0"/>
            </w:tcBorders>
            <w:noWrap w:val="0"/>
            <w:vAlign w:val="center"/>
          </w:tcPr>
          <w:p w14:paraId="41E564F8">
            <w:pPr>
              <w:widowControl/>
              <w:spacing w:line="240" w:lineRule="exact"/>
              <w:jc w:val="center"/>
              <w:rPr>
                <w:rFonts w:hint="eastAsia" w:ascii="仿宋_GB2312" w:hAnsi="宋体" w:eastAsia="仿宋_GB2312" w:cs="宋体"/>
                <w:kern w:val="0"/>
                <w:szCs w:val="21"/>
              </w:rPr>
            </w:pPr>
          </w:p>
        </w:tc>
      </w:tr>
      <w:tr w14:paraId="55F7E300">
        <w:tblPrEx>
          <w:tblCellMar>
            <w:top w:w="0" w:type="dxa"/>
            <w:left w:w="108" w:type="dxa"/>
            <w:bottom w:w="0" w:type="dxa"/>
            <w:right w:w="108" w:type="dxa"/>
          </w:tblCellMar>
        </w:tblPrEx>
        <w:trPr>
          <w:trHeight w:val="533"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20E10975">
            <w:pPr>
              <w:widowControl/>
              <w:spacing w:line="240" w:lineRule="exact"/>
              <w:jc w:val="center"/>
              <w:rPr>
                <w:rFonts w:hint="eastAsia" w:ascii="仿宋_GB2312" w:hAnsi="宋体" w:eastAsia="仿宋_GB2312" w:cs="宋体"/>
                <w:kern w:val="0"/>
                <w:szCs w:val="21"/>
              </w:rPr>
            </w:pPr>
          </w:p>
        </w:tc>
        <w:tc>
          <w:tcPr>
            <w:tcW w:w="737" w:type="dxa"/>
            <w:vMerge w:val="restart"/>
            <w:tcBorders>
              <w:top w:val="single" w:color="auto" w:sz="4" w:space="0"/>
              <w:left w:val="single" w:color="auto" w:sz="4" w:space="0"/>
              <w:bottom w:val="single" w:color="auto" w:sz="4" w:space="0"/>
              <w:right w:val="single" w:color="auto" w:sz="4" w:space="0"/>
            </w:tcBorders>
            <w:noWrap w:val="0"/>
            <w:vAlign w:val="center"/>
          </w:tcPr>
          <w:p w14:paraId="3B7F2032">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满意度</w:t>
            </w:r>
          </w:p>
          <w:p w14:paraId="3A48D43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46215C49">
            <w:pPr>
              <w:widowControl/>
              <w:spacing w:line="240" w:lineRule="exact"/>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eastAsia="zh-CN"/>
              </w:rPr>
              <w:t>服务对象满意度指标</w:t>
            </w:r>
          </w:p>
        </w:tc>
        <w:tc>
          <w:tcPr>
            <w:tcW w:w="2073" w:type="dxa"/>
            <w:gridSpan w:val="2"/>
            <w:tcBorders>
              <w:top w:val="single" w:color="auto" w:sz="4" w:space="0"/>
              <w:left w:val="nil"/>
              <w:bottom w:val="single" w:color="auto" w:sz="4" w:space="0"/>
              <w:right w:val="single" w:color="auto" w:sz="4" w:space="0"/>
            </w:tcBorders>
            <w:noWrap w:val="0"/>
            <w:vAlign w:val="center"/>
          </w:tcPr>
          <w:p w14:paraId="57696E85">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委员对报刊的征订</w:t>
            </w:r>
          </w:p>
        </w:tc>
        <w:tc>
          <w:tcPr>
            <w:tcW w:w="1309" w:type="dxa"/>
            <w:tcBorders>
              <w:top w:val="single" w:color="auto" w:sz="4" w:space="0"/>
              <w:left w:val="nil"/>
              <w:bottom w:val="single" w:color="auto" w:sz="4" w:space="0"/>
              <w:right w:val="single" w:color="auto" w:sz="4" w:space="0"/>
            </w:tcBorders>
            <w:noWrap w:val="0"/>
            <w:vAlign w:val="center"/>
          </w:tcPr>
          <w:p w14:paraId="3AC88494">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预期满意度90%</w:t>
            </w:r>
          </w:p>
        </w:tc>
        <w:tc>
          <w:tcPr>
            <w:tcW w:w="1323" w:type="dxa"/>
            <w:tcBorders>
              <w:top w:val="single" w:color="auto" w:sz="4" w:space="0"/>
              <w:left w:val="nil"/>
              <w:bottom w:val="single" w:color="auto" w:sz="4" w:space="0"/>
              <w:right w:val="single" w:color="auto" w:sz="4" w:space="0"/>
            </w:tcBorders>
            <w:noWrap w:val="0"/>
            <w:vAlign w:val="center"/>
          </w:tcPr>
          <w:p w14:paraId="07C856CF">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满意度达到90%以上</w:t>
            </w:r>
          </w:p>
        </w:tc>
        <w:tc>
          <w:tcPr>
            <w:tcW w:w="627" w:type="dxa"/>
            <w:gridSpan w:val="2"/>
            <w:tcBorders>
              <w:top w:val="single" w:color="auto" w:sz="4" w:space="0"/>
              <w:left w:val="nil"/>
              <w:bottom w:val="single" w:color="auto" w:sz="4" w:space="0"/>
              <w:right w:val="single" w:color="auto" w:sz="4" w:space="0"/>
            </w:tcBorders>
            <w:noWrap w:val="0"/>
            <w:vAlign w:val="center"/>
          </w:tcPr>
          <w:p w14:paraId="56B8DA73">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464" w:type="dxa"/>
            <w:tcBorders>
              <w:top w:val="single" w:color="auto" w:sz="4" w:space="0"/>
              <w:left w:val="nil"/>
              <w:bottom w:val="single" w:color="auto" w:sz="4" w:space="0"/>
              <w:right w:val="single" w:color="auto" w:sz="4" w:space="0"/>
            </w:tcBorders>
            <w:noWrap w:val="0"/>
            <w:vAlign w:val="center"/>
          </w:tcPr>
          <w:p w14:paraId="291B7C03">
            <w:pPr>
              <w:widowControl/>
              <w:spacing w:line="240" w:lineRule="exact"/>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9</w:t>
            </w:r>
          </w:p>
        </w:tc>
        <w:tc>
          <w:tcPr>
            <w:tcW w:w="1827" w:type="dxa"/>
            <w:gridSpan w:val="2"/>
            <w:tcBorders>
              <w:top w:val="single" w:color="auto" w:sz="4" w:space="0"/>
              <w:left w:val="nil"/>
              <w:bottom w:val="single" w:color="auto" w:sz="4" w:space="0"/>
              <w:right w:val="single" w:color="auto" w:sz="4" w:space="0"/>
            </w:tcBorders>
            <w:noWrap w:val="0"/>
            <w:vAlign w:val="center"/>
          </w:tcPr>
          <w:p w14:paraId="547DBC10">
            <w:pPr>
              <w:widowControl/>
              <w:spacing w:line="240" w:lineRule="exact"/>
              <w:jc w:val="center"/>
              <w:rPr>
                <w:rFonts w:hint="eastAsia" w:ascii="仿宋_GB2312" w:hAnsi="宋体" w:eastAsia="仿宋_GB2312" w:cs="宋体"/>
                <w:kern w:val="0"/>
                <w:szCs w:val="21"/>
              </w:rPr>
            </w:pPr>
          </w:p>
        </w:tc>
      </w:tr>
      <w:tr w14:paraId="5BA51C16">
        <w:tblPrEx>
          <w:tblCellMar>
            <w:top w:w="0" w:type="dxa"/>
            <w:left w:w="108" w:type="dxa"/>
            <w:bottom w:w="0" w:type="dxa"/>
            <w:right w:w="108" w:type="dxa"/>
          </w:tblCellMar>
        </w:tblPrEx>
        <w:trPr>
          <w:trHeight w:val="477"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68AC5722">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3189AD39">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5D07FACC">
            <w:pPr>
              <w:widowControl/>
              <w:spacing w:line="240" w:lineRule="exact"/>
              <w:jc w:val="center"/>
              <w:rPr>
                <w:rFonts w:hint="eastAsia" w:ascii="仿宋_GB2312" w:hAnsi="宋体" w:eastAsia="仿宋_GB2312" w:cs="宋体"/>
                <w:kern w:val="0"/>
                <w:szCs w:val="21"/>
              </w:rPr>
            </w:pPr>
          </w:p>
        </w:tc>
        <w:tc>
          <w:tcPr>
            <w:tcW w:w="2073" w:type="dxa"/>
            <w:gridSpan w:val="2"/>
            <w:tcBorders>
              <w:top w:val="single" w:color="auto" w:sz="4" w:space="0"/>
              <w:left w:val="nil"/>
              <w:bottom w:val="single" w:color="auto" w:sz="4" w:space="0"/>
              <w:right w:val="single" w:color="auto" w:sz="4" w:space="0"/>
            </w:tcBorders>
            <w:noWrap w:val="0"/>
            <w:vAlign w:val="center"/>
          </w:tcPr>
          <w:p w14:paraId="3040DB25">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委员对密云报的邮寄工作</w:t>
            </w:r>
          </w:p>
        </w:tc>
        <w:tc>
          <w:tcPr>
            <w:tcW w:w="1309" w:type="dxa"/>
            <w:tcBorders>
              <w:top w:val="single" w:color="auto" w:sz="4" w:space="0"/>
              <w:left w:val="nil"/>
              <w:bottom w:val="single" w:color="auto" w:sz="4" w:space="0"/>
              <w:right w:val="single" w:color="auto" w:sz="4" w:space="0"/>
            </w:tcBorders>
            <w:noWrap w:val="0"/>
            <w:vAlign w:val="center"/>
          </w:tcPr>
          <w:p w14:paraId="3F282A4B">
            <w:pPr>
              <w:widowControl/>
              <w:spacing w:line="240" w:lineRule="exact"/>
              <w:jc w:val="center"/>
              <w:rPr>
                <w:rFonts w:hint="eastAsia" w:ascii="仿宋_GB2312" w:hAnsi="宋体" w:eastAsia="仿宋_GB2312" w:cs="宋体"/>
                <w:kern w:val="0"/>
                <w:sz w:val="21"/>
                <w:szCs w:val="21"/>
                <w:lang w:val="en-US" w:eastAsia="zh-CN" w:bidi="ar-SA"/>
              </w:rPr>
            </w:pPr>
            <w:r>
              <w:rPr>
                <w:rFonts w:hint="eastAsia" w:ascii="仿宋_GB2312" w:hAnsi="宋体" w:eastAsia="仿宋_GB2312" w:cs="宋体"/>
                <w:kern w:val="0"/>
                <w:szCs w:val="21"/>
                <w:lang w:val="en-US" w:eastAsia="zh-CN"/>
              </w:rPr>
              <w:t>预期满意度90%</w:t>
            </w:r>
          </w:p>
        </w:tc>
        <w:tc>
          <w:tcPr>
            <w:tcW w:w="1323" w:type="dxa"/>
            <w:tcBorders>
              <w:top w:val="single" w:color="auto" w:sz="4" w:space="0"/>
              <w:left w:val="nil"/>
              <w:bottom w:val="single" w:color="auto" w:sz="4" w:space="0"/>
              <w:right w:val="single" w:color="auto" w:sz="4" w:space="0"/>
            </w:tcBorders>
            <w:noWrap w:val="0"/>
            <w:vAlign w:val="center"/>
          </w:tcPr>
          <w:p w14:paraId="6C5B14CF">
            <w:pPr>
              <w:widowControl/>
              <w:spacing w:line="240" w:lineRule="exact"/>
              <w:jc w:val="center"/>
              <w:rPr>
                <w:rFonts w:hint="eastAsia" w:ascii="仿宋_GB2312" w:hAnsi="宋体" w:eastAsia="仿宋_GB2312" w:cs="宋体"/>
                <w:kern w:val="0"/>
                <w:sz w:val="21"/>
                <w:szCs w:val="21"/>
                <w:lang w:val="en-US" w:eastAsia="zh-CN" w:bidi="ar-SA"/>
              </w:rPr>
            </w:pPr>
            <w:r>
              <w:rPr>
                <w:rFonts w:hint="eastAsia" w:ascii="仿宋_GB2312" w:hAnsi="宋体" w:eastAsia="仿宋_GB2312" w:cs="宋体"/>
                <w:kern w:val="0"/>
                <w:szCs w:val="21"/>
                <w:lang w:val="en-US" w:eastAsia="zh-CN"/>
              </w:rPr>
              <w:t>满意度达到90%以上</w:t>
            </w:r>
          </w:p>
        </w:tc>
        <w:tc>
          <w:tcPr>
            <w:tcW w:w="627" w:type="dxa"/>
            <w:gridSpan w:val="2"/>
            <w:tcBorders>
              <w:top w:val="single" w:color="auto" w:sz="4" w:space="0"/>
              <w:left w:val="nil"/>
              <w:bottom w:val="single" w:color="auto" w:sz="4" w:space="0"/>
              <w:right w:val="single" w:color="auto" w:sz="4" w:space="0"/>
            </w:tcBorders>
            <w:noWrap w:val="0"/>
            <w:vAlign w:val="center"/>
          </w:tcPr>
          <w:p w14:paraId="0D1FC3D2">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464" w:type="dxa"/>
            <w:tcBorders>
              <w:top w:val="single" w:color="auto" w:sz="4" w:space="0"/>
              <w:left w:val="nil"/>
              <w:bottom w:val="single" w:color="auto" w:sz="4" w:space="0"/>
              <w:right w:val="single" w:color="auto" w:sz="4" w:space="0"/>
            </w:tcBorders>
            <w:noWrap w:val="0"/>
            <w:vAlign w:val="center"/>
          </w:tcPr>
          <w:p w14:paraId="1209BC0F">
            <w:pPr>
              <w:widowControl/>
              <w:spacing w:line="240" w:lineRule="exact"/>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8</w:t>
            </w:r>
          </w:p>
        </w:tc>
        <w:tc>
          <w:tcPr>
            <w:tcW w:w="1827" w:type="dxa"/>
            <w:gridSpan w:val="2"/>
            <w:tcBorders>
              <w:top w:val="single" w:color="auto" w:sz="4" w:space="0"/>
              <w:left w:val="nil"/>
              <w:bottom w:val="single" w:color="auto" w:sz="4" w:space="0"/>
              <w:right w:val="single" w:color="auto" w:sz="4" w:space="0"/>
            </w:tcBorders>
            <w:noWrap w:val="0"/>
            <w:vAlign w:val="center"/>
          </w:tcPr>
          <w:p w14:paraId="05B76C4D">
            <w:pPr>
              <w:widowControl/>
              <w:spacing w:line="240" w:lineRule="exact"/>
              <w:jc w:val="center"/>
              <w:rPr>
                <w:rFonts w:hint="eastAsia" w:ascii="仿宋_GB2312" w:hAnsi="宋体" w:eastAsia="仿宋_GB2312" w:cs="宋体"/>
                <w:kern w:val="0"/>
                <w:szCs w:val="21"/>
              </w:rPr>
            </w:pPr>
          </w:p>
        </w:tc>
      </w:tr>
      <w:tr w14:paraId="2D070E6B">
        <w:tblPrEx>
          <w:tblCellMar>
            <w:top w:w="0" w:type="dxa"/>
            <w:left w:w="108" w:type="dxa"/>
            <w:bottom w:w="0" w:type="dxa"/>
            <w:right w:w="108" w:type="dxa"/>
          </w:tblCellMar>
        </w:tblPrEx>
        <w:trPr>
          <w:trHeight w:val="347" w:hRule="exact"/>
        </w:trPr>
        <w:tc>
          <w:tcPr>
            <w:tcW w:w="7091" w:type="dxa"/>
            <w:gridSpan w:val="7"/>
            <w:tcBorders>
              <w:top w:val="single" w:color="auto" w:sz="4" w:space="0"/>
              <w:left w:val="single" w:color="auto" w:sz="4" w:space="0"/>
              <w:bottom w:val="single" w:color="auto" w:sz="4" w:space="0"/>
              <w:right w:val="single" w:color="auto" w:sz="4" w:space="0"/>
            </w:tcBorders>
            <w:noWrap w:val="0"/>
            <w:vAlign w:val="center"/>
          </w:tcPr>
          <w:p w14:paraId="72C76325">
            <w:pPr>
              <w:widowControl/>
              <w:spacing w:line="240" w:lineRule="exact"/>
              <w:jc w:val="center"/>
              <w:rPr>
                <w:rFonts w:hint="eastAsia"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627" w:type="dxa"/>
            <w:gridSpan w:val="2"/>
            <w:tcBorders>
              <w:top w:val="single" w:color="auto" w:sz="4" w:space="0"/>
              <w:left w:val="nil"/>
              <w:bottom w:val="single" w:color="auto" w:sz="4" w:space="0"/>
              <w:right w:val="single" w:color="auto" w:sz="4" w:space="0"/>
            </w:tcBorders>
            <w:noWrap w:val="0"/>
            <w:vAlign w:val="center"/>
          </w:tcPr>
          <w:p w14:paraId="455D1500">
            <w:pPr>
              <w:widowControl/>
              <w:spacing w:line="240" w:lineRule="exact"/>
              <w:jc w:val="center"/>
              <w:rPr>
                <w:rFonts w:hint="eastAsia"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464" w:type="dxa"/>
            <w:tcBorders>
              <w:top w:val="single" w:color="auto" w:sz="4" w:space="0"/>
              <w:left w:val="nil"/>
              <w:bottom w:val="single" w:color="auto" w:sz="4" w:space="0"/>
              <w:right w:val="single" w:color="auto" w:sz="4" w:space="0"/>
            </w:tcBorders>
            <w:noWrap w:val="0"/>
            <w:vAlign w:val="center"/>
          </w:tcPr>
          <w:p w14:paraId="7C9354AA">
            <w:pPr>
              <w:widowControl/>
              <w:spacing w:line="240" w:lineRule="exact"/>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97</w:t>
            </w:r>
          </w:p>
        </w:tc>
        <w:tc>
          <w:tcPr>
            <w:tcW w:w="1827" w:type="dxa"/>
            <w:gridSpan w:val="2"/>
            <w:tcBorders>
              <w:top w:val="single" w:color="auto" w:sz="4" w:space="0"/>
              <w:left w:val="nil"/>
              <w:bottom w:val="single" w:color="auto" w:sz="4" w:space="0"/>
              <w:right w:val="single" w:color="auto" w:sz="4" w:space="0"/>
            </w:tcBorders>
            <w:noWrap w:val="0"/>
            <w:vAlign w:val="center"/>
          </w:tcPr>
          <w:p w14:paraId="3954911A">
            <w:pPr>
              <w:widowControl/>
              <w:spacing w:line="240" w:lineRule="exact"/>
              <w:jc w:val="both"/>
              <w:rPr>
                <w:rFonts w:hint="default" w:ascii="仿宋_GB2312" w:hAnsi="宋体" w:eastAsia="仿宋_GB2312" w:cs="宋体"/>
                <w:kern w:val="0"/>
                <w:szCs w:val="21"/>
                <w:lang w:val="en-US" w:eastAsia="zh-CN"/>
              </w:rPr>
            </w:pPr>
          </w:p>
        </w:tc>
      </w:tr>
    </w:tbl>
    <w:p w14:paraId="1CAD4051">
      <w:pPr>
        <w:keepNext w:val="0"/>
        <w:keepLines w:val="0"/>
        <w:pageBreakBefore w:val="0"/>
        <w:widowControl w:val="0"/>
        <w:kinsoku/>
        <w:wordWrap/>
        <w:overflowPunct/>
        <w:topLinePunct w:val="0"/>
        <w:autoSpaceDE/>
        <w:autoSpaceDN/>
        <w:bidi w:val="0"/>
        <w:adjustRightInd/>
        <w:snapToGrid/>
        <w:spacing w:line="20" w:lineRule="exact"/>
        <w:jc w:val="left"/>
        <w:textAlignment w:val="auto"/>
        <w:rPr>
          <w:rFonts w:hint="eastAsia" w:ascii="Calibri" w:hAnsi="Calibri" w:eastAsia="宋体"/>
          <w:lang w:eastAsia="zh-CN"/>
        </w:rPr>
      </w:pPr>
    </w:p>
    <w:p w14:paraId="2AEF8C99">
      <w:pPr>
        <w:pStyle w:val="2"/>
        <w:rPr>
          <w:rFonts w:hint="eastAsia"/>
        </w:rPr>
      </w:pPr>
    </w:p>
    <w:p w14:paraId="3B627F89">
      <w:pPr>
        <w:spacing w:line="480" w:lineRule="exact"/>
        <w:ind w:firstLine="3240" w:firstLineChars="900"/>
        <w:rPr>
          <w:rFonts w:hint="eastAsia"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14:paraId="13B8154E">
      <w:pPr>
        <w:spacing w:line="480" w:lineRule="exact"/>
        <w:rPr>
          <w:rFonts w:ascii="仿宋_GB2312" w:hAnsi="宋体" w:eastAsia="仿宋_GB2312"/>
          <w:sz w:val="28"/>
          <w:szCs w:val="28"/>
        </w:rPr>
      </w:pPr>
      <w:r>
        <w:rPr>
          <w:rFonts w:hint="eastAsia" w:ascii="仿宋_GB2312" w:hAnsi="Calibri" w:eastAsia="仿宋_GB2312"/>
          <w:sz w:val="28"/>
          <w:szCs w:val="28"/>
        </w:rPr>
        <w:t xml:space="preserve">                   </w:t>
      </w:r>
      <w:r>
        <w:rPr>
          <w:rFonts w:ascii="仿宋_GB2312" w:hAnsi="Calibri" w:eastAsia="仿宋_GB2312"/>
          <w:sz w:val="28"/>
          <w:szCs w:val="28"/>
        </w:rPr>
        <w:t xml:space="preserve">  </w:t>
      </w:r>
      <w:r>
        <w:rPr>
          <w:rFonts w:hint="eastAsia" w:ascii="仿宋_GB2312" w:hAnsi="宋体" w:eastAsia="仿宋_GB2312"/>
          <w:sz w:val="28"/>
          <w:szCs w:val="28"/>
        </w:rPr>
        <w:t xml:space="preserve"> </w:t>
      </w:r>
      <w:r>
        <w:rPr>
          <w:rFonts w:ascii="仿宋_GB2312" w:hAnsi="宋体" w:eastAsia="仿宋_GB2312"/>
          <w:sz w:val="28"/>
          <w:szCs w:val="28"/>
        </w:rPr>
        <w:t xml:space="preserve"> </w:t>
      </w:r>
      <w:r>
        <w:rPr>
          <w:rFonts w:hint="eastAsia" w:ascii="仿宋_GB2312" w:hAnsi="宋体" w:eastAsia="仿宋_GB2312"/>
          <w:sz w:val="28"/>
          <w:szCs w:val="28"/>
        </w:rPr>
        <w:t xml:space="preserve">  </w:t>
      </w:r>
      <w:r>
        <w:rPr>
          <w:rFonts w:hint="eastAsia" w:ascii="仿宋_GB2312" w:hAnsi="宋体" w:eastAsia="仿宋_GB2312"/>
          <w:sz w:val="28"/>
          <w:szCs w:val="28"/>
          <w:lang w:val="en-US" w:eastAsia="zh-CN"/>
        </w:rPr>
        <w:t xml:space="preserve">   </w:t>
      </w:r>
      <w:r>
        <w:rPr>
          <w:rFonts w:hint="eastAsia" w:ascii="仿宋_GB2312" w:hAnsi="宋体" w:eastAsia="仿宋_GB2312"/>
          <w:sz w:val="28"/>
          <w:szCs w:val="28"/>
        </w:rPr>
        <w:t>（</w:t>
      </w:r>
      <w:r>
        <w:rPr>
          <w:rFonts w:hint="eastAsia" w:ascii="仿宋_GB2312" w:hAnsi="宋体" w:eastAsia="仿宋_GB2312"/>
          <w:sz w:val="28"/>
          <w:szCs w:val="28"/>
          <w:lang w:val="en-US" w:eastAsia="zh-CN"/>
        </w:rPr>
        <w:t>2023</w:t>
      </w:r>
      <w:r>
        <w:rPr>
          <w:rFonts w:hint="eastAsia" w:ascii="仿宋_GB2312" w:hAnsi="宋体" w:eastAsia="仿宋_GB2312"/>
          <w:sz w:val="28"/>
          <w:szCs w:val="28"/>
        </w:rPr>
        <w:t>年度）</w:t>
      </w:r>
    </w:p>
    <w:tbl>
      <w:tblPr>
        <w:tblStyle w:val="10"/>
        <w:tblpPr w:leftFromText="180" w:rightFromText="180" w:vertAnchor="text" w:horzAnchor="page" w:tblpX="1214" w:tblpY="2"/>
        <w:tblOverlap w:val="never"/>
        <w:tblW w:w="11337" w:type="dxa"/>
        <w:tblInd w:w="0" w:type="dxa"/>
        <w:tblLayout w:type="fixed"/>
        <w:tblCellMar>
          <w:top w:w="0" w:type="dxa"/>
          <w:left w:w="108" w:type="dxa"/>
          <w:bottom w:w="0" w:type="dxa"/>
          <w:right w:w="108" w:type="dxa"/>
        </w:tblCellMar>
      </w:tblPr>
      <w:tblGrid>
        <w:gridCol w:w="611"/>
        <w:gridCol w:w="583"/>
        <w:gridCol w:w="1267"/>
        <w:gridCol w:w="1173"/>
        <w:gridCol w:w="924"/>
        <w:gridCol w:w="1382"/>
        <w:gridCol w:w="1952"/>
        <w:gridCol w:w="815"/>
        <w:gridCol w:w="426"/>
        <w:gridCol w:w="1468"/>
        <w:gridCol w:w="19"/>
        <w:gridCol w:w="717"/>
      </w:tblGrid>
      <w:tr w14:paraId="56A7040E">
        <w:tblPrEx>
          <w:tblCellMar>
            <w:top w:w="0" w:type="dxa"/>
            <w:left w:w="108" w:type="dxa"/>
            <w:bottom w:w="0" w:type="dxa"/>
            <w:right w:w="108" w:type="dxa"/>
          </w:tblCellMar>
        </w:tblPrEx>
        <w:trPr>
          <w:gridAfter w:val="2"/>
          <w:wAfter w:w="736" w:type="dxa"/>
          <w:trHeight w:val="306" w:hRule="exact"/>
        </w:trPr>
        <w:tc>
          <w:tcPr>
            <w:tcW w:w="1194" w:type="dxa"/>
            <w:gridSpan w:val="2"/>
            <w:tcBorders>
              <w:top w:val="single" w:color="auto" w:sz="4" w:space="0"/>
              <w:left w:val="single" w:color="auto" w:sz="4" w:space="0"/>
              <w:bottom w:val="single" w:color="auto" w:sz="4" w:space="0"/>
              <w:right w:val="single" w:color="auto" w:sz="4" w:space="0"/>
            </w:tcBorders>
            <w:noWrap w:val="0"/>
            <w:vAlign w:val="center"/>
          </w:tcPr>
          <w:p w14:paraId="4C425369">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项目名称</w:t>
            </w:r>
          </w:p>
        </w:tc>
        <w:tc>
          <w:tcPr>
            <w:tcW w:w="9407" w:type="dxa"/>
            <w:gridSpan w:val="8"/>
            <w:tcBorders>
              <w:top w:val="single" w:color="auto" w:sz="4" w:space="0"/>
              <w:left w:val="nil"/>
              <w:bottom w:val="single" w:color="auto" w:sz="4" w:space="0"/>
              <w:right w:val="single" w:color="auto" w:sz="4" w:space="0"/>
            </w:tcBorders>
            <w:noWrap w:val="0"/>
            <w:vAlign w:val="center"/>
          </w:tcPr>
          <w:p w14:paraId="32D51DF1">
            <w:pPr>
              <w:widowControl/>
              <w:spacing w:line="240" w:lineRule="exact"/>
              <w:ind w:firstLine="2100" w:firstLineChars="1000"/>
              <w:jc w:val="both"/>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2022年度经常性经费项目</w:t>
            </w:r>
          </w:p>
        </w:tc>
      </w:tr>
      <w:tr w14:paraId="403E2875">
        <w:tblPrEx>
          <w:tblCellMar>
            <w:top w:w="0" w:type="dxa"/>
            <w:left w:w="108" w:type="dxa"/>
            <w:bottom w:w="0" w:type="dxa"/>
            <w:right w:w="108" w:type="dxa"/>
          </w:tblCellMar>
        </w:tblPrEx>
        <w:trPr>
          <w:gridAfter w:val="2"/>
          <w:wAfter w:w="736" w:type="dxa"/>
          <w:trHeight w:val="459" w:hRule="exact"/>
        </w:trPr>
        <w:tc>
          <w:tcPr>
            <w:tcW w:w="1194" w:type="dxa"/>
            <w:gridSpan w:val="2"/>
            <w:tcBorders>
              <w:top w:val="single" w:color="auto" w:sz="4" w:space="0"/>
              <w:left w:val="single" w:color="auto" w:sz="4" w:space="0"/>
              <w:bottom w:val="single" w:color="auto" w:sz="4" w:space="0"/>
              <w:right w:val="single" w:color="auto" w:sz="4" w:space="0"/>
            </w:tcBorders>
            <w:noWrap w:val="0"/>
            <w:vAlign w:val="center"/>
          </w:tcPr>
          <w:p w14:paraId="0A0F977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主管部门</w:t>
            </w:r>
          </w:p>
        </w:tc>
        <w:tc>
          <w:tcPr>
            <w:tcW w:w="4746" w:type="dxa"/>
            <w:gridSpan w:val="4"/>
            <w:tcBorders>
              <w:top w:val="single" w:color="auto" w:sz="4" w:space="0"/>
              <w:left w:val="nil"/>
              <w:bottom w:val="single" w:color="auto" w:sz="4" w:space="0"/>
              <w:right w:val="single" w:color="auto" w:sz="4" w:space="0"/>
            </w:tcBorders>
            <w:noWrap w:val="0"/>
            <w:vAlign w:val="center"/>
          </w:tcPr>
          <w:p w14:paraId="38125190">
            <w:pPr>
              <w:widowControl/>
              <w:spacing w:line="240" w:lineRule="exact"/>
              <w:jc w:val="both"/>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中国人民政治协商会议北京市密云区委员会</w:t>
            </w:r>
          </w:p>
        </w:tc>
        <w:tc>
          <w:tcPr>
            <w:tcW w:w="1952" w:type="dxa"/>
            <w:tcBorders>
              <w:top w:val="nil"/>
              <w:left w:val="nil"/>
              <w:bottom w:val="single" w:color="auto" w:sz="4" w:space="0"/>
              <w:right w:val="single" w:color="auto" w:sz="4" w:space="0"/>
            </w:tcBorders>
            <w:noWrap w:val="0"/>
            <w:vAlign w:val="center"/>
          </w:tcPr>
          <w:p w14:paraId="33BCB3C8">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实施单位</w:t>
            </w:r>
          </w:p>
        </w:tc>
        <w:tc>
          <w:tcPr>
            <w:tcW w:w="2709" w:type="dxa"/>
            <w:gridSpan w:val="3"/>
            <w:tcBorders>
              <w:top w:val="single" w:color="auto" w:sz="4" w:space="0"/>
              <w:left w:val="nil"/>
              <w:bottom w:val="single" w:color="auto" w:sz="4" w:space="0"/>
              <w:right w:val="single" w:color="auto" w:sz="4" w:space="0"/>
            </w:tcBorders>
            <w:noWrap w:val="0"/>
            <w:vAlign w:val="center"/>
          </w:tcPr>
          <w:p w14:paraId="161390D9">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中国人民政治协商会议北京市密云区委员会</w:t>
            </w:r>
          </w:p>
        </w:tc>
      </w:tr>
      <w:tr w14:paraId="7A90AC1A">
        <w:tblPrEx>
          <w:tblCellMar>
            <w:top w:w="0" w:type="dxa"/>
            <w:left w:w="108" w:type="dxa"/>
            <w:bottom w:w="0" w:type="dxa"/>
            <w:right w:w="108" w:type="dxa"/>
          </w:tblCellMar>
        </w:tblPrEx>
        <w:trPr>
          <w:gridAfter w:val="2"/>
          <w:wAfter w:w="736" w:type="dxa"/>
          <w:trHeight w:val="269" w:hRule="exact"/>
        </w:trPr>
        <w:tc>
          <w:tcPr>
            <w:tcW w:w="1194" w:type="dxa"/>
            <w:gridSpan w:val="2"/>
            <w:tcBorders>
              <w:top w:val="single" w:color="auto" w:sz="4" w:space="0"/>
              <w:left w:val="single" w:color="auto" w:sz="4" w:space="0"/>
              <w:bottom w:val="single" w:color="auto" w:sz="4" w:space="0"/>
              <w:right w:val="single" w:color="auto" w:sz="4" w:space="0"/>
            </w:tcBorders>
            <w:noWrap w:val="0"/>
            <w:vAlign w:val="center"/>
          </w:tcPr>
          <w:p w14:paraId="126BBB2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项目负责人</w:t>
            </w:r>
          </w:p>
        </w:tc>
        <w:tc>
          <w:tcPr>
            <w:tcW w:w="4746" w:type="dxa"/>
            <w:gridSpan w:val="4"/>
            <w:tcBorders>
              <w:top w:val="single" w:color="auto" w:sz="4" w:space="0"/>
              <w:left w:val="nil"/>
              <w:bottom w:val="single" w:color="auto" w:sz="4" w:space="0"/>
              <w:right w:val="single" w:color="auto" w:sz="4" w:space="0"/>
            </w:tcBorders>
            <w:noWrap w:val="0"/>
            <w:vAlign w:val="center"/>
          </w:tcPr>
          <w:p w14:paraId="3BF48718">
            <w:pPr>
              <w:widowControl/>
              <w:spacing w:line="240" w:lineRule="exact"/>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李丛荣</w:t>
            </w:r>
          </w:p>
        </w:tc>
        <w:tc>
          <w:tcPr>
            <w:tcW w:w="1952" w:type="dxa"/>
            <w:tcBorders>
              <w:top w:val="nil"/>
              <w:left w:val="nil"/>
              <w:bottom w:val="single" w:color="auto" w:sz="4" w:space="0"/>
              <w:right w:val="single" w:color="auto" w:sz="4" w:space="0"/>
            </w:tcBorders>
            <w:noWrap w:val="0"/>
            <w:vAlign w:val="center"/>
          </w:tcPr>
          <w:p w14:paraId="136B932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联系电话</w:t>
            </w:r>
          </w:p>
        </w:tc>
        <w:tc>
          <w:tcPr>
            <w:tcW w:w="2709" w:type="dxa"/>
            <w:gridSpan w:val="3"/>
            <w:tcBorders>
              <w:top w:val="single" w:color="auto" w:sz="4" w:space="0"/>
              <w:left w:val="nil"/>
              <w:bottom w:val="single" w:color="auto" w:sz="4" w:space="0"/>
              <w:right w:val="single" w:color="auto" w:sz="4" w:space="0"/>
            </w:tcBorders>
            <w:noWrap w:val="0"/>
            <w:vAlign w:val="center"/>
          </w:tcPr>
          <w:p w14:paraId="7EAFB7F4">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89039927</w:t>
            </w:r>
          </w:p>
        </w:tc>
      </w:tr>
      <w:tr w14:paraId="3401C320">
        <w:tblPrEx>
          <w:tblCellMar>
            <w:top w:w="0" w:type="dxa"/>
            <w:left w:w="108" w:type="dxa"/>
            <w:bottom w:w="0" w:type="dxa"/>
            <w:right w:w="108" w:type="dxa"/>
          </w:tblCellMar>
        </w:tblPrEx>
        <w:trPr>
          <w:trHeight w:val="598" w:hRule="exact"/>
        </w:trPr>
        <w:tc>
          <w:tcPr>
            <w:tcW w:w="1194"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62751FB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440" w:type="dxa"/>
            <w:gridSpan w:val="2"/>
            <w:tcBorders>
              <w:top w:val="single" w:color="auto" w:sz="4" w:space="0"/>
              <w:left w:val="nil"/>
              <w:bottom w:val="single" w:color="auto" w:sz="4" w:space="0"/>
              <w:right w:val="single" w:color="auto" w:sz="4" w:space="0"/>
            </w:tcBorders>
            <w:noWrap w:val="0"/>
            <w:vAlign w:val="center"/>
          </w:tcPr>
          <w:p w14:paraId="2F414A57">
            <w:pPr>
              <w:widowControl/>
              <w:spacing w:line="240" w:lineRule="exact"/>
              <w:jc w:val="center"/>
              <w:rPr>
                <w:rFonts w:hint="eastAsia" w:ascii="仿宋_GB2312" w:hAnsi="宋体" w:eastAsia="仿宋_GB2312" w:cs="宋体"/>
                <w:kern w:val="0"/>
                <w:szCs w:val="21"/>
              </w:rPr>
            </w:pPr>
          </w:p>
        </w:tc>
        <w:tc>
          <w:tcPr>
            <w:tcW w:w="924" w:type="dxa"/>
            <w:tcBorders>
              <w:top w:val="nil"/>
              <w:left w:val="nil"/>
              <w:bottom w:val="single" w:color="auto" w:sz="4" w:space="0"/>
              <w:right w:val="single" w:color="auto" w:sz="4" w:space="0"/>
            </w:tcBorders>
            <w:noWrap w:val="0"/>
            <w:vAlign w:val="center"/>
          </w:tcPr>
          <w:p w14:paraId="701A3AF3">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731A027A">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算数</w:t>
            </w:r>
          </w:p>
        </w:tc>
        <w:tc>
          <w:tcPr>
            <w:tcW w:w="1382" w:type="dxa"/>
            <w:tcBorders>
              <w:top w:val="nil"/>
              <w:left w:val="nil"/>
              <w:bottom w:val="single" w:color="auto" w:sz="4" w:space="0"/>
              <w:right w:val="single" w:color="auto" w:sz="4" w:space="0"/>
            </w:tcBorders>
            <w:noWrap w:val="0"/>
            <w:vAlign w:val="center"/>
          </w:tcPr>
          <w:p w14:paraId="69AC158A">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563EF71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算数</w:t>
            </w:r>
          </w:p>
        </w:tc>
        <w:tc>
          <w:tcPr>
            <w:tcW w:w="1952" w:type="dxa"/>
            <w:tcBorders>
              <w:top w:val="nil"/>
              <w:left w:val="nil"/>
              <w:bottom w:val="single" w:color="auto" w:sz="4" w:space="0"/>
              <w:right w:val="single" w:color="auto" w:sz="4" w:space="0"/>
            </w:tcBorders>
            <w:noWrap w:val="0"/>
            <w:vAlign w:val="center"/>
          </w:tcPr>
          <w:p w14:paraId="6336A9AD">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70ECFCC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执行数</w:t>
            </w:r>
          </w:p>
        </w:tc>
        <w:tc>
          <w:tcPr>
            <w:tcW w:w="815" w:type="dxa"/>
            <w:tcBorders>
              <w:top w:val="nil"/>
              <w:left w:val="nil"/>
              <w:bottom w:val="single" w:color="auto" w:sz="4" w:space="0"/>
              <w:right w:val="single" w:color="auto" w:sz="4" w:space="0"/>
            </w:tcBorders>
            <w:noWrap w:val="0"/>
            <w:vAlign w:val="center"/>
          </w:tcPr>
          <w:p w14:paraId="724A9D4C">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426" w:type="dxa"/>
            <w:tcBorders>
              <w:top w:val="single" w:color="auto" w:sz="4" w:space="0"/>
              <w:left w:val="nil"/>
              <w:bottom w:val="single" w:color="auto" w:sz="4" w:space="0"/>
              <w:right w:val="single" w:color="auto" w:sz="4" w:space="0"/>
            </w:tcBorders>
            <w:noWrap w:val="0"/>
            <w:vAlign w:val="center"/>
          </w:tcPr>
          <w:p w14:paraId="1B0C4201">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执行率</w:t>
            </w:r>
          </w:p>
        </w:tc>
        <w:tc>
          <w:tcPr>
            <w:tcW w:w="1487" w:type="dxa"/>
            <w:gridSpan w:val="2"/>
            <w:tcBorders>
              <w:top w:val="single" w:color="auto" w:sz="4" w:space="0"/>
              <w:left w:val="single" w:color="auto" w:sz="4" w:space="0"/>
              <w:bottom w:val="single" w:color="auto" w:sz="4" w:space="0"/>
              <w:right w:val="single" w:color="auto" w:sz="4" w:space="0"/>
            </w:tcBorders>
            <w:noWrap w:val="0"/>
            <w:vAlign w:val="center"/>
          </w:tcPr>
          <w:p w14:paraId="4942B419">
            <w:pPr>
              <w:widowControl/>
              <w:spacing w:line="240" w:lineRule="exact"/>
              <w:jc w:val="both"/>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717" w:type="dxa"/>
            <w:vMerge w:val="restart"/>
            <w:tcBorders>
              <w:top w:val="nil"/>
              <w:left w:val="single" w:color="auto" w:sz="4" w:space="0"/>
              <w:right w:val="single" w:color="auto" w:sz="4" w:space="0"/>
            </w:tcBorders>
            <w:noWrap w:val="0"/>
            <w:vAlign w:val="center"/>
          </w:tcPr>
          <w:p w14:paraId="04AB1CD2">
            <w:pPr>
              <w:widowControl/>
              <w:spacing w:line="240" w:lineRule="exact"/>
              <w:jc w:val="both"/>
              <w:rPr>
                <w:rFonts w:hint="eastAsia" w:ascii="仿宋_GB2312" w:hAnsi="宋体" w:eastAsia="仿宋_GB2312" w:cs="宋体"/>
                <w:kern w:val="0"/>
                <w:szCs w:val="21"/>
              </w:rPr>
            </w:pPr>
          </w:p>
        </w:tc>
      </w:tr>
      <w:tr w14:paraId="2F56C48C">
        <w:tblPrEx>
          <w:tblCellMar>
            <w:top w:w="0" w:type="dxa"/>
            <w:left w:w="108" w:type="dxa"/>
            <w:bottom w:w="0" w:type="dxa"/>
            <w:right w:w="108" w:type="dxa"/>
          </w:tblCellMar>
        </w:tblPrEx>
        <w:trPr>
          <w:trHeight w:val="306" w:hRule="exact"/>
        </w:trPr>
        <w:tc>
          <w:tcPr>
            <w:tcW w:w="1194"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74EC3A9C">
            <w:pPr>
              <w:widowControl/>
              <w:spacing w:line="240" w:lineRule="exact"/>
              <w:jc w:val="center"/>
              <w:rPr>
                <w:rFonts w:hint="eastAsia" w:ascii="仿宋_GB2312" w:hAnsi="宋体" w:eastAsia="仿宋_GB2312" w:cs="宋体"/>
                <w:kern w:val="0"/>
                <w:szCs w:val="21"/>
              </w:rPr>
            </w:pPr>
          </w:p>
        </w:tc>
        <w:tc>
          <w:tcPr>
            <w:tcW w:w="2440" w:type="dxa"/>
            <w:gridSpan w:val="2"/>
            <w:tcBorders>
              <w:top w:val="single" w:color="auto" w:sz="4" w:space="0"/>
              <w:left w:val="nil"/>
              <w:bottom w:val="single" w:color="auto" w:sz="4" w:space="0"/>
              <w:right w:val="single" w:color="auto" w:sz="4" w:space="0"/>
            </w:tcBorders>
            <w:noWrap w:val="0"/>
            <w:vAlign w:val="center"/>
          </w:tcPr>
          <w:p w14:paraId="3FF062BD">
            <w:pPr>
              <w:widowControl/>
              <w:spacing w:line="240" w:lineRule="exact"/>
              <w:rPr>
                <w:rFonts w:hint="eastAsia" w:ascii="仿宋_GB2312" w:hAnsi="宋体" w:eastAsia="仿宋_GB2312" w:cs="宋体"/>
                <w:kern w:val="0"/>
                <w:szCs w:val="21"/>
              </w:rPr>
            </w:pPr>
            <w:r>
              <w:rPr>
                <w:rFonts w:hint="eastAsia" w:ascii="仿宋_GB2312" w:hAnsi="宋体" w:eastAsia="仿宋_GB2312" w:cs="宋体"/>
                <w:kern w:val="0"/>
                <w:szCs w:val="21"/>
              </w:rPr>
              <w:t>年度资金总额</w:t>
            </w:r>
          </w:p>
        </w:tc>
        <w:tc>
          <w:tcPr>
            <w:tcW w:w="924" w:type="dxa"/>
            <w:tcBorders>
              <w:top w:val="nil"/>
              <w:left w:val="nil"/>
              <w:bottom w:val="single" w:color="auto" w:sz="4" w:space="0"/>
              <w:right w:val="single" w:color="auto" w:sz="4" w:space="0"/>
            </w:tcBorders>
            <w:noWrap w:val="0"/>
            <w:vAlign w:val="center"/>
          </w:tcPr>
          <w:p w14:paraId="101FEE8A">
            <w:pPr>
              <w:widowControl/>
              <w:spacing w:line="240" w:lineRule="exact"/>
              <w:jc w:val="center"/>
              <w:rPr>
                <w:rFonts w:hint="default" w:ascii="仿宋_GB2312" w:hAnsi="宋体" w:eastAsia="仿宋_GB2312" w:cs="宋体"/>
                <w:kern w:val="0"/>
                <w:szCs w:val="21"/>
                <w:lang w:val="en-US" w:eastAsia="zh-CN"/>
              </w:rPr>
            </w:pPr>
          </w:p>
        </w:tc>
        <w:tc>
          <w:tcPr>
            <w:tcW w:w="1382" w:type="dxa"/>
            <w:tcBorders>
              <w:top w:val="nil"/>
              <w:left w:val="nil"/>
              <w:bottom w:val="single" w:color="auto" w:sz="4" w:space="0"/>
              <w:right w:val="single" w:color="auto" w:sz="4" w:space="0"/>
            </w:tcBorders>
            <w:noWrap w:val="0"/>
            <w:vAlign w:val="center"/>
          </w:tcPr>
          <w:p w14:paraId="6C9C3B25">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3.50</w:t>
            </w:r>
          </w:p>
        </w:tc>
        <w:tc>
          <w:tcPr>
            <w:tcW w:w="1952" w:type="dxa"/>
            <w:tcBorders>
              <w:top w:val="nil"/>
              <w:left w:val="nil"/>
              <w:bottom w:val="single" w:color="auto" w:sz="4" w:space="0"/>
              <w:right w:val="single" w:color="auto" w:sz="4" w:space="0"/>
            </w:tcBorders>
            <w:noWrap w:val="0"/>
            <w:vAlign w:val="center"/>
          </w:tcPr>
          <w:p w14:paraId="3D65FE33">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3.50</w:t>
            </w:r>
          </w:p>
        </w:tc>
        <w:tc>
          <w:tcPr>
            <w:tcW w:w="815" w:type="dxa"/>
            <w:tcBorders>
              <w:top w:val="nil"/>
              <w:left w:val="nil"/>
              <w:bottom w:val="single" w:color="auto" w:sz="4" w:space="0"/>
              <w:right w:val="single" w:color="auto" w:sz="4" w:space="0"/>
            </w:tcBorders>
            <w:noWrap w:val="0"/>
            <w:vAlign w:val="center"/>
          </w:tcPr>
          <w:p w14:paraId="5D60BEDA">
            <w:pPr>
              <w:widowControl/>
              <w:spacing w:line="240" w:lineRule="exact"/>
              <w:jc w:val="center"/>
              <w:rPr>
                <w:rFonts w:hint="eastAsia" w:ascii="仿宋_GB2312" w:hAnsi="宋体" w:eastAsia="仿宋_GB2312" w:cs="宋体"/>
                <w:kern w:val="0"/>
                <w:szCs w:val="21"/>
              </w:rPr>
            </w:pPr>
          </w:p>
        </w:tc>
        <w:tc>
          <w:tcPr>
            <w:tcW w:w="426" w:type="dxa"/>
            <w:tcBorders>
              <w:top w:val="single" w:color="auto" w:sz="4" w:space="0"/>
              <w:left w:val="nil"/>
              <w:bottom w:val="single" w:color="auto" w:sz="4" w:space="0"/>
              <w:right w:val="single" w:color="auto" w:sz="4" w:space="0"/>
            </w:tcBorders>
            <w:noWrap w:val="0"/>
            <w:vAlign w:val="center"/>
          </w:tcPr>
          <w:p w14:paraId="3111CB55">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100%</w:t>
            </w:r>
          </w:p>
        </w:tc>
        <w:tc>
          <w:tcPr>
            <w:tcW w:w="1487" w:type="dxa"/>
            <w:gridSpan w:val="2"/>
            <w:tcBorders>
              <w:top w:val="single" w:color="auto" w:sz="4" w:space="0"/>
              <w:left w:val="nil"/>
              <w:bottom w:val="single" w:color="auto" w:sz="4" w:space="0"/>
              <w:right w:val="single" w:color="auto" w:sz="4" w:space="0"/>
            </w:tcBorders>
            <w:noWrap w:val="0"/>
            <w:vAlign w:val="center"/>
          </w:tcPr>
          <w:p w14:paraId="059BB9A8">
            <w:pPr>
              <w:widowControl/>
              <w:spacing w:line="240" w:lineRule="exact"/>
              <w:jc w:val="both"/>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717" w:type="dxa"/>
            <w:vMerge w:val="continue"/>
            <w:tcBorders>
              <w:left w:val="single" w:color="auto" w:sz="4" w:space="0"/>
              <w:right w:val="single" w:color="auto" w:sz="4" w:space="0"/>
            </w:tcBorders>
            <w:noWrap w:val="0"/>
            <w:vAlign w:val="center"/>
          </w:tcPr>
          <w:p w14:paraId="41B83118">
            <w:pPr>
              <w:widowControl/>
              <w:spacing w:line="240" w:lineRule="exact"/>
              <w:jc w:val="both"/>
              <w:rPr>
                <w:rFonts w:hint="eastAsia" w:ascii="仿宋_GB2312" w:hAnsi="宋体" w:eastAsia="仿宋_GB2312" w:cs="宋体"/>
                <w:kern w:val="0"/>
                <w:szCs w:val="21"/>
                <w:lang w:val="en-US" w:eastAsia="zh-CN"/>
              </w:rPr>
            </w:pPr>
          </w:p>
        </w:tc>
      </w:tr>
      <w:tr w14:paraId="5D58E0A2">
        <w:tblPrEx>
          <w:tblCellMar>
            <w:top w:w="0" w:type="dxa"/>
            <w:left w:w="108" w:type="dxa"/>
            <w:bottom w:w="0" w:type="dxa"/>
            <w:right w:w="108" w:type="dxa"/>
          </w:tblCellMar>
        </w:tblPrEx>
        <w:trPr>
          <w:trHeight w:val="332" w:hRule="exact"/>
        </w:trPr>
        <w:tc>
          <w:tcPr>
            <w:tcW w:w="1194"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C70AFEC">
            <w:pPr>
              <w:widowControl/>
              <w:spacing w:line="240" w:lineRule="exact"/>
              <w:jc w:val="center"/>
              <w:rPr>
                <w:rFonts w:hint="eastAsia" w:ascii="仿宋_GB2312" w:hAnsi="宋体" w:eastAsia="仿宋_GB2312" w:cs="宋体"/>
                <w:kern w:val="0"/>
                <w:szCs w:val="21"/>
              </w:rPr>
            </w:pPr>
          </w:p>
        </w:tc>
        <w:tc>
          <w:tcPr>
            <w:tcW w:w="2440" w:type="dxa"/>
            <w:gridSpan w:val="2"/>
            <w:tcBorders>
              <w:top w:val="single" w:color="auto" w:sz="4" w:space="0"/>
              <w:left w:val="nil"/>
              <w:bottom w:val="single" w:color="auto" w:sz="4" w:space="0"/>
              <w:right w:val="single" w:color="auto" w:sz="4" w:space="0"/>
            </w:tcBorders>
            <w:noWrap w:val="0"/>
            <w:vAlign w:val="center"/>
          </w:tcPr>
          <w:p w14:paraId="6DF3FBF5">
            <w:pPr>
              <w:widowControl/>
              <w:spacing w:line="240" w:lineRule="exact"/>
              <w:jc w:val="left"/>
              <w:rPr>
                <w:rFonts w:hint="eastAsia"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924" w:type="dxa"/>
            <w:tcBorders>
              <w:top w:val="nil"/>
              <w:left w:val="nil"/>
              <w:bottom w:val="single" w:color="auto" w:sz="4" w:space="0"/>
              <w:right w:val="single" w:color="auto" w:sz="4" w:space="0"/>
            </w:tcBorders>
            <w:noWrap w:val="0"/>
            <w:vAlign w:val="center"/>
          </w:tcPr>
          <w:p w14:paraId="610581E9">
            <w:pPr>
              <w:widowControl/>
              <w:spacing w:line="240" w:lineRule="exact"/>
              <w:jc w:val="center"/>
              <w:rPr>
                <w:rFonts w:hint="default" w:ascii="仿宋_GB2312" w:hAnsi="宋体" w:eastAsia="仿宋_GB2312" w:cs="宋体"/>
                <w:kern w:val="0"/>
                <w:szCs w:val="21"/>
                <w:lang w:val="en-US" w:eastAsia="zh-CN"/>
              </w:rPr>
            </w:pPr>
          </w:p>
        </w:tc>
        <w:tc>
          <w:tcPr>
            <w:tcW w:w="1382" w:type="dxa"/>
            <w:tcBorders>
              <w:top w:val="nil"/>
              <w:left w:val="nil"/>
              <w:bottom w:val="single" w:color="auto" w:sz="4" w:space="0"/>
              <w:right w:val="single" w:color="auto" w:sz="4" w:space="0"/>
            </w:tcBorders>
            <w:noWrap w:val="0"/>
            <w:vAlign w:val="center"/>
          </w:tcPr>
          <w:p w14:paraId="4B363656">
            <w:pPr>
              <w:widowControl/>
              <w:spacing w:line="240" w:lineRule="exact"/>
              <w:jc w:val="center"/>
              <w:rPr>
                <w:rFonts w:hint="default" w:ascii="仿宋_GB2312" w:hAnsi="宋体" w:eastAsia="仿宋_GB2312" w:cs="宋体"/>
                <w:kern w:val="0"/>
                <w:szCs w:val="21"/>
                <w:lang w:val="en-US" w:eastAsia="zh-CN"/>
              </w:rPr>
            </w:pPr>
          </w:p>
        </w:tc>
        <w:tc>
          <w:tcPr>
            <w:tcW w:w="1952" w:type="dxa"/>
            <w:tcBorders>
              <w:top w:val="nil"/>
              <w:left w:val="nil"/>
              <w:bottom w:val="single" w:color="auto" w:sz="4" w:space="0"/>
              <w:right w:val="single" w:color="auto" w:sz="4" w:space="0"/>
            </w:tcBorders>
            <w:noWrap w:val="0"/>
            <w:vAlign w:val="center"/>
          </w:tcPr>
          <w:p w14:paraId="0E8EBB07">
            <w:pPr>
              <w:widowControl/>
              <w:spacing w:line="240" w:lineRule="exact"/>
              <w:jc w:val="center"/>
              <w:rPr>
                <w:rFonts w:hint="default" w:ascii="仿宋_GB2312" w:hAnsi="宋体" w:eastAsia="仿宋_GB2312" w:cs="宋体"/>
                <w:kern w:val="0"/>
                <w:szCs w:val="21"/>
                <w:lang w:val="en-US" w:eastAsia="zh-CN"/>
              </w:rPr>
            </w:pPr>
          </w:p>
        </w:tc>
        <w:tc>
          <w:tcPr>
            <w:tcW w:w="815" w:type="dxa"/>
            <w:tcBorders>
              <w:top w:val="nil"/>
              <w:left w:val="nil"/>
              <w:bottom w:val="single" w:color="auto" w:sz="4" w:space="0"/>
              <w:right w:val="single" w:color="auto" w:sz="4" w:space="0"/>
            </w:tcBorders>
            <w:noWrap w:val="0"/>
            <w:vAlign w:val="center"/>
          </w:tcPr>
          <w:p w14:paraId="6165EA3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426" w:type="dxa"/>
            <w:tcBorders>
              <w:top w:val="single" w:color="auto" w:sz="4" w:space="0"/>
              <w:left w:val="nil"/>
              <w:bottom w:val="single" w:color="auto" w:sz="4" w:space="0"/>
              <w:right w:val="single" w:color="auto" w:sz="4" w:space="0"/>
            </w:tcBorders>
            <w:noWrap w:val="0"/>
            <w:vAlign w:val="center"/>
          </w:tcPr>
          <w:p w14:paraId="3E7084A5">
            <w:pPr>
              <w:widowControl/>
              <w:spacing w:line="240" w:lineRule="exact"/>
              <w:jc w:val="center"/>
              <w:rPr>
                <w:rFonts w:hint="eastAsia" w:ascii="仿宋_GB2312" w:hAnsi="宋体" w:eastAsia="仿宋_GB2312" w:cs="宋体"/>
                <w:kern w:val="0"/>
                <w:szCs w:val="21"/>
              </w:rPr>
            </w:pPr>
          </w:p>
        </w:tc>
        <w:tc>
          <w:tcPr>
            <w:tcW w:w="1487" w:type="dxa"/>
            <w:gridSpan w:val="2"/>
            <w:tcBorders>
              <w:top w:val="nil"/>
              <w:left w:val="nil"/>
              <w:bottom w:val="single" w:color="auto" w:sz="4" w:space="0"/>
              <w:right w:val="single" w:color="auto" w:sz="4" w:space="0"/>
            </w:tcBorders>
            <w:noWrap w:val="0"/>
            <w:vAlign w:val="center"/>
          </w:tcPr>
          <w:p w14:paraId="0408C3D6">
            <w:pPr>
              <w:widowControl/>
              <w:spacing w:line="240" w:lineRule="exact"/>
              <w:jc w:val="both"/>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717" w:type="dxa"/>
            <w:vMerge w:val="continue"/>
            <w:tcBorders>
              <w:left w:val="single" w:color="auto" w:sz="4" w:space="0"/>
              <w:right w:val="single" w:color="auto" w:sz="4" w:space="0"/>
            </w:tcBorders>
            <w:noWrap w:val="0"/>
            <w:vAlign w:val="center"/>
          </w:tcPr>
          <w:p w14:paraId="3CD491BC">
            <w:pPr>
              <w:widowControl/>
              <w:spacing w:line="240" w:lineRule="exact"/>
              <w:jc w:val="both"/>
              <w:rPr>
                <w:rFonts w:hint="eastAsia" w:ascii="仿宋_GB2312" w:hAnsi="宋体" w:eastAsia="仿宋_GB2312" w:cs="宋体"/>
                <w:kern w:val="0"/>
                <w:szCs w:val="21"/>
              </w:rPr>
            </w:pPr>
          </w:p>
        </w:tc>
      </w:tr>
      <w:tr w14:paraId="73050ACE">
        <w:tblPrEx>
          <w:tblCellMar>
            <w:top w:w="0" w:type="dxa"/>
            <w:left w:w="108" w:type="dxa"/>
            <w:bottom w:w="0" w:type="dxa"/>
            <w:right w:w="108" w:type="dxa"/>
          </w:tblCellMar>
        </w:tblPrEx>
        <w:trPr>
          <w:trHeight w:val="325" w:hRule="exact"/>
        </w:trPr>
        <w:tc>
          <w:tcPr>
            <w:tcW w:w="1194"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2EAE2883">
            <w:pPr>
              <w:widowControl/>
              <w:spacing w:line="240" w:lineRule="exact"/>
              <w:jc w:val="center"/>
              <w:rPr>
                <w:rFonts w:hint="eastAsia" w:ascii="仿宋_GB2312" w:hAnsi="宋体" w:eastAsia="仿宋_GB2312" w:cs="宋体"/>
                <w:kern w:val="0"/>
                <w:szCs w:val="21"/>
              </w:rPr>
            </w:pPr>
          </w:p>
        </w:tc>
        <w:tc>
          <w:tcPr>
            <w:tcW w:w="2440" w:type="dxa"/>
            <w:gridSpan w:val="2"/>
            <w:tcBorders>
              <w:top w:val="single" w:color="auto" w:sz="4" w:space="0"/>
              <w:left w:val="nil"/>
              <w:bottom w:val="single" w:color="auto" w:sz="4" w:space="0"/>
              <w:right w:val="single" w:color="auto" w:sz="4" w:space="0"/>
            </w:tcBorders>
            <w:noWrap w:val="0"/>
            <w:vAlign w:val="center"/>
          </w:tcPr>
          <w:p w14:paraId="579758FA">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924" w:type="dxa"/>
            <w:tcBorders>
              <w:top w:val="nil"/>
              <w:left w:val="nil"/>
              <w:bottom w:val="single" w:color="auto" w:sz="4" w:space="0"/>
              <w:right w:val="single" w:color="auto" w:sz="4" w:space="0"/>
            </w:tcBorders>
            <w:noWrap w:val="0"/>
            <w:vAlign w:val="center"/>
          </w:tcPr>
          <w:p w14:paraId="37C604ED">
            <w:pPr>
              <w:widowControl/>
              <w:spacing w:line="240" w:lineRule="exact"/>
              <w:jc w:val="center"/>
              <w:rPr>
                <w:rFonts w:hint="eastAsia" w:ascii="仿宋_GB2312" w:hAnsi="宋体" w:eastAsia="仿宋_GB2312" w:cs="宋体"/>
                <w:kern w:val="0"/>
                <w:szCs w:val="21"/>
              </w:rPr>
            </w:pPr>
          </w:p>
        </w:tc>
        <w:tc>
          <w:tcPr>
            <w:tcW w:w="1382" w:type="dxa"/>
            <w:tcBorders>
              <w:top w:val="nil"/>
              <w:left w:val="nil"/>
              <w:bottom w:val="single" w:color="auto" w:sz="4" w:space="0"/>
              <w:right w:val="single" w:color="auto" w:sz="4" w:space="0"/>
            </w:tcBorders>
            <w:noWrap w:val="0"/>
            <w:vAlign w:val="center"/>
          </w:tcPr>
          <w:p w14:paraId="3C99D61F">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3.50</w:t>
            </w:r>
          </w:p>
        </w:tc>
        <w:tc>
          <w:tcPr>
            <w:tcW w:w="1952" w:type="dxa"/>
            <w:tcBorders>
              <w:top w:val="nil"/>
              <w:left w:val="nil"/>
              <w:bottom w:val="single" w:color="auto" w:sz="4" w:space="0"/>
              <w:right w:val="single" w:color="auto" w:sz="4" w:space="0"/>
            </w:tcBorders>
            <w:noWrap w:val="0"/>
            <w:vAlign w:val="center"/>
          </w:tcPr>
          <w:p w14:paraId="598D7628">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3.50</w:t>
            </w:r>
          </w:p>
        </w:tc>
        <w:tc>
          <w:tcPr>
            <w:tcW w:w="815" w:type="dxa"/>
            <w:tcBorders>
              <w:top w:val="nil"/>
              <w:left w:val="nil"/>
              <w:bottom w:val="single" w:color="auto" w:sz="4" w:space="0"/>
              <w:right w:val="single" w:color="auto" w:sz="4" w:space="0"/>
            </w:tcBorders>
            <w:noWrap w:val="0"/>
            <w:vAlign w:val="center"/>
          </w:tcPr>
          <w:p w14:paraId="6E5C28A5">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426" w:type="dxa"/>
            <w:tcBorders>
              <w:top w:val="single" w:color="auto" w:sz="4" w:space="0"/>
              <w:left w:val="nil"/>
              <w:bottom w:val="single" w:color="auto" w:sz="4" w:space="0"/>
              <w:right w:val="single" w:color="auto" w:sz="4" w:space="0"/>
            </w:tcBorders>
            <w:noWrap w:val="0"/>
            <w:vAlign w:val="center"/>
          </w:tcPr>
          <w:p w14:paraId="7B9AF56E">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100%</w:t>
            </w:r>
          </w:p>
        </w:tc>
        <w:tc>
          <w:tcPr>
            <w:tcW w:w="1487" w:type="dxa"/>
            <w:gridSpan w:val="2"/>
            <w:tcBorders>
              <w:top w:val="nil"/>
              <w:left w:val="nil"/>
              <w:bottom w:val="single" w:color="auto" w:sz="4" w:space="0"/>
              <w:right w:val="single" w:color="auto" w:sz="4" w:space="0"/>
            </w:tcBorders>
            <w:noWrap w:val="0"/>
            <w:vAlign w:val="center"/>
          </w:tcPr>
          <w:p w14:paraId="5F3DA4CC">
            <w:pPr>
              <w:widowControl/>
              <w:spacing w:line="240" w:lineRule="exact"/>
              <w:jc w:val="both"/>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717" w:type="dxa"/>
            <w:vMerge w:val="continue"/>
            <w:tcBorders>
              <w:left w:val="single" w:color="auto" w:sz="4" w:space="0"/>
              <w:right w:val="single" w:color="auto" w:sz="4" w:space="0"/>
            </w:tcBorders>
            <w:noWrap w:val="0"/>
            <w:vAlign w:val="center"/>
          </w:tcPr>
          <w:p w14:paraId="00E4A4FC">
            <w:pPr>
              <w:widowControl/>
              <w:spacing w:line="240" w:lineRule="exact"/>
              <w:jc w:val="both"/>
              <w:rPr>
                <w:rFonts w:hint="eastAsia" w:ascii="仿宋_GB2312" w:hAnsi="宋体" w:eastAsia="仿宋_GB2312" w:cs="宋体"/>
                <w:kern w:val="0"/>
                <w:szCs w:val="21"/>
              </w:rPr>
            </w:pPr>
          </w:p>
        </w:tc>
      </w:tr>
      <w:tr w14:paraId="0AEF0950">
        <w:tblPrEx>
          <w:tblCellMar>
            <w:top w:w="0" w:type="dxa"/>
            <w:left w:w="108" w:type="dxa"/>
            <w:bottom w:w="0" w:type="dxa"/>
            <w:right w:w="108" w:type="dxa"/>
          </w:tblCellMar>
        </w:tblPrEx>
        <w:trPr>
          <w:trHeight w:val="306" w:hRule="exact"/>
        </w:trPr>
        <w:tc>
          <w:tcPr>
            <w:tcW w:w="1194"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7043627">
            <w:pPr>
              <w:widowControl/>
              <w:spacing w:line="240" w:lineRule="exact"/>
              <w:jc w:val="center"/>
              <w:rPr>
                <w:rFonts w:hint="eastAsia" w:ascii="仿宋_GB2312" w:hAnsi="宋体" w:eastAsia="仿宋_GB2312" w:cs="宋体"/>
                <w:kern w:val="0"/>
                <w:szCs w:val="21"/>
              </w:rPr>
            </w:pPr>
          </w:p>
        </w:tc>
        <w:tc>
          <w:tcPr>
            <w:tcW w:w="2440" w:type="dxa"/>
            <w:gridSpan w:val="2"/>
            <w:tcBorders>
              <w:top w:val="single" w:color="auto" w:sz="4" w:space="0"/>
              <w:left w:val="nil"/>
              <w:bottom w:val="single" w:color="auto" w:sz="4" w:space="0"/>
              <w:right w:val="single" w:color="auto" w:sz="4" w:space="0"/>
            </w:tcBorders>
            <w:noWrap w:val="0"/>
            <w:vAlign w:val="center"/>
          </w:tcPr>
          <w:p w14:paraId="0370779A">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924" w:type="dxa"/>
            <w:tcBorders>
              <w:top w:val="nil"/>
              <w:left w:val="nil"/>
              <w:bottom w:val="single" w:color="auto" w:sz="4" w:space="0"/>
              <w:right w:val="single" w:color="auto" w:sz="4" w:space="0"/>
            </w:tcBorders>
            <w:noWrap w:val="0"/>
            <w:vAlign w:val="center"/>
          </w:tcPr>
          <w:p w14:paraId="7C052712">
            <w:pPr>
              <w:widowControl/>
              <w:spacing w:line="240" w:lineRule="exact"/>
              <w:jc w:val="center"/>
              <w:rPr>
                <w:rFonts w:hint="eastAsia" w:ascii="仿宋_GB2312" w:hAnsi="宋体" w:eastAsia="仿宋_GB2312" w:cs="宋体"/>
                <w:kern w:val="0"/>
                <w:szCs w:val="21"/>
              </w:rPr>
            </w:pPr>
          </w:p>
        </w:tc>
        <w:tc>
          <w:tcPr>
            <w:tcW w:w="1382" w:type="dxa"/>
            <w:tcBorders>
              <w:top w:val="nil"/>
              <w:left w:val="nil"/>
              <w:bottom w:val="single" w:color="auto" w:sz="4" w:space="0"/>
              <w:right w:val="single" w:color="auto" w:sz="4" w:space="0"/>
            </w:tcBorders>
            <w:noWrap w:val="0"/>
            <w:vAlign w:val="center"/>
          </w:tcPr>
          <w:p w14:paraId="23611F52">
            <w:pPr>
              <w:widowControl/>
              <w:spacing w:line="240" w:lineRule="exact"/>
              <w:jc w:val="center"/>
              <w:rPr>
                <w:rFonts w:hint="eastAsia" w:ascii="仿宋_GB2312" w:hAnsi="宋体" w:eastAsia="仿宋_GB2312" w:cs="宋体"/>
                <w:kern w:val="0"/>
                <w:szCs w:val="21"/>
              </w:rPr>
            </w:pPr>
          </w:p>
        </w:tc>
        <w:tc>
          <w:tcPr>
            <w:tcW w:w="1952" w:type="dxa"/>
            <w:tcBorders>
              <w:top w:val="nil"/>
              <w:left w:val="nil"/>
              <w:bottom w:val="single" w:color="auto" w:sz="4" w:space="0"/>
              <w:right w:val="single" w:color="auto" w:sz="4" w:space="0"/>
            </w:tcBorders>
            <w:noWrap w:val="0"/>
            <w:vAlign w:val="center"/>
          </w:tcPr>
          <w:p w14:paraId="0F3A92FD">
            <w:pPr>
              <w:widowControl/>
              <w:spacing w:line="240" w:lineRule="exact"/>
              <w:jc w:val="center"/>
              <w:rPr>
                <w:rFonts w:hint="eastAsia" w:ascii="仿宋_GB2312" w:hAnsi="宋体" w:eastAsia="仿宋_GB2312" w:cs="宋体"/>
                <w:kern w:val="0"/>
                <w:szCs w:val="21"/>
              </w:rPr>
            </w:pPr>
          </w:p>
        </w:tc>
        <w:tc>
          <w:tcPr>
            <w:tcW w:w="815" w:type="dxa"/>
            <w:tcBorders>
              <w:top w:val="nil"/>
              <w:left w:val="nil"/>
              <w:bottom w:val="single" w:color="auto" w:sz="4" w:space="0"/>
              <w:right w:val="single" w:color="auto" w:sz="4" w:space="0"/>
            </w:tcBorders>
            <w:noWrap w:val="0"/>
            <w:vAlign w:val="center"/>
          </w:tcPr>
          <w:p w14:paraId="2E981DD5">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426" w:type="dxa"/>
            <w:tcBorders>
              <w:top w:val="single" w:color="auto" w:sz="4" w:space="0"/>
              <w:left w:val="nil"/>
              <w:bottom w:val="single" w:color="auto" w:sz="4" w:space="0"/>
              <w:right w:val="single" w:color="auto" w:sz="4" w:space="0"/>
            </w:tcBorders>
            <w:noWrap w:val="0"/>
            <w:vAlign w:val="center"/>
          </w:tcPr>
          <w:p w14:paraId="1FE23444">
            <w:pPr>
              <w:widowControl/>
              <w:spacing w:line="240" w:lineRule="exact"/>
              <w:jc w:val="center"/>
              <w:rPr>
                <w:rFonts w:hint="eastAsia" w:ascii="仿宋_GB2312" w:hAnsi="宋体" w:eastAsia="仿宋_GB2312" w:cs="宋体"/>
                <w:kern w:val="0"/>
                <w:szCs w:val="21"/>
              </w:rPr>
            </w:pPr>
          </w:p>
        </w:tc>
        <w:tc>
          <w:tcPr>
            <w:tcW w:w="1487" w:type="dxa"/>
            <w:gridSpan w:val="2"/>
            <w:tcBorders>
              <w:top w:val="single" w:color="auto" w:sz="4" w:space="0"/>
              <w:left w:val="single" w:color="auto" w:sz="4" w:space="0"/>
              <w:bottom w:val="single" w:color="auto" w:sz="4" w:space="0"/>
              <w:right w:val="single" w:color="auto" w:sz="4" w:space="0"/>
            </w:tcBorders>
            <w:noWrap w:val="0"/>
            <w:vAlign w:val="center"/>
          </w:tcPr>
          <w:p w14:paraId="0B1F47FF">
            <w:pPr>
              <w:widowControl/>
              <w:spacing w:line="240" w:lineRule="exact"/>
              <w:jc w:val="both"/>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717" w:type="dxa"/>
            <w:vMerge w:val="continue"/>
            <w:tcBorders>
              <w:left w:val="single" w:color="auto" w:sz="4" w:space="0"/>
              <w:bottom w:val="single" w:color="auto" w:sz="4" w:space="0"/>
              <w:right w:val="single" w:color="auto" w:sz="4" w:space="0"/>
            </w:tcBorders>
            <w:noWrap w:val="0"/>
            <w:vAlign w:val="center"/>
          </w:tcPr>
          <w:p w14:paraId="796E4AB3">
            <w:pPr>
              <w:widowControl/>
              <w:spacing w:line="240" w:lineRule="exact"/>
              <w:jc w:val="both"/>
              <w:rPr>
                <w:rFonts w:hint="eastAsia" w:ascii="仿宋_GB2312" w:hAnsi="宋体" w:eastAsia="仿宋_GB2312" w:cs="宋体"/>
                <w:kern w:val="0"/>
                <w:szCs w:val="21"/>
              </w:rPr>
            </w:pPr>
          </w:p>
        </w:tc>
      </w:tr>
      <w:tr w14:paraId="5F16D8D9">
        <w:tblPrEx>
          <w:tblCellMar>
            <w:top w:w="0" w:type="dxa"/>
            <w:left w:w="108" w:type="dxa"/>
            <w:bottom w:w="0" w:type="dxa"/>
            <w:right w:w="108" w:type="dxa"/>
          </w:tblCellMar>
        </w:tblPrEx>
        <w:trPr>
          <w:gridAfter w:val="2"/>
          <w:wAfter w:w="736" w:type="dxa"/>
          <w:trHeight w:val="229" w:hRule="exact"/>
        </w:trPr>
        <w:tc>
          <w:tcPr>
            <w:tcW w:w="611" w:type="dxa"/>
            <w:vMerge w:val="restart"/>
            <w:tcBorders>
              <w:top w:val="nil"/>
              <w:left w:val="single" w:color="auto" w:sz="4" w:space="0"/>
              <w:bottom w:val="single" w:color="auto" w:sz="4" w:space="0"/>
              <w:right w:val="single" w:color="auto" w:sz="4" w:space="0"/>
            </w:tcBorders>
            <w:noWrap w:val="0"/>
            <w:vAlign w:val="center"/>
          </w:tcPr>
          <w:p w14:paraId="2F01DCFF">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年度总体目标</w:t>
            </w:r>
          </w:p>
        </w:tc>
        <w:tc>
          <w:tcPr>
            <w:tcW w:w="5329" w:type="dxa"/>
            <w:gridSpan w:val="5"/>
            <w:tcBorders>
              <w:top w:val="single" w:color="auto" w:sz="4" w:space="0"/>
              <w:left w:val="nil"/>
              <w:bottom w:val="single" w:color="auto" w:sz="4" w:space="0"/>
              <w:right w:val="single" w:color="auto" w:sz="4" w:space="0"/>
            </w:tcBorders>
            <w:noWrap w:val="0"/>
            <w:vAlign w:val="center"/>
          </w:tcPr>
          <w:p w14:paraId="127358B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预期目标</w:t>
            </w:r>
          </w:p>
        </w:tc>
        <w:tc>
          <w:tcPr>
            <w:tcW w:w="4661" w:type="dxa"/>
            <w:gridSpan w:val="4"/>
            <w:tcBorders>
              <w:top w:val="single" w:color="auto" w:sz="4" w:space="0"/>
              <w:left w:val="single" w:color="auto" w:sz="4" w:space="0"/>
              <w:bottom w:val="single" w:color="auto" w:sz="4" w:space="0"/>
              <w:right w:val="single" w:color="auto" w:sz="4" w:space="0"/>
            </w:tcBorders>
            <w:noWrap w:val="0"/>
            <w:vAlign w:val="center"/>
          </w:tcPr>
          <w:p w14:paraId="02AFABFC">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实际完成情况</w:t>
            </w:r>
          </w:p>
        </w:tc>
      </w:tr>
      <w:tr w14:paraId="20994378">
        <w:tblPrEx>
          <w:tblCellMar>
            <w:top w:w="0" w:type="dxa"/>
            <w:left w:w="108" w:type="dxa"/>
            <w:bottom w:w="0" w:type="dxa"/>
            <w:right w:w="108" w:type="dxa"/>
          </w:tblCellMar>
        </w:tblPrEx>
        <w:trPr>
          <w:gridAfter w:val="2"/>
          <w:wAfter w:w="736" w:type="dxa"/>
          <w:trHeight w:val="1205" w:hRule="exact"/>
        </w:trPr>
        <w:tc>
          <w:tcPr>
            <w:tcW w:w="611" w:type="dxa"/>
            <w:vMerge w:val="continue"/>
            <w:tcBorders>
              <w:top w:val="nil"/>
              <w:left w:val="single" w:color="auto" w:sz="4" w:space="0"/>
              <w:bottom w:val="single" w:color="auto" w:sz="4" w:space="0"/>
              <w:right w:val="single" w:color="auto" w:sz="4" w:space="0"/>
            </w:tcBorders>
            <w:noWrap w:val="0"/>
            <w:vAlign w:val="center"/>
          </w:tcPr>
          <w:p w14:paraId="00CE435D">
            <w:pPr>
              <w:widowControl/>
              <w:spacing w:line="240" w:lineRule="exact"/>
              <w:jc w:val="center"/>
              <w:rPr>
                <w:rFonts w:hint="eastAsia" w:ascii="仿宋_GB2312" w:hAnsi="宋体" w:eastAsia="仿宋_GB2312" w:cs="宋体"/>
                <w:kern w:val="0"/>
                <w:szCs w:val="21"/>
              </w:rPr>
            </w:pPr>
          </w:p>
        </w:tc>
        <w:tc>
          <w:tcPr>
            <w:tcW w:w="5329" w:type="dxa"/>
            <w:gridSpan w:val="5"/>
            <w:tcBorders>
              <w:top w:val="single" w:color="auto" w:sz="4" w:space="0"/>
              <w:left w:val="nil"/>
              <w:bottom w:val="single" w:color="auto" w:sz="4" w:space="0"/>
              <w:right w:val="single" w:color="auto" w:sz="4" w:space="0"/>
            </w:tcBorders>
            <w:noWrap w:val="0"/>
            <w:vAlign w:val="center"/>
          </w:tcPr>
          <w:p w14:paraId="35ADD22C">
            <w:pPr>
              <w:widowControl/>
              <w:numPr>
                <w:ilvl w:val="0"/>
                <w:numId w:val="11"/>
              </w:numPr>
              <w:spacing w:line="240" w:lineRule="exact"/>
              <w:jc w:val="left"/>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完成政协主席会议、常委会议、专题协商会议的召开</w:t>
            </w:r>
          </w:p>
          <w:p w14:paraId="7E51D5B3">
            <w:pPr>
              <w:widowControl/>
              <w:numPr>
                <w:ilvl w:val="0"/>
                <w:numId w:val="11"/>
              </w:numPr>
              <w:spacing w:line="240" w:lineRule="exact"/>
              <w:jc w:val="left"/>
              <w:rPr>
                <w:rFonts w:hint="default" w:ascii="仿宋_GB2312" w:hAnsi="宋体" w:eastAsia="仿宋_GB2312" w:cs="宋体"/>
                <w:kern w:val="0"/>
                <w:sz w:val="21"/>
                <w:szCs w:val="21"/>
                <w:lang w:val="en-US" w:eastAsia="zh-CN" w:bidi="ar-SA"/>
              </w:rPr>
            </w:pPr>
            <w:r>
              <w:rPr>
                <w:rFonts w:hint="eastAsia" w:ascii="仿宋_GB2312" w:hAnsi="宋体" w:eastAsia="仿宋_GB2312" w:cs="宋体"/>
                <w:kern w:val="0"/>
                <w:szCs w:val="21"/>
                <w:lang w:val="en-US" w:eastAsia="zh-CN"/>
              </w:rPr>
              <w:t>完成学习党章以及重要讲话精神，委员能够更好履职</w:t>
            </w:r>
          </w:p>
          <w:p w14:paraId="757069D8">
            <w:pPr>
              <w:widowControl/>
              <w:numPr>
                <w:ilvl w:val="0"/>
                <w:numId w:val="0"/>
              </w:numPr>
              <w:spacing w:line="240" w:lineRule="exact"/>
              <w:jc w:val="left"/>
              <w:rPr>
                <w:rFonts w:hint="default" w:ascii="仿宋_GB2312" w:hAnsi="宋体" w:eastAsia="仿宋_GB2312" w:cs="宋体"/>
                <w:kern w:val="0"/>
                <w:sz w:val="21"/>
                <w:szCs w:val="21"/>
                <w:lang w:val="en-US" w:eastAsia="zh-CN" w:bidi="ar-SA"/>
              </w:rPr>
            </w:pPr>
            <w:r>
              <w:rPr>
                <w:rFonts w:hint="eastAsia" w:ascii="仿宋_GB2312" w:hAnsi="宋体" w:eastAsia="仿宋_GB2312" w:cs="宋体"/>
                <w:kern w:val="0"/>
                <w:sz w:val="21"/>
                <w:szCs w:val="21"/>
                <w:lang w:val="en-US" w:eastAsia="zh-CN" w:bidi="ar-SA"/>
              </w:rPr>
              <w:t>3、完成委员座谈、交流、视察、调研等活动</w:t>
            </w:r>
          </w:p>
        </w:tc>
        <w:tc>
          <w:tcPr>
            <w:tcW w:w="4661" w:type="dxa"/>
            <w:gridSpan w:val="4"/>
            <w:tcBorders>
              <w:top w:val="single" w:color="auto" w:sz="4" w:space="0"/>
              <w:left w:val="nil"/>
              <w:bottom w:val="single" w:color="auto" w:sz="4" w:space="0"/>
              <w:right w:val="single" w:color="auto" w:sz="4" w:space="0"/>
            </w:tcBorders>
            <w:noWrap w:val="0"/>
            <w:vAlign w:val="center"/>
          </w:tcPr>
          <w:p w14:paraId="748D7D77">
            <w:pPr>
              <w:widowControl/>
              <w:numPr>
                <w:ilvl w:val="0"/>
                <w:numId w:val="0"/>
              </w:numPr>
              <w:spacing w:line="240" w:lineRule="exact"/>
              <w:jc w:val="left"/>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1、完成政协主席会议、常委会议、专题协商会议的召开</w:t>
            </w:r>
          </w:p>
          <w:p w14:paraId="67CFD81D">
            <w:pPr>
              <w:widowControl/>
              <w:numPr>
                <w:ilvl w:val="0"/>
                <w:numId w:val="0"/>
              </w:numPr>
              <w:spacing w:line="240" w:lineRule="exact"/>
              <w:jc w:val="left"/>
              <w:rPr>
                <w:rFonts w:hint="default" w:ascii="仿宋_GB2312" w:hAnsi="宋体" w:eastAsia="仿宋_GB2312" w:cs="宋体"/>
                <w:kern w:val="0"/>
                <w:sz w:val="21"/>
                <w:szCs w:val="21"/>
                <w:lang w:val="en-US" w:eastAsia="zh-CN" w:bidi="ar-SA"/>
              </w:rPr>
            </w:pPr>
            <w:r>
              <w:rPr>
                <w:rFonts w:hint="eastAsia" w:ascii="仿宋_GB2312" w:hAnsi="宋体" w:eastAsia="仿宋_GB2312" w:cs="宋体"/>
                <w:kern w:val="0"/>
                <w:szCs w:val="21"/>
                <w:lang w:val="en-US" w:eastAsia="zh-CN"/>
              </w:rPr>
              <w:t>2、完成学习党章以及重要讲话精神，委员能够更好履职</w:t>
            </w:r>
          </w:p>
          <w:p w14:paraId="3AA8F1B5">
            <w:pPr>
              <w:widowControl/>
              <w:numPr>
                <w:ilvl w:val="0"/>
                <w:numId w:val="0"/>
              </w:numPr>
              <w:spacing w:line="240" w:lineRule="exact"/>
              <w:jc w:val="left"/>
              <w:rPr>
                <w:rFonts w:hint="default" w:ascii="仿宋_GB2312" w:hAnsi="宋体" w:eastAsia="仿宋_GB2312" w:cs="宋体"/>
                <w:kern w:val="0"/>
                <w:szCs w:val="21"/>
                <w:lang w:val="en-US" w:eastAsia="zh-CN"/>
              </w:rPr>
            </w:pPr>
            <w:r>
              <w:rPr>
                <w:rFonts w:hint="eastAsia" w:ascii="仿宋_GB2312" w:hAnsi="宋体" w:eastAsia="仿宋_GB2312" w:cs="宋体"/>
                <w:kern w:val="0"/>
                <w:sz w:val="21"/>
                <w:szCs w:val="21"/>
                <w:lang w:val="en-US" w:eastAsia="zh-CN" w:bidi="ar-SA"/>
              </w:rPr>
              <w:t>3、完成委员座谈、交流、视察、调研等活动</w:t>
            </w:r>
          </w:p>
        </w:tc>
      </w:tr>
      <w:tr w14:paraId="719B471C">
        <w:tblPrEx>
          <w:tblCellMar>
            <w:top w:w="0" w:type="dxa"/>
            <w:left w:w="108" w:type="dxa"/>
            <w:bottom w:w="0" w:type="dxa"/>
            <w:right w:w="108" w:type="dxa"/>
          </w:tblCellMar>
        </w:tblPrEx>
        <w:trPr>
          <w:gridAfter w:val="2"/>
          <w:wAfter w:w="736" w:type="dxa"/>
          <w:trHeight w:val="457" w:hRule="exact"/>
        </w:trPr>
        <w:tc>
          <w:tcPr>
            <w:tcW w:w="611" w:type="dxa"/>
            <w:vMerge w:val="restart"/>
            <w:tcBorders>
              <w:top w:val="single" w:color="auto" w:sz="4" w:space="0"/>
              <w:left w:val="single" w:color="auto" w:sz="4" w:space="0"/>
              <w:bottom w:val="single" w:color="auto" w:sz="4" w:space="0"/>
              <w:right w:val="single" w:color="auto" w:sz="4" w:space="0"/>
            </w:tcBorders>
            <w:noWrap w:val="0"/>
            <w:vAlign w:val="center"/>
          </w:tcPr>
          <w:p w14:paraId="1EA0830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583" w:type="dxa"/>
            <w:tcBorders>
              <w:top w:val="single" w:color="auto" w:sz="4" w:space="0"/>
              <w:left w:val="nil"/>
              <w:bottom w:val="single" w:color="auto" w:sz="4" w:space="0"/>
              <w:right w:val="single" w:color="auto" w:sz="4" w:space="0"/>
            </w:tcBorders>
            <w:noWrap w:val="0"/>
            <w:vAlign w:val="center"/>
          </w:tcPr>
          <w:p w14:paraId="14D8EA1F">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一级指标</w:t>
            </w:r>
          </w:p>
        </w:tc>
        <w:tc>
          <w:tcPr>
            <w:tcW w:w="1267" w:type="dxa"/>
            <w:tcBorders>
              <w:top w:val="single" w:color="auto" w:sz="4" w:space="0"/>
              <w:left w:val="nil"/>
              <w:bottom w:val="single" w:color="auto" w:sz="4" w:space="0"/>
              <w:right w:val="single" w:color="auto" w:sz="4" w:space="0"/>
            </w:tcBorders>
            <w:noWrap w:val="0"/>
            <w:vAlign w:val="center"/>
          </w:tcPr>
          <w:p w14:paraId="246EFBC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2097" w:type="dxa"/>
            <w:gridSpan w:val="2"/>
            <w:tcBorders>
              <w:top w:val="single" w:color="auto" w:sz="4" w:space="0"/>
              <w:left w:val="nil"/>
              <w:bottom w:val="single" w:color="auto" w:sz="4" w:space="0"/>
              <w:right w:val="single" w:color="auto" w:sz="4" w:space="0"/>
            </w:tcBorders>
            <w:noWrap w:val="0"/>
            <w:vAlign w:val="center"/>
          </w:tcPr>
          <w:p w14:paraId="65CAB16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1382" w:type="dxa"/>
            <w:tcBorders>
              <w:top w:val="single" w:color="auto" w:sz="4" w:space="0"/>
              <w:left w:val="nil"/>
              <w:bottom w:val="single" w:color="auto" w:sz="4" w:space="0"/>
              <w:right w:val="single" w:color="auto" w:sz="4" w:space="0"/>
            </w:tcBorders>
            <w:noWrap w:val="0"/>
            <w:vAlign w:val="center"/>
          </w:tcPr>
          <w:p w14:paraId="0A757ACC">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14:paraId="420AC702">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1952" w:type="dxa"/>
            <w:tcBorders>
              <w:top w:val="single" w:color="auto" w:sz="4" w:space="0"/>
              <w:left w:val="nil"/>
              <w:bottom w:val="single" w:color="auto" w:sz="4" w:space="0"/>
              <w:right w:val="single" w:color="auto" w:sz="4" w:space="0"/>
            </w:tcBorders>
            <w:noWrap w:val="0"/>
            <w:vAlign w:val="center"/>
          </w:tcPr>
          <w:p w14:paraId="3C2C99B8">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14:paraId="186BF56B">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815" w:type="dxa"/>
            <w:tcBorders>
              <w:top w:val="single" w:color="auto" w:sz="4" w:space="0"/>
              <w:left w:val="nil"/>
              <w:bottom w:val="single" w:color="auto" w:sz="4" w:space="0"/>
              <w:right w:val="single" w:color="auto" w:sz="4" w:space="0"/>
            </w:tcBorders>
            <w:noWrap w:val="0"/>
            <w:vAlign w:val="center"/>
          </w:tcPr>
          <w:p w14:paraId="6D0FF731">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426" w:type="dxa"/>
            <w:tcBorders>
              <w:top w:val="single" w:color="auto" w:sz="4" w:space="0"/>
              <w:left w:val="nil"/>
              <w:bottom w:val="single" w:color="auto" w:sz="4" w:space="0"/>
              <w:right w:val="single" w:color="auto" w:sz="4" w:space="0"/>
            </w:tcBorders>
            <w:noWrap w:val="0"/>
            <w:vAlign w:val="center"/>
          </w:tcPr>
          <w:p w14:paraId="7482E160">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1468" w:type="dxa"/>
            <w:tcBorders>
              <w:top w:val="single" w:color="auto" w:sz="4" w:space="0"/>
              <w:left w:val="nil"/>
              <w:bottom w:val="single" w:color="auto" w:sz="4" w:space="0"/>
              <w:right w:val="single" w:color="auto" w:sz="4" w:space="0"/>
            </w:tcBorders>
            <w:noWrap w:val="0"/>
            <w:vAlign w:val="center"/>
          </w:tcPr>
          <w:p w14:paraId="673F483B">
            <w:pPr>
              <w:widowControl/>
              <w:spacing w:line="240" w:lineRule="exact"/>
              <w:jc w:val="center"/>
              <w:rPr>
                <w:rFonts w:hint="default" w:ascii="仿宋_GB2312" w:hAnsi="宋体" w:eastAsia="仿宋_GB2312" w:cs="宋体"/>
                <w:kern w:val="0"/>
                <w:szCs w:val="21"/>
                <w:lang w:val="en-US"/>
              </w:rPr>
            </w:pPr>
            <w:r>
              <w:rPr>
                <w:rFonts w:hint="eastAsia" w:ascii="仿宋_GB2312" w:hAnsi="宋体" w:eastAsia="仿宋_GB2312" w:cs="宋体"/>
                <w:kern w:val="0"/>
                <w:szCs w:val="21"/>
              </w:rPr>
              <w:t>偏差原因分析</w:t>
            </w:r>
            <w:r>
              <w:rPr>
                <w:rFonts w:hint="eastAsia" w:ascii="仿宋_GB2312" w:hAnsi="宋体" w:eastAsia="仿宋_GB2312" w:cs="宋体"/>
                <w:kern w:val="0"/>
                <w:szCs w:val="21"/>
                <w:lang w:val="en-US" w:eastAsia="zh-CN"/>
              </w:rPr>
              <w:t>改进措施</w:t>
            </w:r>
          </w:p>
          <w:p w14:paraId="38BA19D9">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进</w:t>
            </w:r>
          </w:p>
          <w:p w14:paraId="3E4FA542">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措施</w:t>
            </w:r>
          </w:p>
        </w:tc>
      </w:tr>
      <w:tr w14:paraId="0FED8842">
        <w:tblPrEx>
          <w:tblCellMar>
            <w:top w:w="0" w:type="dxa"/>
            <w:left w:w="108" w:type="dxa"/>
            <w:bottom w:w="0" w:type="dxa"/>
            <w:right w:w="108" w:type="dxa"/>
          </w:tblCellMar>
        </w:tblPrEx>
        <w:trPr>
          <w:gridAfter w:val="2"/>
          <w:wAfter w:w="736" w:type="dxa"/>
          <w:trHeight w:val="640" w:hRule="exact"/>
        </w:trPr>
        <w:tc>
          <w:tcPr>
            <w:tcW w:w="611" w:type="dxa"/>
            <w:vMerge w:val="continue"/>
            <w:tcBorders>
              <w:top w:val="single" w:color="auto" w:sz="4" w:space="0"/>
              <w:left w:val="single" w:color="auto" w:sz="4" w:space="0"/>
              <w:bottom w:val="single" w:color="auto" w:sz="4" w:space="0"/>
              <w:right w:val="single" w:color="auto" w:sz="4" w:space="0"/>
            </w:tcBorders>
            <w:noWrap w:val="0"/>
            <w:vAlign w:val="center"/>
          </w:tcPr>
          <w:p w14:paraId="33D0653D">
            <w:pPr>
              <w:widowControl/>
              <w:spacing w:line="240" w:lineRule="exact"/>
              <w:jc w:val="center"/>
              <w:rPr>
                <w:rFonts w:hint="eastAsia" w:ascii="仿宋_GB2312" w:hAnsi="宋体" w:eastAsia="仿宋_GB2312" w:cs="宋体"/>
                <w:kern w:val="0"/>
                <w:szCs w:val="21"/>
              </w:rPr>
            </w:pPr>
          </w:p>
        </w:tc>
        <w:tc>
          <w:tcPr>
            <w:tcW w:w="583" w:type="dxa"/>
            <w:vMerge w:val="restart"/>
            <w:tcBorders>
              <w:top w:val="single" w:color="auto" w:sz="4" w:space="0"/>
              <w:left w:val="single" w:color="auto" w:sz="4" w:space="0"/>
              <w:bottom w:val="single" w:color="auto" w:sz="4" w:space="0"/>
              <w:right w:val="single" w:color="auto" w:sz="4" w:space="0"/>
            </w:tcBorders>
            <w:noWrap w:val="0"/>
            <w:vAlign w:val="center"/>
          </w:tcPr>
          <w:p w14:paraId="4C9774D2">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产出指标</w:t>
            </w:r>
          </w:p>
        </w:tc>
        <w:tc>
          <w:tcPr>
            <w:tcW w:w="1267" w:type="dxa"/>
            <w:vMerge w:val="restart"/>
            <w:tcBorders>
              <w:top w:val="single" w:color="auto" w:sz="4" w:space="0"/>
              <w:left w:val="single" w:color="auto" w:sz="4" w:space="0"/>
              <w:bottom w:val="single" w:color="auto" w:sz="4" w:space="0"/>
              <w:right w:val="single" w:color="auto" w:sz="4" w:space="0"/>
            </w:tcBorders>
            <w:noWrap w:val="0"/>
            <w:vAlign w:val="center"/>
          </w:tcPr>
          <w:p w14:paraId="673C8AFB">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2097" w:type="dxa"/>
            <w:gridSpan w:val="2"/>
            <w:tcBorders>
              <w:top w:val="single" w:color="auto" w:sz="4" w:space="0"/>
              <w:left w:val="nil"/>
              <w:bottom w:val="single" w:color="auto" w:sz="4" w:space="0"/>
              <w:right w:val="single" w:color="auto" w:sz="4" w:space="0"/>
            </w:tcBorders>
            <w:noWrap w:val="0"/>
            <w:vAlign w:val="center"/>
          </w:tcPr>
          <w:p w14:paraId="6C3DB186">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政协小型会议的召开</w:t>
            </w:r>
          </w:p>
        </w:tc>
        <w:tc>
          <w:tcPr>
            <w:tcW w:w="1382" w:type="dxa"/>
            <w:tcBorders>
              <w:top w:val="single" w:color="auto" w:sz="4" w:space="0"/>
              <w:left w:val="nil"/>
              <w:bottom w:val="single" w:color="auto" w:sz="4" w:space="0"/>
              <w:right w:val="single" w:color="auto" w:sz="4" w:space="0"/>
            </w:tcBorders>
            <w:noWrap w:val="0"/>
            <w:vAlign w:val="center"/>
          </w:tcPr>
          <w:p w14:paraId="73C4FCBB">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color w:val="000000"/>
                <w:kern w:val="0"/>
                <w:sz w:val="18"/>
                <w:szCs w:val="18"/>
                <w:lang w:val="en-US" w:eastAsia="zh-CN"/>
              </w:rPr>
              <w:t>政协小型会议的召开</w:t>
            </w:r>
          </w:p>
        </w:tc>
        <w:tc>
          <w:tcPr>
            <w:tcW w:w="1952" w:type="dxa"/>
            <w:tcBorders>
              <w:top w:val="single" w:color="auto" w:sz="4" w:space="0"/>
              <w:left w:val="nil"/>
              <w:bottom w:val="single" w:color="auto" w:sz="4" w:space="0"/>
              <w:right w:val="single" w:color="auto" w:sz="4" w:space="0"/>
            </w:tcBorders>
            <w:noWrap w:val="0"/>
            <w:vAlign w:val="center"/>
          </w:tcPr>
          <w:p w14:paraId="748EC41D">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color w:val="000000"/>
                <w:kern w:val="0"/>
                <w:sz w:val="18"/>
                <w:szCs w:val="18"/>
                <w:lang w:val="en-US" w:eastAsia="zh-CN"/>
              </w:rPr>
              <w:t>完成学习党章、重要讲话精神等新政的学习</w:t>
            </w:r>
          </w:p>
        </w:tc>
        <w:tc>
          <w:tcPr>
            <w:tcW w:w="815" w:type="dxa"/>
            <w:tcBorders>
              <w:top w:val="single" w:color="auto" w:sz="4" w:space="0"/>
              <w:left w:val="nil"/>
              <w:bottom w:val="single" w:color="auto" w:sz="4" w:space="0"/>
              <w:right w:val="single" w:color="auto" w:sz="4" w:space="0"/>
            </w:tcBorders>
            <w:noWrap w:val="0"/>
            <w:vAlign w:val="center"/>
          </w:tcPr>
          <w:p w14:paraId="7E72189D">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426" w:type="dxa"/>
            <w:tcBorders>
              <w:top w:val="single" w:color="auto" w:sz="4" w:space="0"/>
              <w:left w:val="nil"/>
              <w:bottom w:val="single" w:color="auto" w:sz="4" w:space="0"/>
              <w:right w:val="single" w:color="auto" w:sz="4" w:space="0"/>
            </w:tcBorders>
            <w:noWrap w:val="0"/>
            <w:vAlign w:val="center"/>
          </w:tcPr>
          <w:p w14:paraId="0D435F74">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1468" w:type="dxa"/>
            <w:tcBorders>
              <w:top w:val="single" w:color="auto" w:sz="4" w:space="0"/>
              <w:left w:val="nil"/>
              <w:bottom w:val="single" w:color="auto" w:sz="4" w:space="0"/>
              <w:right w:val="single" w:color="auto" w:sz="4" w:space="0"/>
            </w:tcBorders>
            <w:noWrap w:val="0"/>
            <w:vAlign w:val="center"/>
          </w:tcPr>
          <w:p w14:paraId="1093FD2B">
            <w:pPr>
              <w:widowControl/>
              <w:spacing w:line="240" w:lineRule="exact"/>
              <w:jc w:val="center"/>
              <w:rPr>
                <w:rFonts w:hint="eastAsia" w:ascii="仿宋_GB2312" w:hAnsi="宋体" w:eastAsia="仿宋_GB2312" w:cs="宋体"/>
                <w:kern w:val="0"/>
                <w:sz w:val="18"/>
                <w:szCs w:val="18"/>
              </w:rPr>
            </w:pPr>
          </w:p>
        </w:tc>
      </w:tr>
      <w:tr w14:paraId="5E477D78">
        <w:tblPrEx>
          <w:tblCellMar>
            <w:top w:w="0" w:type="dxa"/>
            <w:left w:w="108" w:type="dxa"/>
            <w:bottom w:w="0" w:type="dxa"/>
            <w:right w:w="108" w:type="dxa"/>
          </w:tblCellMar>
        </w:tblPrEx>
        <w:trPr>
          <w:gridAfter w:val="2"/>
          <w:wAfter w:w="736" w:type="dxa"/>
          <w:trHeight w:val="765" w:hRule="exact"/>
        </w:trPr>
        <w:tc>
          <w:tcPr>
            <w:tcW w:w="611" w:type="dxa"/>
            <w:vMerge w:val="continue"/>
            <w:tcBorders>
              <w:top w:val="single" w:color="auto" w:sz="4" w:space="0"/>
              <w:left w:val="single" w:color="auto" w:sz="4" w:space="0"/>
              <w:bottom w:val="single" w:color="auto" w:sz="4" w:space="0"/>
              <w:right w:val="single" w:color="auto" w:sz="4" w:space="0"/>
            </w:tcBorders>
            <w:noWrap w:val="0"/>
            <w:vAlign w:val="center"/>
          </w:tcPr>
          <w:p w14:paraId="3C1EE758">
            <w:pPr>
              <w:widowControl/>
              <w:spacing w:line="240" w:lineRule="exact"/>
              <w:jc w:val="center"/>
              <w:rPr>
                <w:rFonts w:hint="eastAsia" w:ascii="仿宋_GB2312" w:hAnsi="宋体" w:eastAsia="仿宋_GB2312" w:cs="宋体"/>
                <w:kern w:val="0"/>
                <w:szCs w:val="21"/>
              </w:rPr>
            </w:pPr>
          </w:p>
        </w:tc>
        <w:tc>
          <w:tcPr>
            <w:tcW w:w="583" w:type="dxa"/>
            <w:vMerge w:val="continue"/>
            <w:tcBorders>
              <w:top w:val="single" w:color="auto" w:sz="4" w:space="0"/>
              <w:left w:val="single" w:color="auto" w:sz="4" w:space="0"/>
              <w:bottom w:val="single" w:color="auto" w:sz="4" w:space="0"/>
              <w:right w:val="single" w:color="auto" w:sz="4" w:space="0"/>
            </w:tcBorders>
            <w:noWrap w:val="0"/>
            <w:vAlign w:val="center"/>
          </w:tcPr>
          <w:p w14:paraId="0138C76C">
            <w:pPr>
              <w:widowControl/>
              <w:spacing w:line="240" w:lineRule="exact"/>
              <w:jc w:val="center"/>
              <w:rPr>
                <w:rFonts w:hint="eastAsia" w:ascii="仿宋_GB2312" w:hAnsi="宋体" w:eastAsia="仿宋_GB2312" w:cs="宋体"/>
                <w:kern w:val="0"/>
                <w:szCs w:val="21"/>
              </w:rPr>
            </w:pPr>
          </w:p>
        </w:tc>
        <w:tc>
          <w:tcPr>
            <w:tcW w:w="1267" w:type="dxa"/>
            <w:vMerge w:val="continue"/>
            <w:tcBorders>
              <w:top w:val="single" w:color="auto" w:sz="4" w:space="0"/>
              <w:left w:val="single" w:color="auto" w:sz="4" w:space="0"/>
              <w:bottom w:val="single" w:color="auto" w:sz="4" w:space="0"/>
              <w:right w:val="single" w:color="auto" w:sz="4" w:space="0"/>
            </w:tcBorders>
            <w:noWrap w:val="0"/>
            <w:vAlign w:val="center"/>
          </w:tcPr>
          <w:p w14:paraId="1F540289">
            <w:pPr>
              <w:widowControl/>
              <w:spacing w:line="240" w:lineRule="exact"/>
              <w:jc w:val="center"/>
              <w:rPr>
                <w:rFonts w:hint="eastAsia" w:ascii="仿宋_GB2312" w:hAnsi="宋体" w:eastAsia="仿宋_GB2312" w:cs="宋体"/>
                <w:kern w:val="0"/>
                <w:szCs w:val="21"/>
              </w:rPr>
            </w:pPr>
          </w:p>
        </w:tc>
        <w:tc>
          <w:tcPr>
            <w:tcW w:w="2097" w:type="dxa"/>
            <w:gridSpan w:val="2"/>
            <w:tcBorders>
              <w:top w:val="single" w:color="auto" w:sz="4" w:space="0"/>
              <w:left w:val="nil"/>
              <w:bottom w:val="single" w:color="auto" w:sz="4" w:space="0"/>
              <w:right w:val="single" w:color="auto" w:sz="4" w:space="0"/>
            </w:tcBorders>
            <w:noWrap w:val="0"/>
            <w:vAlign w:val="center"/>
          </w:tcPr>
          <w:p w14:paraId="1DC873D2">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委员座谈、交流、视察</w:t>
            </w:r>
          </w:p>
        </w:tc>
        <w:tc>
          <w:tcPr>
            <w:tcW w:w="1382" w:type="dxa"/>
            <w:tcBorders>
              <w:top w:val="single" w:color="auto" w:sz="4" w:space="0"/>
              <w:left w:val="nil"/>
              <w:bottom w:val="single" w:color="auto" w:sz="4" w:space="0"/>
              <w:right w:val="single" w:color="auto" w:sz="4" w:space="0"/>
            </w:tcBorders>
            <w:noWrap w:val="0"/>
            <w:vAlign w:val="center"/>
          </w:tcPr>
          <w:p w14:paraId="2CDFCC3E">
            <w:pPr>
              <w:widowControl/>
              <w:spacing w:line="240" w:lineRule="exact"/>
              <w:jc w:val="center"/>
              <w:rPr>
                <w:rFonts w:hint="default" w:ascii="仿宋_GB2312" w:hAnsi="宋体" w:eastAsia="仿宋_GB2312" w:cs="宋体"/>
                <w:color w:val="000000"/>
                <w:kern w:val="0"/>
                <w:sz w:val="18"/>
                <w:szCs w:val="18"/>
                <w:lang w:val="en-US" w:eastAsia="zh-CN" w:bidi="ar-SA"/>
              </w:rPr>
            </w:pPr>
            <w:r>
              <w:rPr>
                <w:rFonts w:hint="eastAsia" w:ascii="仿宋_GB2312" w:hAnsi="宋体" w:eastAsia="仿宋_GB2312" w:cs="宋体"/>
                <w:color w:val="000000"/>
                <w:kern w:val="0"/>
                <w:sz w:val="18"/>
                <w:szCs w:val="18"/>
                <w:lang w:val="en-US" w:eastAsia="zh-CN"/>
              </w:rPr>
              <w:t>建言献策、政治协商</w:t>
            </w:r>
          </w:p>
        </w:tc>
        <w:tc>
          <w:tcPr>
            <w:tcW w:w="1952" w:type="dxa"/>
            <w:tcBorders>
              <w:top w:val="single" w:color="auto" w:sz="4" w:space="0"/>
              <w:left w:val="nil"/>
              <w:bottom w:val="single" w:color="auto" w:sz="4" w:space="0"/>
              <w:right w:val="single" w:color="auto" w:sz="4" w:space="0"/>
            </w:tcBorders>
            <w:noWrap w:val="0"/>
            <w:vAlign w:val="center"/>
          </w:tcPr>
          <w:p w14:paraId="1111E177">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委员履职能力提升</w:t>
            </w:r>
          </w:p>
        </w:tc>
        <w:tc>
          <w:tcPr>
            <w:tcW w:w="815" w:type="dxa"/>
            <w:tcBorders>
              <w:top w:val="single" w:color="auto" w:sz="4" w:space="0"/>
              <w:left w:val="nil"/>
              <w:bottom w:val="single" w:color="auto" w:sz="4" w:space="0"/>
              <w:right w:val="single" w:color="auto" w:sz="4" w:space="0"/>
            </w:tcBorders>
            <w:noWrap w:val="0"/>
            <w:vAlign w:val="center"/>
          </w:tcPr>
          <w:p w14:paraId="03AA7639">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426" w:type="dxa"/>
            <w:tcBorders>
              <w:top w:val="single" w:color="auto" w:sz="4" w:space="0"/>
              <w:left w:val="nil"/>
              <w:bottom w:val="single" w:color="auto" w:sz="4" w:space="0"/>
              <w:right w:val="single" w:color="auto" w:sz="4" w:space="0"/>
            </w:tcBorders>
            <w:noWrap w:val="0"/>
            <w:vAlign w:val="center"/>
          </w:tcPr>
          <w:p w14:paraId="674186DF">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468" w:type="dxa"/>
            <w:tcBorders>
              <w:top w:val="single" w:color="auto" w:sz="4" w:space="0"/>
              <w:left w:val="nil"/>
              <w:bottom w:val="single" w:color="auto" w:sz="4" w:space="0"/>
              <w:right w:val="single" w:color="auto" w:sz="4" w:space="0"/>
            </w:tcBorders>
            <w:noWrap w:val="0"/>
            <w:vAlign w:val="center"/>
          </w:tcPr>
          <w:p w14:paraId="79150B96">
            <w:pPr>
              <w:widowControl/>
              <w:spacing w:line="240" w:lineRule="exact"/>
              <w:jc w:val="center"/>
              <w:rPr>
                <w:rFonts w:hint="eastAsia" w:ascii="仿宋_GB2312" w:hAnsi="宋体" w:eastAsia="仿宋_GB2312" w:cs="宋体"/>
                <w:kern w:val="0"/>
                <w:sz w:val="18"/>
                <w:szCs w:val="18"/>
              </w:rPr>
            </w:pPr>
          </w:p>
        </w:tc>
      </w:tr>
      <w:tr w14:paraId="1E054863">
        <w:tblPrEx>
          <w:tblCellMar>
            <w:top w:w="0" w:type="dxa"/>
            <w:left w:w="108" w:type="dxa"/>
            <w:bottom w:w="0" w:type="dxa"/>
            <w:right w:w="108" w:type="dxa"/>
          </w:tblCellMar>
        </w:tblPrEx>
        <w:trPr>
          <w:gridAfter w:val="2"/>
          <w:wAfter w:w="736" w:type="dxa"/>
          <w:trHeight w:val="738" w:hRule="exact"/>
        </w:trPr>
        <w:tc>
          <w:tcPr>
            <w:tcW w:w="611" w:type="dxa"/>
            <w:vMerge w:val="continue"/>
            <w:tcBorders>
              <w:top w:val="single" w:color="auto" w:sz="4" w:space="0"/>
              <w:left w:val="single" w:color="auto" w:sz="4" w:space="0"/>
              <w:bottom w:val="single" w:color="auto" w:sz="4" w:space="0"/>
              <w:right w:val="single" w:color="auto" w:sz="4" w:space="0"/>
            </w:tcBorders>
            <w:noWrap w:val="0"/>
            <w:vAlign w:val="center"/>
          </w:tcPr>
          <w:p w14:paraId="7D0FB773">
            <w:pPr>
              <w:widowControl/>
              <w:spacing w:line="240" w:lineRule="exact"/>
              <w:jc w:val="center"/>
              <w:rPr>
                <w:rFonts w:hint="eastAsia" w:ascii="仿宋_GB2312" w:hAnsi="宋体" w:eastAsia="仿宋_GB2312" w:cs="宋体"/>
                <w:kern w:val="0"/>
                <w:szCs w:val="21"/>
              </w:rPr>
            </w:pPr>
          </w:p>
        </w:tc>
        <w:tc>
          <w:tcPr>
            <w:tcW w:w="583" w:type="dxa"/>
            <w:vMerge w:val="continue"/>
            <w:tcBorders>
              <w:top w:val="single" w:color="auto" w:sz="4" w:space="0"/>
              <w:left w:val="single" w:color="auto" w:sz="4" w:space="0"/>
              <w:bottom w:val="single" w:color="auto" w:sz="4" w:space="0"/>
              <w:right w:val="single" w:color="auto" w:sz="4" w:space="0"/>
            </w:tcBorders>
            <w:noWrap w:val="0"/>
            <w:vAlign w:val="center"/>
          </w:tcPr>
          <w:p w14:paraId="3ED28E29">
            <w:pPr>
              <w:widowControl/>
              <w:spacing w:line="240" w:lineRule="exact"/>
              <w:jc w:val="center"/>
              <w:rPr>
                <w:rFonts w:hint="eastAsia" w:ascii="仿宋_GB2312" w:hAnsi="宋体" w:eastAsia="仿宋_GB2312" w:cs="宋体"/>
                <w:kern w:val="0"/>
                <w:szCs w:val="21"/>
              </w:rPr>
            </w:pPr>
          </w:p>
        </w:tc>
        <w:tc>
          <w:tcPr>
            <w:tcW w:w="1267" w:type="dxa"/>
            <w:vMerge w:val="restart"/>
            <w:tcBorders>
              <w:top w:val="single" w:color="auto" w:sz="4" w:space="0"/>
              <w:left w:val="single" w:color="auto" w:sz="4" w:space="0"/>
              <w:bottom w:val="single" w:color="auto" w:sz="4" w:space="0"/>
              <w:right w:val="single" w:color="auto" w:sz="4" w:space="0"/>
            </w:tcBorders>
            <w:noWrap w:val="0"/>
            <w:vAlign w:val="center"/>
          </w:tcPr>
          <w:p w14:paraId="7C85C72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2097" w:type="dxa"/>
            <w:gridSpan w:val="2"/>
            <w:tcBorders>
              <w:top w:val="single" w:color="auto" w:sz="4" w:space="0"/>
              <w:left w:val="nil"/>
              <w:bottom w:val="single" w:color="auto" w:sz="4" w:space="0"/>
              <w:right w:val="single" w:color="auto" w:sz="4" w:space="0"/>
            </w:tcBorders>
            <w:noWrap w:val="0"/>
            <w:vAlign w:val="center"/>
          </w:tcPr>
          <w:p w14:paraId="6F9B9FA7">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不定期召开政协小型会议，委员更好的履职</w:t>
            </w:r>
          </w:p>
        </w:tc>
        <w:tc>
          <w:tcPr>
            <w:tcW w:w="1382" w:type="dxa"/>
            <w:tcBorders>
              <w:top w:val="single" w:color="auto" w:sz="4" w:space="0"/>
              <w:left w:val="nil"/>
              <w:bottom w:val="single" w:color="auto" w:sz="4" w:space="0"/>
              <w:right w:val="single" w:color="auto" w:sz="4" w:space="0"/>
            </w:tcBorders>
            <w:noWrap w:val="0"/>
            <w:vAlign w:val="center"/>
          </w:tcPr>
          <w:p w14:paraId="3CFEE77A">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color w:val="000000"/>
                <w:kern w:val="0"/>
                <w:sz w:val="18"/>
                <w:szCs w:val="18"/>
                <w:lang w:val="en-US" w:eastAsia="zh-CN"/>
              </w:rPr>
              <w:t>不定期召开政协小型会议，委员更好的履职</w:t>
            </w:r>
          </w:p>
        </w:tc>
        <w:tc>
          <w:tcPr>
            <w:tcW w:w="1952" w:type="dxa"/>
            <w:tcBorders>
              <w:top w:val="single" w:color="auto" w:sz="4" w:space="0"/>
              <w:left w:val="nil"/>
              <w:bottom w:val="single" w:color="auto" w:sz="4" w:space="0"/>
              <w:right w:val="single" w:color="auto" w:sz="4" w:space="0"/>
            </w:tcBorders>
            <w:noWrap w:val="0"/>
            <w:vAlign w:val="center"/>
          </w:tcPr>
          <w:p w14:paraId="6FC32DEE">
            <w:pPr>
              <w:widowControl/>
              <w:spacing w:line="240" w:lineRule="exact"/>
              <w:jc w:val="both"/>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委员履职能力提升</w:t>
            </w:r>
          </w:p>
        </w:tc>
        <w:tc>
          <w:tcPr>
            <w:tcW w:w="815" w:type="dxa"/>
            <w:tcBorders>
              <w:top w:val="single" w:color="auto" w:sz="4" w:space="0"/>
              <w:left w:val="nil"/>
              <w:bottom w:val="single" w:color="auto" w:sz="4" w:space="0"/>
              <w:right w:val="single" w:color="auto" w:sz="4" w:space="0"/>
            </w:tcBorders>
            <w:noWrap w:val="0"/>
            <w:vAlign w:val="center"/>
          </w:tcPr>
          <w:p w14:paraId="2F556477">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426" w:type="dxa"/>
            <w:tcBorders>
              <w:top w:val="single" w:color="auto" w:sz="4" w:space="0"/>
              <w:left w:val="nil"/>
              <w:bottom w:val="single" w:color="auto" w:sz="4" w:space="0"/>
              <w:right w:val="single" w:color="auto" w:sz="4" w:space="0"/>
            </w:tcBorders>
            <w:noWrap w:val="0"/>
            <w:vAlign w:val="center"/>
          </w:tcPr>
          <w:p w14:paraId="692969AD">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468" w:type="dxa"/>
            <w:tcBorders>
              <w:top w:val="single" w:color="auto" w:sz="4" w:space="0"/>
              <w:left w:val="nil"/>
              <w:bottom w:val="single" w:color="auto" w:sz="4" w:space="0"/>
              <w:right w:val="single" w:color="auto" w:sz="4" w:space="0"/>
            </w:tcBorders>
            <w:noWrap w:val="0"/>
            <w:vAlign w:val="center"/>
          </w:tcPr>
          <w:p w14:paraId="7736A506">
            <w:pPr>
              <w:widowControl/>
              <w:spacing w:line="240" w:lineRule="exact"/>
              <w:jc w:val="center"/>
              <w:rPr>
                <w:rFonts w:hint="eastAsia" w:ascii="仿宋_GB2312" w:hAnsi="宋体" w:eastAsia="仿宋_GB2312" w:cs="宋体"/>
                <w:kern w:val="0"/>
                <w:sz w:val="18"/>
                <w:szCs w:val="18"/>
              </w:rPr>
            </w:pPr>
          </w:p>
        </w:tc>
      </w:tr>
      <w:tr w14:paraId="2BA2F539">
        <w:tblPrEx>
          <w:tblCellMar>
            <w:top w:w="0" w:type="dxa"/>
            <w:left w:w="108" w:type="dxa"/>
            <w:bottom w:w="0" w:type="dxa"/>
            <w:right w:w="108" w:type="dxa"/>
          </w:tblCellMar>
        </w:tblPrEx>
        <w:trPr>
          <w:gridAfter w:val="2"/>
          <w:wAfter w:w="736" w:type="dxa"/>
          <w:trHeight w:val="649" w:hRule="exact"/>
        </w:trPr>
        <w:tc>
          <w:tcPr>
            <w:tcW w:w="611" w:type="dxa"/>
            <w:vMerge w:val="continue"/>
            <w:tcBorders>
              <w:top w:val="single" w:color="auto" w:sz="4" w:space="0"/>
              <w:left w:val="single" w:color="auto" w:sz="4" w:space="0"/>
              <w:bottom w:val="single" w:color="auto" w:sz="4" w:space="0"/>
              <w:right w:val="single" w:color="auto" w:sz="4" w:space="0"/>
            </w:tcBorders>
            <w:noWrap w:val="0"/>
            <w:vAlign w:val="center"/>
          </w:tcPr>
          <w:p w14:paraId="77E6D8AA">
            <w:pPr>
              <w:widowControl/>
              <w:spacing w:line="240" w:lineRule="exact"/>
              <w:jc w:val="center"/>
              <w:rPr>
                <w:rFonts w:hint="eastAsia" w:ascii="仿宋_GB2312" w:hAnsi="宋体" w:eastAsia="仿宋_GB2312" w:cs="宋体"/>
                <w:kern w:val="0"/>
                <w:szCs w:val="21"/>
              </w:rPr>
            </w:pPr>
          </w:p>
        </w:tc>
        <w:tc>
          <w:tcPr>
            <w:tcW w:w="583" w:type="dxa"/>
            <w:vMerge w:val="continue"/>
            <w:tcBorders>
              <w:top w:val="single" w:color="auto" w:sz="4" w:space="0"/>
              <w:left w:val="single" w:color="auto" w:sz="4" w:space="0"/>
              <w:bottom w:val="single" w:color="auto" w:sz="4" w:space="0"/>
              <w:right w:val="single" w:color="auto" w:sz="4" w:space="0"/>
            </w:tcBorders>
            <w:noWrap w:val="0"/>
            <w:vAlign w:val="center"/>
          </w:tcPr>
          <w:p w14:paraId="162EC0B5">
            <w:pPr>
              <w:widowControl/>
              <w:spacing w:line="240" w:lineRule="exact"/>
              <w:jc w:val="center"/>
              <w:rPr>
                <w:rFonts w:hint="eastAsia" w:ascii="仿宋_GB2312" w:hAnsi="宋体" w:eastAsia="仿宋_GB2312" w:cs="宋体"/>
                <w:kern w:val="0"/>
                <w:szCs w:val="21"/>
              </w:rPr>
            </w:pPr>
          </w:p>
        </w:tc>
        <w:tc>
          <w:tcPr>
            <w:tcW w:w="1267" w:type="dxa"/>
            <w:vMerge w:val="continue"/>
            <w:tcBorders>
              <w:top w:val="single" w:color="auto" w:sz="4" w:space="0"/>
              <w:left w:val="single" w:color="auto" w:sz="4" w:space="0"/>
              <w:bottom w:val="single" w:color="auto" w:sz="4" w:space="0"/>
              <w:right w:val="single" w:color="auto" w:sz="4" w:space="0"/>
            </w:tcBorders>
            <w:noWrap w:val="0"/>
            <w:vAlign w:val="center"/>
          </w:tcPr>
          <w:p w14:paraId="1F2E916A">
            <w:pPr>
              <w:widowControl/>
              <w:spacing w:line="240" w:lineRule="exact"/>
              <w:jc w:val="center"/>
              <w:rPr>
                <w:rFonts w:hint="eastAsia" w:ascii="仿宋_GB2312" w:hAnsi="宋体" w:eastAsia="仿宋_GB2312" w:cs="宋体"/>
                <w:kern w:val="0"/>
                <w:szCs w:val="21"/>
              </w:rPr>
            </w:pPr>
          </w:p>
        </w:tc>
        <w:tc>
          <w:tcPr>
            <w:tcW w:w="2097" w:type="dxa"/>
            <w:gridSpan w:val="2"/>
            <w:tcBorders>
              <w:top w:val="single" w:color="auto" w:sz="4" w:space="0"/>
              <w:left w:val="nil"/>
              <w:bottom w:val="single" w:color="auto" w:sz="4" w:space="0"/>
              <w:right w:val="single" w:color="auto" w:sz="4" w:space="0"/>
            </w:tcBorders>
            <w:noWrap w:val="0"/>
            <w:vAlign w:val="center"/>
          </w:tcPr>
          <w:p w14:paraId="294F01A4">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不定期召开座谈会，走访委员</w:t>
            </w:r>
          </w:p>
        </w:tc>
        <w:tc>
          <w:tcPr>
            <w:tcW w:w="1382" w:type="dxa"/>
            <w:tcBorders>
              <w:top w:val="single" w:color="auto" w:sz="4" w:space="0"/>
              <w:left w:val="nil"/>
              <w:bottom w:val="single" w:color="auto" w:sz="4" w:space="0"/>
              <w:right w:val="single" w:color="auto" w:sz="4" w:space="0"/>
            </w:tcBorders>
            <w:noWrap w:val="0"/>
            <w:vAlign w:val="center"/>
          </w:tcPr>
          <w:p w14:paraId="2E383329">
            <w:pPr>
              <w:widowControl/>
              <w:spacing w:line="240" w:lineRule="exact"/>
              <w:jc w:val="center"/>
              <w:rPr>
                <w:rFonts w:hint="default" w:ascii="仿宋_GB2312" w:hAnsi="宋体" w:eastAsia="仿宋_GB2312" w:cs="宋体"/>
                <w:kern w:val="0"/>
                <w:sz w:val="18"/>
                <w:szCs w:val="18"/>
                <w:lang w:val="en-US"/>
              </w:rPr>
            </w:pPr>
            <w:r>
              <w:rPr>
                <w:rFonts w:hint="eastAsia" w:ascii="仿宋_GB2312" w:hAnsi="宋体" w:eastAsia="仿宋_GB2312" w:cs="宋体"/>
                <w:color w:val="000000"/>
                <w:kern w:val="0"/>
                <w:sz w:val="18"/>
                <w:szCs w:val="18"/>
                <w:lang w:val="en-US" w:eastAsia="zh-CN"/>
              </w:rPr>
              <w:t>凝聚共识，建言献策</w:t>
            </w:r>
          </w:p>
        </w:tc>
        <w:tc>
          <w:tcPr>
            <w:tcW w:w="1952" w:type="dxa"/>
            <w:tcBorders>
              <w:top w:val="single" w:color="auto" w:sz="4" w:space="0"/>
              <w:left w:val="nil"/>
              <w:bottom w:val="single" w:color="auto" w:sz="4" w:space="0"/>
              <w:right w:val="single" w:color="auto" w:sz="4" w:space="0"/>
            </w:tcBorders>
            <w:noWrap w:val="0"/>
            <w:vAlign w:val="center"/>
          </w:tcPr>
          <w:p w14:paraId="17E1ED33">
            <w:pPr>
              <w:widowControl/>
              <w:spacing w:line="240" w:lineRule="exact"/>
              <w:jc w:val="center"/>
              <w:rPr>
                <w:rFonts w:hint="eastAsia" w:ascii="仿宋_GB2312" w:hAnsi="宋体" w:eastAsia="仿宋_GB2312" w:cs="宋体"/>
                <w:kern w:val="0"/>
                <w:sz w:val="18"/>
                <w:szCs w:val="18"/>
              </w:rPr>
            </w:pPr>
            <w:r>
              <w:rPr>
                <w:rFonts w:hint="eastAsia" w:ascii="仿宋_GB2312" w:hAnsi="宋体" w:eastAsia="仿宋_GB2312" w:cs="宋体"/>
                <w:color w:val="000000"/>
                <w:kern w:val="0"/>
                <w:sz w:val="18"/>
                <w:szCs w:val="18"/>
                <w:lang w:val="en-US" w:eastAsia="zh-CN"/>
              </w:rPr>
              <w:t>凝聚共识，建言献策</w:t>
            </w:r>
          </w:p>
        </w:tc>
        <w:tc>
          <w:tcPr>
            <w:tcW w:w="815" w:type="dxa"/>
            <w:tcBorders>
              <w:top w:val="single" w:color="auto" w:sz="4" w:space="0"/>
              <w:left w:val="nil"/>
              <w:bottom w:val="single" w:color="auto" w:sz="4" w:space="0"/>
              <w:right w:val="single" w:color="auto" w:sz="4" w:space="0"/>
            </w:tcBorders>
            <w:noWrap w:val="0"/>
            <w:vAlign w:val="center"/>
          </w:tcPr>
          <w:p w14:paraId="151BDFAA">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426" w:type="dxa"/>
            <w:tcBorders>
              <w:top w:val="single" w:color="auto" w:sz="4" w:space="0"/>
              <w:left w:val="nil"/>
              <w:bottom w:val="single" w:color="auto" w:sz="4" w:space="0"/>
              <w:right w:val="single" w:color="auto" w:sz="4" w:space="0"/>
            </w:tcBorders>
            <w:noWrap w:val="0"/>
            <w:vAlign w:val="center"/>
          </w:tcPr>
          <w:p w14:paraId="1496260E">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468" w:type="dxa"/>
            <w:tcBorders>
              <w:top w:val="single" w:color="auto" w:sz="4" w:space="0"/>
              <w:left w:val="nil"/>
              <w:bottom w:val="single" w:color="auto" w:sz="4" w:space="0"/>
              <w:right w:val="single" w:color="auto" w:sz="4" w:space="0"/>
            </w:tcBorders>
            <w:noWrap w:val="0"/>
            <w:vAlign w:val="center"/>
          </w:tcPr>
          <w:p w14:paraId="3AA37BE5">
            <w:pPr>
              <w:widowControl/>
              <w:spacing w:line="240" w:lineRule="exact"/>
              <w:jc w:val="center"/>
              <w:rPr>
                <w:rFonts w:hint="eastAsia" w:ascii="仿宋_GB2312" w:hAnsi="宋体" w:eastAsia="仿宋_GB2312" w:cs="宋体"/>
                <w:kern w:val="0"/>
                <w:sz w:val="18"/>
                <w:szCs w:val="18"/>
              </w:rPr>
            </w:pPr>
          </w:p>
        </w:tc>
      </w:tr>
      <w:tr w14:paraId="34C60A6B">
        <w:tblPrEx>
          <w:tblCellMar>
            <w:top w:w="0" w:type="dxa"/>
            <w:left w:w="108" w:type="dxa"/>
            <w:bottom w:w="0" w:type="dxa"/>
            <w:right w:w="108" w:type="dxa"/>
          </w:tblCellMar>
        </w:tblPrEx>
        <w:trPr>
          <w:gridAfter w:val="2"/>
          <w:wAfter w:w="736" w:type="dxa"/>
          <w:trHeight w:val="471" w:hRule="exact"/>
        </w:trPr>
        <w:tc>
          <w:tcPr>
            <w:tcW w:w="611" w:type="dxa"/>
            <w:vMerge w:val="continue"/>
            <w:tcBorders>
              <w:top w:val="single" w:color="auto" w:sz="4" w:space="0"/>
              <w:left w:val="single" w:color="auto" w:sz="4" w:space="0"/>
              <w:bottom w:val="single" w:color="auto" w:sz="4" w:space="0"/>
              <w:right w:val="single" w:color="auto" w:sz="4" w:space="0"/>
            </w:tcBorders>
            <w:noWrap w:val="0"/>
            <w:vAlign w:val="center"/>
          </w:tcPr>
          <w:p w14:paraId="1CF5C2DF">
            <w:pPr>
              <w:widowControl/>
              <w:spacing w:line="240" w:lineRule="exact"/>
              <w:jc w:val="center"/>
              <w:rPr>
                <w:rFonts w:hint="eastAsia" w:ascii="仿宋_GB2312" w:hAnsi="宋体" w:eastAsia="仿宋_GB2312" w:cs="宋体"/>
                <w:kern w:val="0"/>
                <w:szCs w:val="21"/>
              </w:rPr>
            </w:pPr>
          </w:p>
        </w:tc>
        <w:tc>
          <w:tcPr>
            <w:tcW w:w="583" w:type="dxa"/>
            <w:vMerge w:val="continue"/>
            <w:tcBorders>
              <w:top w:val="single" w:color="auto" w:sz="4" w:space="0"/>
              <w:left w:val="single" w:color="auto" w:sz="4" w:space="0"/>
              <w:bottom w:val="single" w:color="auto" w:sz="4" w:space="0"/>
              <w:right w:val="single" w:color="auto" w:sz="4" w:space="0"/>
            </w:tcBorders>
            <w:noWrap w:val="0"/>
            <w:vAlign w:val="center"/>
          </w:tcPr>
          <w:p w14:paraId="5E9352E9">
            <w:pPr>
              <w:widowControl/>
              <w:spacing w:line="240" w:lineRule="exact"/>
              <w:jc w:val="center"/>
              <w:rPr>
                <w:rFonts w:hint="eastAsia" w:ascii="仿宋_GB2312" w:hAnsi="宋体" w:eastAsia="仿宋_GB2312" w:cs="宋体"/>
                <w:kern w:val="0"/>
                <w:szCs w:val="21"/>
              </w:rPr>
            </w:pPr>
          </w:p>
        </w:tc>
        <w:tc>
          <w:tcPr>
            <w:tcW w:w="1267" w:type="dxa"/>
            <w:vMerge w:val="restart"/>
            <w:tcBorders>
              <w:top w:val="single" w:color="auto" w:sz="4" w:space="0"/>
              <w:left w:val="single" w:color="auto" w:sz="4" w:space="0"/>
              <w:bottom w:val="single" w:color="auto" w:sz="4" w:space="0"/>
              <w:right w:val="single" w:color="auto" w:sz="4" w:space="0"/>
            </w:tcBorders>
            <w:noWrap w:val="0"/>
            <w:vAlign w:val="center"/>
          </w:tcPr>
          <w:p w14:paraId="1D19ADDD">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2097" w:type="dxa"/>
            <w:gridSpan w:val="2"/>
            <w:tcBorders>
              <w:top w:val="single" w:color="auto" w:sz="4" w:space="0"/>
              <w:left w:val="nil"/>
              <w:bottom w:val="single" w:color="auto" w:sz="4" w:space="0"/>
              <w:right w:val="single" w:color="auto" w:sz="4" w:space="0"/>
            </w:tcBorders>
            <w:noWrap w:val="0"/>
            <w:vAlign w:val="center"/>
          </w:tcPr>
          <w:p w14:paraId="5776BAAA">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2023年底前完成</w:t>
            </w:r>
          </w:p>
        </w:tc>
        <w:tc>
          <w:tcPr>
            <w:tcW w:w="1382" w:type="dxa"/>
            <w:tcBorders>
              <w:top w:val="single" w:color="auto" w:sz="4" w:space="0"/>
              <w:left w:val="nil"/>
              <w:bottom w:val="single" w:color="auto" w:sz="4" w:space="0"/>
              <w:right w:val="single" w:color="auto" w:sz="4" w:space="0"/>
            </w:tcBorders>
            <w:noWrap w:val="0"/>
            <w:vAlign w:val="center"/>
          </w:tcPr>
          <w:p w14:paraId="3A603DBD">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2023年12月</w:t>
            </w:r>
          </w:p>
        </w:tc>
        <w:tc>
          <w:tcPr>
            <w:tcW w:w="1952" w:type="dxa"/>
            <w:tcBorders>
              <w:top w:val="single" w:color="auto" w:sz="4" w:space="0"/>
              <w:left w:val="nil"/>
              <w:bottom w:val="single" w:color="auto" w:sz="4" w:space="0"/>
              <w:right w:val="single" w:color="auto" w:sz="4" w:space="0"/>
            </w:tcBorders>
            <w:noWrap w:val="0"/>
            <w:vAlign w:val="center"/>
          </w:tcPr>
          <w:p w14:paraId="64293DDA">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2023年12月</w:t>
            </w:r>
          </w:p>
        </w:tc>
        <w:tc>
          <w:tcPr>
            <w:tcW w:w="815" w:type="dxa"/>
            <w:tcBorders>
              <w:top w:val="single" w:color="auto" w:sz="4" w:space="0"/>
              <w:left w:val="nil"/>
              <w:bottom w:val="single" w:color="auto" w:sz="4" w:space="0"/>
              <w:right w:val="single" w:color="auto" w:sz="4" w:space="0"/>
            </w:tcBorders>
            <w:noWrap w:val="0"/>
            <w:vAlign w:val="center"/>
          </w:tcPr>
          <w:p w14:paraId="37DB0AD5">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426" w:type="dxa"/>
            <w:tcBorders>
              <w:top w:val="single" w:color="auto" w:sz="4" w:space="0"/>
              <w:left w:val="nil"/>
              <w:bottom w:val="single" w:color="auto" w:sz="4" w:space="0"/>
              <w:right w:val="single" w:color="auto" w:sz="4" w:space="0"/>
            </w:tcBorders>
            <w:noWrap w:val="0"/>
            <w:vAlign w:val="center"/>
          </w:tcPr>
          <w:p w14:paraId="09676880">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468" w:type="dxa"/>
            <w:tcBorders>
              <w:top w:val="single" w:color="auto" w:sz="4" w:space="0"/>
              <w:left w:val="nil"/>
              <w:bottom w:val="single" w:color="auto" w:sz="4" w:space="0"/>
              <w:right w:val="single" w:color="auto" w:sz="4" w:space="0"/>
            </w:tcBorders>
            <w:noWrap w:val="0"/>
            <w:vAlign w:val="center"/>
          </w:tcPr>
          <w:p w14:paraId="63ECB182">
            <w:pPr>
              <w:widowControl/>
              <w:spacing w:line="240" w:lineRule="exact"/>
              <w:jc w:val="center"/>
              <w:rPr>
                <w:rFonts w:hint="eastAsia" w:ascii="仿宋_GB2312" w:hAnsi="宋体" w:eastAsia="仿宋_GB2312" w:cs="宋体"/>
                <w:kern w:val="0"/>
                <w:sz w:val="18"/>
                <w:szCs w:val="18"/>
              </w:rPr>
            </w:pPr>
          </w:p>
        </w:tc>
      </w:tr>
      <w:tr w14:paraId="04C84466">
        <w:tblPrEx>
          <w:tblCellMar>
            <w:top w:w="0" w:type="dxa"/>
            <w:left w:w="108" w:type="dxa"/>
            <w:bottom w:w="0" w:type="dxa"/>
            <w:right w:w="108" w:type="dxa"/>
          </w:tblCellMar>
        </w:tblPrEx>
        <w:trPr>
          <w:gridAfter w:val="2"/>
          <w:wAfter w:w="736" w:type="dxa"/>
          <w:trHeight w:val="513" w:hRule="exact"/>
        </w:trPr>
        <w:tc>
          <w:tcPr>
            <w:tcW w:w="611" w:type="dxa"/>
            <w:vMerge w:val="continue"/>
            <w:tcBorders>
              <w:top w:val="single" w:color="auto" w:sz="4" w:space="0"/>
              <w:left w:val="single" w:color="auto" w:sz="4" w:space="0"/>
              <w:bottom w:val="single" w:color="auto" w:sz="4" w:space="0"/>
              <w:right w:val="single" w:color="auto" w:sz="4" w:space="0"/>
            </w:tcBorders>
            <w:noWrap w:val="0"/>
            <w:vAlign w:val="center"/>
          </w:tcPr>
          <w:p w14:paraId="604BA7B1">
            <w:pPr>
              <w:widowControl/>
              <w:spacing w:line="240" w:lineRule="exact"/>
              <w:jc w:val="center"/>
              <w:rPr>
                <w:rFonts w:hint="eastAsia" w:ascii="仿宋_GB2312" w:hAnsi="宋体" w:eastAsia="仿宋_GB2312" w:cs="宋体"/>
                <w:kern w:val="0"/>
                <w:szCs w:val="21"/>
              </w:rPr>
            </w:pPr>
          </w:p>
        </w:tc>
        <w:tc>
          <w:tcPr>
            <w:tcW w:w="583" w:type="dxa"/>
            <w:vMerge w:val="continue"/>
            <w:tcBorders>
              <w:top w:val="single" w:color="auto" w:sz="4" w:space="0"/>
              <w:left w:val="single" w:color="auto" w:sz="4" w:space="0"/>
              <w:bottom w:val="single" w:color="auto" w:sz="4" w:space="0"/>
              <w:right w:val="single" w:color="auto" w:sz="4" w:space="0"/>
            </w:tcBorders>
            <w:noWrap w:val="0"/>
            <w:vAlign w:val="center"/>
          </w:tcPr>
          <w:p w14:paraId="77479328">
            <w:pPr>
              <w:widowControl/>
              <w:spacing w:line="240" w:lineRule="exact"/>
              <w:jc w:val="center"/>
              <w:rPr>
                <w:rFonts w:hint="eastAsia" w:ascii="仿宋_GB2312" w:hAnsi="宋体" w:eastAsia="仿宋_GB2312" w:cs="宋体"/>
                <w:kern w:val="0"/>
                <w:szCs w:val="21"/>
              </w:rPr>
            </w:pPr>
          </w:p>
        </w:tc>
        <w:tc>
          <w:tcPr>
            <w:tcW w:w="1267" w:type="dxa"/>
            <w:vMerge w:val="continue"/>
            <w:tcBorders>
              <w:top w:val="single" w:color="auto" w:sz="4" w:space="0"/>
              <w:left w:val="single" w:color="auto" w:sz="4" w:space="0"/>
              <w:bottom w:val="single" w:color="auto" w:sz="4" w:space="0"/>
              <w:right w:val="single" w:color="auto" w:sz="4" w:space="0"/>
            </w:tcBorders>
            <w:noWrap w:val="0"/>
            <w:vAlign w:val="center"/>
          </w:tcPr>
          <w:p w14:paraId="5B59E0C2">
            <w:pPr>
              <w:widowControl/>
              <w:spacing w:line="240" w:lineRule="exact"/>
              <w:jc w:val="center"/>
              <w:rPr>
                <w:rFonts w:hint="eastAsia" w:ascii="仿宋_GB2312" w:hAnsi="宋体" w:eastAsia="仿宋_GB2312" w:cs="宋体"/>
                <w:kern w:val="0"/>
                <w:szCs w:val="21"/>
              </w:rPr>
            </w:pPr>
          </w:p>
        </w:tc>
        <w:tc>
          <w:tcPr>
            <w:tcW w:w="2097" w:type="dxa"/>
            <w:gridSpan w:val="2"/>
            <w:tcBorders>
              <w:top w:val="single" w:color="auto" w:sz="4" w:space="0"/>
              <w:left w:val="nil"/>
              <w:bottom w:val="single" w:color="auto" w:sz="4" w:space="0"/>
              <w:right w:val="single" w:color="auto" w:sz="4" w:space="0"/>
            </w:tcBorders>
            <w:noWrap w:val="0"/>
            <w:vAlign w:val="center"/>
          </w:tcPr>
          <w:p w14:paraId="3C676581">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2023年底前完成</w:t>
            </w:r>
          </w:p>
        </w:tc>
        <w:tc>
          <w:tcPr>
            <w:tcW w:w="1382" w:type="dxa"/>
            <w:tcBorders>
              <w:top w:val="single" w:color="auto" w:sz="4" w:space="0"/>
              <w:left w:val="nil"/>
              <w:bottom w:val="single" w:color="auto" w:sz="4" w:space="0"/>
              <w:right w:val="single" w:color="auto" w:sz="4" w:space="0"/>
            </w:tcBorders>
            <w:noWrap w:val="0"/>
            <w:vAlign w:val="center"/>
          </w:tcPr>
          <w:p w14:paraId="4D95B7B3">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2023年12月</w:t>
            </w:r>
          </w:p>
        </w:tc>
        <w:tc>
          <w:tcPr>
            <w:tcW w:w="1952" w:type="dxa"/>
            <w:tcBorders>
              <w:top w:val="single" w:color="auto" w:sz="4" w:space="0"/>
              <w:left w:val="nil"/>
              <w:bottom w:val="single" w:color="auto" w:sz="4" w:space="0"/>
              <w:right w:val="single" w:color="auto" w:sz="4" w:space="0"/>
            </w:tcBorders>
            <w:noWrap w:val="0"/>
            <w:vAlign w:val="center"/>
          </w:tcPr>
          <w:p w14:paraId="5A828CD1">
            <w:pPr>
              <w:widowControl/>
              <w:spacing w:line="240" w:lineRule="exact"/>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2023年12月</w:t>
            </w:r>
          </w:p>
        </w:tc>
        <w:tc>
          <w:tcPr>
            <w:tcW w:w="815" w:type="dxa"/>
            <w:tcBorders>
              <w:top w:val="single" w:color="auto" w:sz="4" w:space="0"/>
              <w:left w:val="nil"/>
              <w:bottom w:val="single" w:color="auto" w:sz="4" w:space="0"/>
              <w:right w:val="single" w:color="auto" w:sz="4" w:space="0"/>
            </w:tcBorders>
            <w:noWrap w:val="0"/>
            <w:vAlign w:val="center"/>
          </w:tcPr>
          <w:p w14:paraId="1EB96741">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426" w:type="dxa"/>
            <w:tcBorders>
              <w:top w:val="single" w:color="auto" w:sz="4" w:space="0"/>
              <w:left w:val="nil"/>
              <w:bottom w:val="single" w:color="auto" w:sz="4" w:space="0"/>
              <w:right w:val="single" w:color="auto" w:sz="4" w:space="0"/>
            </w:tcBorders>
            <w:noWrap w:val="0"/>
            <w:vAlign w:val="center"/>
          </w:tcPr>
          <w:p w14:paraId="3B0C1B72">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468" w:type="dxa"/>
            <w:tcBorders>
              <w:top w:val="single" w:color="auto" w:sz="4" w:space="0"/>
              <w:left w:val="nil"/>
              <w:bottom w:val="single" w:color="auto" w:sz="4" w:space="0"/>
              <w:right w:val="single" w:color="auto" w:sz="4" w:space="0"/>
            </w:tcBorders>
            <w:noWrap w:val="0"/>
            <w:vAlign w:val="center"/>
          </w:tcPr>
          <w:p w14:paraId="12C2C107">
            <w:pPr>
              <w:widowControl/>
              <w:spacing w:line="240" w:lineRule="exact"/>
              <w:jc w:val="center"/>
              <w:rPr>
                <w:rFonts w:hint="eastAsia" w:ascii="仿宋_GB2312" w:hAnsi="宋体" w:eastAsia="仿宋_GB2312" w:cs="宋体"/>
                <w:kern w:val="0"/>
                <w:sz w:val="18"/>
                <w:szCs w:val="18"/>
              </w:rPr>
            </w:pPr>
          </w:p>
        </w:tc>
      </w:tr>
      <w:tr w14:paraId="33D4FCE6">
        <w:tblPrEx>
          <w:tblCellMar>
            <w:top w:w="0" w:type="dxa"/>
            <w:left w:w="108" w:type="dxa"/>
            <w:bottom w:w="0" w:type="dxa"/>
            <w:right w:w="108" w:type="dxa"/>
          </w:tblCellMar>
        </w:tblPrEx>
        <w:trPr>
          <w:gridAfter w:val="2"/>
          <w:wAfter w:w="736" w:type="dxa"/>
          <w:trHeight w:val="233" w:hRule="exact"/>
        </w:trPr>
        <w:tc>
          <w:tcPr>
            <w:tcW w:w="611" w:type="dxa"/>
            <w:vMerge w:val="continue"/>
            <w:tcBorders>
              <w:top w:val="single" w:color="auto" w:sz="4" w:space="0"/>
              <w:left w:val="single" w:color="auto" w:sz="4" w:space="0"/>
              <w:bottom w:val="single" w:color="auto" w:sz="4" w:space="0"/>
              <w:right w:val="single" w:color="auto" w:sz="4" w:space="0"/>
            </w:tcBorders>
            <w:noWrap w:val="0"/>
            <w:vAlign w:val="center"/>
          </w:tcPr>
          <w:p w14:paraId="38AA3D57">
            <w:pPr>
              <w:widowControl/>
              <w:spacing w:line="240" w:lineRule="exact"/>
              <w:jc w:val="center"/>
              <w:rPr>
                <w:rFonts w:hint="eastAsia" w:ascii="仿宋_GB2312" w:hAnsi="宋体" w:eastAsia="仿宋_GB2312" w:cs="宋体"/>
                <w:kern w:val="0"/>
                <w:szCs w:val="21"/>
              </w:rPr>
            </w:pPr>
          </w:p>
        </w:tc>
        <w:tc>
          <w:tcPr>
            <w:tcW w:w="583" w:type="dxa"/>
            <w:vMerge w:val="continue"/>
            <w:tcBorders>
              <w:top w:val="single" w:color="auto" w:sz="4" w:space="0"/>
              <w:left w:val="single" w:color="auto" w:sz="4" w:space="0"/>
              <w:bottom w:val="single" w:color="auto" w:sz="4" w:space="0"/>
              <w:right w:val="single" w:color="auto" w:sz="4" w:space="0"/>
            </w:tcBorders>
            <w:noWrap w:val="0"/>
            <w:vAlign w:val="center"/>
          </w:tcPr>
          <w:p w14:paraId="265C6CA0">
            <w:pPr>
              <w:widowControl/>
              <w:spacing w:line="240" w:lineRule="exact"/>
              <w:jc w:val="center"/>
              <w:rPr>
                <w:rFonts w:hint="eastAsia" w:ascii="仿宋_GB2312" w:hAnsi="宋体" w:eastAsia="仿宋_GB2312" w:cs="宋体"/>
                <w:kern w:val="0"/>
                <w:szCs w:val="21"/>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7D9BCC52">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2097" w:type="dxa"/>
            <w:gridSpan w:val="2"/>
            <w:tcBorders>
              <w:top w:val="single" w:color="auto" w:sz="4" w:space="0"/>
              <w:left w:val="nil"/>
              <w:bottom w:val="single" w:color="auto" w:sz="4" w:space="0"/>
              <w:right w:val="single" w:color="auto" w:sz="4" w:space="0"/>
            </w:tcBorders>
            <w:noWrap w:val="0"/>
            <w:vAlign w:val="center"/>
          </w:tcPr>
          <w:p w14:paraId="4211ED87">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项目预算控制数</w:t>
            </w:r>
          </w:p>
        </w:tc>
        <w:tc>
          <w:tcPr>
            <w:tcW w:w="1382" w:type="dxa"/>
            <w:tcBorders>
              <w:top w:val="single" w:color="auto" w:sz="4" w:space="0"/>
              <w:left w:val="nil"/>
              <w:bottom w:val="single" w:color="auto" w:sz="4" w:space="0"/>
              <w:right w:val="single" w:color="auto" w:sz="4" w:space="0"/>
            </w:tcBorders>
            <w:noWrap w:val="0"/>
            <w:vAlign w:val="center"/>
          </w:tcPr>
          <w:p w14:paraId="7D1404EC">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3.50万元</w:t>
            </w:r>
          </w:p>
        </w:tc>
        <w:tc>
          <w:tcPr>
            <w:tcW w:w="1952" w:type="dxa"/>
            <w:tcBorders>
              <w:top w:val="single" w:color="auto" w:sz="4" w:space="0"/>
              <w:left w:val="nil"/>
              <w:bottom w:val="single" w:color="auto" w:sz="4" w:space="0"/>
              <w:right w:val="single" w:color="auto" w:sz="4" w:space="0"/>
            </w:tcBorders>
            <w:noWrap w:val="0"/>
            <w:vAlign w:val="center"/>
          </w:tcPr>
          <w:p w14:paraId="7DED0AD7">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3.50万元</w:t>
            </w:r>
          </w:p>
        </w:tc>
        <w:tc>
          <w:tcPr>
            <w:tcW w:w="815" w:type="dxa"/>
            <w:tcBorders>
              <w:top w:val="single" w:color="auto" w:sz="4" w:space="0"/>
              <w:left w:val="nil"/>
              <w:bottom w:val="single" w:color="auto" w:sz="4" w:space="0"/>
              <w:right w:val="single" w:color="auto" w:sz="4" w:space="0"/>
            </w:tcBorders>
            <w:noWrap w:val="0"/>
            <w:vAlign w:val="center"/>
          </w:tcPr>
          <w:p w14:paraId="4D431252">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426" w:type="dxa"/>
            <w:tcBorders>
              <w:top w:val="single" w:color="auto" w:sz="4" w:space="0"/>
              <w:left w:val="nil"/>
              <w:bottom w:val="single" w:color="auto" w:sz="4" w:space="0"/>
              <w:right w:val="single" w:color="auto" w:sz="4" w:space="0"/>
            </w:tcBorders>
            <w:noWrap w:val="0"/>
            <w:vAlign w:val="center"/>
          </w:tcPr>
          <w:p w14:paraId="4550C12C">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468" w:type="dxa"/>
            <w:tcBorders>
              <w:top w:val="single" w:color="auto" w:sz="4" w:space="0"/>
              <w:left w:val="nil"/>
              <w:bottom w:val="single" w:color="auto" w:sz="4" w:space="0"/>
              <w:right w:val="single" w:color="auto" w:sz="4" w:space="0"/>
            </w:tcBorders>
            <w:noWrap w:val="0"/>
            <w:vAlign w:val="center"/>
          </w:tcPr>
          <w:p w14:paraId="2C7C1841">
            <w:pPr>
              <w:widowControl/>
              <w:spacing w:line="240" w:lineRule="exact"/>
              <w:jc w:val="center"/>
              <w:rPr>
                <w:rFonts w:hint="eastAsia" w:ascii="仿宋_GB2312" w:hAnsi="宋体" w:eastAsia="仿宋_GB2312" w:cs="宋体"/>
                <w:kern w:val="0"/>
                <w:sz w:val="18"/>
                <w:szCs w:val="18"/>
              </w:rPr>
            </w:pPr>
          </w:p>
        </w:tc>
      </w:tr>
      <w:tr w14:paraId="17CE4013">
        <w:tblPrEx>
          <w:tblCellMar>
            <w:top w:w="0" w:type="dxa"/>
            <w:left w:w="108" w:type="dxa"/>
            <w:bottom w:w="0" w:type="dxa"/>
            <w:right w:w="108" w:type="dxa"/>
          </w:tblCellMar>
        </w:tblPrEx>
        <w:trPr>
          <w:gridAfter w:val="2"/>
          <w:wAfter w:w="736" w:type="dxa"/>
          <w:trHeight w:val="436" w:hRule="exact"/>
        </w:trPr>
        <w:tc>
          <w:tcPr>
            <w:tcW w:w="611" w:type="dxa"/>
            <w:vMerge w:val="continue"/>
            <w:tcBorders>
              <w:top w:val="single" w:color="auto" w:sz="4" w:space="0"/>
              <w:left w:val="single" w:color="auto" w:sz="4" w:space="0"/>
              <w:bottom w:val="single" w:color="auto" w:sz="4" w:space="0"/>
              <w:right w:val="single" w:color="auto" w:sz="4" w:space="0"/>
            </w:tcBorders>
            <w:noWrap w:val="0"/>
            <w:vAlign w:val="center"/>
          </w:tcPr>
          <w:p w14:paraId="184986EB">
            <w:pPr>
              <w:widowControl/>
              <w:spacing w:line="240" w:lineRule="exact"/>
              <w:jc w:val="center"/>
              <w:rPr>
                <w:rFonts w:hint="eastAsia" w:ascii="仿宋_GB2312" w:hAnsi="宋体" w:eastAsia="仿宋_GB2312" w:cs="宋体"/>
                <w:kern w:val="0"/>
                <w:szCs w:val="21"/>
              </w:rPr>
            </w:pPr>
          </w:p>
        </w:tc>
        <w:tc>
          <w:tcPr>
            <w:tcW w:w="583" w:type="dxa"/>
            <w:vMerge w:val="restart"/>
            <w:tcBorders>
              <w:top w:val="single" w:color="auto" w:sz="4" w:space="0"/>
              <w:left w:val="single" w:color="auto" w:sz="4" w:space="0"/>
              <w:bottom w:val="single" w:color="auto" w:sz="4" w:space="0"/>
              <w:right w:val="single" w:color="auto" w:sz="4" w:space="0"/>
            </w:tcBorders>
            <w:noWrap w:val="0"/>
            <w:vAlign w:val="center"/>
          </w:tcPr>
          <w:p w14:paraId="5FFFE819">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效益指标</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593ABF0D">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14:paraId="4AF35A3A">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097" w:type="dxa"/>
            <w:gridSpan w:val="2"/>
            <w:tcBorders>
              <w:top w:val="single" w:color="auto" w:sz="4" w:space="0"/>
              <w:left w:val="nil"/>
              <w:bottom w:val="single" w:color="auto" w:sz="4" w:space="0"/>
              <w:right w:val="single" w:color="auto" w:sz="4" w:space="0"/>
            </w:tcBorders>
            <w:noWrap w:val="0"/>
            <w:vAlign w:val="center"/>
          </w:tcPr>
          <w:p w14:paraId="3115AD08">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不涉及</w:t>
            </w:r>
          </w:p>
        </w:tc>
        <w:tc>
          <w:tcPr>
            <w:tcW w:w="1382" w:type="dxa"/>
            <w:tcBorders>
              <w:top w:val="single" w:color="auto" w:sz="4" w:space="0"/>
              <w:left w:val="nil"/>
              <w:bottom w:val="single" w:color="auto" w:sz="4" w:space="0"/>
              <w:right w:val="single" w:color="auto" w:sz="4" w:space="0"/>
            </w:tcBorders>
            <w:noWrap w:val="0"/>
            <w:vAlign w:val="center"/>
          </w:tcPr>
          <w:p w14:paraId="48CCB01B">
            <w:pPr>
              <w:widowControl/>
              <w:spacing w:line="240" w:lineRule="exact"/>
              <w:jc w:val="center"/>
              <w:rPr>
                <w:rFonts w:hint="default" w:ascii="仿宋_GB2312" w:hAnsi="宋体" w:eastAsia="仿宋_GB2312" w:cs="宋体"/>
                <w:kern w:val="0"/>
                <w:sz w:val="18"/>
                <w:szCs w:val="18"/>
                <w:lang w:val="en-US" w:eastAsia="zh-CN"/>
              </w:rPr>
            </w:pPr>
          </w:p>
        </w:tc>
        <w:tc>
          <w:tcPr>
            <w:tcW w:w="1952" w:type="dxa"/>
            <w:tcBorders>
              <w:top w:val="single" w:color="auto" w:sz="4" w:space="0"/>
              <w:left w:val="nil"/>
              <w:bottom w:val="single" w:color="auto" w:sz="4" w:space="0"/>
              <w:right w:val="single" w:color="auto" w:sz="4" w:space="0"/>
            </w:tcBorders>
            <w:noWrap w:val="0"/>
            <w:vAlign w:val="center"/>
          </w:tcPr>
          <w:p w14:paraId="21117904">
            <w:pPr>
              <w:widowControl/>
              <w:spacing w:line="240" w:lineRule="exact"/>
              <w:jc w:val="center"/>
              <w:rPr>
                <w:rFonts w:hint="default" w:ascii="仿宋_GB2312" w:hAnsi="宋体" w:eastAsia="仿宋_GB2312" w:cs="宋体"/>
                <w:kern w:val="0"/>
                <w:sz w:val="18"/>
                <w:szCs w:val="18"/>
                <w:lang w:val="en-US" w:eastAsia="zh-CN"/>
              </w:rPr>
            </w:pPr>
          </w:p>
        </w:tc>
        <w:tc>
          <w:tcPr>
            <w:tcW w:w="815" w:type="dxa"/>
            <w:tcBorders>
              <w:top w:val="single" w:color="auto" w:sz="4" w:space="0"/>
              <w:left w:val="nil"/>
              <w:bottom w:val="single" w:color="auto" w:sz="4" w:space="0"/>
              <w:right w:val="single" w:color="auto" w:sz="4" w:space="0"/>
            </w:tcBorders>
            <w:noWrap w:val="0"/>
            <w:vAlign w:val="center"/>
          </w:tcPr>
          <w:p w14:paraId="6CDD75AF">
            <w:pPr>
              <w:widowControl/>
              <w:spacing w:line="240" w:lineRule="exact"/>
              <w:jc w:val="center"/>
              <w:rPr>
                <w:rFonts w:hint="default" w:ascii="仿宋_GB2312" w:hAnsi="宋体" w:eastAsia="仿宋_GB2312" w:cs="宋体"/>
                <w:kern w:val="0"/>
                <w:sz w:val="18"/>
                <w:szCs w:val="18"/>
                <w:lang w:val="en-US" w:eastAsia="zh-CN"/>
              </w:rPr>
            </w:pPr>
          </w:p>
        </w:tc>
        <w:tc>
          <w:tcPr>
            <w:tcW w:w="426" w:type="dxa"/>
            <w:tcBorders>
              <w:top w:val="single" w:color="auto" w:sz="4" w:space="0"/>
              <w:left w:val="nil"/>
              <w:bottom w:val="single" w:color="auto" w:sz="4" w:space="0"/>
              <w:right w:val="single" w:color="auto" w:sz="4" w:space="0"/>
            </w:tcBorders>
            <w:noWrap w:val="0"/>
            <w:vAlign w:val="center"/>
          </w:tcPr>
          <w:p w14:paraId="2C0BB288">
            <w:pPr>
              <w:widowControl/>
              <w:spacing w:line="240" w:lineRule="exact"/>
              <w:jc w:val="center"/>
              <w:rPr>
                <w:rFonts w:hint="default" w:ascii="仿宋_GB2312" w:hAnsi="宋体" w:eastAsia="仿宋_GB2312" w:cs="宋体"/>
                <w:kern w:val="0"/>
                <w:sz w:val="18"/>
                <w:szCs w:val="18"/>
                <w:lang w:val="en-US" w:eastAsia="zh-CN"/>
              </w:rPr>
            </w:pPr>
          </w:p>
        </w:tc>
        <w:tc>
          <w:tcPr>
            <w:tcW w:w="1468" w:type="dxa"/>
            <w:tcBorders>
              <w:top w:val="single" w:color="auto" w:sz="4" w:space="0"/>
              <w:left w:val="nil"/>
              <w:bottom w:val="single" w:color="auto" w:sz="4" w:space="0"/>
              <w:right w:val="single" w:color="auto" w:sz="4" w:space="0"/>
            </w:tcBorders>
            <w:noWrap w:val="0"/>
            <w:vAlign w:val="center"/>
          </w:tcPr>
          <w:p w14:paraId="2577BA20">
            <w:pPr>
              <w:widowControl/>
              <w:spacing w:line="240" w:lineRule="exact"/>
              <w:jc w:val="center"/>
              <w:rPr>
                <w:rFonts w:hint="eastAsia" w:ascii="仿宋_GB2312" w:hAnsi="宋体" w:eastAsia="仿宋_GB2312" w:cs="宋体"/>
                <w:kern w:val="0"/>
                <w:sz w:val="18"/>
                <w:szCs w:val="18"/>
              </w:rPr>
            </w:pPr>
          </w:p>
        </w:tc>
      </w:tr>
      <w:tr w14:paraId="5438F710">
        <w:tblPrEx>
          <w:tblCellMar>
            <w:top w:w="0" w:type="dxa"/>
            <w:left w:w="108" w:type="dxa"/>
            <w:bottom w:w="0" w:type="dxa"/>
            <w:right w:w="108" w:type="dxa"/>
          </w:tblCellMar>
        </w:tblPrEx>
        <w:trPr>
          <w:gridAfter w:val="2"/>
          <w:wAfter w:w="736" w:type="dxa"/>
          <w:trHeight w:val="725" w:hRule="exact"/>
        </w:trPr>
        <w:tc>
          <w:tcPr>
            <w:tcW w:w="611" w:type="dxa"/>
            <w:vMerge w:val="continue"/>
            <w:tcBorders>
              <w:top w:val="single" w:color="auto" w:sz="4" w:space="0"/>
              <w:left w:val="single" w:color="auto" w:sz="4" w:space="0"/>
              <w:bottom w:val="single" w:color="auto" w:sz="4" w:space="0"/>
              <w:right w:val="single" w:color="auto" w:sz="4" w:space="0"/>
            </w:tcBorders>
            <w:noWrap w:val="0"/>
            <w:vAlign w:val="center"/>
          </w:tcPr>
          <w:p w14:paraId="0130B652">
            <w:pPr>
              <w:widowControl/>
              <w:spacing w:line="240" w:lineRule="exact"/>
              <w:jc w:val="center"/>
              <w:rPr>
                <w:rFonts w:hint="eastAsia" w:ascii="仿宋_GB2312" w:hAnsi="宋体" w:eastAsia="仿宋_GB2312" w:cs="宋体"/>
                <w:kern w:val="0"/>
                <w:szCs w:val="21"/>
              </w:rPr>
            </w:pPr>
          </w:p>
        </w:tc>
        <w:tc>
          <w:tcPr>
            <w:tcW w:w="583" w:type="dxa"/>
            <w:vMerge w:val="continue"/>
            <w:tcBorders>
              <w:top w:val="single" w:color="auto" w:sz="4" w:space="0"/>
              <w:left w:val="single" w:color="auto" w:sz="4" w:space="0"/>
              <w:bottom w:val="single" w:color="auto" w:sz="4" w:space="0"/>
              <w:right w:val="single" w:color="auto" w:sz="4" w:space="0"/>
            </w:tcBorders>
            <w:noWrap w:val="0"/>
            <w:vAlign w:val="center"/>
          </w:tcPr>
          <w:p w14:paraId="09959955">
            <w:pPr>
              <w:widowControl/>
              <w:spacing w:line="240" w:lineRule="exact"/>
              <w:jc w:val="center"/>
              <w:rPr>
                <w:rFonts w:hint="eastAsia" w:ascii="仿宋_GB2312" w:hAnsi="宋体" w:eastAsia="仿宋_GB2312" w:cs="宋体"/>
                <w:kern w:val="0"/>
                <w:szCs w:val="21"/>
              </w:rPr>
            </w:pPr>
          </w:p>
        </w:tc>
        <w:tc>
          <w:tcPr>
            <w:tcW w:w="1267" w:type="dxa"/>
            <w:vMerge w:val="restart"/>
            <w:tcBorders>
              <w:top w:val="single" w:color="auto" w:sz="4" w:space="0"/>
              <w:left w:val="single" w:color="auto" w:sz="4" w:space="0"/>
              <w:bottom w:val="single" w:color="auto" w:sz="4" w:space="0"/>
              <w:right w:val="single" w:color="auto" w:sz="4" w:space="0"/>
            </w:tcBorders>
            <w:noWrap w:val="0"/>
            <w:vAlign w:val="center"/>
          </w:tcPr>
          <w:p w14:paraId="397416E0">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14:paraId="2E8BE544">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097" w:type="dxa"/>
            <w:gridSpan w:val="2"/>
            <w:tcBorders>
              <w:top w:val="single" w:color="auto" w:sz="4" w:space="0"/>
              <w:left w:val="nil"/>
              <w:bottom w:val="single" w:color="auto" w:sz="4" w:space="0"/>
              <w:right w:val="single" w:color="auto" w:sz="4" w:space="0"/>
            </w:tcBorders>
            <w:noWrap w:val="0"/>
            <w:vAlign w:val="center"/>
          </w:tcPr>
          <w:p w14:paraId="451D1500">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 w:val="18"/>
                <w:szCs w:val="18"/>
                <w:lang w:val="en-US" w:eastAsia="zh-CN"/>
              </w:rPr>
              <w:t>通过学习党章、新政委员政策性水平得到提高</w:t>
            </w:r>
          </w:p>
        </w:tc>
        <w:tc>
          <w:tcPr>
            <w:tcW w:w="1382" w:type="dxa"/>
            <w:tcBorders>
              <w:top w:val="single" w:color="auto" w:sz="4" w:space="0"/>
              <w:left w:val="nil"/>
              <w:bottom w:val="single" w:color="auto" w:sz="4" w:space="0"/>
              <w:right w:val="single" w:color="auto" w:sz="4" w:space="0"/>
            </w:tcBorders>
            <w:noWrap w:val="0"/>
            <w:vAlign w:val="center"/>
          </w:tcPr>
          <w:p w14:paraId="5EE3633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 w:val="18"/>
                <w:szCs w:val="18"/>
                <w:lang w:val="en-US" w:eastAsia="zh-CN"/>
              </w:rPr>
              <w:t>提高委员履职能力</w:t>
            </w:r>
          </w:p>
        </w:tc>
        <w:tc>
          <w:tcPr>
            <w:tcW w:w="1952" w:type="dxa"/>
            <w:tcBorders>
              <w:top w:val="single" w:color="auto" w:sz="4" w:space="0"/>
              <w:left w:val="nil"/>
              <w:bottom w:val="single" w:color="auto" w:sz="4" w:space="0"/>
              <w:right w:val="single" w:color="auto" w:sz="4" w:space="0"/>
            </w:tcBorders>
            <w:noWrap w:val="0"/>
            <w:vAlign w:val="center"/>
          </w:tcPr>
          <w:p w14:paraId="15B5D83E">
            <w:pPr>
              <w:widowControl/>
              <w:spacing w:line="240" w:lineRule="exact"/>
              <w:jc w:val="left"/>
              <w:rPr>
                <w:rFonts w:hint="default" w:ascii="仿宋_GB2312" w:hAnsi="宋体" w:eastAsia="仿宋_GB2312" w:cs="宋体"/>
                <w:color w:val="000000"/>
                <w:kern w:val="0"/>
                <w:sz w:val="21"/>
                <w:szCs w:val="21"/>
                <w:lang w:val="en-US" w:eastAsia="zh-CN" w:bidi="ar-SA"/>
              </w:rPr>
            </w:pPr>
            <w:r>
              <w:rPr>
                <w:rFonts w:hint="eastAsia" w:ascii="仿宋_GB2312" w:hAnsi="宋体" w:eastAsia="仿宋_GB2312" w:cs="宋体"/>
                <w:color w:val="000000"/>
                <w:kern w:val="0"/>
                <w:sz w:val="18"/>
                <w:szCs w:val="18"/>
                <w:lang w:val="en-US" w:eastAsia="zh-CN"/>
              </w:rPr>
              <w:t>通过学习党章、新政委员政策性水平得到提高</w:t>
            </w:r>
          </w:p>
        </w:tc>
        <w:tc>
          <w:tcPr>
            <w:tcW w:w="815" w:type="dxa"/>
            <w:tcBorders>
              <w:top w:val="single" w:color="auto" w:sz="4" w:space="0"/>
              <w:left w:val="nil"/>
              <w:bottom w:val="single" w:color="auto" w:sz="4" w:space="0"/>
              <w:right w:val="single" w:color="auto" w:sz="4" w:space="0"/>
            </w:tcBorders>
            <w:noWrap w:val="0"/>
            <w:vAlign w:val="center"/>
          </w:tcPr>
          <w:p w14:paraId="5622DBE7">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426" w:type="dxa"/>
            <w:tcBorders>
              <w:top w:val="single" w:color="auto" w:sz="4" w:space="0"/>
              <w:left w:val="nil"/>
              <w:bottom w:val="single" w:color="auto" w:sz="4" w:space="0"/>
              <w:right w:val="single" w:color="auto" w:sz="4" w:space="0"/>
            </w:tcBorders>
            <w:noWrap w:val="0"/>
            <w:vAlign w:val="center"/>
          </w:tcPr>
          <w:p w14:paraId="639B1EF0">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1468" w:type="dxa"/>
            <w:tcBorders>
              <w:top w:val="single" w:color="auto" w:sz="4" w:space="0"/>
              <w:left w:val="nil"/>
              <w:bottom w:val="single" w:color="auto" w:sz="4" w:space="0"/>
              <w:right w:val="single" w:color="auto" w:sz="4" w:space="0"/>
            </w:tcBorders>
            <w:noWrap w:val="0"/>
            <w:vAlign w:val="center"/>
          </w:tcPr>
          <w:p w14:paraId="5A8793F3">
            <w:pPr>
              <w:widowControl/>
              <w:spacing w:line="240" w:lineRule="exact"/>
              <w:jc w:val="center"/>
              <w:rPr>
                <w:rFonts w:hint="eastAsia" w:ascii="仿宋_GB2312" w:hAnsi="宋体" w:eastAsia="仿宋_GB2312" w:cs="宋体"/>
                <w:kern w:val="0"/>
                <w:szCs w:val="21"/>
              </w:rPr>
            </w:pPr>
          </w:p>
        </w:tc>
      </w:tr>
      <w:tr w14:paraId="7AE627BB">
        <w:tblPrEx>
          <w:tblCellMar>
            <w:top w:w="0" w:type="dxa"/>
            <w:left w:w="108" w:type="dxa"/>
            <w:bottom w:w="0" w:type="dxa"/>
            <w:right w:w="108" w:type="dxa"/>
          </w:tblCellMar>
        </w:tblPrEx>
        <w:trPr>
          <w:gridAfter w:val="2"/>
          <w:wAfter w:w="736" w:type="dxa"/>
          <w:trHeight w:val="957" w:hRule="exact"/>
        </w:trPr>
        <w:tc>
          <w:tcPr>
            <w:tcW w:w="611" w:type="dxa"/>
            <w:vMerge w:val="continue"/>
            <w:tcBorders>
              <w:top w:val="single" w:color="auto" w:sz="4" w:space="0"/>
              <w:left w:val="single" w:color="auto" w:sz="4" w:space="0"/>
              <w:bottom w:val="single" w:color="auto" w:sz="4" w:space="0"/>
              <w:right w:val="single" w:color="auto" w:sz="4" w:space="0"/>
            </w:tcBorders>
            <w:noWrap w:val="0"/>
            <w:vAlign w:val="center"/>
          </w:tcPr>
          <w:p w14:paraId="41F52FC6">
            <w:pPr>
              <w:widowControl/>
              <w:spacing w:line="240" w:lineRule="exact"/>
              <w:jc w:val="center"/>
              <w:rPr>
                <w:rFonts w:hint="eastAsia" w:ascii="仿宋_GB2312" w:hAnsi="宋体" w:eastAsia="仿宋_GB2312" w:cs="宋体"/>
                <w:kern w:val="0"/>
                <w:szCs w:val="21"/>
              </w:rPr>
            </w:pPr>
          </w:p>
        </w:tc>
        <w:tc>
          <w:tcPr>
            <w:tcW w:w="583" w:type="dxa"/>
            <w:vMerge w:val="continue"/>
            <w:tcBorders>
              <w:top w:val="single" w:color="auto" w:sz="4" w:space="0"/>
              <w:left w:val="single" w:color="auto" w:sz="4" w:space="0"/>
              <w:bottom w:val="single" w:color="auto" w:sz="4" w:space="0"/>
              <w:right w:val="single" w:color="auto" w:sz="4" w:space="0"/>
            </w:tcBorders>
            <w:noWrap w:val="0"/>
            <w:vAlign w:val="center"/>
          </w:tcPr>
          <w:p w14:paraId="754812FE">
            <w:pPr>
              <w:widowControl/>
              <w:spacing w:line="240" w:lineRule="exact"/>
              <w:jc w:val="center"/>
              <w:rPr>
                <w:rFonts w:hint="eastAsia" w:ascii="仿宋_GB2312" w:hAnsi="宋体" w:eastAsia="仿宋_GB2312" w:cs="宋体"/>
                <w:kern w:val="0"/>
                <w:szCs w:val="21"/>
              </w:rPr>
            </w:pPr>
          </w:p>
        </w:tc>
        <w:tc>
          <w:tcPr>
            <w:tcW w:w="1267" w:type="dxa"/>
            <w:vMerge w:val="continue"/>
            <w:tcBorders>
              <w:top w:val="single" w:color="auto" w:sz="4" w:space="0"/>
              <w:left w:val="single" w:color="auto" w:sz="4" w:space="0"/>
              <w:bottom w:val="single" w:color="auto" w:sz="4" w:space="0"/>
              <w:right w:val="single" w:color="auto" w:sz="4" w:space="0"/>
            </w:tcBorders>
            <w:noWrap w:val="0"/>
            <w:vAlign w:val="center"/>
          </w:tcPr>
          <w:p w14:paraId="4B54F763">
            <w:pPr>
              <w:widowControl/>
              <w:spacing w:line="240" w:lineRule="exact"/>
              <w:jc w:val="center"/>
              <w:rPr>
                <w:rFonts w:hint="eastAsia" w:ascii="仿宋_GB2312" w:hAnsi="宋体" w:eastAsia="仿宋_GB2312" w:cs="宋体"/>
                <w:kern w:val="0"/>
                <w:szCs w:val="21"/>
              </w:rPr>
            </w:pPr>
          </w:p>
        </w:tc>
        <w:tc>
          <w:tcPr>
            <w:tcW w:w="2097" w:type="dxa"/>
            <w:gridSpan w:val="2"/>
            <w:tcBorders>
              <w:top w:val="single" w:color="auto" w:sz="4" w:space="0"/>
              <w:left w:val="nil"/>
              <w:bottom w:val="single" w:color="auto" w:sz="4" w:space="0"/>
              <w:right w:val="single" w:color="auto" w:sz="4" w:space="0"/>
            </w:tcBorders>
            <w:noWrap w:val="0"/>
            <w:vAlign w:val="center"/>
          </w:tcPr>
          <w:p w14:paraId="5AF421C6">
            <w:pPr>
              <w:widowControl/>
              <w:spacing w:line="240" w:lineRule="exact"/>
              <w:jc w:val="left"/>
              <w:rPr>
                <w:rFonts w:hint="default" w:ascii="仿宋_GB2312" w:hAnsi="宋体" w:eastAsia="仿宋_GB2312" w:cs="宋体"/>
                <w:color w:val="000000"/>
                <w:kern w:val="0"/>
                <w:sz w:val="18"/>
                <w:szCs w:val="18"/>
                <w:lang w:val="en-US" w:eastAsia="zh-CN" w:bidi="ar-SA"/>
              </w:rPr>
            </w:pPr>
            <w:r>
              <w:rPr>
                <w:rFonts w:hint="eastAsia" w:ascii="仿宋_GB2312" w:hAnsi="宋体" w:eastAsia="仿宋_GB2312" w:cs="宋体"/>
                <w:color w:val="000000"/>
                <w:kern w:val="0"/>
                <w:sz w:val="18"/>
                <w:szCs w:val="18"/>
                <w:lang w:val="en-US" w:eastAsia="zh-CN"/>
              </w:rPr>
              <w:t>宣传区政协在我区政治经济建设中发挥的作用，展示委员风采</w:t>
            </w:r>
          </w:p>
        </w:tc>
        <w:tc>
          <w:tcPr>
            <w:tcW w:w="1382" w:type="dxa"/>
            <w:tcBorders>
              <w:top w:val="single" w:color="auto" w:sz="4" w:space="0"/>
              <w:left w:val="nil"/>
              <w:bottom w:val="single" w:color="auto" w:sz="4" w:space="0"/>
              <w:right w:val="single" w:color="auto" w:sz="4" w:space="0"/>
            </w:tcBorders>
            <w:noWrap w:val="0"/>
            <w:vAlign w:val="center"/>
          </w:tcPr>
          <w:p w14:paraId="7A0B402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 w:val="18"/>
                <w:szCs w:val="18"/>
                <w:lang w:val="en-US" w:eastAsia="zh-CN"/>
              </w:rPr>
              <w:t>了解我区政治经济最新动态展示委员履职风采</w:t>
            </w:r>
          </w:p>
        </w:tc>
        <w:tc>
          <w:tcPr>
            <w:tcW w:w="1952" w:type="dxa"/>
            <w:tcBorders>
              <w:top w:val="single" w:color="auto" w:sz="4" w:space="0"/>
              <w:left w:val="nil"/>
              <w:bottom w:val="single" w:color="auto" w:sz="4" w:space="0"/>
              <w:right w:val="single" w:color="auto" w:sz="4" w:space="0"/>
            </w:tcBorders>
            <w:noWrap w:val="0"/>
            <w:vAlign w:val="center"/>
          </w:tcPr>
          <w:p w14:paraId="4B4B0575">
            <w:pPr>
              <w:widowControl/>
              <w:spacing w:line="240" w:lineRule="exact"/>
              <w:jc w:val="center"/>
              <w:rPr>
                <w:rFonts w:hint="default" w:ascii="仿宋_GB2312" w:hAnsi="宋体" w:eastAsia="仿宋_GB2312" w:cs="宋体"/>
                <w:kern w:val="0"/>
                <w:szCs w:val="21"/>
                <w:lang w:val="en-US"/>
              </w:rPr>
            </w:pPr>
            <w:r>
              <w:rPr>
                <w:rFonts w:hint="eastAsia" w:ascii="仿宋_GB2312" w:hAnsi="宋体" w:eastAsia="仿宋_GB2312" w:cs="宋体"/>
                <w:kern w:val="0"/>
                <w:sz w:val="18"/>
                <w:szCs w:val="18"/>
                <w:lang w:val="en-US" w:eastAsia="zh-CN"/>
              </w:rPr>
              <w:t>充分展示委员履职风采</w:t>
            </w:r>
          </w:p>
        </w:tc>
        <w:tc>
          <w:tcPr>
            <w:tcW w:w="815" w:type="dxa"/>
            <w:tcBorders>
              <w:top w:val="single" w:color="auto" w:sz="4" w:space="0"/>
              <w:left w:val="nil"/>
              <w:bottom w:val="single" w:color="auto" w:sz="4" w:space="0"/>
              <w:right w:val="single" w:color="auto" w:sz="4" w:space="0"/>
            </w:tcBorders>
            <w:noWrap w:val="0"/>
            <w:vAlign w:val="center"/>
          </w:tcPr>
          <w:p w14:paraId="57465898">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426" w:type="dxa"/>
            <w:tcBorders>
              <w:top w:val="single" w:color="auto" w:sz="4" w:space="0"/>
              <w:left w:val="nil"/>
              <w:bottom w:val="single" w:color="auto" w:sz="4" w:space="0"/>
              <w:right w:val="single" w:color="auto" w:sz="4" w:space="0"/>
            </w:tcBorders>
            <w:noWrap w:val="0"/>
            <w:vAlign w:val="center"/>
          </w:tcPr>
          <w:p w14:paraId="4DFAF188">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1468" w:type="dxa"/>
            <w:tcBorders>
              <w:top w:val="single" w:color="auto" w:sz="4" w:space="0"/>
              <w:left w:val="nil"/>
              <w:bottom w:val="single" w:color="auto" w:sz="4" w:space="0"/>
              <w:right w:val="single" w:color="auto" w:sz="4" w:space="0"/>
            </w:tcBorders>
            <w:noWrap w:val="0"/>
            <w:vAlign w:val="center"/>
          </w:tcPr>
          <w:p w14:paraId="076AFE28">
            <w:pPr>
              <w:widowControl/>
              <w:spacing w:line="240" w:lineRule="exact"/>
              <w:jc w:val="center"/>
              <w:rPr>
                <w:rFonts w:hint="eastAsia" w:ascii="仿宋_GB2312" w:hAnsi="宋体" w:eastAsia="仿宋_GB2312" w:cs="宋体"/>
                <w:kern w:val="0"/>
                <w:szCs w:val="21"/>
              </w:rPr>
            </w:pPr>
          </w:p>
        </w:tc>
      </w:tr>
      <w:tr w14:paraId="0A1C0212">
        <w:tblPrEx>
          <w:tblCellMar>
            <w:top w:w="0" w:type="dxa"/>
            <w:left w:w="108" w:type="dxa"/>
            <w:bottom w:w="0" w:type="dxa"/>
            <w:right w:w="108" w:type="dxa"/>
          </w:tblCellMar>
        </w:tblPrEx>
        <w:trPr>
          <w:gridAfter w:val="2"/>
          <w:wAfter w:w="736" w:type="dxa"/>
          <w:trHeight w:val="434" w:hRule="exact"/>
        </w:trPr>
        <w:tc>
          <w:tcPr>
            <w:tcW w:w="611" w:type="dxa"/>
            <w:vMerge w:val="continue"/>
            <w:tcBorders>
              <w:top w:val="single" w:color="auto" w:sz="4" w:space="0"/>
              <w:left w:val="single" w:color="auto" w:sz="4" w:space="0"/>
              <w:bottom w:val="single" w:color="auto" w:sz="4" w:space="0"/>
              <w:right w:val="single" w:color="auto" w:sz="4" w:space="0"/>
            </w:tcBorders>
            <w:noWrap w:val="0"/>
            <w:vAlign w:val="center"/>
          </w:tcPr>
          <w:p w14:paraId="112CD46B">
            <w:pPr>
              <w:widowControl/>
              <w:spacing w:line="240" w:lineRule="exact"/>
              <w:jc w:val="center"/>
              <w:rPr>
                <w:rFonts w:hint="eastAsia" w:ascii="仿宋_GB2312" w:hAnsi="宋体" w:eastAsia="仿宋_GB2312" w:cs="宋体"/>
                <w:kern w:val="0"/>
                <w:szCs w:val="21"/>
              </w:rPr>
            </w:pPr>
          </w:p>
        </w:tc>
        <w:tc>
          <w:tcPr>
            <w:tcW w:w="583" w:type="dxa"/>
            <w:vMerge w:val="continue"/>
            <w:tcBorders>
              <w:top w:val="single" w:color="auto" w:sz="4" w:space="0"/>
              <w:left w:val="single" w:color="auto" w:sz="4" w:space="0"/>
              <w:bottom w:val="single" w:color="auto" w:sz="4" w:space="0"/>
              <w:right w:val="single" w:color="auto" w:sz="4" w:space="0"/>
            </w:tcBorders>
            <w:noWrap w:val="0"/>
            <w:vAlign w:val="center"/>
          </w:tcPr>
          <w:p w14:paraId="5A6C9783">
            <w:pPr>
              <w:widowControl/>
              <w:spacing w:line="240" w:lineRule="exact"/>
              <w:jc w:val="center"/>
              <w:rPr>
                <w:rFonts w:hint="eastAsia" w:ascii="仿宋_GB2312" w:hAnsi="宋体" w:eastAsia="仿宋_GB2312" w:cs="宋体"/>
                <w:kern w:val="0"/>
                <w:szCs w:val="21"/>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20E5D0E1">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14:paraId="7641F6E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097" w:type="dxa"/>
            <w:gridSpan w:val="2"/>
            <w:tcBorders>
              <w:top w:val="single" w:color="auto" w:sz="4" w:space="0"/>
              <w:left w:val="nil"/>
              <w:bottom w:val="single" w:color="auto" w:sz="4" w:space="0"/>
              <w:right w:val="single" w:color="auto" w:sz="4" w:space="0"/>
            </w:tcBorders>
            <w:noWrap w:val="0"/>
            <w:vAlign w:val="center"/>
          </w:tcPr>
          <w:p w14:paraId="4B0E2BD3">
            <w:pPr>
              <w:widowControl/>
              <w:spacing w:line="240" w:lineRule="exact"/>
              <w:jc w:val="left"/>
              <w:rPr>
                <w:rFonts w:hint="eastAsia" w:ascii="仿宋_GB2312" w:hAnsi="宋体" w:eastAsia="仿宋_GB2312" w:cs="宋体"/>
                <w:color w:val="000000"/>
                <w:kern w:val="0"/>
                <w:szCs w:val="21"/>
                <w:lang w:eastAsia="zh-CN"/>
              </w:rPr>
            </w:pPr>
            <w:r>
              <w:rPr>
                <w:rFonts w:hint="eastAsia" w:ascii="仿宋_GB2312" w:hAnsi="宋体" w:eastAsia="仿宋_GB2312" w:cs="宋体"/>
                <w:color w:val="000000"/>
                <w:kern w:val="0"/>
                <w:szCs w:val="21"/>
                <w:lang w:val="en-US" w:eastAsia="zh-CN"/>
              </w:rPr>
              <w:t>不涉及</w:t>
            </w:r>
          </w:p>
        </w:tc>
        <w:tc>
          <w:tcPr>
            <w:tcW w:w="1382" w:type="dxa"/>
            <w:tcBorders>
              <w:top w:val="single" w:color="auto" w:sz="4" w:space="0"/>
              <w:left w:val="nil"/>
              <w:bottom w:val="single" w:color="auto" w:sz="4" w:space="0"/>
              <w:right w:val="single" w:color="auto" w:sz="4" w:space="0"/>
            </w:tcBorders>
            <w:noWrap w:val="0"/>
            <w:vAlign w:val="center"/>
          </w:tcPr>
          <w:p w14:paraId="6397EB9C">
            <w:pPr>
              <w:widowControl/>
              <w:spacing w:line="240" w:lineRule="exact"/>
              <w:jc w:val="center"/>
              <w:rPr>
                <w:rFonts w:hint="eastAsia" w:ascii="仿宋_GB2312" w:hAnsi="宋体" w:eastAsia="仿宋_GB2312" w:cs="宋体"/>
                <w:kern w:val="0"/>
                <w:szCs w:val="21"/>
              </w:rPr>
            </w:pPr>
          </w:p>
        </w:tc>
        <w:tc>
          <w:tcPr>
            <w:tcW w:w="1952" w:type="dxa"/>
            <w:tcBorders>
              <w:top w:val="single" w:color="auto" w:sz="4" w:space="0"/>
              <w:left w:val="nil"/>
              <w:bottom w:val="single" w:color="auto" w:sz="4" w:space="0"/>
              <w:right w:val="single" w:color="auto" w:sz="4" w:space="0"/>
            </w:tcBorders>
            <w:noWrap w:val="0"/>
            <w:vAlign w:val="center"/>
          </w:tcPr>
          <w:p w14:paraId="151A838F">
            <w:pPr>
              <w:widowControl/>
              <w:spacing w:line="240" w:lineRule="exact"/>
              <w:jc w:val="center"/>
              <w:rPr>
                <w:rFonts w:hint="eastAsia" w:ascii="仿宋_GB2312" w:hAnsi="宋体" w:eastAsia="仿宋_GB2312" w:cs="宋体"/>
                <w:kern w:val="0"/>
                <w:szCs w:val="21"/>
              </w:rPr>
            </w:pPr>
          </w:p>
        </w:tc>
        <w:tc>
          <w:tcPr>
            <w:tcW w:w="815" w:type="dxa"/>
            <w:tcBorders>
              <w:top w:val="single" w:color="auto" w:sz="4" w:space="0"/>
              <w:left w:val="nil"/>
              <w:bottom w:val="single" w:color="auto" w:sz="4" w:space="0"/>
              <w:right w:val="single" w:color="auto" w:sz="4" w:space="0"/>
            </w:tcBorders>
            <w:noWrap w:val="0"/>
            <w:vAlign w:val="center"/>
          </w:tcPr>
          <w:p w14:paraId="3C0B3FD7">
            <w:pPr>
              <w:widowControl/>
              <w:spacing w:line="240" w:lineRule="exact"/>
              <w:jc w:val="center"/>
              <w:rPr>
                <w:rFonts w:hint="eastAsia" w:ascii="仿宋_GB2312" w:hAnsi="宋体" w:eastAsia="仿宋_GB2312" w:cs="宋体"/>
                <w:kern w:val="0"/>
                <w:szCs w:val="21"/>
              </w:rPr>
            </w:pPr>
          </w:p>
        </w:tc>
        <w:tc>
          <w:tcPr>
            <w:tcW w:w="426" w:type="dxa"/>
            <w:tcBorders>
              <w:top w:val="single" w:color="auto" w:sz="4" w:space="0"/>
              <w:left w:val="nil"/>
              <w:bottom w:val="single" w:color="auto" w:sz="4" w:space="0"/>
              <w:right w:val="single" w:color="auto" w:sz="4" w:space="0"/>
            </w:tcBorders>
            <w:noWrap w:val="0"/>
            <w:vAlign w:val="center"/>
          </w:tcPr>
          <w:p w14:paraId="7C633B6A">
            <w:pPr>
              <w:widowControl/>
              <w:spacing w:line="240" w:lineRule="exact"/>
              <w:jc w:val="center"/>
              <w:rPr>
                <w:rFonts w:hint="eastAsia" w:ascii="仿宋_GB2312" w:hAnsi="宋体" w:eastAsia="仿宋_GB2312" w:cs="宋体"/>
                <w:kern w:val="0"/>
                <w:szCs w:val="21"/>
              </w:rPr>
            </w:pPr>
          </w:p>
        </w:tc>
        <w:tc>
          <w:tcPr>
            <w:tcW w:w="1468" w:type="dxa"/>
            <w:tcBorders>
              <w:top w:val="single" w:color="auto" w:sz="4" w:space="0"/>
              <w:left w:val="nil"/>
              <w:bottom w:val="single" w:color="auto" w:sz="4" w:space="0"/>
              <w:right w:val="single" w:color="auto" w:sz="4" w:space="0"/>
            </w:tcBorders>
            <w:noWrap w:val="0"/>
            <w:vAlign w:val="center"/>
          </w:tcPr>
          <w:p w14:paraId="0E13FEF1">
            <w:pPr>
              <w:widowControl/>
              <w:spacing w:line="240" w:lineRule="exact"/>
              <w:jc w:val="center"/>
              <w:rPr>
                <w:rFonts w:hint="eastAsia" w:ascii="仿宋_GB2312" w:hAnsi="宋体" w:eastAsia="仿宋_GB2312" w:cs="宋体"/>
                <w:kern w:val="0"/>
                <w:szCs w:val="21"/>
              </w:rPr>
            </w:pPr>
          </w:p>
        </w:tc>
      </w:tr>
      <w:tr w14:paraId="6AC13FE3">
        <w:tblPrEx>
          <w:tblCellMar>
            <w:top w:w="0" w:type="dxa"/>
            <w:left w:w="108" w:type="dxa"/>
            <w:bottom w:w="0" w:type="dxa"/>
            <w:right w:w="108" w:type="dxa"/>
          </w:tblCellMar>
        </w:tblPrEx>
        <w:trPr>
          <w:gridAfter w:val="2"/>
          <w:wAfter w:w="736" w:type="dxa"/>
          <w:trHeight w:val="444" w:hRule="exact"/>
        </w:trPr>
        <w:tc>
          <w:tcPr>
            <w:tcW w:w="611" w:type="dxa"/>
            <w:vMerge w:val="continue"/>
            <w:tcBorders>
              <w:top w:val="single" w:color="auto" w:sz="4" w:space="0"/>
              <w:left w:val="single" w:color="auto" w:sz="4" w:space="0"/>
              <w:bottom w:val="single" w:color="auto" w:sz="4" w:space="0"/>
              <w:right w:val="single" w:color="auto" w:sz="4" w:space="0"/>
            </w:tcBorders>
            <w:noWrap w:val="0"/>
            <w:vAlign w:val="center"/>
          </w:tcPr>
          <w:p w14:paraId="704276B4">
            <w:pPr>
              <w:widowControl/>
              <w:spacing w:line="240" w:lineRule="exact"/>
              <w:jc w:val="center"/>
              <w:rPr>
                <w:rFonts w:hint="eastAsia" w:ascii="仿宋_GB2312" w:hAnsi="宋体" w:eastAsia="仿宋_GB2312" w:cs="宋体"/>
                <w:kern w:val="0"/>
                <w:szCs w:val="21"/>
              </w:rPr>
            </w:pPr>
          </w:p>
        </w:tc>
        <w:tc>
          <w:tcPr>
            <w:tcW w:w="583" w:type="dxa"/>
            <w:vMerge w:val="continue"/>
            <w:tcBorders>
              <w:top w:val="single" w:color="auto" w:sz="4" w:space="0"/>
              <w:left w:val="single" w:color="auto" w:sz="4" w:space="0"/>
              <w:bottom w:val="single" w:color="auto" w:sz="4" w:space="0"/>
              <w:right w:val="single" w:color="auto" w:sz="4" w:space="0"/>
            </w:tcBorders>
            <w:noWrap w:val="0"/>
            <w:vAlign w:val="center"/>
          </w:tcPr>
          <w:p w14:paraId="110D32B4">
            <w:pPr>
              <w:widowControl/>
              <w:spacing w:line="240" w:lineRule="exact"/>
              <w:jc w:val="center"/>
              <w:rPr>
                <w:rFonts w:hint="eastAsia" w:ascii="仿宋_GB2312" w:hAnsi="宋体" w:eastAsia="仿宋_GB2312" w:cs="宋体"/>
                <w:kern w:val="0"/>
                <w:szCs w:val="21"/>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7E106CF4">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097" w:type="dxa"/>
            <w:gridSpan w:val="2"/>
            <w:tcBorders>
              <w:top w:val="single" w:color="auto" w:sz="4" w:space="0"/>
              <w:left w:val="nil"/>
              <w:bottom w:val="single" w:color="auto" w:sz="4" w:space="0"/>
              <w:right w:val="single" w:color="auto" w:sz="4" w:space="0"/>
            </w:tcBorders>
            <w:noWrap w:val="0"/>
            <w:vAlign w:val="center"/>
          </w:tcPr>
          <w:p w14:paraId="4C34624F">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一年以上</w:t>
            </w:r>
          </w:p>
        </w:tc>
        <w:tc>
          <w:tcPr>
            <w:tcW w:w="1382" w:type="dxa"/>
            <w:tcBorders>
              <w:top w:val="single" w:color="auto" w:sz="4" w:space="0"/>
              <w:left w:val="nil"/>
              <w:bottom w:val="single" w:color="auto" w:sz="4" w:space="0"/>
              <w:right w:val="single" w:color="auto" w:sz="4" w:space="0"/>
            </w:tcBorders>
            <w:noWrap w:val="0"/>
            <w:vAlign w:val="center"/>
          </w:tcPr>
          <w:p w14:paraId="1B94C221">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有一定的可持续性</w:t>
            </w:r>
          </w:p>
        </w:tc>
        <w:tc>
          <w:tcPr>
            <w:tcW w:w="1952" w:type="dxa"/>
            <w:tcBorders>
              <w:top w:val="single" w:color="auto" w:sz="4" w:space="0"/>
              <w:left w:val="nil"/>
              <w:bottom w:val="single" w:color="auto" w:sz="4" w:space="0"/>
              <w:right w:val="single" w:color="auto" w:sz="4" w:space="0"/>
            </w:tcBorders>
            <w:noWrap w:val="0"/>
            <w:vAlign w:val="center"/>
          </w:tcPr>
          <w:p w14:paraId="57C6AEC3">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有一定的可持续性</w:t>
            </w:r>
          </w:p>
        </w:tc>
        <w:tc>
          <w:tcPr>
            <w:tcW w:w="815" w:type="dxa"/>
            <w:tcBorders>
              <w:top w:val="single" w:color="auto" w:sz="4" w:space="0"/>
              <w:left w:val="nil"/>
              <w:bottom w:val="single" w:color="auto" w:sz="4" w:space="0"/>
              <w:right w:val="single" w:color="auto" w:sz="4" w:space="0"/>
            </w:tcBorders>
            <w:noWrap w:val="0"/>
            <w:vAlign w:val="center"/>
          </w:tcPr>
          <w:p w14:paraId="04C327BC">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426" w:type="dxa"/>
            <w:tcBorders>
              <w:top w:val="single" w:color="auto" w:sz="4" w:space="0"/>
              <w:left w:val="nil"/>
              <w:bottom w:val="single" w:color="auto" w:sz="4" w:space="0"/>
              <w:right w:val="single" w:color="auto" w:sz="4" w:space="0"/>
            </w:tcBorders>
            <w:noWrap w:val="0"/>
            <w:vAlign w:val="center"/>
          </w:tcPr>
          <w:p w14:paraId="7340D9C2">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1468" w:type="dxa"/>
            <w:tcBorders>
              <w:top w:val="single" w:color="auto" w:sz="4" w:space="0"/>
              <w:left w:val="nil"/>
              <w:bottom w:val="single" w:color="auto" w:sz="4" w:space="0"/>
              <w:right w:val="single" w:color="auto" w:sz="4" w:space="0"/>
            </w:tcBorders>
            <w:noWrap w:val="0"/>
            <w:vAlign w:val="center"/>
          </w:tcPr>
          <w:p w14:paraId="15B9C9DA">
            <w:pPr>
              <w:widowControl/>
              <w:spacing w:line="240" w:lineRule="exact"/>
              <w:jc w:val="center"/>
              <w:rPr>
                <w:rFonts w:hint="eastAsia" w:ascii="仿宋_GB2312" w:hAnsi="宋体" w:eastAsia="仿宋_GB2312" w:cs="宋体"/>
                <w:kern w:val="0"/>
                <w:szCs w:val="21"/>
              </w:rPr>
            </w:pPr>
          </w:p>
        </w:tc>
      </w:tr>
      <w:tr w14:paraId="205A9A78">
        <w:tblPrEx>
          <w:tblCellMar>
            <w:top w:w="0" w:type="dxa"/>
            <w:left w:w="108" w:type="dxa"/>
            <w:bottom w:w="0" w:type="dxa"/>
            <w:right w:w="108" w:type="dxa"/>
          </w:tblCellMar>
        </w:tblPrEx>
        <w:trPr>
          <w:gridAfter w:val="2"/>
          <w:wAfter w:w="736" w:type="dxa"/>
          <w:trHeight w:val="698" w:hRule="exact"/>
        </w:trPr>
        <w:tc>
          <w:tcPr>
            <w:tcW w:w="611" w:type="dxa"/>
            <w:vMerge w:val="continue"/>
            <w:tcBorders>
              <w:top w:val="single" w:color="auto" w:sz="4" w:space="0"/>
              <w:left w:val="single" w:color="auto" w:sz="4" w:space="0"/>
              <w:bottom w:val="single" w:color="auto" w:sz="4" w:space="0"/>
              <w:right w:val="single" w:color="auto" w:sz="4" w:space="0"/>
            </w:tcBorders>
            <w:noWrap w:val="0"/>
            <w:vAlign w:val="center"/>
          </w:tcPr>
          <w:p w14:paraId="11A712B8">
            <w:pPr>
              <w:widowControl/>
              <w:spacing w:line="240" w:lineRule="exact"/>
              <w:jc w:val="center"/>
              <w:rPr>
                <w:rFonts w:hint="eastAsia" w:ascii="仿宋_GB2312" w:hAnsi="宋体" w:eastAsia="仿宋_GB2312" w:cs="宋体"/>
                <w:kern w:val="0"/>
                <w:szCs w:val="21"/>
              </w:rPr>
            </w:pPr>
          </w:p>
        </w:tc>
        <w:tc>
          <w:tcPr>
            <w:tcW w:w="583" w:type="dxa"/>
            <w:vMerge w:val="restart"/>
            <w:tcBorders>
              <w:top w:val="single" w:color="auto" w:sz="4" w:space="0"/>
              <w:left w:val="single" w:color="auto" w:sz="4" w:space="0"/>
              <w:bottom w:val="single" w:color="auto" w:sz="4" w:space="0"/>
              <w:right w:val="single" w:color="auto" w:sz="4" w:space="0"/>
            </w:tcBorders>
            <w:noWrap w:val="0"/>
            <w:vAlign w:val="center"/>
          </w:tcPr>
          <w:p w14:paraId="3B2E19C1">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满意度</w:t>
            </w:r>
          </w:p>
          <w:p w14:paraId="644F3AC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267" w:type="dxa"/>
            <w:vMerge w:val="restart"/>
            <w:tcBorders>
              <w:top w:val="single" w:color="auto" w:sz="4" w:space="0"/>
              <w:left w:val="single" w:color="auto" w:sz="4" w:space="0"/>
              <w:bottom w:val="single" w:color="auto" w:sz="4" w:space="0"/>
              <w:right w:val="single" w:color="auto" w:sz="4" w:space="0"/>
            </w:tcBorders>
            <w:noWrap w:val="0"/>
            <w:vAlign w:val="center"/>
          </w:tcPr>
          <w:p w14:paraId="6863032D">
            <w:pPr>
              <w:widowControl/>
              <w:spacing w:line="240" w:lineRule="exact"/>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eastAsia="zh-CN"/>
              </w:rPr>
              <w:t>服务对象满意度指标</w:t>
            </w:r>
          </w:p>
        </w:tc>
        <w:tc>
          <w:tcPr>
            <w:tcW w:w="2097" w:type="dxa"/>
            <w:gridSpan w:val="2"/>
            <w:tcBorders>
              <w:top w:val="single" w:color="auto" w:sz="4" w:space="0"/>
              <w:left w:val="nil"/>
              <w:bottom w:val="single" w:color="auto" w:sz="4" w:space="0"/>
              <w:right w:val="single" w:color="auto" w:sz="4" w:space="0"/>
            </w:tcBorders>
            <w:noWrap w:val="0"/>
            <w:vAlign w:val="center"/>
          </w:tcPr>
          <w:p w14:paraId="60910AA5">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委员政策水平的提升</w:t>
            </w:r>
          </w:p>
        </w:tc>
        <w:tc>
          <w:tcPr>
            <w:tcW w:w="1382" w:type="dxa"/>
            <w:tcBorders>
              <w:top w:val="single" w:color="auto" w:sz="4" w:space="0"/>
              <w:left w:val="nil"/>
              <w:bottom w:val="single" w:color="auto" w:sz="4" w:space="0"/>
              <w:right w:val="single" w:color="auto" w:sz="4" w:space="0"/>
            </w:tcBorders>
            <w:noWrap w:val="0"/>
            <w:vAlign w:val="center"/>
          </w:tcPr>
          <w:p w14:paraId="3ECB4D26">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预期满意度90%</w:t>
            </w:r>
          </w:p>
        </w:tc>
        <w:tc>
          <w:tcPr>
            <w:tcW w:w="1952" w:type="dxa"/>
            <w:tcBorders>
              <w:top w:val="single" w:color="auto" w:sz="4" w:space="0"/>
              <w:left w:val="nil"/>
              <w:bottom w:val="single" w:color="auto" w:sz="4" w:space="0"/>
              <w:right w:val="single" w:color="auto" w:sz="4" w:space="0"/>
            </w:tcBorders>
            <w:noWrap w:val="0"/>
            <w:vAlign w:val="center"/>
          </w:tcPr>
          <w:p w14:paraId="73B3C727">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满意度达到90%以上</w:t>
            </w:r>
          </w:p>
        </w:tc>
        <w:tc>
          <w:tcPr>
            <w:tcW w:w="815" w:type="dxa"/>
            <w:tcBorders>
              <w:top w:val="single" w:color="auto" w:sz="4" w:space="0"/>
              <w:left w:val="nil"/>
              <w:bottom w:val="single" w:color="auto" w:sz="4" w:space="0"/>
              <w:right w:val="single" w:color="auto" w:sz="4" w:space="0"/>
            </w:tcBorders>
            <w:noWrap w:val="0"/>
            <w:vAlign w:val="center"/>
          </w:tcPr>
          <w:p w14:paraId="45DA7464">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426" w:type="dxa"/>
            <w:tcBorders>
              <w:top w:val="single" w:color="auto" w:sz="4" w:space="0"/>
              <w:left w:val="nil"/>
              <w:bottom w:val="single" w:color="auto" w:sz="4" w:space="0"/>
              <w:right w:val="single" w:color="auto" w:sz="4" w:space="0"/>
            </w:tcBorders>
            <w:noWrap w:val="0"/>
            <w:vAlign w:val="center"/>
          </w:tcPr>
          <w:p w14:paraId="22163156">
            <w:pPr>
              <w:widowControl/>
              <w:spacing w:line="240" w:lineRule="exact"/>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9</w:t>
            </w:r>
          </w:p>
        </w:tc>
        <w:tc>
          <w:tcPr>
            <w:tcW w:w="1468" w:type="dxa"/>
            <w:tcBorders>
              <w:top w:val="single" w:color="auto" w:sz="4" w:space="0"/>
              <w:left w:val="nil"/>
              <w:bottom w:val="single" w:color="auto" w:sz="4" w:space="0"/>
              <w:right w:val="single" w:color="auto" w:sz="4" w:space="0"/>
            </w:tcBorders>
            <w:noWrap w:val="0"/>
            <w:vAlign w:val="center"/>
          </w:tcPr>
          <w:p w14:paraId="6B9C535E">
            <w:pPr>
              <w:widowControl/>
              <w:spacing w:line="240" w:lineRule="exact"/>
              <w:jc w:val="center"/>
              <w:rPr>
                <w:rFonts w:hint="eastAsia" w:ascii="仿宋_GB2312" w:hAnsi="宋体" w:eastAsia="仿宋_GB2312" w:cs="宋体"/>
                <w:kern w:val="0"/>
                <w:szCs w:val="21"/>
              </w:rPr>
            </w:pPr>
          </w:p>
        </w:tc>
      </w:tr>
      <w:tr w14:paraId="755EC331">
        <w:tblPrEx>
          <w:tblCellMar>
            <w:top w:w="0" w:type="dxa"/>
            <w:left w:w="108" w:type="dxa"/>
            <w:bottom w:w="0" w:type="dxa"/>
            <w:right w:w="108" w:type="dxa"/>
          </w:tblCellMar>
        </w:tblPrEx>
        <w:trPr>
          <w:gridAfter w:val="2"/>
          <w:wAfter w:w="736" w:type="dxa"/>
          <w:trHeight w:val="477" w:hRule="exact"/>
        </w:trPr>
        <w:tc>
          <w:tcPr>
            <w:tcW w:w="611" w:type="dxa"/>
            <w:vMerge w:val="continue"/>
            <w:tcBorders>
              <w:top w:val="single" w:color="auto" w:sz="4" w:space="0"/>
              <w:left w:val="single" w:color="auto" w:sz="4" w:space="0"/>
              <w:bottom w:val="single" w:color="auto" w:sz="4" w:space="0"/>
              <w:right w:val="single" w:color="auto" w:sz="4" w:space="0"/>
            </w:tcBorders>
            <w:noWrap w:val="0"/>
            <w:vAlign w:val="center"/>
          </w:tcPr>
          <w:p w14:paraId="4954ACD2">
            <w:pPr>
              <w:widowControl/>
              <w:spacing w:line="240" w:lineRule="exact"/>
              <w:jc w:val="center"/>
              <w:rPr>
                <w:rFonts w:hint="eastAsia" w:ascii="仿宋_GB2312" w:hAnsi="宋体" w:eastAsia="仿宋_GB2312" w:cs="宋体"/>
                <w:kern w:val="0"/>
                <w:szCs w:val="21"/>
              </w:rPr>
            </w:pPr>
          </w:p>
        </w:tc>
        <w:tc>
          <w:tcPr>
            <w:tcW w:w="583" w:type="dxa"/>
            <w:vMerge w:val="continue"/>
            <w:tcBorders>
              <w:top w:val="single" w:color="auto" w:sz="4" w:space="0"/>
              <w:left w:val="single" w:color="auto" w:sz="4" w:space="0"/>
              <w:bottom w:val="single" w:color="auto" w:sz="4" w:space="0"/>
              <w:right w:val="single" w:color="auto" w:sz="4" w:space="0"/>
            </w:tcBorders>
            <w:noWrap w:val="0"/>
            <w:vAlign w:val="center"/>
          </w:tcPr>
          <w:p w14:paraId="68A9AF1B">
            <w:pPr>
              <w:widowControl/>
              <w:spacing w:line="240" w:lineRule="exact"/>
              <w:jc w:val="center"/>
              <w:rPr>
                <w:rFonts w:hint="eastAsia" w:ascii="仿宋_GB2312" w:hAnsi="宋体" w:eastAsia="仿宋_GB2312" w:cs="宋体"/>
                <w:kern w:val="0"/>
                <w:szCs w:val="21"/>
              </w:rPr>
            </w:pPr>
          </w:p>
        </w:tc>
        <w:tc>
          <w:tcPr>
            <w:tcW w:w="1267" w:type="dxa"/>
            <w:vMerge w:val="continue"/>
            <w:tcBorders>
              <w:top w:val="single" w:color="auto" w:sz="4" w:space="0"/>
              <w:left w:val="single" w:color="auto" w:sz="4" w:space="0"/>
              <w:bottom w:val="single" w:color="auto" w:sz="4" w:space="0"/>
              <w:right w:val="single" w:color="auto" w:sz="4" w:space="0"/>
            </w:tcBorders>
            <w:noWrap w:val="0"/>
            <w:vAlign w:val="center"/>
          </w:tcPr>
          <w:p w14:paraId="5C69E800">
            <w:pPr>
              <w:widowControl/>
              <w:spacing w:line="240" w:lineRule="exact"/>
              <w:jc w:val="center"/>
              <w:rPr>
                <w:rFonts w:hint="eastAsia" w:ascii="仿宋_GB2312" w:hAnsi="宋体" w:eastAsia="仿宋_GB2312" w:cs="宋体"/>
                <w:kern w:val="0"/>
                <w:szCs w:val="21"/>
              </w:rPr>
            </w:pPr>
          </w:p>
        </w:tc>
        <w:tc>
          <w:tcPr>
            <w:tcW w:w="2097" w:type="dxa"/>
            <w:gridSpan w:val="2"/>
            <w:tcBorders>
              <w:top w:val="single" w:color="auto" w:sz="4" w:space="0"/>
              <w:left w:val="nil"/>
              <w:bottom w:val="single" w:color="auto" w:sz="4" w:space="0"/>
              <w:right w:val="single" w:color="auto" w:sz="4" w:space="0"/>
            </w:tcBorders>
            <w:noWrap w:val="0"/>
            <w:vAlign w:val="center"/>
          </w:tcPr>
          <w:p w14:paraId="5DA0BB62">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委员对我区政治经济政策的了解</w:t>
            </w:r>
          </w:p>
        </w:tc>
        <w:tc>
          <w:tcPr>
            <w:tcW w:w="1382" w:type="dxa"/>
            <w:tcBorders>
              <w:top w:val="single" w:color="auto" w:sz="4" w:space="0"/>
              <w:left w:val="nil"/>
              <w:bottom w:val="single" w:color="auto" w:sz="4" w:space="0"/>
              <w:right w:val="single" w:color="auto" w:sz="4" w:space="0"/>
            </w:tcBorders>
            <w:noWrap w:val="0"/>
            <w:vAlign w:val="center"/>
          </w:tcPr>
          <w:p w14:paraId="1EEBB7D0">
            <w:pPr>
              <w:widowControl/>
              <w:spacing w:line="240" w:lineRule="exact"/>
              <w:jc w:val="center"/>
              <w:rPr>
                <w:rFonts w:hint="eastAsia" w:ascii="仿宋_GB2312" w:hAnsi="宋体" w:eastAsia="仿宋_GB2312" w:cs="宋体"/>
                <w:kern w:val="0"/>
                <w:sz w:val="21"/>
                <w:szCs w:val="21"/>
                <w:lang w:val="en-US" w:eastAsia="zh-CN" w:bidi="ar-SA"/>
              </w:rPr>
            </w:pPr>
            <w:r>
              <w:rPr>
                <w:rFonts w:hint="eastAsia" w:ascii="仿宋_GB2312" w:hAnsi="宋体" w:eastAsia="仿宋_GB2312" w:cs="宋体"/>
                <w:kern w:val="0"/>
                <w:szCs w:val="21"/>
                <w:lang w:val="en-US" w:eastAsia="zh-CN"/>
              </w:rPr>
              <w:t>预期满意度90%</w:t>
            </w:r>
          </w:p>
        </w:tc>
        <w:tc>
          <w:tcPr>
            <w:tcW w:w="1952" w:type="dxa"/>
            <w:tcBorders>
              <w:top w:val="single" w:color="auto" w:sz="4" w:space="0"/>
              <w:left w:val="nil"/>
              <w:bottom w:val="single" w:color="auto" w:sz="4" w:space="0"/>
              <w:right w:val="single" w:color="auto" w:sz="4" w:space="0"/>
            </w:tcBorders>
            <w:noWrap w:val="0"/>
            <w:vAlign w:val="center"/>
          </w:tcPr>
          <w:p w14:paraId="552CAB3F">
            <w:pPr>
              <w:widowControl/>
              <w:spacing w:line="240" w:lineRule="exact"/>
              <w:jc w:val="center"/>
              <w:rPr>
                <w:rFonts w:hint="eastAsia" w:ascii="仿宋_GB2312" w:hAnsi="宋体" w:eastAsia="仿宋_GB2312" w:cs="宋体"/>
                <w:kern w:val="0"/>
                <w:sz w:val="21"/>
                <w:szCs w:val="21"/>
                <w:lang w:val="en-US" w:eastAsia="zh-CN" w:bidi="ar-SA"/>
              </w:rPr>
            </w:pPr>
            <w:r>
              <w:rPr>
                <w:rFonts w:hint="eastAsia" w:ascii="仿宋_GB2312" w:hAnsi="宋体" w:eastAsia="仿宋_GB2312" w:cs="宋体"/>
                <w:kern w:val="0"/>
                <w:szCs w:val="21"/>
                <w:lang w:val="en-US" w:eastAsia="zh-CN"/>
              </w:rPr>
              <w:t>满意度达到90%以上</w:t>
            </w:r>
          </w:p>
        </w:tc>
        <w:tc>
          <w:tcPr>
            <w:tcW w:w="815" w:type="dxa"/>
            <w:tcBorders>
              <w:top w:val="single" w:color="auto" w:sz="4" w:space="0"/>
              <w:left w:val="nil"/>
              <w:bottom w:val="single" w:color="auto" w:sz="4" w:space="0"/>
              <w:right w:val="single" w:color="auto" w:sz="4" w:space="0"/>
            </w:tcBorders>
            <w:noWrap w:val="0"/>
            <w:vAlign w:val="center"/>
          </w:tcPr>
          <w:p w14:paraId="01BFADED">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426" w:type="dxa"/>
            <w:tcBorders>
              <w:top w:val="single" w:color="auto" w:sz="4" w:space="0"/>
              <w:left w:val="nil"/>
              <w:bottom w:val="single" w:color="auto" w:sz="4" w:space="0"/>
              <w:right w:val="single" w:color="auto" w:sz="4" w:space="0"/>
            </w:tcBorders>
            <w:noWrap w:val="0"/>
            <w:vAlign w:val="center"/>
          </w:tcPr>
          <w:p w14:paraId="3EEB271B">
            <w:pPr>
              <w:widowControl/>
              <w:spacing w:line="240" w:lineRule="exact"/>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9</w:t>
            </w:r>
          </w:p>
        </w:tc>
        <w:tc>
          <w:tcPr>
            <w:tcW w:w="1468" w:type="dxa"/>
            <w:tcBorders>
              <w:top w:val="single" w:color="auto" w:sz="4" w:space="0"/>
              <w:left w:val="nil"/>
              <w:bottom w:val="single" w:color="auto" w:sz="4" w:space="0"/>
              <w:right w:val="single" w:color="auto" w:sz="4" w:space="0"/>
            </w:tcBorders>
            <w:noWrap w:val="0"/>
            <w:vAlign w:val="center"/>
          </w:tcPr>
          <w:p w14:paraId="49FDD3C0">
            <w:pPr>
              <w:widowControl/>
              <w:spacing w:line="240" w:lineRule="exact"/>
              <w:jc w:val="center"/>
              <w:rPr>
                <w:rFonts w:hint="eastAsia" w:ascii="仿宋_GB2312" w:hAnsi="宋体" w:eastAsia="仿宋_GB2312" w:cs="宋体"/>
                <w:kern w:val="0"/>
                <w:szCs w:val="21"/>
              </w:rPr>
            </w:pPr>
          </w:p>
        </w:tc>
      </w:tr>
      <w:tr w14:paraId="42C28416">
        <w:tblPrEx>
          <w:tblCellMar>
            <w:top w:w="0" w:type="dxa"/>
            <w:left w:w="108" w:type="dxa"/>
            <w:bottom w:w="0" w:type="dxa"/>
            <w:right w:w="108" w:type="dxa"/>
          </w:tblCellMar>
        </w:tblPrEx>
        <w:trPr>
          <w:gridAfter w:val="2"/>
          <w:wAfter w:w="736" w:type="dxa"/>
          <w:trHeight w:val="241" w:hRule="exact"/>
        </w:trPr>
        <w:tc>
          <w:tcPr>
            <w:tcW w:w="7892" w:type="dxa"/>
            <w:gridSpan w:val="7"/>
            <w:tcBorders>
              <w:top w:val="single" w:color="auto" w:sz="4" w:space="0"/>
              <w:left w:val="single" w:color="auto" w:sz="4" w:space="0"/>
              <w:bottom w:val="single" w:color="auto" w:sz="4" w:space="0"/>
              <w:right w:val="single" w:color="auto" w:sz="4" w:space="0"/>
            </w:tcBorders>
            <w:noWrap w:val="0"/>
            <w:vAlign w:val="center"/>
          </w:tcPr>
          <w:p w14:paraId="74135A8D">
            <w:pPr>
              <w:widowControl/>
              <w:spacing w:line="240" w:lineRule="exact"/>
              <w:jc w:val="center"/>
              <w:rPr>
                <w:rFonts w:hint="eastAsia"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815" w:type="dxa"/>
            <w:tcBorders>
              <w:top w:val="single" w:color="auto" w:sz="4" w:space="0"/>
              <w:left w:val="nil"/>
              <w:bottom w:val="single" w:color="auto" w:sz="4" w:space="0"/>
              <w:right w:val="single" w:color="auto" w:sz="4" w:space="0"/>
            </w:tcBorders>
            <w:noWrap w:val="0"/>
            <w:vAlign w:val="center"/>
          </w:tcPr>
          <w:p w14:paraId="76134826">
            <w:pPr>
              <w:widowControl/>
              <w:spacing w:line="240" w:lineRule="exact"/>
              <w:jc w:val="center"/>
              <w:rPr>
                <w:rFonts w:hint="eastAsia"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426" w:type="dxa"/>
            <w:tcBorders>
              <w:top w:val="single" w:color="auto" w:sz="4" w:space="0"/>
              <w:left w:val="nil"/>
              <w:bottom w:val="single" w:color="auto" w:sz="4" w:space="0"/>
              <w:right w:val="single" w:color="auto" w:sz="4" w:space="0"/>
            </w:tcBorders>
            <w:noWrap w:val="0"/>
            <w:vAlign w:val="center"/>
          </w:tcPr>
          <w:p w14:paraId="5AB182E3">
            <w:pPr>
              <w:widowControl/>
              <w:spacing w:line="240" w:lineRule="exact"/>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98</w:t>
            </w:r>
          </w:p>
        </w:tc>
        <w:tc>
          <w:tcPr>
            <w:tcW w:w="1468" w:type="dxa"/>
            <w:tcBorders>
              <w:top w:val="single" w:color="auto" w:sz="4" w:space="0"/>
              <w:left w:val="nil"/>
              <w:bottom w:val="single" w:color="auto" w:sz="4" w:space="0"/>
              <w:right w:val="single" w:color="auto" w:sz="4" w:space="0"/>
            </w:tcBorders>
            <w:noWrap w:val="0"/>
            <w:vAlign w:val="center"/>
          </w:tcPr>
          <w:p w14:paraId="3F806FA8">
            <w:pPr>
              <w:widowControl/>
              <w:spacing w:line="240" w:lineRule="exact"/>
              <w:jc w:val="both"/>
              <w:rPr>
                <w:rFonts w:hint="default" w:ascii="仿宋_GB2312" w:hAnsi="宋体" w:eastAsia="仿宋_GB2312" w:cs="宋体"/>
                <w:kern w:val="0"/>
                <w:szCs w:val="21"/>
                <w:lang w:val="en-US" w:eastAsia="zh-CN"/>
              </w:rPr>
            </w:pPr>
          </w:p>
        </w:tc>
      </w:tr>
    </w:tbl>
    <w:p w14:paraId="6B3FA435">
      <w:pPr>
        <w:keepNext w:val="0"/>
        <w:keepLines w:val="0"/>
        <w:pageBreakBefore w:val="0"/>
        <w:widowControl w:val="0"/>
        <w:kinsoku/>
        <w:wordWrap/>
        <w:overflowPunct/>
        <w:topLinePunct w:val="0"/>
        <w:autoSpaceDE/>
        <w:autoSpaceDN/>
        <w:bidi w:val="0"/>
        <w:adjustRightInd/>
        <w:snapToGrid/>
        <w:spacing w:line="20" w:lineRule="exact"/>
        <w:jc w:val="left"/>
        <w:textAlignment w:val="auto"/>
        <w:rPr>
          <w:rFonts w:hint="eastAsia" w:ascii="Calibri" w:hAnsi="Calibri" w:eastAsia="宋体"/>
          <w:lang w:eastAsia="zh-CN"/>
        </w:rPr>
      </w:pPr>
    </w:p>
    <w:p w14:paraId="5B24818B">
      <w:pPr>
        <w:pStyle w:val="2"/>
        <w:rPr>
          <w:rFonts w:hint="eastAsia"/>
        </w:rPr>
      </w:pPr>
    </w:p>
    <w:p w14:paraId="5E12CF5C">
      <w:pPr>
        <w:spacing w:line="480" w:lineRule="exact"/>
        <w:ind w:firstLine="3600" w:firstLineChars="1000"/>
        <w:rPr>
          <w:rFonts w:hint="eastAsia" w:ascii="方正小标宋简体" w:hAnsi="黑体" w:eastAsia="方正小标宋简体"/>
          <w:sz w:val="36"/>
          <w:szCs w:val="36"/>
        </w:rPr>
      </w:pPr>
      <w:r>
        <w:rPr>
          <w:rFonts w:hint="eastAsia" w:ascii="方正小标宋简体" w:hAnsi="黑体" w:eastAsia="方正小标宋简体"/>
          <w:sz w:val="36"/>
          <w:szCs w:val="36"/>
        </w:rPr>
        <w:t>项目支出绩效自评表</w:t>
      </w:r>
    </w:p>
    <w:p w14:paraId="211BB474">
      <w:pPr>
        <w:spacing w:line="480" w:lineRule="exact"/>
        <w:rPr>
          <w:rFonts w:ascii="仿宋_GB2312" w:hAnsi="宋体" w:eastAsia="仿宋_GB2312"/>
          <w:sz w:val="28"/>
          <w:szCs w:val="28"/>
        </w:rPr>
      </w:pPr>
      <w:r>
        <w:rPr>
          <w:rFonts w:hint="eastAsia" w:ascii="仿宋_GB2312" w:hAnsi="Calibri" w:eastAsia="仿宋_GB2312"/>
          <w:sz w:val="28"/>
          <w:szCs w:val="28"/>
        </w:rPr>
        <w:t xml:space="preserve">                   </w:t>
      </w:r>
      <w:r>
        <w:rPr>
          <w:rFonts w:ascii="仿宋_GB2312" w:hAnsi="Calibri" w:eastAsia="仿宋_GB2312"/>
          <w:sz w:val="28"/>
          <w:szCs w:val="28"/>
        </w:rPr>
        <w:t xml:space="preserve">  </w:t>
      </w:r>
      <w:r>
        <w:rPr>
          <w:rFonts w:hint="eastAsia" w:ascii="仿宋_GB2312" w:hAnsi="宋体" w:eastAsia="仿宋_GB2312"/>
          <w:sz w:val="28"/>
          <w:szCs w:val="28"/>
        </w:rPr>
        <w:t xml:space="preserve"> </w:t>
      </w:r>
      <w:r>
        <w:rPr>
          <w:rFonts w:ascii="仿宋_GB2312" w:hAnsi="宋体" w:eastAsia="仿宋_GB2312"/>
          <w:sz w:val="28"/>
          <w:szCs w:val="28"/>
        </w:rPr>
        <w:t xml:space="preserve"> </w:t>
      </w:r>
      <w:r>
        <w:rPr>
          <w:rFonts w:hint="eastAsia" w:ascii="仿宋_GB2312" w:hAnsi="宋体" w:eastAsia="仿宋_GB2312"/>
          <w:sz w:val="28"/>
          <w:szCs w:val="28"/>
        </w:rPr>
        <w:t xml:space="preserve">  </w:t>
      </w:r>
      <w:r>
        <w:rPr>
          <w:rFonts w:hint="eastAsia" w:ascii="仿宋_GB2312" w:hAnsi="宋体" w:eastAsia="仿宋_GB2312"/>
          <w:sz w:val="28"/>
          <w:szCs w:val="28"/>
          <w:lang w:val="en-US" w:eastAsia="zh-CN"/>
        </w:rPr>
        <w:t xml:space="preserve">     </w:t>
      </w:r>
      <w:r>
        <w:rPr>
          <w:rFonts w:hint="eastAsia" w:ascii="仿宋_GB2312" w:hAnsi="宋体" w:eastAsia="仿宋_GB2312"/>
          <w:sz w:val="28"/>
          <w:szCs w:val="28"/>
        </w:rPr>
        <w:t>（</w:t>
      </w:r>
      <w:r>
        <w:rPr>
          <w:rFonts w:hint="eastAsia" w:ascii="仿宋_GB2312" w:hAnsi="宋体" w:eastAsia="仿宋_GB2312"/>
          <w:sz w:val="28"/>
          <w:szCs w:val="28"/>
          <w:lang w:val="en-US" w:eastAsia="zh-CN"/>
        </w:rPr>
        <w:t>2023</w:t>
      </w:r>
      <w:r>
        <w:rPr>
          <w:rFonts w:hint="eastAsia" w:ascii="仿宋_GB2312" w:hAnsi="宋体" w:eastAsia="仿宋_GB2312"/>
          <w:sz w:val="28"/>
          <w:szCs w:val="28"/>
        </w:rPr>
        <w:t>年度）</w:t>
      </w:r>
    </w:p>
    <w:tbl>
      <w:tblPr>
        <w:tblStyle w:val="10"/>
        <w:tblpPr w:leftFromText="180" w:rightFromText="180" w:vertAnchor="text" w:horzAnchor="page" w:tblpX="1507" w:tblpY="2"/>
        <w:tblOverlap w:val="never"/>
        <w:tblW w:w="10009" w:type="dxa"/>
        <w:tblInd w:w="0" w:type="dxa"/>
        <w:tblLayout w:type="fixed"/>
        <w:tblCellMar>
          <w:top w:w="0" w:type="dxa"/>
          <w:left w:w="108" w:type="dxa"/>
          <w:bottom w:w="0" w:type="dxa"/>
          <w:right w:w="108" w:type="dxa"/>
        </w:tblCellMar>
      </w:tblPr>
      <w:tblGrid>
        <w:gridCol w:w="545"/>
        <w:gridCol w:w="737"/>
        <w:gridCol w:w="1104"/>
        <w:gridCol w:w="1161"/>
        <w:gridCol w:w="912"/>
        <w:gridCol w:w="1309"/>
        <w:gridCol w:w="1323"/>
        <w:gridCol w:w="546"/>
        <w:gridCol w:w="81"/>
        <w:gridCol w:w="464"/>
        <w:gridCol w:w="301"/>
        <w:gridCol w:w="1526"/>
      </w:tblGrid>
      <w:tr w14:paraId="2654C7E9">
        <w:tblPrEx>
          <w:tblCellMar>
            <w:top w:w="0" w:type="dxa"/>
            <w:left w:w="108" w:type="dxa"/>
            <w:bottom w:w="0" w:type="dxa"/>
            <w:right w:w="108" w:type="dxa"/>
          </w:tblCellMar>
        </w:tblPrEx>
        <w:trPr>
          <w:trHeight w:val="306" w:hRule="exact"/>
        </w:trPr>
        <w:tc>
          <w:tcPr>
            <w:tcW w:w="1282" w:type="dxa"/>
            <w:gridSpan w:val="2"/>
            <w:tcBorders>
              <w:top w:val="single" w:color="auto" w:sz="4" w:space="0"/>
              <w:left w:val="single" w:color="auto" w:sz="4" w:space="0"/>
              <w:bottom w:val="single" w:color="auto" w:sz="4" w:space="0"/>
              <w:right w:val="single" w:color="auto" w:sz="4" w:space="0"/>
            </w:tcBorders>
            <w:noWrap w:val="0"/>
            <w:vAlign w:val="center"/>
          </w:tcPr>
          <w:p w14:paraId="3D33D76C">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项目名称</w:t>
            </w:r>
          </w:p>
        </w:tc>
        <w:tc>
          <w:tcPr>
            <w:tcW w:w="8727" w:type="dxa"/>
            <w:gridSpan w:val="10"/>
            <w:tcBorders>
              <w:top w:val="single" w:color="auto" w:sz="4" w:space="0"/>
              <w:left w:val="nil"/>
              <w:bottom w:val="single" w:color="auto" w:sz="4" w:space="0"/>
              <w:right w:val="single" w:color="auto" w:sz="4" w:space="0"/>
            </w:tcBorders>
            <w:noWrap w:val="0"/>
            <w:vAlign w:val="center"/>
          </w:tcPr>
          <w:p w14:paraId="36747543">
            <w:pPr>
              <w:widowControl/>
              <w:spacing w:line="240" w:lineRule="exact"/>
              <w:ind w:firstLine="2100" w:firstLineChars="1000"/>
              <w:jc w:val="both"/>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基层党建活动经费</w:t>
            </w:r>
          </w:p>
        </w:tc>
      </w:tr>
      <w:tr w14:paraId="193D7043">
        <w:tblPrEx>
          <w:tblCellMar>
            <w:top w:w="0" w:type="dxa"/>
            <w:left w:w="108" w:type="dxa"/>
            <w:bottom w:w="0" w:type="dxa"/>
            <w:right w:w="108" w:type="dxa"/>
          </w:tblCellMar>
        </w:tblPrEx>
        <w:trPr>
          <w:trHeight w:val="459" w:hRule="exact"/>
        </w:trPr>
        <w:tc>
          <w:tcPr>
            <w:tcW w:w="1282" w:type="dxa"/>
            <w:gridSpan w:val="2"/>
            <w:tcBorders>
              <w:top w:val="single" w:color="auto" w:sz="4" w:space="0"/>
              <w:left w:val="single" w:color="auto" w:sz="4" w:space="0"/>
              <w:bottom w:val="single" w:color="auto" w:sz="4" w:space="0"/>
              <w:right w:val="single" w:color="auto" w:sz="4" w:space="0"/>
            </w:tcBorders>
            <w:noWrap w:val="0"/>
            <w:vAlign w:val="center"/>
          </w:tcPr>
          <w:p w14:paraId="31C9E30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主管部门</w:t>
            </w:r>
          </w:p>
        </w:tc>
        <w:tc>
          <w:tcPr>
            <w:tcW w:w="4486" w:type="dxa"/>
            <w:gridSpan w:val="4"/>
            <w:tcBorders>
              <w:top w:val="single" w:color="auto" w:sz="4" w:space="0"/>
              <w:left w:val="nil"/>
              <w:bottom w:val="single" w:color="auto" w:sz="4" w:space="0"/>
              <w:right w:val="single" w:color="auto" w:sz="4" w:space="0"/>
            </w:tcBorders>
            <w:noWrap w:val="0"/>
            <w:vAlign w:val="center"/>
          </w:tcPr>
          <w:p w14:paraId="12DD5380">
            <w:pPr>
              <w:widowControl/>
              <w:spacing w:line="240" w:lineRule="exact"/>
              <w:jc w:val="both"/>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中国人民政治协商会议北京市密云区委员会</w:t>
            </w:r>
          </w:p>
        </w:tc>
        <w:tc>
          <w:tcPr>
            <w:tcW w:w="1323" w:type="dxa"/>
            <w:tcBorders>
              <w:top w:val="nil"/>
              <w:left w:val="nil"/>
              <w:bottom w:val="single" w:color="auto" w:sz="4" w:space="0"/>
              <w:right w:val="single" w:color="auto" w:sz="4" w:space="0"/>
            </w:tcBorders>
            <w:noWrap w:val="0"/>
            <w:vAlign w:val="center"/>
          </w:tcPr>
          <w:p w14:paraId="75BAAC0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实施单位</w:t>
            </w:r>
          </w:p>
        </w:tc>
        <w:tc>
          <w:tcPr>
            <w:tcW w:w="2918" w:type="dxa"/>
            <w:gridSpan w:val="5"/>
            <w:tcBorders>
              <w:top w:val="single" w:color="auto" w:sz="4" w:space="0"/>
              <w:left w:val="nil"/>
              <w:bottom w:val="single" w:color="auto" w:sz="4" w:space="0"/>
              <w:right w:val="single" w:color="auto" w:sz="4" w:space="0"/>
            </w:tcBorders>
            <w:noWrap w:val="0"/>
            <w:vAlign w:val="center"/>
          </w:tcPr>
          <w:p w14:paraId="3E496267">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中国人民政治协商会议北京市密云区委员会</w:t>
            </w:r>
          </w:p>
        </w:tc>
      </w:tr>
      <w:tr w14:paraId="1BF8C606">
        <w:tblPrEx>
          <w:tblCellMar>
            <w:top w:w="0" w:type="dxa"/>
            <w:left w:w="108" w:type="dxa"/>
            <w:bottom w:w="0" w:type="dxa"/>
            <w:right w:w="108" w:type="dxa"/>
          </w:tblCellMar>
        </w:tblPrEx>
        <w:trPr>
          <w:trHeight w:val="306" w:hRule="exact"/>
        </w:trPr>
        <w:tc>
          <w:tcPr>
            <w:tcW w:w="1282" w:type="dxa"/>
            <w:gridSpan w:val="2"/>
            <w:tcBorders>
              <w:top w:val="single" w:color="auto" w:sz="4" w:space="0"/>
              <w:left w:val="single" w:color="auto" w:sz="4" w:space="0"/>
              <w:bottom w:val="single" w:color="auto" w:sz="4" w:space="0"/>
              <w:right w:val="single" w:color="auto" w:sz="4" w:space="0"/>
            </w:tcBorders>
            <w:noWrap w:val="0"/>
            <w:vAlign w:val="center"/>
          </w:tcPr>
          <w:p w14:paraId="2EB98C38">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项目负责人</w:t>
            </w:r>
          </w:p>
        </w:tc>
        <w:tc>
          <w:tcPr>
            <w:tcW w:w="4486" w:type="dxa"/>
            <w:gridSpan w:val="4"/>
            <w:tcBorders>
              <w:top w:val="single" w:color="auto" w:sz="4" w:space="0"/>
              <w:left w:val="nil"/>
              <w:bottom w:val="single" w:color="auto" w:sz="4" w:space="0"/>
              <w:right w:val="single" w:color="auto" w:sz="4" w:space="0"/>
            </w:tcBorders>
            <w:noWrap w:val="0"/>
            <w:vAlign w:val="center"/>
          </w:tcPr>
          <w:p w14:paraId="1B15E490">
            <w:pPr>
              <w:widowControl/>
              <w:spacing w:line="240" w:lineRule="exact"/>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李丛荣</w:t>
            </w:r>
          </w:p>
        </w:tc>
        <w:tc>
          <w:tcPr>
            <w:tcW w:w="1323" w:type="dxa"/>
            <w:tcBorders>
              <w:top w:val="nil"/>
              <w:left w:val="nil"/>
              <w:bottom w:val="single" w:color="auto" w:sz="4" w:space="0"/>
              <w:right w:val="single" w:color="auto" w:sz="4" w:space="0"/>
            </w:tcBorders>
            <w:noWrap w:val="0"/>
            <w:vAlign w:val="center"/>
          </w:tcPr>
          <w:p w14:paraId="14494514">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联系电话</w:t>
            </w:r>
          </w:p>
        </w:tc>
        <w:tc>
          <w:tcPr>
            <w:tcW w:w="2918" w:type="dxa"/>
            <w:gridSpan w:val="5"/>
            <w:tcBorders>
              <w:top w:val="single" w:color="auto" w:sz="4" w:space="0"/>
              <w:left w:val="nil"/>
              <w:bottom w:val="single" w:color="auto" w:sz="4" w:space="0"/>
              <w:right w:val="single" w:color="auto" w:sz="4" w:space="0"/>
            </w:tcBorders>
            <w:noWrap w:val="0"/>
            <w:vAlign w:val="center"/>
          </w:tcPr>
          <w:p w14:paraId="282F1190">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89039927</w:t>
            </w:r>
          </w:p>
        </w:tc>
      </w:tr>
      <w:tr w14:paraId="6C2E0E00">
        <w:tblPrEx>
          <w:tblCellMar>
            <w:top w:w="0" w:type="dxa"/>
            <w:left w:w="108" w:type="dxa"/>
            <w:bottom w:w="0" w:type="dxa"/>
            <w:right w:w="108" w:type="dxa"/>
          </w:tblCellMar>
        </w:tblPrEx>
        <w:trPr>
          <w:trHeight w:val="567" w:hRule="exact"/>
        </w:trPr>
        <w:tc>
          <w:tcPr>
            <w:tcW w:w="128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269E141C">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项目资金</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（万元）</w:t>
            </w:r>
          </w:p>
        </w:tc>
        <w:tc>
          <w:tcPr>
            <w:tcW w:w="2265" w:type="dxa"/>
            <w:gridSpan w:val="2"/>
            <w:tcBorders>
              <w:top w:val="single" w:color="auto" w:sz="4" w:space="0"/>
              <w:left w:val="nil"/>
              <w:bottom w:val="single" w:color="auto" w:sz="4" w:space="0"/>
              <w:right w:val="single" w:color="auto" w:sz="4" w:space="0"/>
            </w:tcBorders>
            <w:noWrap w:val="0"/>
            <w:vAlign w:val="center"/>
          </w:tcPr>
          <w:p w14:paraId="58D35EA8">
            <w:pPr>
              <w:widowControl/>
              <w:spacing w:line="240" w:lineRule="exact"/>
              <w:jc w:val="center"/>
              <w:rPr>
                <w:rFonts w:hint="eastAsia" w:ascii="仿宋_GB2312" w:hAnsi="宋体" w:eastAsia="仿宋_GB2312" w:cs="宋体"/>
                <w:kern w:val="0"/>
                <w:szCs w:val="21"/>
              </w:rPr>
            </w:pPr>
          </w:p>
        </w:tc>
        <w:tc>
          <w:tcPr>
            <w:tcW w:w="912" w:type="dxa"/>
            <w:tcBorders>
              <w:top w:val="nil"/>
              <w:left w:val="nil"/>
              <w:bottom w:val="single" w:color="auto" w:sz="4" w:space="0"/>
              <w:right w:val="single" w:color="auto" w:sz="4" w:space="0"/>
            </w:tcBorders>
            <w:noWrap w:val="0"/>
            <w:vAlign w:val="center"/>
          </w:tcPr>
          <w:p w14:paraId="27FFDFC5">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年初预</w:t>
            </w:r>
          </w:p>
          <w:p w14:paraId="743638F5">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算数</w:t>
            </w:r>
          </w:p>
        </w:tc>
        <w:tc>
          <w:tcPr>
            <w:tcW w:w="1309" w:type="dxa"/>
            <w:tcBorders>
              <w:top w:val="nil"/>
              <w:left w:val="nil"/>
              <w:bottom w:val="single" w:color="auto" w:sz="4" w:space="0"/>
              <w:right w:val="single" w:color="auto" w:sz="4" w:space="0"/>
            </w:tcBorders>
            <w:noWrap w:val="0"/>
            <w:vAlign w:val="center"/>
          </w:tcPr>
          <w:p w14:paraId="49AC5B8E">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全年预</w:t>
            </w:r>
          </w:p>
          <w:p w14:paraId="7FE179E3">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算数</w:t>
            </w:r>
          </w:p>
        </w:tc>
        <w:tc>
          <w:tcPr>
            <w:tcW w:w="1323" w:type="dxa"/>
            <w:tcBorders>
              <w:top w:val="nil"/>
              <w:left w:val="nil"/>
              <w:bottom w:val="single" w:color="auto" w:sz="4" w:space="0"/>
              <w:right w:val="single" w:color="auto" w:sz="4" w:space="0"/>
            </w:tcBorders>
            <w:noWrap w:val="0"/>
            <w:vAlign w:val="center"/>
          </w:tcPr>
          <w:p w14:paraId="3A8C1526">
            <w:pPr>
              <w:widowControl/>
              <w:spacing w:line="240" w:lineRule="exact"/>
              <w:jc w:val="center"/>
              <w:rPr>
                <w:rFonts w:ascii="仿宋_GB2312" w:hAnsi="宋体" w:eastAsia="仿宋_GB2312" w:cs="宋体"/>
                <w:kern w:val="0"/>
                <w:szCs w:val="21"/>
              </w:rPr>
            </w:pPr>
            <w:r>
              <w:rPr>
                <w:rFonts w:hint="eastAsia" w:ascii="仿宋_GB2312" w:hAnsi="宋体" w:eastAsia="仿宋_GB2312" w:cs="宋体"/>
                <w:kern w:val="0"/>
                <w:szCs w:val="21"/>
              </w:rPr>
              <w:t>全年</w:t>
            </w:r>
          </w:p>
          <w:p w14:paraId="55BDA035">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执行数</w:t>
            </w:r>
          </w:p>
        </w:tc>
        <w:tc>
          <w:tcPr>
            <w:tcW w:w="546" w:type="dxa"/>
            <w:tcBorders>
              <w:top w:val="nil"/>
              <w:left w:val="nil"/>
              <w:bottom w:val="single" w:color="auto" w:sz="4" w:space="0"/>
              <w:right w:val="single" w:color="auto" w:sz="4" w:space="0"/>
            </w:tcBorders>
            <w:noWrap w:val="0"/>
            <w:vAlign w:val="center"/>
          </w:tcPr>
          <w:p w14:paraId="040F645F">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846" w:type="dxa"/>
            <w:gridSpan w:val="3"/>
            <w:tcBorders>
              <w:top w:val="single" w:color="auto" w:sz="4" w:space="0"/>
              <w:left w:val="nil"/>
              <w:bottom w:val="single" w:color="auto" w:sz="4" w:space="0"/>
              <w:right w:val="single" w:color="auto" w:sz="4" w:space="0"/>
            </w:tcBorders>
            <w:noWrap w:val="0"/>
            <w:vAlign w:val="center"/>
          </w:tcPr>
          <w:p w14:paraId="31BCA260">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执行率</w:t>
            </w:r>
          </w:p>
        </w:tc>
        <w:tc>
          <w:tcPr>
            <w:tcW w:w="1526" w:type="dxa"/>
            <w:tcBorders>
              <w:top w:val="nil"/>
              <w:left w:val="nil"/>
              <w:bottom w:val="single" w:color="auto" w:sz="4" w:space="0"/>
              <w:right w:val="single" w:color="auto" w:sz="4" w:space="0"/>
            </w:tcBorders>
            <w:noWrap w:val="0"/>
            <w:vAlign w:val="center"/>
          </w:tcPr>
          <w:p w14:paraId="640083AC">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r>
      <w:tr w14:paraId="46602DE5">
        <w:tblPrEx>
          <w:tblCellMar>
            <w:top w:w="0" w:type="dxa"/>
            <w:left w:w="108" w:type="dxa"/>
            <w:bottom w:w="0" w:type="dxa"/>
            <w:right w:w="108" w:type="dxa"/>
          </w:tblCellMar>
        </w:tblPrEx>
        <w:trPr>
          <w:trHeight w:val="306" w:hRule="exact"/>
        </w:trPr>
        <w:tc>
          <w:tcPr>
            <w:tcW w:w="12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D3B50D6">
            <w:pPr>
              <w:widowControl/>
              <w:spacing w:line="240" w:lineRule="exact"/>
              <w:jc w:val="center"/>
              <w:rPr>
                <w:rFonts w:hint="eastAsia" w:ascii="仿宋_GB2312" w:hAnsi="宋体" w:eastAsia="仿宋_GB2312" w:cs="宋体"/>
                <w:kern w:val="0"/>
                <w:szCs w:val="21"/>
              </w:rPr>
            </w:pPr>
          </w:p>
        </w:tc>
        <w:tc>
          <w:tcPr>
            <w:tcW w:w="2265" w:type="dxa"/>
            <w:gridSpan w:val="2"/>
            <w:tcBorders>
              <w:top w:val="single" w:color="auto" w:sz="4" w:space="0"/>
              <w:left w:val="nil"/>
              <w:bottom w:val="single" w:color="auto" w:sz="4" w:space="0"/>
              <w:right w:val="single" w:color="auto" w:sz="4" w:space="0"/>
            </w:tcBorders>
            <w:noWrap w:val="0"/>
            <w:vAlign w:val="center"/>
          </w:tcPr>
          <w:p w14:paraId="11EBF67E">
            <w:pPr>
              <w:widowControl/>
              <w:spacing w:line="240" w:lineRule="exact"/>
              <w:rPr>
                <w:rFonts w:hint="eastAsia" w:ascii="仿宋_GB2312" w:hAnsi="宋体" w:eastAsia="仿宋_GB2312" w:cs="宋体"/>
                <w:kern w:val="0"/>
                <w:szCs w:val="21"/>
              </w:rPr>
            </w:pPr>
            <w:r>
              <w:rPr>
                <w:rFonts w:hint="eastAsia" w:ascii="仿宋_GB2312" w:hAnsi="宋体" w:eastAsia="仿宋_GB2312" w:cs="宋体"/>
                <w:kern w:val="0"/>
                <w:szCs w:val="21"/>
              </w:rPr>
              <w:t>年度资金总额</w:t>
            </w:r>
          </w:p>
        </w:tc>
        <w:tc>
          <w:tcPr>
            <w:tcW w:w="912" w:type="dxa"/>
            <w:tcBorders>
              <w:top w:val="nil"/>
              <w:left w:val="nil"/>
              <w:bottom w:val="single" w:color="auto" w:sz="4" w:space="0"/>
              <w:right w:val="single" w:color="auto" w:sz="4" w:space="0"/>
            </w:tcBorders>
            <w:noWrap w:val="0"/>
            <w:vAlign w:val="center"/>
          </w:tcPr>
          <w:p w14:paraId="25B96509">
            <w:pPr>
              <w:widowControl/>
              <w:spacing w:line="240" w:lineRule="exact"/>
              <w:jc w:val="center"/>
              <w:rPr>
                <w:rFonts w:hint="default" w:ascii="仿宋_GB2312" w:hAnsi="宋体" w:eastAsia="仿宋_GB2312" w:cs="宋体"/>
                <w:kern w:val="0"/>
                <w:szCs w:val="21"/>
                <w:lang w:val="en-US" w:eastAsia="zh-CN"/>
              </w:rPr>
            </w:pPr>
          </w:p>
        </w:tc>
        <w:tc>
          <w:tcPr>
            <w:tcW w:w="1309" w:type="dxa"/>
            <w:tcBorders>
              <w:top w:val="nil"/>
              <w:left w:val="nil"/>
              <w:bottom w:val="single" w:color="auto" w:sz="4" w:space="0"/>
              <w:right w:val="single" w:color="auto" w:sz="4" w:space="0"/>
            </w:tcBorders>
            <w:noWrap w:val="0"/>
            <w:vAlign w:val="center"/>
          </w:tcPr>
          <w:p w14:paraId="6272493E">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0.44</w:t>
            </w:r>
          </w:p>
        </w:tc>
        <w:tc>
          <w:tcPr>
            <w:tcW w:w="1323" w:type="dxa"/>
            <w:tcBorders>
              <w:top w:val="nil"/>
              <w:left w:val="nil"/>
              <w:bottom w:val="single" w:color="auto" w:sz="4" w:space="0"/>
              <w:right w:val="single" w:color="auto" w:sz="4" w:space="0"/>
            </w:tcBorders>
            <w:noWrap w:val="0"/>
            <w:vAlign w:val="center"/>
          </w:tcPr>
          <w:p w14:paraId="088766AE">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0.44</w:t>
            </w:r>
          </w:p>
        </w:tc>
        <w:tc>
          <w:tcPr>
            <w:tcW w:w="546" w:type="dxa"/>
            <w:tcBorders>
              <w:top w:val="nil"/>
              <w:left w:val="nil"/>
              <w:bottom w:val="single" w:color="auto" w:sz="4" w:space="0"/>
              <w:right w:val="single" w:color="auto" w:sz="4" w:space="0"/>
            </w:tcBorders>
            <w:noWrap w:val="0"/>
            <w:vAlign w:val="center"/>
          </w:tcPr>
          <w:p w14:paraId="27E69771">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10</w:t>
            </w:r>
          </w:p>
        </w:tc>
        <w:tc>
          <w:tcPr>
            <w:tcW w:w="846" w:type="dxa"/>
            <w:gridSpan w:val="3"/>
            <w:tcBorders>
              <w:top w:val="single" w:color="auto" w:sz="4" w:space="0"/>
              <w:left w:val="nil"/>
              <w:bottom w:val="single" w:color="auto" w:sz="4" w:space="0"/>
              <w:right w:val="single" w:color="auto" w:sz="4" w:space="0"/>
            </w:tcBorders>
            <w:noWrap w:val="0"/>
            <w:vAlign w:val="center"/>
          </w:tcPr>
          <w:p w14:paraId="4D75242E">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100%</w:t>
            </w:r>
          </w:p>
        </w:tc>
        <w:tc>
          <w:tcPr>
            <w:tcW w:w="1526" w:type="dxa"/>
            <w:tcBorders>
              <w:top w:val="nil"/>
              <w:left w:val="nil"/>
              <w:bottom w:val="single" w:color="auto" w:sz="4" w:space="0"/>
              <w:right w:val="single" w:color="auto" w:sz="4" w:space="0"/>
            </w:tcBorders>
            <w:noWrap w:val="0"/>
            <w:vAlign w:val="center"/>
          </w:tcPr>
          <w:p w14:paraId="2EBB15FF">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r>
      <w:tr w14:paraId="56C1A423">
        <w:tblPrEx>
          <w:tblCellMar>
            <w:top w:w="0" w:type="dxa"/>
            <w:left w:w="108" w:type="dxa"/>
            <w:bottom w:w="0" w:type="dxa"/>
            <w:right w:w="108" w:type="dxa"/>
          </w:tblCellMar>
        </w:tblPrEx>
        <w:trPr>
          <w:trHeight w:val="332" w:hRule="exact"/>
        </w:trPr>
        <w:tc>
          <w:tcPr>
            <w:tcW w:w="12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F76B58E">
            <w:pPr>
              <w:widowControl/>
              <w:spacing w:line="240" w:lineRule="exact"/>
              <w:jc w:val="center"/>
              <w:rPr>
                <w:rFonts w:hint="eastAsia" w:ascii="仿宋_GB2312" w:hAnsi="宋体" w:eastAsia="仿宋_GB2312" w:cs="宋体"/>
                <w:kern w:val="0"/>
                <w:szCs w:val="21"/>
              </w:rPr>
            </w:pPr>
          </w:p>
        </w:tc>
        <w:tc>
          <w:tcPr>
            <w:tcW w:w="2265" w:type="dxa"/>
            <w:gridSpan w:val="2"/>
            <w:tcBorders>
              <w:top w:val="single" w:color="auto" w:sz="4" w:space="0"/>
              <w:left w:val="nil"/>
              <w:bottom w:val="single" w:color="auto" w:sz="4" w:space="0"/>
              <w:right w:val="single" w:color="auto" w:sz="4" w:space="0"/>
            </w:tcBorders>
            <w:noWrap w:val="0"/>
            <w:vAlign w:val="center"/>
          </w:tcPr>
          <w:p w14:paraId="35088D33">
            <w:pPr>
              <w:widowControl/>
              <w:spacing w:line="240" w:lineRule="exact"/>
              <w:jc w:val="left"/>
              <w:rPr>
                <w:rFonts w:hint="eastAsia" w:ascii="仿宋_GB2312" w:hAnsi="宋体" w:eastAsia="仿宋_GB2312" w:cs="宋体"/>
                <w:kern w:val="0"/>
                <w:szCs w:val="21"/>
              </w:rPr>
            </w:pPr>
            <w:r>
              <w:rPr>
                <w:rFonts w:hint="eastAsia" w:ascii="仿宋_GB2312" w:hAnsi="宋体" w:eastAsia="仿宋_GB2312" w:cs="宋体"/>
                <w:kern w:val="0"/>
                <w:szCs w:val="21"/>
              </w:rPr>
              <w:t>其中：当年财政拨款</w:t>
            </w:r>
          </w:p>
        </w:tc>
        <w:tc>
          <w:tcPr>
            <w:tcW w:w="912" w:type="dxa"/>
            <w:tcBorders>
              <w:top w:val="nil"/>
              <w:left w:val="nil"/>
              <w:bottom w:val="single" w:color="auto" w:sz="4" w:space="0"/>
              <w:right w:val="single" w:color="auto" w:sz="4" w:space="0"/>
            </w:tcBorders>
            <w:noWrap w:val="0"/>
            <w:vAlign w:val="center"/>
          </w:tcPr>
          <w:p w14:paraId="2DD31637">
            <w:pPr>
              <w:widowControl/>
              <w:spacing w:line="240" w:lineRule="exact"/>
              <w:jc w:val="center"/>
              <w:rPr>
                <w:rFonts w:hint="default" w:ascii="仿宋_GB2312" w:hAnsi="宋体" w:eastAsia="仿宋_GB2312" w:cs="宋体"/>
                <w:kern w:val="0"/>
                <w:szCs w:val="21"/>
                <w:lang w:val="en-US" w:eastAsia="zh-CN"/>
              </w:rPr>
            </w:pPr>
          </w:p>
        </w:tc>
        <w:tc>
          <w:tcPr>
            <w:tcW w:w="1309" w:type="dxa"/>
            <w:tcBorders>
              <w:top w:val="nil"/>
              <w:left w:val="nil"/>
              <w:bottom w:val="single" w:color="auto" w:sz="4" w:space="0"/>
              <w:right w:val="single" w:color="auto" w:sz="4" w:space="0"/>
            </w:tcBorders>
            <w:noWrap w:val="0"/>
            <w:vAlign w:val="center"/>
          </w:tcPr>
          <w:p w14:paraId="294603C8">
            <w:pPr>
              <w:widowControl/>
              <w:spacing w:line="240" w:lineRule="exact"/>
              <w:jc w:val="center"/>
              <w:rPr>
                <w:rFonts w:hint="default" w:ascii="仿宋_GB2312" w:hAnsi="宋体" w:eastAsia="仿宋_GB2312" w:cs="宋体"/>
                <w:kern w:val="0"/>
                <w:szCs w:val="21"/>
                <w:lang w:val="en-US" w:eastAsia="zh-CN"/>
              </w:rPr>
            </w:pPr>
          </w:p>
        </w:tc>
        <w:tc>
          <w:tcPr>
            <w:tcW w:w="1323" w:type="dxa"/>
            <w:tcBorders>
              <w:top w:val="nil"/>
              <w:left w:val="nil"/>
              <w:bottom w:val="single" w:color="auto" w:sz="4" w:space="0"/>
              <w:right w:val="single" w:color="auto" w:sz="4" w:space="0"/>
            </w:tcBorders>
            <w:noWrap w:val="0"/>
            <w:vAlign w:val="center"/>
          </w:tcPr>
          <w:p w14:paraId="08A5176A">
            <w:pPr>
              <w:widowControl/>
              <w:spacing w:line="240" w:lineRule="exact"/>
              <w:jc w:val="center"/>
              <w:rPr>
                <w:rFonts w:hint="default" w:ascii="仿宋_GB2312" w:hAnsi="宋体" w:eastAsia="仿宋_GB2312" w:cs="宋体"/>
                <w:kern w:val="0"/>
                <w:szCs w:val="21"/>
                <w:lang w:val="en-US" w:eastAsia="zh-CN"/>
              </w:rPr>
            </w:pPr>
          </w:p>
        </w:tc>
        <w:tc>
          <w:tcPr>
            <w:tcW w:w="546" w:type="dxa"/>
            <w:tcBorders>
              <w:top w:val="nil"/>
              <w:left w:val="nil"/>
              <w:bottom w:val="single" w:color="auto" w:sz="4" w:space="0"/>
              <w:right w:val="single" w:color="auto" w:sz="4" w:space="0"/>
            </w:tcBorders>
            <w:noWrap w:val="0"/>
            <w:vAlign w:val="center"/>
          </w:tcPr>
          <w:p w14:paraId="11A88D1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3"/>
            <w:tcBorders>
              <w:top w:val="single" w:color="auto" w:sz="4" w:space="0"/>
              <w:left w:val="nil"/>
              <w:bottom w:val="single" w:color="auto" w:sz="4" w:space="0"/>
              <w:right w:val="single" w:color="auto" w:sz="4" w:space="0"/>
            </w:tcBorders>
            <w:noWrap w:val="0"/>
            <w:vAlign w:val="center"/>
          </w:tcPr>
          <w:p w14:paraId="5F4F9ABD">
            <w:pPr>
              <w:widowControl/>
              <w:spacing w:line="240" w:lineRule="exact"/>
              <w:jc w:val="center"/>
              <w:rPr>
                <w:rFonts w:hint="eastAsia" w:ascii="仿宋_GB2312" w:hAnsi="宋体" w:eastAsia="仿宋_GB2312" w:cs="宋体"/>
                <w:kern w:val="0"/>
                <w:szCs w:val="21"/>
              </w:rPr>
            </w:pPr>
          </w:p>
        </w:tc>
        <w:tc>
          <w:tcPr>
            <w:tcW w:w="1526" w:type="dxa"/>
            <w:tcBorders>
              <w:top w:val="nil"/>
              <w:left w:val="nil"/>
              <w:bottom w:val="single" w:color="auto" w:sz="4" w:space="0"/>
              <w:right w:val="single" w:color="auto" w:sz="4" w:space="0"/>
            </w:tcBorders>
            <w:noWrap w:val="0"/>
            <w:vAlign w:val="center"/>
          </w:tcPr>
          <w:p w14:paraId="262142D4">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r>
      <w:tr w14:paraId="12176C6A">
        <w:tblPrEx>
          <w:tblCellMar>
            <w:top w:w="0" w:type="dxa"/>
            <w:left w:w="108" w:type="dxa"/>
            <w:bottom w:w="0" w:type="dxa"/>
            <w:right w:w="108" w:type="dxa"/>
          </w:tblCellMar>
        </w:tblPrEx>
        <w:trPr>
          <w:trHeight w:val="325" w:hRule="exact"/>
        </w:trPr>
        <w:tc>
          <w:tcPr>
            <w:tcW w:w="12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24429742">
            <w:pPr>
              <w:widowControl/>
              <w:spacing w:line="240" w:lineRule="exact"/>
              <w:jc w:val="center"/>
              <w:rPr>
                <w:rFonts w:hint="eastAsia" w:ascii="仿宋_GB2312" w:hAnsi="宋体" w:eastAsia="仿宋_GB2312" w:cs="宋体"/>
                <w:kern w:val="0"/>
                <w:szCs w:val="21"/>
              </w:rPr>
            </w:pPr>
          </w:p>
        </w:tc>
        <w:tc>
          <w:tcPr>
            <w:tcW w:w="2265" w:type="dxa"/>
            <w:gridSpan w:val="2"/>
            <w:tcBorders>
              <w:top w:val="single" w:color="auto" w:sz="4" w:space="0"/>
              <w:left w:val="nil"/>
              <w:bottom w:val="single" w:color="auto" w:sz="4" w:space="0"/>
              <w:right w:val="single" w:color="auto" w:sz="4" w:space="0"/>
            </w:tcBorders>
            <w:noWrap w:val="0"/>
            <w:vAlign w:val="center"/>
          </w:tcPr>
          <w:p w14:paraId="300D64E4">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   上年结转资金</w:t>
            </w:r>
          </w:p>
        </w:tc>
        <w:tc>
          <w:tcPr>
            <w:tcW w:w="912" w:type="dxa"/>
            <w:tcBorders>
              <w:top w:val="nil"/>
              <w:left w:val="nil"/>
              <w:bottom w:val="single" w:color="auto" w:sz="4" w:space="0"/>
              <w:right w:val="single" w:color="auto" w:sz="4" w:space="0"/>
            </w:tcBorders>
            <w:noWrap w:val="0"/>
            <w:vAlign w:val="center"/>
          </w:tcPr>
          <w:p w14:paraId="70D00F03">
            <w:pPr>
              <w:widowControl/>
              <w:spacing w:line="240" w:lineRule="exact"/>
              <w:jc w:val="center"/>
              <w:rPr>
                <w:rFonts w:hint="eastAsia" w:ascii="仿宋_GB2312" w:hAnsi="宋体" w:eastAsia="仿宋_GB2312" w:cs="宋体"/>
                <w:kern w:val="0"/>
                <w:szCs w:val="21"/>
              </w:rPr>
            </w:pPr>
          </w:p>
        </w:tc>
        <w:tc>
          <w:tcPr>
            <w:tcW w:w="1309" w:type="dxa"/>
            <w:tcBorders>
              <w:top w:val="nil"/>
              <w:left w:val="nil"/>
              <w:bottom w:val="single" w:color="auto" w:sz="4" w:space="0"/>
              <w:right w:val="single" w:color="auto" w:sz="4" w:space="0"/>
            </w:tcBorders>
            <w:noWrap w:val="0"/>
            <w:vAlign w:val="center"/>
          </w:tcPr>
          <w:p w14:paraId="1471B279">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0.44</w:t>
            </w:r>
          </w:p>
        </w:tc>
        <w:tc>
          <w:tcPr>
            <w:tcW w:w="1323" w:type="dxa"/>
            <w:tcBorders>
              <w:top w:val="nil"/>
              <w:left w:val="nil"/>
              <w:bottom w:val="single" w:color="auto" w:sz="4" w:space="0"/>
              <w:right w:val="single" w:color="auto" w:sz="4" w:space="0"/>
            </w:tcBorders>
            <w:noWrap w:val="0"/>
            <w:vAlign w:val="center"/>
          </w:tcPr>
          <w:p w14:paraId="5F9DF34B">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0.44</w:t>
            </w:r>
          </w:p>
        </w:tc>
        <w:tc>
          <w:tcPr>
            <w:tcW w:w="546" w:type="dxa"/>
            <w:tcBorders>
              <w:top w:val="nil"/>
              <w:left w:val="nil"/>
              <w:bottom w:val="single" w:color="auto" w:sz="4" w:space="0"/>
              <w:right w:val="single" w:color="auto" w:sz="4" w:space="0"/>
            </w:tcBorders>
            <w:noWrap w:val="0"/>
            <w:vAlign w:val="center"/>
          </w:tcPr>
          <w:p w14:paraId="0E17546D">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3"/>
            <w:tcBorders>
              <w:top w:val="single" w:color="auto" w:sz="4" w:space="0"/>
              <w:left w:val="nil"/>
              <w:bottom w:val="single" w:color="auto" w:sz="4" w:space="0"/>
              <w:right w:val="single" w:color="auto" w:sz="4" w:space="0"/>
            </w:tcBorders>
            <w:noWrap w:val="0"/>
            <w:vAlign w:val="center"/>
          </w:tcPr>
          <w:p w14:paraId="68BDFDEF">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100%</w:t>
            </w:r>
          </w:p>
        </w:tc>
        <w:tc>
          <w:tcPr>
            <w:tcW w:w="1526" w:type="dxa"/>
            <w:tcBorders>
              <w:top w:val="nil"/>
              <w:left w:val="nil"/>
              <w:bottom w:val="single" w:color="auto" w:sz="4" w:space="0"/>
              <w:right w:val="single" w:color="auto" w:sz="4" w:space="0"/>
            </w:tcBorders>
            <w:noWrap w:val="0"/>
            <w:vAlign w:val="center"/>
          </w:tcPr>
          <w:p w14:paraId="6B6E5D2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r>
      <w:tr w14:paraId="6DE1EB1C">
        <w:tblPrEx>
          <w:tblCellMar>
            <w:top w:w="0" w:type="dxa"/>
            <w:left w:w="108" w:type="dxa"/>
            <w:bottom w:w="0" w:type="dxa"/>
            <w:right w:w="108" w:type="dxa"/>
          </w:tblCellMar>
        </w:tblPrEx>
        <w:trPr>
          <w:trHeight w:val="306" w:hRule="exact"/>
        </w:trPr>
        <w:tc>
          <w:tcPr>
            <w:tcW w:w="12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E7C83F9">
            <w:pPr>
              <w:widowControl/>
              <w:spacing w:line="240" w:lineRule="exact"/>
              <w:jc w:val="center"/>
              <w:rPr>
                <w:rFonts w:hint="eastAsia" w:ascii="仿宋_GB2312" w:hAnsi="宋体" w:eastAsia="仿宋_GB2312" w:cs="宋体"/>
                <w:kern w:val="0"/>
                <w:szCs w:val="21"/>
              </w:rPr>
            </w:pPr>
          </w:p>
        </w:tc>
        <w:tc>
          <w:tcPr>
            <w:tcW w:w="2265" w:type="dxa"/>
            <w:gridSpan w:val="2"/>
            <w:tcBorders>
              <w:top w:val="single" w:color="auto" w:sz="4" w:space="0"/>
              <w:left w:val="nil"/>
              <w:bottom w:val="single" w:color="auto" w:sz="4" w:space="0"/>
              <w:right w:val="single" w:color="auto" w:sz="4" w:space="0"/>
            </w:tcBorders>
            <w:noWrap w:val="0"/>
            <w:vAlign w:val="center"/>
          </w:tcPr>
          <w:p w14:paraId="50B72C84">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 xml:space="preserve">  其他资金</w:t>
            </w:r>
          </w:p>
        </w:tc>
        <w:tc>
          <w:tcPr>
            <w:tcW w:w="912" w:type="dxa"/>
            <w:tcBorders>
              <w:top w:val="nil"/>
              <w:left w:val="nil"/>
              <w:bottom w:val="single" w:color="auto" w:sz="4" w:space="0"/>
              <w:right w:val="single" w:color="auto" w:sz="4" w:space="0"/>
            </w:tcBorders>
            <w:noWrap w:val="0"/>
            <w:vAlign w:val="center"/>
          </w:tcPr>
          <w:p w14:paraId="21DB8DF9">
            <w:pPr>
              <w:widowControl/>
              <w:spacing w:line="240" w:lineRule="exact"/>
              <w:jc w:val="center"/>
              <w:rPr>
                <w:rFonts w:hint="eastAsia" w:ascii="仿宋_GB2312" w:hAnsi="宋体" w:eastAsia="仿宋_GB2312" w:cs="宋体"/>
                <w:kern w:val="0"/>
                <w:szCs w:val="21"/>
              </w:rPr>
            </w:pPr>
          </w:p>
        </w:tc>
        <w:tc>
          <w:tcPr>
            <w:tcW w:w="1309" w:type="dxa"/>
            <w:tcBorders>
              <w:top w:val="nil"/>
              <w:left w:val="nil"/>
              <w:bottom w:val="single" w:color="auto" w:sz="4" w:space="0"/>
              <w:right w:val="single" w:color="auto" w:sz="4" w:space="0"/>
            </w:tcBorders>
            <w:noWrap w:val="0"/>
            <w:vAlign w:val="center"/>
          </w:tcPr>
          <w:p w14:paraId="4DB3F7D4">
            <w:pPr>
              <w:widowControl/>
              <w:spacing w:line="240" w:lineRule="exact"/>
              <w:jc w:val="center"/>
              <w:rPr>
                <w:rFonts w:hint="eastAsia" w:ascii="仿宋_GB2312" w:hAnsi="宋体" w:eastAsia="仿宋_GB2312" w:cs="宋体"/>
                <w:kern w:val="0"/>
                <w:szCs w:val="21"/>
              </w:rPr>
            </w:pPr>
          </w:p>
        </w:tc>
        <w:tc>
          <w:tcPr>
            <w:tcW w:w="1323" w:type="dxa"/>
            <w:tcBorders>
              <w:top w:val="nil"/>
              <w:left w:val="nil"/>
              <w:bottom w:val="single" w:color="auto" w:sz="4" w:space="0"/>
              <w:right w:val="single" w:color="auto" w:sz="4" w:space="0"/>
            </w:tcBorders>
            <w:noWrap w:val="0"/>
            <w:vAlign w:val="center"/>
          </w:tcPr>
          <w:p w14:paraId="04FE2BBE">
            <w:pPr>
              <w:widowControl/>
              <w:spacing w:line="240" w:lineRule="exact"/>
              <w:jc w:val="center"/>
              <w:rPr>
                <w:rFonts w:hint="eastAsia" w:ascii="仿宋_GB2312" w:hAnsi="宋体" w:eastAsia="仿宋_GB2312" w:cs="宋体"/>
                <w:kern w:val="0"/>
                <w:szCs w:val="21"/>
              </w:rPr>
            </w:pPr>
          </w:p>
        </w:tc>
        <w:tc>
          <w:tcPr>
            <w:tcW w:w="546" w:type="dxa"/>
            <w:tcBorders>
              <w:top w:val="nil"/>
              <w:left w:val="nil"/>
              <w:bottom w:val="single" w:color="auto" w:sz="4" w:space="0"/>
              <w:right w:val="single" w:color="auto" w:sz="4" w:space="0"/>
            </w:tcBorders>
            <w:noWrap w:val="0"/>
            <w:vAlign w:val="center"/>
          </w:tcPr>
          <w:p w14:paraId="1E481DBA">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c>
          <w:tcPr>
            <w:tcW w:w="846" w:type="dxa"/>
            <w:gridSpan w:val="3"/>
            <w:tcBorders>
              <w:top w:val="single" w:color="auto" w:sz="4" w:space="0"/>
              <w:left w:val="nil"/>
              <w:bottom w:val="single" w:color="auto" w:sz="4" w:space="0"/>
              <w:right w:val="single" w:color="auto" w:sz="4" w:space="0"/>
            </w:tcBorders>
            <w:noWrap w:val="0"/>
            <w:vAlign w:val="center"/>
          </w:tcPr>
          <w:p w14:paraId="12CA602D">
            <w:pPr>
              <w:widowControl/>
              <w:spacing w:line="240" w:lineRule="exact"/>
              <w:jc w:val="center"/>
              <w:rPr>
                <w:rFonts w:hint="eastAsia" w:ascii="仿宋_GB2312" w:hAnsi="宋体" w:eastAsia="仿宋_GB2312" w:cs="宋体"/>
                <w:kern w:val="0"/>
                <w:szCs w:val="21"/>
              </w:rPr>
            </w:pPr>
          </w:p>
        </w:tc>
        <w:tc>
          <w:tcPr>
            <w:tcW w:w="1526" w:type="dxa"/>
            <w:tcBorders>
              <w:top w:val="nil"/>
              <w:left w:val="nil"/>
              <w:bottom w:val="single" w:color="auto" w:sz="4" w:space="0"/>
              <w:right w:val="single" w:color="auto" w:sz="4" w:space="0"/>
            </w:tcBorders>
            <w:noWrap w:val="0"/>
            <w:vAlign w:val="center"/>
          </w:tcPr>
          <w:p w14:paraId="2A8F242C">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w:t>
            </w:r>
          </w:p>
        </w:tc>
      </w:tr>
      <w:tr w14:paraId="2D988B7E">
        <w:tblPrEx>
          <w:tblCellMar>
            <w:top w:w="0" w:type="dxa"/>
            <w:left w:w="108" w:type="dxa"/>
            <w:bottom w:w="0" w:type="dxa"/>
            <w:right w:w="108" w:type="dxa"/>
          </w:tblCellMar>
        </w:tblPrEx>
        <w:trPr>
          <w:trHeight w:val="229" w:hRule="exact"/>
        </w:trPr>
        <w:tc>
          <w:tcPr>
            <w:tcW w:w="545" w:type="dxa"/>
            <w:vMerge w:val="restart"/>
            <w:tcBorders>
              <w:top w:val="nil"/>
              <w:left w:val="single" w:color="auto" w:sz="4" w:space="0"/>
              <w:bottom w:val="single" w:color="auto" w:sz="4" w:space="0"/>
              <w:right w:val="single" w:color="auto" w:sz="4" w:space="0"/>
            </w:tcBorders>
            <w:noWrap w:val="0"/>
            <w:vAlign w:val="center"/>
          </w:tcPr>
          <w:p w14:paraId="429BDEBA">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年度总体目标</w:t>
            </w:r>
          </w:p>
        </w:tc>
        <w:tc>
          <w:tcPr>
            <w:tcW w:w="5223" w:type="dxa"/>
            <w:gridSpan w:val="5"/>
            <w:tcBorders>
              <w:top w:val="single" w:color="auto" w:sz="4" w:space="0"/>
              <w:left w:val="nil"/>
              <w:bottom w:val="single" w:color="auto" w:sz="4" w:space="0"/>
              <w:right w:val="single" w:color="auto" w:sz="4" w:space="0"/>
            </w:tcBorders>
            <w:noWrap w:val="0"/>
            <w:vAlign w:val="center"/>
          </w:tcPr>
          <w:p w14:paraId="4B22A00A">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预期目标</w:t>
            </w:r>
          </w:p>
        </w:tc>
        <w:tc>
          <w:tcPr>
            <w:tcW w:w="4241" w:type="dxa"/>
            <w:gridSpan w:val="6"/>
            <w:tcBorders>
              <w:top w:val="single" w:color="auto" w:sz="4" w:space="0"/>
              <w:left w:val="nil"/>
              <w:bottom w:val="single" w:color="auto" w:sz="4" w:space="0"/>
              <w:right w:val="single" w:color="auto" w:sz="4" w:space="0"/>
            </w:tcBorders>
            <w:noWrap w:val="0"/>
            <w:vAlign w:val="center"/>
          </w:tcPr>
          <w:p w14:paraId="237A27C0">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实际完成情况</w:t>
            </w:r>
          </w:p>
        </w:tc>
      </w:tr>
      <w:tr w14:paraId="15F1388D">
        <w:tblPrEx>
          <w:tblCellMar>
            <w:top w:w="0" w:type="dxa"/>
            <w:left w:w="108" w:type="dxa"/>
            <w:bottom w:w="0" w:type="dxa"/>
            <w:right w:w="108" w:type="dxa"/>
          </w:tblCellMar>
        </w:tblPrEx>
        <w:trPr>
          <w:trHeight w:val="1144" w:hRule="exact"/>
        </w:trPr>
        <w:tc>
          <w:tcPr>
            <w:tcW w:w="545" w:type="dxa"/>
            <w:vMerge w:val="continue"/>
            <w:tcBorders>
              <w:top w:val="nil"/>
              <w:left w:val="single" w:color="auto" w:sz="4" w:space="0"/>
              <w:bottom w:val="single" w:color="auto" w:sz="4" w:space="0"/>
              <w:right w:val="single" w:color="auto" w:sz="4" w:space="0"/>
            </w:tcBorders>
            <w:noWrap w:val="0"/>
            <w:vAlign w:val="center"/>
          </w:tcPr>
          <w:p w14:paraId="575A08A1">
            <w:pPr>
              <w:widowControl/>
              <w:spacing w:line="240" w:lineRule="exact"/>
              <w:jc w:val="center"/>
              <w:rPr>
                <w:rFonts w:hint="eastAsia" w:ascii="仿宋_GB2312" w:hAnsi="宋体" w:eastAsia="仿宋_GB2312" w:cs="宋体"/>
                <w:kern w:val="0"/>
                <w:szCs w:val="21"/>
              </w:rPr>
            </w:pPr>
          </w:p>
        </w:tc>
        <w:tc>
          <w:tcPr>
            <w:tcW w:w="5223" w:type="dxa"/>
            <w:gridSpan w:val="5"/>
            <w:tcBorders>
              <w:top w:val="single" w:color="auto" w:sz="4" w:space="0"/>
              <w:left w:val="nil"/>
              <w:bottom w:val="single" w:color="auto" w:sz="4" w:space="0"/>
              <w:right w:val="single" w:color="auto" w:sz="4" w:space="0"/>
            </w:tcBorders>
            <w:noWrap w:val="0"/>
            <w:vAlign w:val="center"/>
          </w:tcPr>
          <w:p w14:paraId="5F493B54">
            <w:pPr>
              <w:widowControl/>
              <w:numPr>
                <w:ilvl w:val="0"/>
                <w:numId w:val="11"/>
              </w:numPr>
              <w:spacing w:line="240" w:lineRule="exact"/>
              <w:jc w:val="left"/>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组织党员活动</w:t>
            </w:r>
          </w:p>
          <w:p w14:paraId="7318C2D7">
            <w:pPr>
              <w:widowControl/>
              <w:numPr>
                <w:ilvl w:val="0"/>
                <w:numId w:val="11"/>
              </w:numPr>
              <w:spacing w:line="240" w:lineRule="exact"/>
              <w:jc w:val="left"/>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组织党员学习</w:t>
            </w:r>
          </w:p>
        </w:tc>
        <w:tc>
          <w:tcPr>
            <w:tcW w:w="4241" w:type="dxa"/>
            <w:gridSpan w:val="6"/>
            <w:tcBorders>
              <w:top w:val="single" w:color="auto" w:sz="4" w:space="0"/>
              <w:left w:val="nil"/>
              <w:bottom w:val="single" w:color="auto" w:sz="4" w:space="0"/>
              <w:right w:val="single" w:color="auto" w:sz="4" w:space="0"/>
            </w:tcBorders>
            <w:noWrap w:val="0"/>
            <w:vAlign w:val="center"/>
          </w:tcPr>
          <w:p w14:paraId="3051684B">
            <w:pPr>
              <w:widowControl/>
              <w:numPr>
                <w:ilvl w:val="0"/>
                <w:numId w:val="0"/>
              </w:numPr>
              <w:spacing w:line="240" w:lineRule="exact"/>
              <w:jc w:val="left"/>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1、完成组织党员活动</w:t>
            </w:r>
          </w:p>
          <w:p w14:paraId="31F2F2C6">
            <w:pPr>
              <w:widowControl/>
              <w:numPr>
                <w:ilvl w:val="0"/>
                <w:numId w:val="0"/>
              </w:numPr>
              <w:spacing w:line="240" w:lineRule="exact"/>
              <w:jc w:val="both"/>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2、完成组织党员学习</w:t>
            </w:r>
          </w:p>
        </w:tc>
      </w:tr>
      <w:tr w14:paraId="73F057CB">
        <w:tblPrEx>
          <w:tblCellMar>
            <w:top w:w="0" w:type="dxa"/>
            <w:left w:w="108" w:type="dxa"/>
            <w:bottom w:w="0" w:type="dxa"/>
            <w:right w:w="108" w:type="dxa"/>
          </w:tblCellMar>
        </w:tblPrEx>
        <w:trPr>
          <w:trHeight w:val="558" w:hRule="exact"/>
        </w:trPr>
        <w:tc>
          <w:tcPr>
            <w:tcW w:w="545" w:type="dxa"/>
            <w:vMerge w:val="restart"/>
            <w:tcBorders>
              <w:top w:val="single" w:color="auto" w:sz="4" w:space="0"/>
              <w:left w:val="single" w:color="auto" w:sz="4" w:space="0"/>
              <w:bottom w:val="single" w:color="auto" w:sz="4" w:space="0"/>
              <w:right w:val="single" w:color="auto" w:sz="4" w:space="0"/>
            </w:tcBorders>
            <w:noWrap w:val="0"/>
            <w:vAlign w:val="center"/>
          </w:tcPr>
          <w:p w14:paraId="7030A8B8">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绩</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效</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指</w:t>
            </w:r>
            <w:r>
              <w:rPr>
                <w:rFonts w:hint="eastAsia" w:ascii="仿宋_GB2312" w:hAnsi="宋体" w:eastAsia="仿宋_GB2312" w:cs="宋体"/>
                <w:kern w:val="0"/>
                <w:szCs w:val="21"/>
              </w:rPr>
              <w:br w:type="textWrapping"/>
            </w:r>
            <w:r>
              <w:rPr>
                <w:rFonts w:hint="eastAsia" w:ascii="仿宋_GB2312" w:hAnsi="宋体" w:eastAsia="仿宋_GB2312" w:cs="宋体"/>
                <w:kern w:val="0"/>
                <w:szCs w:val="21"/>
              </w:rPr>
              <w:t>标</w:t>
            </w:r>
          </w:p>
        </w:tc>
        <w:tc>
          <w:tcPr>
            <w:tcW w:w="737" w:type="dxa"/>
            <w:tcBorders>
              <w:top w:val="single" w:color="auto" w:sz="4" w:space="0"/>
              <w:left w:val="nil"/>
              <w:bottom w:val="single" w:color="auto" w:sz="4" w:space="0"/>
              <w:right w:val="single" w:color="auto" w:sz="4" w:space="0"/>
            </w:tcBorders>
            <w:noWrap w:val="0"/>
            <w:vAlign w:val="center"/>
          </w:tcPr>
          <w:p w14:paraId="2CFBC976">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一级指标</w:t>
            </w:r>
          </w:p>
        </w:tc>
        <w:tc>
          <w:tcPr>
            <w:tcW w:w="1104" w:type="dxa"/>
            <w:tcBorders>
              <w:top w:val="single" w:color="auto" w:sz="4" w:space="0"/>
              <w:left w:val="nil"/>
              <w:bottom w:val="single" w:color="auto" w:sz="4" w:space="0"/>
              <w:right w:val="single" w:color="auto" w:sz="4" w:space="0"/>
            </w:tcBorders>
            <w:noWrap w:val="0"/>
            <w:vAlign w:val="center"/>
          </w:tcPr>
          <w:p w14:paraId="5ADF671A">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二级指标</w:t>
            </w:r>
          </w:p>
        </w:tc>
        <w:tc>
          <w:tcPr>
            <w:tcW w:w="2073" w:type="dxa"/>
            <w:gridSpan w:val="2"/>
            <w:tcBorders>
              <w:top w:val="single" w:color="auto" w:sz="4" w:space="0"/>
              <w:left w:val="nil"/>
              <w:bottom w:val="single" w:color="auto" w:sz="4" w:space="0"/>
              <w:right w:val="single" w:color="auto" w:sz="4" w:space="0"/>
            </w:tcBorders>
            <w:noWrap w:val="0"/>
            <w:vAlign w:val="center"/>
          </w:tcPr>
          <w:p w14:paraId="4E903B8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三级指标</w:t>
            </w:r>
          </w:p>
        </w:tc>
        <w:tc>
          <w:tcPr>
            <w:tcW w:w="1309" w:type="dxa"/>
            <w:tcBorders>
              <w:top w:val="single" w:color="auto" w:sz="4" w:space="0"/>
              <w:left w:val="nil"/>
              <w:bottom w:val="single" w:color="auto" w:sz="4" w:space="0"/>
              <w:right w:val="single" w:color="auto" w:sz="4" w:space="0"/>
            </w:tcBorders>
            <w:noWrap w:val="0"/>
            <w:vAlign w:val="center"/>
          </w:tcPr>
          <w:p w14:paraId="6A493CBB">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年度</w:t>
            </w:r>
          </w:p>
          <w:p w14:paraId="0343568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指标值</w:t>
            </w:r>
          </w:p>
        </w:tc>
        <w:tc>
          <w:tcPr>
            <w:tcW w:w="1323" w:type="dxa"/>
            <w:tcBorders>
              <w:top w:val="single" w:color="auto" w:sz="4" w:space="0"/>
              <w:left w:val="nil"/>
              <w:bottom w:val="single" w:color="auto" w:sz="4" w:space="0"/>
              <w:right w:val="single" w:color="auto" w:sz="4" w:space="0"/>
            </w:tcBorders>
            <w:noWrap w:val="0"/>
            <w:vAlign w:val="center"/>
          </w:tcPr>
          <w:p w14:paraId="2455E888">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实际</w:t>
            </w:r>
          </w:p>
          <w:p w14:paraId="4B77AB12">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完成值</w:t>
            </w:r>
          </w:p>
        </w:tc>
        <w:tc>
          <w:tcPr>
            <w:tcW w:w="627" w:type="dxa"/>
            <w:gridSpan w:val="2"/>
            <w:tcBorders>
              <w:top w:val="single" w:color="auto" w:sz="4" w:space="0"/>
              <w:left w:val="nil"/>
              <w:bottom w:val="single" w:color="auto" w:sz="4" w:space="0"/>
              <w:right w:val="single" w:color="auto" w:sz="4" w:space="0"/>
            </w:tcBorders>
            <w:noWrap w:val="0"/>
            <w:vAlign w:val="center"/>
          </w:tcPr>
          <w:p w14:paraId="1D777994">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分值</w:t>
            </w:r>
          </w:p>
        </w:tc>
        <w:tc>
          <w:tcPr>
            <w:tcW w:w="464" w:type="dxa"/>
            <w:tcBorders>
              <w:top w:val="single" w:color="auto" w:sz="4" w:space="0"/>
              <w:left w:val="nil"/>
              <w:bottom w:val="single" w:color="auto" w:sz="4" w:space="0"/>
              <w:right w:val="single" w:color="auto" w:sz="4" w:space="0"/>
            </w:tcBorders>
            <w:noWrap w:val="0"/>
            <w:vAlign w:val="center"/>
          </w:tcPr>
          <w:p w14:paraId="2892623A">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得分</w:t>
            </w:r>
          </w:p>
        </w:tc>
        <w:tc>
          <w:tcPr>
            <w:tcW w:w="1827" w:type="dxa"/>
            <w:gridSpan w:val="2"/>
            <w:tcBorders>
              <w:top w:val="single" w:color="auto" w:sz="4" w:space="0"/>
              <w:left w:val="nil"/>
              <w:bottom w:val="single" w:color="auto" w:sz="4" w:space="0"/>
              <w:right w:val="single" w:color="auto" w:sz="4" w:space="0"/>
            </w:tcBorders>
            <w:noWrap w:val="0"/>
            <w:vAlign w:val="center"/>
          </w:tcPr>
          <w:p w14:paraId="47AD3A95">
            <w:pPr>
              <w:widowControl/>
              <w:spacing w:line="240" w:lineRule="exact"/>
              <w:jc w:val="center"/>
              <w:rPr>
                <w:rFonts w:hint="default" w:ascii="仿宋_GB2312" w:hAnsi="宋体" w:eastAsia="仿宋_GB2312" w:cs="宋体"/>
                <w:kern w:val="0"/>
                <w:szCs w:val="21"/>
                <w:lang w:val="en-US"/>
              </w:rPr>
            </w:pPr>
            <w:r>
              <w:rPr>
                <w:rFonts w:hint="eastAsia" w:ascii="仿宋_GB2312" w:hAnsi="宋体" w:eastAsia="仿宋_GB2312" w:cs="宋体"/>
                <w:kern w:val="0"/>
                <w:szCs w:val="21"/>
              </w:rPr>
              <w:t>偏差原因分析</w:t>
            </w:r>
            <w:r>
              <w:rPr>
                <w:rFonts w:hint="eastAsia" w:ascii="仿宋_GB2312" w:hAnsi="宋体" w:eastAsia="仿宋_GB2312" w:cs="宋体"/>
                <w:kern w:val="0"/>
                <w:szCs w:val="21"/>
                <w:lang w:val="en-US" w:eastAsia="zh-CN"/>
              </w:rPr>
              <w:t>改进措施</w:t>
            </w:r>
          </w:p>
          <w:p w14:paraId="54A5C678">
            <w:pPr>
              <w:widowControl/>
              <w:spacing w:line="240" w:lineRule="exact"/>
              <w:jc w:val="center"/>
              <w:rPr>
                <w:rFonts w:hint="eastAsia" w:ascii="仿宋_GB2312" w:hAnsi="宋体" w:eastAsia="仿宋_GB2312" w:cs="宋体"/>
                <w:kern w:val="0"/>
                <w:szCs w:val="21"/>
              </w:rPr>
            </w:pPr>
          </w:p>
        </w:tc>
      </w:tr>
      <w:tr w14:paraId="6E6637EB">
        <w:tblPrEx>
          <w:tblCellMar>
            <w:top w:w="0" w:type="dxa"/>
            <w:left w:w="108" w:type="dxa"/>
            <w:bottom w:w="0" w:type="dxa"/>
            <w:right w:w="108" w:type="dxa"/>
          </w:tblCellMar>
        </w:tblPrEx>
        <w:trPr>
          <w:trHeight w:val="703"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1EEB78C4">
            <w:pPr>
              <w:widowControl/>
              <w:spacing w:line="240" w:lineRule="exact"/>
              <w:jc w:val="center"/>
              <w:rPr>
                <w:rFonts w:hint="eastAsia" w:ascii="仿宋_GB2312" w:hAnsi="宋体" w:eastAsia="仿宋_GB2312" w:cs="宋体"/>
                <w:kern w:val="0"/>
                <w:szCs w:val="21"/>
              </w:rPr>
            </w:pPr>
          </w:p>
        </w:tc>
        <w:tc>
          <w:tcPr>
            <w:tcW w:w="737" w:type="dxa"/>
            <w:vMerge w:val="restart"/>
            <w:tcBorders>
              <w:top w:val="single" w:color="auto" w:sz="4" w:space="0"/>
              <w:left w:val="single" w:color="auto" w:sz="4" w:space="0"/>
              <w:bottom w:val="single" w:color="auto" w:sz="4" w:space="0"/>
              <w:right w:val="single" w:color="auto" w:sz="4" w:space="0"/>
            </w:tcBorders>
            <w:noWrap w:val="0"/>
            <w:vAlign w:val="center"/>
          </w:tcPr>
          <w:p w14:paraId="4E066B0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产出指标</w:t>
            </w: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3C69EDB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数量指标</w:t>
            </w:r>
          </w:p>
        </w:tc>
        <w:tc>
          <w:tcPr>
            <w:tcW w:w="2073" w:type="dxa"/>
            <w:gridSpan w:val="2"/>
            <w:tcBorders>
              <w:top w:val="single" w:color="auto" w:sz="4" w:space="0"/>
              <w:left w:val="nil"/>
              <w:bottom w:val="single" w:color="auto" w:sz="4" w:space="0"/>
              <w:right w:val="single" w:color="auto" w:sz="4" w:space="0"/>
            </w:tcBorders>
            <w:noWrap w:val="0"/>
            <w:vAlign w:val="center"/>
          </w:tcPr>
          <w:p w14:paraId="71B306E3">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不定期组织党员活动</w:t>
            </w:r>
          </w:p>
        </w:tc>
        <w:tc>
          <w:tcPr>
            <w:tcW w:w="1309" w:type="dxa"/>
            <w:tcBorders>
              <w:top w:val="single" w:color="auto" w:sz="4" w:space="0"/>
              <w:left w:val="nil"/>
              <w:bottom w:val="single" w:color="auto" w:sz="4" w:space="0"/>
              <w:right w:val="single" w:color="auto" w:sz="4" w:space="0"/>
            </w:tcBorders>
            <w:noWrap w:val="0"/>
            <w:vAlign w:val="center"/>
          </w:tcPr>
          <w:p w14:paraId="225FB745">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color w:val="000000"/>
                <w:kern w:val="0"/>
                <w:sz w:val="18"/>
                <w:szCs w:val="18"/>
                <w:lang w:val="en-US" w:eastAsia="zh-CN"/>
              </w:rPr>
              <w:t>不定期组织党员活动</w:t>
            </w:r>
          </w:p>
        </w:tc>
        <w:tc>
          <w:tcPr>
            <w:tcW w:w="1323" w:type="dxa"/>
            <w:tcBorders>
              <w:top w:val="single" w:color="auto" w:sz="4" w:space="0"/>
              <w:left w:val="nil"/>
              <w:bottom w:val="single" w:color="auto" w:sz="4" w:space="0"/>
              <w:right w:val="single" w:color="auto" w:sz="4" w:space="0"/>
            </w:tcBorders>
            <w:noWrap w:val="0"/>
            <w:vAlign w:val="center"/>
          </w:tcPr>
          <w:p w14:paraId="101FB8AF">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完成组织党员活动</w:t>
            </w:r>
          </w:p>
        </w:tc>
        <w:tc>
          <w:tcPr>
            <w:tcW w:w="627" w:type="dxa"/>
            <w:gridSpan w:val="2"/>
            <w:tcBorders>
              <w:top w:val="single" w:color="auto" w:sz="4" w:space="0"/>
              <w:left w:val="nil"/>
              <w:bottom w:val="single" w:color="auto" w:sz="4" w:space="0"/>
              <w:right w:val="single" w:color="auto" w:sz="4" w:space="0"/>
            </w:tcBorders>
            <w:noWrap w:val="0"/>
            <w:vAlign w:val="center"/>
          </w:tcPr>
          <w:p w14:paraId="49006A2A">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464" w:type="dxa"/>
            <w:tcBorders>
              <w:top w:val="single" w:color="auto" w:sz="4" w:space="0"/>
              <w:left w:val="nil"/>
              <w:bottom w:val="single" w:color="auto" w:sz="4" w:space="0"/>
              <w:right w:val="single" w:color="auto" w:sz="4" w:space="0"/>
            </w:tcBorders>
            <w:noWrap w:val="0"/>
            <w:vAlign w:val="center"/>
          </w:tcPr>
          <w:p w14:paraId="14E96B42">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1827" w:type="dxa"/>
            <w:gridSpan w:val="2"/>
            <w:tcBorders>
              <w:top w:val="single" w:color="auto" w:sz="4" w:space="0"/>
              <w:left w:val="nil"/>
              <w:bottom w:val="single" w:color="auto" w:sz="4" w:space="0"/>
              <w:right w:val="single" w:color="auto" w:sz="4" w:space="0"/>
            </w:tcBorders>
            <w:noWrap w:val="0"/>
            <w:vAlign w:val="center"/>
          </w:tcPr>
          <w:p w14:paraId="0CE1C582">
            <w:pPr>
              <w:widowControl/>
              <w:spacing w:line="240" w:lineRule="exact"/>
              <w:jc w:val="center"/>
              <w:rPr>
                <w:rFonts w:hint="eastAsia" w:ascii="仿宋_GB2312" w:hAnsi="宋体" w:eastAsia="仿宋_GB2312" w:cs="宋体"/>
                <w:kern w:val="0"/>
                <w:sz w:val="18"/>
                <w:szCs w:val="18"/>
              </w:rPr>
            </w:pPr>
          </w:p>
        </w:tc>
      </w:tr>
      <w:tr w14:paraId="52D6F946">
        <w:tblPrEx>
          <w:tblCellMar>
            <w:top w:w="0" w:type="dxa"/>
            <w:left w:w="108" w:type="dxa"/>
            <w:bottom w:w="0" w:type="dxa"/>
            <w:right w:w="108" w:type="dxa"/>
          </w:tblCellMar>
        </w:tblPrEx>
        <w:trPr>
          <w:trHeight w:val="706"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39699254">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0BEFC243">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43639FE9">
            <w:pPr>
              <w:widowControl/>
              <w:spacing w:line="240" w:lineRule="exact"/>
              <w:jc w:val="center"/>
              <w:rPr>
                <w:rFonts w:hint="eastAsia" w:ascii="仿宋_GB2312" w:hAnsi="宋体" w:eastAsia="仿宋_GB2312" w:cs="宋体"/>
                <w:kern w:val="0"/>
                <w:szCs w:val="21"/>
              </w:rPr>
            </w:pPr>
          </w:p>
        </w:tc>
        <w:tc>
          <w:tcPr>
            <w:tcW w:w="2073" w:type="dxa"/>
            <w:gridSpan w:val="2"/>
            <w:tcBorders>
              <w:top w:val="single" w:color="auto" w:sz="4" w:space="0"/>
              <w:left w:val="nil"/>
              <w:bottom w:val="single" w:color="auto" w:sz="4" w:space="0"/>
              <w:right w:val="single" w:color="auto" w:sz="4" w:space="0"/>
            </w:tcBorders>
            <w:noWrap w:val="0"/>
            <w:vAlign w:val="center"/>
          </w:tcPr>
          <w:p w14:paraId="6C295914">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不定期安排党员学习</w:t>
            </w:r>
          </w:p>
        </w:tc>
        <w:tc>
          <w:tcPr>
            <w:tcW w:w="1309" w:type="dxa"/>
            <w:tcBorders>
              <w:top w:val="single" w:color="auto" w:sz="4" w:space="0"/>
              <w:left w:val="nil"/>
              <w:bottom w:val="single" w:color="auto" w:sz="4" w:space="0"/>
              <w:right w:val="single" w:color="auto" w:sz="4" w:space="0"/>
            </w:tcBorders>
            <w:noWrap w:val="0"/>
            <w:vAlign w:val="center"/>
          </w:tcPr>
          <w:p w14:paraId="6B6BB92B">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学习党规、党章</w:t>
            </w:r>
          </w:p>
        </w:tc>
        <w:tc>
          <w:tcPr>
            <w:tcW w:w="1323" w:type="dxa"/>
            <w:tcBorders>
              <w:top w:val="single" w:color="auto" w:sz="4" w:space="0"/>
              <w:left w:val="nil"/>
              <w:bottom w:val="single" w:color="auto" w:sz="4" w:space="0"/>
              <w:right w:val="single" w:color="auto" w:sz="4" w:space="0"/>
            </w:tcBorders>
            <w:noWrap w:val="0"/>
            <w:vAlign w:val="center"/>
          </w:tcPr>
          <w:p w14:paraId="517D45DE">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组织完成学习党章、党规</w:t>
            </w:r>
          </w:p>
        </w:tc>
        <w:tc>
          <w:tcPr>
            <w:tcW w:w="627" w:type="dxa"/>
            <w:gridSpan w:val="2"/>
            <w:tcBorders>
              <w:top w:val="single" w:color="auto" w:sz="4" w:space="0"/>
              <w:left w:val="nil"/>
              <w:bottom w:val="single" w:color="auto" w:sz="4" w:space="0"/>
              <w:right w:val="single" w:color="auto" w:sz="4" w:space="0"/>
            </w:tcBorders>
            <w:noWrap w:val="0"/>
            <w:vAlign w:val="center"/>
          </w:tcPr>
          <w:p w14:paraId="375E7D9F">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464" w:type="dxa"/>
            <w:tcBorders>
              <w:top w:val="single" w:color="auto" w:sz="4" w:space="0"/>
              <w:left w:val="nil"/>
              <w:bottom w:val="single" w:color="auto" w:sz="4" w:space="0"/>
              <w:right w:val="single" w:color="auto" w:sz="4" w:space="0"/>
            </w:tcBorders>
            <w:noWrap w:val="0"/>
            <w:vAlign w:val="center"/>
          </w:tcPr>
          <w:p w14:paraId="63799223">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827" w:type="dxa"/>
            <w:gridSpan w:val="2"/>
            <w:tcBorders>
              <w:top w:val="single" w:color="auto" w:sz="4" w:space="0"/>
              <w:left w:val="nil"/>
              <w:bottom w:val="single" w:color="auto" w:sz="4" w:space="0"/>
              <w:right w:val="single" w:color="auto" w:sz="4" w:space="0"/>
            </w:tcBorders>
            <w:noWrap w:val="0"/>
            <w:vAlign w:val="center"/>
          </w:tcPr>
          <w:p w14:paraId="52643869">
            <w:pPr>
              <w:widowControl/>
              <w:spacing w:line="240" w:lineRule="exact"/>
              <w:jc w:val="center"/>
              <w:rPr>
                <w:rFonts w:hint="eastAsia" w:ascii="仿宋_GB2312" w:hAnsi="宋体" w:eastAsia="仿宋_GB2312" w:cs="宋体"/>
                <w:kern w:val="0"/>
                <w:sz w:val="18"/>
                <w:szCs w:val="18"/>
              </w:rPr>
            </w:pPr>
          </w:p>
        </w:tc>
      </w:tr>
      <w:tr w14:paraId="6E477BB8">
        <w:tblPrEx>
          <w:tblCellMar>
            <w:top w:w="0" w:type="dxa"/>
            <w:left w:w="108" w:type="dxa"/>
            <w:bottom w:w="0" w:type="dxa"/>
            <w:right w:w="108" w:type="dxa"/>
          </w:tblCellMar>
        </w:tblPrEx>
        <w:trPr>
          <w:trHeight w:val="519"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63DFB64D">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72CFA3AC">
            <w:pPr>
              <w:widowControl/>
              <w:spacing w:line="240" w:lineRule="exact"/>
              <w:jc w:val="center"/>
              <w:rPr>
                <w:rFonts w:hint="eastAsia" w:ascii="仿宋_GB2312" w:hAnsi="宋体" w:eastAsia="仿宋_GB2312" w:cs="宋体"/>
                <w:kern w:val="0"/>
                <w:szCs w:val="21"/>
              </w:rPr>
            </w:pP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4B1F770D">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质量指标</w:t>
            </w:r>
          </w:p>
        </w:tc>
        <w:tc>
          <w:tcPr>
            <w:tcW w:w="2073" w:type="dxa"/>
            <w:gridSpan w:val="2"/>
            <w:tcBorders>
              <w:top w:val="single" w:color="auto" w:sz="4" w:space="0"/>
              <w:left w:val="nil"/>
              <w:bottom w:val="single" w:color="auto" w:sz="4" w:space="0"/>
              <w:right w:val="single" w:color="auto" w:sz="4" w:space="0"/>
            </w:tcBorders>
            <w:noWrap w:val="0"/>
            <w:vAlign w:val="center"/>
          </w:tcPr>
          <w:p w14:paraId="3D8F2BDD">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组织党员活动</w:t>
            </w:r>
          </w:p>
        </w:tc>
        <w:tc>
          <w:tcPr>
            <w:tcW w:w="1309" w:type="dxa"/>
            <w:tcBorders>
              <w:top w:val="single" w:color="auto" w:sz="4" w:space="0"/>
              <w:left w:val="nil"/>
              <w:bottom w:val="single" w:color="auto" w:sz="4" w:space="0"/>
              <w:right w:val="single" w:color="auto" w:sz="4" w:space="0"/>
            </w:tcBorders>
            <w:noWrap w:val="0"/>
            <w:vAlign w:val="center"/>
          </w:tcPr>
          <w:p w14:paraId="224BE045">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color w:val="000000"/>
                <w:kern w:val="0"/>
                <w:sz w:val="18"/>
                <w:szCs w:val="18"/>
                <w:lang w:val="en-US" w:eastAsia="zh-CN"/>
              </w:rPr>
              <w:t>不定期组织党员活动</w:t>
            </w:r>
          </w:p>
        </w:tc>
        <w:tc>
          <w:tcPr>
            <w:tcW w:w="1323" w:type="dxa"/>
            <w:tcBorders>
              <w:top w:val="single" w:color="auto" w:sz="4" w:space="0"/>
              <w:left w:val="nil"/>
              <w:bottom w:val="single" w:color="auto" w:sz="4" w:space="0"/>
              <w:right w:val="single" w:color="auto" w:sz="4" w:space="0"/>
            </w:tcBorders>
            <w:noWrap w:val="0"/>
            <w:vAlign w:val="center"/>
          </w:tcPr>
          <w:p w14:paraId="444B2E82">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完成</w:t>
            </w:r>
          </w:p>
        </w:tc>
        <w:tc>
          <w:tcPr>
            <w:tcW w:w="627" w:type="dxa"/>
            <w:gridSpan w:val="2"/>
            <w:tcBorders>
              <w:top w:val="single" w:color="auto" w:sz="4" w:space="0"/>
              <w:left w:val="nil"/>
              <w:bottom w:val="single" w:color="auto" w:sz="4" w:space="0"/>
              <w:right w:val="single" w:color="auto" w:sz="4" w:space="0"/>
            </w:tcBorders>
            <w:noWrap w:val="0"/>
            <w:vAlign w:val="center"/>
          </w:tcPr>
          <w:p w14:paraId="2E1C9688">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464" w:type="dxa"/>
            <w:tcBorders>
              <w:top w:val="single" w:color="auto" w:sz="4" w:space="0"/>
              <w:left w:val="nil"/>
              <w:bottom w:val="single" w:color="auto" w:sz="4" w:space="0"/>
              <w:right w:val="single" w:color="auto" w:sz="4" w:space="0"/>
            </w:tcBorders>
            <w:noWrap w:val="0"/>
            <w:vAlign w:val="center"/>
          </w:tcPr>
          <w:p w14:paraId="56DA8092">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827" w:type="dxa"/>
            <w:gridSpan w:val="2"/>
            <w:tcBorders>
              <w:top w:val="single" w:color="auto" w:sz="4" w:space="0"/>
              <w:left w:val="nil"/>
              <w:bottom w:val="single" w:color="auto" w:sz="4" w:space="0"/>
              <w:right w:val="single" w:color="auto" w:sz="4" w:space="0"/>
            </w:tcBorders>
            <w:noWrap w:val="0"/>
            <w:vAlign w:val="center"/>
          </w:tcPr>
          <w:p w14:paraId="1F59AC9E">
            <w:pPr>
              <w:widowControl/>
              <w:spacing w:line="240" w:lineRule="exact"/>
              <w:jc w:val="center"/>
              <w:rPr>
                <w:rFonts w:hint="eastAsia" w:ascii="仿宋_GB2312" w:hAnsi="宋体" w:eastAsia="仿宋_GB2312" w:cs="宋体"/>
                <w:kern w:val="0"/>
                <w:sz w:val="18"/>
                <w:szCs w:val="18"/>
              </w:rPr>
            </w:pPr>
          </w:p>
        </w:tc>
      </w:tr>
      <w:tr w14:paraId="31CAF727">
        <w:tblPrEx>
          <w:tblCellMar>
            <w:top w:w="0" w:type="dxa"/>
            <w:left w:w="108" w:type="dxa"/>
            <w:bottom w:w="0" w:type="dxa"/>
            <w:right w:w="108" w:type="dxa"/>
          </w:tblCellMar>
        </w:tblPrEx>
        <w:trPr>
          <w:trHeight w:val="492"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789339B2">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4B58EF6F">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79748D86">
            <w:pPr>
              <w:widowControl/>
              <w:spacing w:line="240" w:lineRule="exact"/>
              <w:jc w:val="center"/>
              <w:rPr>
                <w:rFonts w:hint="eastAsia" w:ascii="仿宋_GB2312" w:hAnsi="宋体" w:eastAsia="仿宋_GB2312" w:cs="宋体"/>
                <w:kern w:val="0"/>
                <w:szCs w:val="21"/>
              </w:rPr>
            </w:pPr>
          </w:p>
        </w:tc>
        <w:tc>
          <w:tcPr>
            <w:tcW w:w="2073" w:type="dxa"/>
            <w:gridSpan w:val="2"/>
            <w:tcBorders>
              <w:top w:val="single" w:color="auto" w:sz="4" w:space="0"/>
              <w:left w:val="nil"/>
              <w:bottom w:val="single" w:color="auto" w:sz="4" w:space="0"/>
              <w:right w:val="single" w:color="auto" w:sz="4" w:space="0"/>
            </w:tcBorders>
            <w:noWrap w:val="0"/>
            <w:vAlign w:val="center"/>
          </w:tcPr>
          <w:p w14:paraId="54B16F34">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组织党员学习</w:t>
            </w:r>
          </w:p>
        </w:tc>
        <w:tc>
          <w:tcPr>
            <w:tcW w:w="1309" w:type="dxa"/>
            <w:tcBorders>
              <w:top w:val="single" w:color="auto" w:sz="4" w:space="0"/>
              <w:left w:val="nil"/>
              <w:bottom w:val="single" w:color="auto" w:sz="4" w:space="0"/>
              <w:right w:val="single" w:color="auto" w:sz="4" w:space="0"/>
            </w:tcBorders>
            <w:noWrap w:val="0"/>
            <w:vAlign w:val="center"/>
          </w:tcPr>
          <w:p w14:paraId="372EE519">
            <w:pPr>
              <w:widowControl/>
              <w:spacing w:line="240" w:lineRule="exact"/>
              <w:jc w:val="center"/>
              <w:rPr>
                <w:rFonts w:hint="default" w:ascii="仿宋_GB2312" w:hAnsi="宋体" w:eastAsia="仿宋_GB2312" w:cs="宋体"/>
                <w:kern w:val="0"/>
                <w:sz w:val="18"/>
                <w:szCs w:val="18"/>
                <w:lang w:val="en-US"/>
              </w:rPr>
            </w:pPr>
            <w:r>
              <w:rPr>
                <w:rFonts w:hint="eastAsia" w:ascii="仿宋_GB2312" w:hAnsi="宋体" w:eastAsia="仿宋_GB2312" w:cs="宋体"/>
                <w:kern w:val="0"/>
                <w:sz w:val="18"/>
                <w:szCs w:val="18"/>
                <w:lang w:val="en-US" w:eastAsia="zh-CN"/>
              </w:rPr>
              <w:t>学习党规、党章</w:t>
            </w:r>
          </w:p>
        </w:tc>
        <w:tc>
          <w:tcPr>
            <w:tcW w:w="1323" w:type="dxa"/>
            <w:tcBorders>
              <w:top w:val="single" w:color="auto" w:sz="4" w:space="0"/>
              <w:left w:val="nil"/>
              <w:bottom w:val="single" w:color="auto" w:sz="4" w:space="0"/>
              <w:right w:val="single" w:color="auto" w:sz="4" w:space="0"/>
            </w:tcBorders>
            <w:noWrap w:val="0"/>
            <w:vAlign w:val="center"/>
          </w:tcPr>
          <w:p w14:paraId="765A871B">
            <w:pPr>
              <w:widowControl/>
              <w:spacing w:line="240" w:lineRule="exact"/>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完成</w:t>
            </w:r>
          </w:p>
        </w:tc>
        <w:tc>
          <w:tcPr>
            <w:tcW w:w="627" w:type="dxa"/>
            <w:gridSpan w:val="2"/>
            <w:tcBorders>
              <w:top w:val="single" w:color="auto" w:sz="4" w:space="0"/>
              <w:left w:val="nil"/>
              <w:bottom w:val="single" w:color="auto" w:sz="4" w:space="0"/>
              <w:right w:val="single" w:color="auto" w:sz="4" w:space="0"/>
            </w:tcBorders>
            <w:noWrap w:val="0"/>
            <w:vAlign w:val="center"/>
          </w:tcPr>
          <w:p w14:paraId="2C8F4872">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464" w:type="dxa"/>
            <w:tcBorders>
              <w:top w:val="single" w:color="auto" w:sz="4" w:space="0"/>
              <w:left w:val="nil"/>
              <w:bottom w:val="single" w:color="auto" w:sz="4" w:space="0"/>
              <w:right w:val="single" w:color="auto" w:sz="4" w:space="0"/>
            </w:tcBorders>
            <w:noWrap w:val="0"/>
            <w:vAlign w:val="center"/>
          </w:tcPr>
          <w:p w14:paraId="026E8A5D">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827" w:type="dxa"/>
            <w:gridSpan w:val="2"/>
            <w:tcBorders>
              <w:top w:val="single" w:color="auto" w:sz="4" w:space="0"/>
              <w:left w:val="nil"/>
              <w:bottom w:val="single" w:color="auto" w:sz="4" w:space="0"/>
              <w:right w:val="single" w:color="auto" w:sz="4" w:space="0"/>
            </w:tcBorders>
            <w:noWrap w:val="0"/>
            <w:vAlign w:val="center"/>
          </w:tcPr>
          <w:p w14:paraId="3D89584B">
            <w:pPr>
              <w:widowControl/>
              <w:spacing w:line="240" w:lineRule="exact"/>
              <w:jc w:val="center"/>
              <w:rPr>
                <w:rFonts w:hint="eastAsia" w:ascii="仿宋_GB2312" w:hAnsi="宋体" w:eastAsia="仿宋_GB2312" w:cs="宋体"/>
                <w:kern w:val="0"/>
                <w:sz w:val="18"/>
                <w:szCs w:val="18"/>
              </w:rPr>
            </w:pPr>
          </w:p>
        </w:tc>
      </w:tr>
      <w:tr w14:paraId="234B5F1D">
        <w:tblPrEx>
          <w:tblCellMar>
            <w:top w:w="0" w:type="dxa"/>
            <w:left w:w="108" w:type="dxa"/>
            <w:bottom w:w="0" w:type="dxa"/>
            <w:right w:w="108" w:type="dxa"/>
          </w:tblCellMar>
        </w:tblPrEx>
        <w:trPr>
          <w:trHeight w:val="476"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534FF36E">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36E9E85A">
            <w:pPr>
              <w:widowControl/>
              <w:spacing w:line="240" w:lineRule="exact"/>
              <w:jc w:val="center"/>
              <w:rPr>
                <w:rFonts w:hint="eastAsia" w:ascii="仿宋_GB2312" w:hAnsi="宋体" w:eastAsia="仿宋_GB2312" w:cs="宋体"/>
                <w:kern w:val="0"/>
                <w:szCs w:val="21"/>
              </w:rPr>
            </w:pP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56F45B4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时效指标</w:t>
            </w:r>
          </w:p>
        </w:tc>
        <w:tc>
          <w:tcPr>
            <w:tcW w:w="2073" w:type="dxa"/>
            <w:gridSpan w:val="2"/>
            <w:tcBorders>
              <w:top w:val="single" w:color="auto" w:sz="4" w:space="0"/>
              <w:left w:val="nil"/>
              <w:bottom w:val="single" w:color="auto" w:sz="4" w:space="0"/>
              <w:right w:val="single" w:color="auto" w:sz="4" w:space="0"/>
            </w:tcBorders>
            <w:noWrap w:val="0"/>
            <w:vAlign w:val="center"/>
          </w:tcPr>
          <w:p w14:paraId="0D7C5DD9">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项目申请、立项、前期方案</w:t>
            </w:r>
          </w:p>
        </w:tc>
        <w:tc>
          <w:tcPr>
            <w:tcW w:w="1309" w:type="dxa"/>
            <w:tcBorders>
              <w:top w:val="single" w:color="auto" w:sz="4" w:space="0"/>
              <w:left w:val="nil"/>
              <w:bottom w:val="single" w:color="auto" w:sz="4" w:space="0"/>
              <w:right w:val="single" w:color="auto" w:sz="4" w:space="0"/>
            </w:tcBorders>
            <w:noWrap w:val="0"/>
            <w:vAlign w:val="center"/>
          </w:tcPr>
          <w:p w14:paraId="0408494E">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2023年12月前</w:t>
            </w:r>
          </w:p>
        </w:tc>
        <w:tc>
          <w:tcPr>
            <w:tcW w:w="1323" w:type="dxa"/>
            <w:tcBorders>
              <w:top w:val="single" w:color="auto" w:sz="4" w:space="0"/>
              <w:left w:val="nil"/>
              <w:bottom w:val="single" w:color="auto" w:sz="4" w:space="0"/>
              <w:right w:val="single" w:color="auto" w:sz="4" w:space="0"/>
            </w:tcBorders>
            <w:noWrap w:val="0"/>
            <w:vAlign w:val="center"/>
          </w:tcPr>
          <w:p w14:paraId="1D4177ED">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2023年12月</w:t>
            </w:r>
          </w:p>
        </w:tc>
        <w:tc>
          <w:tcPr>
            <w:tcW w:w="627" w:type="dxa"/>
            <w:gridSpan w:val="2"/>
            <w:tcBorders>
              <w:top w:val="single" w:color="auto" w:sz="4" w:space="0"/>
              <w:left w:val="nil"/>
              <w:bottom w:val="single" w:color="auto" w:sz="4" w:space="0"/>
              <w:right w:val="single" w:color="auto" w:sz="4" w:space="0"/>
            </w:tcBorders>
            <w:noWrap w:val="0"/>
            <w:vAlign w:val="center"/>
          </w:tcPr>
          <w:p w14:paraId="7D3BFE70">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464" w:type="dxa"/>
            <w:tcBorders>
              <w:top w:val="single" w:color="auto" w:sz="4" w:space="0"/>
              <w:left w:val="nil"/>
              <w:bottom w:val="single" w:color="auto" w:sz="4" w:space="0"/>
              <w:right w:val="single" w:color="auto" w:sz="4" w:space="0"/>
            </w:tcBorders>
            <w:noWrap w:val="0"/>
            <w:vAlign w:val="center"/>
          </w:tcPr>
          <w:p w14:paraId="472ED96F">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827" w:type="dxa"/>
            <w:gridSpan w:val="2"/>
            <w:tcBorders>
              <w:top w:val="single" w:color="auto" w:sz="4" w:space="0"/>
              <w:left w:val="nil"/>
              <w:bottom w:val="single" w:color="auto" w:sz="4" w:space="0"/>
              <w:right w:val="single" w:color="auto" w:sz="4" w:space="0"/>
            </w:tcBorders>
            <w:noWrap w:val="0"/>
            <w:vAlign w:val="center"/>
          </w:tcPr>
          <w:p w14:paraId="047A38C5">
            <w:pPr>
              <w:widowControl/>
              <w:spacing w:line="240" w:lineRule="exact"/>
              <w:jc w:val="center"/>
              <w:rPr>
                <w:rFonts w:hint="eastAsia" w:ascii="仿宋_GB2312" w:hAnsi="宋体" w:eastAsia="仿宋_GB2312" w:cs="宋体"/>
                <w:kern w:val="0"/>
                <w:sz w:val="18"/>
                <w:szCs w:val="18"/>
              </w:rPr>
            </w:pPr>
          </w:p>
        </w:tc>
      </w:tr>
      <w:tr w14:paraId="221CE87B">
        <w:tblPrEx>
          <w:tblCellMar>
            <w:top w:w="0" w:type="dxa"/>
            <w:left w:w="108" w:type="dxa"/>
            <w:bottom w:w="0" w:type="dxa"/>
            <w:right w:w="108" w:type="dxa"/>
          </w:tblCellMar>
        </w:tblPrEx>
        <w:trPr>
          <w:trHeight w:val="512"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23B12F8B">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02A1B1BE">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075438CE">
            <w:pPr>
              <w:widowControl/>
              <w:spacing w:line="240" w:lineRule="exact"/>
              <w:jc w:val="center"/>
              <w:rPr>
                <w:rFonts w:hint="eastAsia" w:ascii="仿宋_GB2312" w:hAnsi="宋体" w:eastAsia="仿宋_GB2312" w:cs="宋体"/>
                <w:kern w:val="0"/>
                <w:szCs w:val="21"/>
              </w:rPr>
            </w:pPr>
          </w:p>
        </w:tc>
        <w:tc>
          <w:tcPr>
            <w:tcW w:w="2073" w:type="dxa"/>
            <w:gridSpan w:val="2"/>
            <w:tcBorders>
              <w:top w:val="single" w:color="auto" w:sz="4" w:space="0"/>
              <w:left w:val="nil"/>
              <w:bottom w:val="single" w:color="auto" w:sz="4" w:space="0"/>
              <w:right w:val="single" w:color="auto" w:sz="4" w:space="0"/>
            </w:tcBorders>
            <w:noWrap w:val="0"/>
            <w:vAlign w:val="center"/>
          </w:tcPr>
          <w:p w14:paraId="3A61A025">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完成组织党员学习、活动</w:t>
            </w:r>
          </w:p>
        </w:tc>
        <w:tc>
          <w:tcPr>
            <w:tcW w:w="1309" w:type="dxa"/>
            <w:tcBorders>
              <w:top w:val="single" w:color="auto" w:sz="4" w:space="0"/>
              <w:left w:val="nil"/>
              <w:bottom w:val="single" w:color="auto" w:sz="4" w:space="0"/>
              <w:right w:val="single" w:color="auto" w:sz="4" w:space="0"/>
            </w:tcBorders>
            <w:noWrap w:val="0"/>
            <w:vAlign w:val="center"/>
          </w:tcPr>
          <w:p w14:paraId="7332E881">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2023年12月</w:t>
            </w:r>
          </w:p>
        </w:tc>
        <w:tc>
          <w:tcPr>
            <w:tcW w:w="1323" w:type="dxa"/>
            <w:tcBorders>
              <w:top w:val="single" w:color="auto" w:sz="4" w:space="0"/>
              <w:left w:val="nil"/>
              <w:bottom w:val="single" w:color="auto" w:sz="4" w:space="0"/>
              <w:right w:val="single" w:color="auto" w:sz="4" w:space="0"/>
            </w:tcBorders>
            <w:noWrap w:val="0"/>
            <w:vAlign w:val="center"/>
          </w:tcPr>
          <w:p w14:paraId="6E7D6DA8">
            <w:pPr>
              <w:widowControl/>
              <w:spacing w:line="240" w:lineRule="exact"/>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lang w:val="en-US" w:eastAsia="zh-CN"/>
              </w:rPr>
              <w:t>2023年12月</w:t>
            </w:r>
          </w:p>
        </w:tc>
        <w:tc>
          <w:tcPr>
            <w:tcW w:w="627" w:type="dxa"/>
            <w:gridSpan w:val="2"/>
            <w:tcBorders>
              <w:top w:val="single" w:color="auto" w:sz="4" w:space="0"/>
              <w:left w:val="nil"/>
              <w:bottom w:val="single" w:color="auto" w:sz="4" w:space="0"/>
              <w:right w:val="single" w:color="auto" w:sz="4" w:space="0"/>
            </w:tcBorders>
            <w:noWrap w:val="0"/>
            <w:vAlign w:val="center"/>
          </w:tcPr>
          <w:p w14:paraId="116425A7">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464" w:type="dxa"/>
            <w:tcBorders>
              <w:top w:val="single" w:color="auto" w:sz="4" w:space="0"/>
              <w:left w:val="nil"/>
              <w:bottom w:val="single" w:color="auto" w:sz="4" w:space="0"/>
              <w:right w:val="single" w:color="auto" w:sz="4" w:space="0"/>
            </w:tcBorders>
            <w:noWrap w:val="0"/>
            <w:vAlign w:val="center"/>
          </w:tcPr>
          <w:p w14:paraId="3234DDD1">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827" w:type="dxa"/>
            <w:gridSpan w:val="2"/>
            <w:tcBorders>
              <w:top w:val="single" w:color="auto" w:sz="4" w:space="0"/>
              <w:left w:val="nil"/>
              <w:bottom w:val="single" w:color="auto" w:sz="4" w:space="0"/>
              <w:right w:val="single" w:color="auto" w:sz="4" w:space="0"/>
            </w:tcBorders>
            <w:noWrap w:val="0"/>
            <w:vAlign w:val="center"/>
          </w:tcPr>
          <w:p w14:paraId="491FA9C6">
            <w:pPr>
              <w:widowControl/>
              <w:spacing w:line="240" w:lineRule="exact"/>
              <w:jc w:val="center"/>
              <w:rPr>
                <w:rFonts w:hint="eastAsia" w:ascii="仿宋_GB2312" w:hAnsi="宋体" w:eastAsia="仿宋_GB2312" w:cs="宋体"/>
                <w:kern w:val="0"/>
                <w:sz w:val="18"/>
                <w:szCs w:val="18"/>
              </w:rPr>
            </w:pPr>
          </w:p>
        </w:tc>
      </w:tr>
      <w:tr w14:paraId="4927EDD3">
        <w:tblPrEx>
          <w:tblCellMar>
            <w:top w:w="0" w:type="dxa"/>
            <w:left w:w="108" w:type="dxa"/>
            <w:bottom w:w="0" w:type="dxa"/>
            <w:right w:w="108" w:type="dxa"/>
          </w:tblCellMar>
        </w:tblPrEx>
        <w:trPr>
          <w:trHeight w:val="348"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5EE5DBC7">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1B5219E9">
            <w:pPr>
              <w:widowControl/>
              <w:spacing w:line="240" w:lineRule="exact"/>
              <w:jc w:val="center"/>
              <w:rPr>
                <w:rFonts w:hint="eastAsia" w:ascii="仿宋_GB2312" w:hAnsi="宋体" w:eastAsia="仿宋_GB2312" w:cs="宋体"/>
                <w:kern w:val="0"/>
                <w:szCs w:val="21"/>
              </w:rPr>
            </w:pPr>
          </w:p>
        </w:tc>
        <w:tc>
          <w:tcPr>
            <w:tcW w:w="1104" w:type="dxa"/>
            <w:tcBorders>
              <w:top w:val="single" w:color="auto" w:sz="4" w:space="0"/>
              <w:left w:val="single" w:color="auto" w:sz="4" w:space="0"/>
              <w:bottom w:val="single" w:color="auto" w:sz="4" w:space="0"/>
              <w:right w:val="single" w:color="auto" w:sz="4" w:space="0"/>
            </w:tcBorders>
            <w:noWrap w:val="0"/>
            <w:vAlign w:val="center"/>
          </w:tcPr>
          <w:p w14:paraId="71D947BD">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成本指标</w:t>
            </w:r>
          </w:p>
        </w:tc>
        <w:tc>
          <w:tcPr>
            <w:tcW w:w="2073" w:type="dxa"/>
            <w:gridSpan w:val="2"/>
            <w:tcBorders>
              <w:top w:val="single" w:color="auto" w:sz="4" w:space="0"/>
              <w:left w:val="nil"/>
              <w:bottom w:val="single" w:color="auto" w:sz="4" w:space="0"/>
              <w:right w:val="single" w:color="auto" w:sz="4" w:space="0"/>
            </w:tcBorders>
            <w:noWrap w:val="0"/>
            <w:vAlign w:val="center"/>
          </w:tcPr>
          <w:p w14:paraId="474E0479">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项目预算控制数</w:t>
            </w:r>
          </w:p>
        </w:tc>
        <w:tc>
          <w:tcPr>
            <w:tcW w:w="1309" w:type="dxa"/>
            <w:tcBorders>
              <w:top w:val="single" w:color="auto" w:sz="4" w:space="0"/>
              <w:left w:val="nil"/>
              <w:bottom w:val="single" w:color="auto" w:sz="4" w:space="0"/>
              <w:right w:val="single" w:color="auto" w:sz="4" w:space="0"/>
            </w:tcBorders>
            <w:noWrap w:val="0"/>
            <w:vAlign w:val="center"/>
          </w:tcPr>
          <w:p w14:paraId="5F1685FF">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0.44万元</w:t>
            </w:r>
          </w:p>
        </w:tc>
        <w:tc>
          <w:tcPr>
            <w:tcW w:w="1323" w:type="dxa"/>
            <w:tcBorders>
              <w:top w:val="single" w:color="auto" w:sz="4" w:space="0"/>
              <w:left w:val="nil"/>
              <w:bottom w:val="single" w:color="auto" w:sz="4" w:space="0"/>
              <w:right w:val="single" w:color="auto" w:sz="4" w:space="0"/>
            </w:tcBorders>
            <w:noWrap w:val="0"/>
            <w:vAlign w:val="center"/>
          </w:tcPr>
          <w:p w14:paraId="7BA963D7">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0.44万元</w:t>
            </w:r>
          </w:p>
        </w:tc>
        <w:tc>
          <w:tcPr>
            <w:tcW w:w="627" w:type="dxa"/>
            <w:gridSpan w:val="2"/>
            <w:tcBorders>
              <w:top w:val="single" w:color="auto" w:sz="4" w:space="0"/>
              <w:left w:val="nil"/>
              <w:bottom w:val="single" w:color="auto" w:sz="4" w:space="0"/>
              <w:right w:val="single" w:color="auto" w:sz="4" w:space="0"/>
            </w:tcBorders>
            <w:noWrap w:val="0"/>
            <w:vAlign w:val="center"/>
          </w:tcPr>
          <w:p w14:paraId="1D5C437B">
            <w:pPr>
              <w:widowControl/>
              <w:spacing w:line="240" w:lineRule="exact"/>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464" w:type="dxa"/>
            <w:tcBorders>
              <w:top w:val="single" w:color="auto" w:sz="4" w:space="0"/>
              <w:left w:val="nil"/>
              <w:bottom w:val="single" w:color="auto" w:sz="4" w:space="0"/>
              <w:right w:val="single" w:color="auto" w:sz="4" w:space="0"/>
            </w:tcBorders>
            <w:noWrap w:val="0"/>
            <w:vAlign w:val="center"/>
          </w:tcPr>
          <w:p w14:paraId="5EE8F122">
            <w:pPr>
              <w:widowControl/>
              <w:spacing w:line="240" w:lineRule="exact"/>
              <w:jc w:val="center"/>
              <w:rPr>
                <w:rFonts w:hint="eastAsia"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5</w:t>
            </w:r>
          </w:p>
        </w:tc>
        <w:tc>
          <w:tcPr>
            <w:tcW w:w="1827" w:type="dxa"/>
            <w:gridSpan w:val="2"/>
            <w:tcBorders>
              <w:top w:val="single" w:color="auto" w:sz="4" w:space="0"/>
              <w:left w:val="nil"/>
              <w:bottom w:val="single" w:color="auto" w:sz="4" w:space="0"/>
              <w:right w:val="single" w:color="auto" w:sz="4" w:space="0"/>
            </w:tcBorders>
            <w:noWrap w:val="0"/>
            <w:vAlign w:val="center"/>
          </w:tcPr>
          <w:p w14:paraId="7BF5380D">
            <w:pPr>
              <w:widowControl/>
              <w:spacing w:line="240" w:lineRule="exact"/>
              <w:jc w:val="center"/>
              <w:rPr>
                <w:rFonts w:hint="eastAsia" w:ascii="仿宋_GB2312" w:hAnsi="宋体" w:eastAsia="仿宋_GB2312" w:cs="宋体"/>
                <w:kern w:val="0"/>
                <w:sz w:val="18"/>
                <w:szCs w:val="18"/>
              </w:rPr>
            </w:pPr>
          </w:p>
        </w:tc>
      </w:tr>
      <w:tr w14:paraId="7389EA89">
        <w:tblPrEx>
          <w:tblCellMar>
            <w:top w:w="0" w:type="dxa"/>
            <w:left w:w="108" w:type="dxa"/>
            <w:bottom w:w="0" w:type="dxa"/>
            <w:right w:w="108" w:type="dxa"/>
          </w:tblCellMar>
        </w:tblPrEx>
        <w:trPr>
          <w:trHeight w:val="436"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545C1071">
            <w:pPr>
              <w:widowControl/>
              <w:spacing w:line="240" w:lineRule="exact"/>
              <w:jc w:val="center"/>
              <w:rPr>
                <w:rFonts w:hint="eastAsia" w:ascii="仿宋_GB2312" w:hAnsi="宋体" w:eastAsia="仿宋_GB2312" w:cs="宋体"/>
                <w:kern w:val="0"/>
                <w:szCs w:val="21"/>
              </w:rPr>
            </w:pPr>
          </w:p>
        </w:tc>
        <w:tc>
          <w:tcPr>
            <w:tcW w:w="737" w:type="dxa"/>
            <w:vMerge w:val="restart"/>
            <w:tcBorders>
              <w:top w:val="single" w:color="auto" w:sz="4" w:space="0"/>
              <w:left w:val="single" w:color="auto" w:sz="4" w:space="0"/>
              <w:bottom w:val="single" w:color="auto" w:sz="4" w:space="0"/>
              <w:right w:val="single" w:color="auto" w:sz="4" w:space="0"/>
            </w:tcBorders>
            <w:noWrap w:val="0"/>
            <w:vAlign w:val="center"/>
          </w:tcPr>
          <w:p w14:paraId="4F004DF8">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效益指标</w:t>
            </w:r>
          </w:p>
        </w:tc>
        <w:tc>
          <w:tcPr>
            <w:tcW w:w="1104" w:type="dxa"/>
            <w:tcBorders>
              <w:top w:val="single" w:color="auto" w:sz="4" w:space="0"/>
              <w:left w:val="single" w:color="auto" w:sz="4" w:space="0"/>
              <w:bottom w:val="single" w:color="auto" w:sz="4" w:space="0"/>
              <w:right w:val="single" w:color="auto" w:sz="4" w:space="0"/>
            </w:tcBorders>
            <w:noWrap w:val="0"/>
            <w:vAlign w:val="center"/>
          </w:tcPr>
          <w:p w14:paraId="2A731854">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经济效益</w:t>
            </w:r>
          </w:p>
          <w:p w14:paraId="3E2624E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073" w:type="dxa"/>
            <w:gridSpan w:val="2"/>
            <w:tcBorders>
              <w:top w:val="single" w:color="auto" w:sz="4" w:space="0"/>
              <w:left w:val="nil"/>
              <w:bottom w:val="single" w:color="auto" w:sz="4" w:space="0"/>
              <w:right w:val="single" w:color="auto" w:sz="4" w:space="0"/>
            </w:tcBorders>
            <w:noWrap w:val="0"/>
            <w:vAlign w:val="center"/>
          </w:tcPr>
          <w:p w14:paraId="58D7ABB6">
            <w:pPr>
              <w:widowControl/>
              <w:spacing w:line="240" w:lineRule="exact"/>
              <w:jc w:val="left"/>
              <w:rPr>
                <w:rFonts w:hint="default" w:ascii="仿宋_GB2312" w:hAnsi="宋体" w:eastAsia="仿宋_GB2312" w:cs="宋体"/>
                <w:color w:val="000000"/>
                <w:kern w:val="0"/>
                <w:sz w:val="18"/>
                <w:szCs w:val="18"/>
                <w:lang w:val="en-US" w:eastAsia="zh-CN"/>
              </w:rPr>
            </w:pPr>
            <w:r>
              <w:rPr>
                <w:rFonts w:hint="eastAsia" w:ascii="仿宋_GB2312" w:hAnsi="宋体" w:eastAsia="仿宋_GB2312" w:cs="宋体"/>
                <w:color w:val="000000"/>
                <w:kern w:val="0"/>
                <w:sz w:val="18"/>
                <w:szCs w:val="18"/>
                <w:lang w:val="en-US" w:eastAsia="zh-CN"/>
              </w:rPr>
              <w:t>不涉及</w:t>
            </w:r>
          </w:p>
        </w:tc>
        <w:tc>
          <w:tcPr>
            <w:tcW w:w="1309" w:type="dxa"/>
            <w:tcBorders>
              <w:top w:val="single" w:color="auto" w:sz="4" w:space="0"/>
              <w:left w:val="nil"/>
              <w:bottom w:val="single" w:color="auto" w:sz="4" w:space="0"/>
              <w:right w:val="single" w:color="auto" w:sz="4" w:space="0"/>
            </w:tcBorders>
            <w:noWrap w:val="0"/>
            <w:vAlign w:val="center"/>
          </w:tcPr>
          <w:p w14:paraId="7470BAC7">
            <w:pPr>
              <w:widowControl/>
              <w:spacing w:line="240" w:lineRule="exact"/>
              <w:jc w:val="center"/>
              <w:rPr>
                <w:rFonts w:hint="default" w:ascii="仿宋_GB2312" w:hAnsi="宋体" w:eastAsia="仿宋_GB2312" w:cs="宋体"/>
                <w:kern w:val="0"/>
                <w:sz w:val="18"/>
                <w:szCs w:val="18"/>
                <w:lang w:val="en-US" w:eastAsia="zh-CN"/>
              </w:rPr>
            </w:pPr>
          </w:p>
        </w:tc>
        <w:tc>
          <w:tcPr>
            <w:tcW w:w="1323" w:type="dxa"/>
            <w:tcBorders>
              <w:top w:val="single" w:color="auto" w:sz="4" w:space="0"/>
              <w:left w:val="nil"/>
              <w:bottom w:val="single" w:color="auto" w:sz="4" w:space="0"/>
              <w:right w:val="single" w:color="auto" w:sz="4" w:space="0"/>
            </w:tcBorders>
            <w:noWrap w:val="0"/>
            <w:vAlign w:val="center"/>
          </w:tcPr>
          <w:p w14:paraId="0F1557BF">
            <w:pPr>
              <w:widowControl/>
              <w:spacing w:line="240" w:lineRule="exact"/>
              <w:jc w:val="center"/>
              <w:rPr>
                <w:rFonts w:hint="default" w:ascii="仿宋_GB2312" w:hAnsi="宋体" w:eastAsia="仿宋_GB2312" w:cs="宋体"/>
                <w:kern w:val="0"/>
                <w:sz w:val="18"/>
                <w:szCs w:val="18"/>
                <w:lang w:val="en-US" w:eastAsia="zh-CN"/>
              </w:rPr>
            </w:pPr>
          </w:p>
        </w:tc>
        <w:tc>
          <w:tcPr>
            <w:tcW w:w="627" w:type="dxa"/>
            <w:gridSpan w:val="2"/>
            <w:tcBorders>
              <w:top w:val="single" w:color="auto" w:sz="4" w:space="0"/>
              <w:left w:val="nil"/>
              <w:bottom w:val="single" w:color="auto" w:sz="4" w:space="0"/>
              <w:right w:val="single" w:color="auto" w:sz="4" w:space="0"/>
            </w:tcBorders>
            <w:noWrap w:val="0"/>
            <w:vAlign w:val="center"/>
          </w:tcPr>
          <w:p w14:paraId="02DC08F7">
            <w:pPr>
              <w:widowControl/>
              <w:spacing w:line="240" w:lineRule="exact"/>
              <w:jc w:val="center"/>
              <w:rPr>
                <w:rFonts w:hint="default" w:ascii="仿宋_GB2312" w:hAnsi="宋体" w:eastAsia="仿宋_GB2312" w:cs="宋体"/>
                <w:kern w:val="0"/>
                <w:sz w:val="18"/>
                <w:szCs w:val="18"/>
                <w:lang w:val="en-US" w:eastAsia="zh-CN"/>
              </w:rPr>
            </w:pPr>
          </w:p>
        </w:tc>
        <w:tc>
          <w:tcPr>
            <w:tcW w:w="464" w:type="dxa"/>
            <w:tcBorders>
              <w:top w:val="single" w:color="auto" w:sz="4" w:space="0"/>
              <w:left w:val="nil"/>
              <w:bottom w:val="single" w:color="auto" w:sz="4" w:space="0"/>
              <w:right w:val="single" w:color="auto" w:sz="4" w:space="0"/>
            </w:tcBorders>
            <w:noWrap w:val="0"/>
            <w:vAlign w:val="center"/>
          </w:tcPr>
          <w:p w14:paraId="7061471F">
            <w:pPr>
              <w:widowControl/>
              <w:spacing w:line="240" w:lineRule="exact"/>
              <w:jc w:val="center"/>
              <w:rPr>
                <w:rFonts w:hint="default" w:ascii="仿宋_GB2312" w:hAnsi="宋体" w:eastAsia="仿宋_GB2312" w:cs="宋体"/>
                <w:kern w:val="0"/>
                <w:sz w:val="18"/>
                <w:szCs w:val="18"/>
                <w:lang w:val="en-US" w:eastAsia="zh-CN"/>
              </w:rPr>
            </w:pPr>
          </w:p>
        </w:tc>
        <w:tc>
          <w:tcPr>
            <w:tcW w:w="1827" w:type="dxa"/>
            <w:gridSpan w:val="2"/>
            <w:tcBorders>
              <w:top w:val="single" w:color="auto" w:sz="4" w:space="0"/>
              <w:left w:val="nil"/>
              <w:bottom w:val="single" w:color="auto" w:sz="4" w:space="0"/>
              <w:right w:val="single" w:color="auto" w:sz="4" w:space="0"/>
            </w:tcBorders>
            <w:noWrap w:val="0"/>
            <w:vAlign w:val="center"/>
          </w:tcPr>
          <w:p w14:paraId="34C96ADD">
            <w:pPr>
              <w:widowControl/>
              <w:spacing w:line="240" w:lineRule="exact"/>
              <w:jc w:val="center"/>
              <w:rPr>
                <w:rFonts w:hint="eastAsia" w:ascii="仿宋_GB2312" w:hAnsi="宋体" w:eastAsia="仿宋_GB2312" w:cs="宋体"/>
                <w:kern w:val="0"/>
                <w:sz w:val="18"/>
                <w:szCs w:val="18"/>
              </w:rPr>
            </w:pPr>
          </w:p>
        </w:tc>
      </w:tr>
      <w:tr w14:paraId="497C3290">
        <w:tblPrEx>
          <w:tblCellMar>
            <w:top w:w="0" w:type="dxa"/>
            <w:left w:w="108" w:type="dxa"/>
            <w:bottom w:w="0" w:type="dxa"/>
            <w:right w:w="108" w:type="dxa"/>
          </w:tblCellMar>
        </w:tblPrEx>
        <w:trPr>
          <w:trHeight w:val="720"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255D5358">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12334E75">
            <w:pPr>
              <w:widowControl/>
              <w:spacing w:line="240" w:lineRule="exact"/>
              <w:jc w:val="center"/>
              <w:rPr>
                <w:rFonts w:hint="eastAsia" w:ascii="仿宋_GB2312" w:hAnsi="宋体" w:eastAsia="仿宋_GB2312" w:cs="宋体"/>
                <w:kern w:val="0"/>
                <w:szCs w:val="21"/>
              </w:rPr>
            </w:pP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4CF43428">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社会效益</w:t>
            </w:r>
          </w:p>
          <w:p w14:paraId="01FA951E">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073" w:type="dxa"/>
            <w:gridSpan w:val="2"/>
            <w:tcBorders>
              <w:top w:val="single" w:color="auto" w:sz="4" w:space="0"/>
              <w:left w:val="nil"/>
              <w:bottom w:val="single" w:color="auto" w:sz="4" w:space="0"/>
              <w:right w:val="single" w:color="auto" w:sz="4" w:space="0"/>
            </w:tcBorders>
            <w:noWrap w:val="0"/>
            <w:vAlign w:val="center"/>
          </w:tcPr>
          <w:p w14:paraId="26FFA6D8">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组织党员活动，增强党员凝聚力</w:t>
            </w:r>
          </w:p>
        </w:tc>
        <w:tc>
          <w:tcPr>
            <w:tcW w:w="1309" w:type="dxa"/>
            <w:tcBorders>
              <w:top w:val="single" w:color="auto" w:sz="4" w:space="0"/>
              <w:left w:val="nil"/>
              <w:bottom w:val="single" w:color="auto" w:sz="4" w:space="0"/>
              <w:right w:val="single" w:color="auto" w:sz="4" w:space="0"/>
            </w:tcBorders>
            <w:noWrap w:val="0"/>
            <w:vAlign w:val="center"/>
          </w:tcPr>
          <w:p w14:paraId="5C6458CE">
            <w:pPr>
              <w:widowControl/>
              <w:spacing w:line="240" w:lineRule="exact"/>
              <w:jc w:val="both"/>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增强党员的凝聚力</w:t>
            </w:r>
          </w:p>
        </w:tc>
        <w:tc>
          <w:tcPr>
            <w:tcW w:w="1323" w:type="dxa"/>
            <w:tcBorders>
              <w:top w:val="single" w:color="auto" w:sz="4" w:space="0"/>
              <w:left w:val="nil"/>
              <w:bottom w:val="single" w:color="auto" w:sz="4" w:space="0"/>
              <w:right w:val="single" w:color="auto" w:sz="4" w:space="0"/>
            </w:tcBorders>
            <w:noWrap w:val="0"/>
            <w:vAlign w:val="center"/>
          </w:tcPr>
          <w:p w14:paraId="0C2914D8">
            <w:pPr>
              <w:widowControl/>
              <w:spacing w:line="240" w:lineRule="exact"/>
              <w:jc w:val="both"/>
              <w:rPr>
                <w:rFonts w:hint="eastAsia" w:ascii="仿宋_GB2312" w:hAnsi="宋体" w:eastAsia="仿宋_GB2312" w:cs="宋体"/>
                <w:kern w:val="0"/>
                <w:szCs w:val="21"/>
              </w:rPr>
            </w:pPr>
            <w:r>
              <w:rPr>
                <w:rFonts w:hint="eastAsia" w:ascii="仿宋_GB2312" w:hAnsi="宋体" w:eastAsia="仿宋_GB2312" w:cs="宋体"/>
                <w:kern w:val="0"/>
                <w:szCs w:val="21"/>
                <w:lang w:val="en-US" w:eastAsia="zh-CN"/>
              </w:rPr>
              <w:t>增强党员的凝聚力</w:t>
            </w:r>
          </w:p>
        </w:tc>
        <w:tc>
          <w:tcPr>
            <w:tcW w:w="627" w:type="dxa"/>
            <w:gridSpan w:val="2"/>
            <w:tcBorders>
              <w:top w:val="single" w:color="auto" w:sz="4" w:space="0"/>
              <w:left w:val="nil"/>
              <w:bottom w:val="single" w:color="auto" w:sz="4" w:space="0"/>
              <w:right w:val="single" w:color="auto" w:sz="4" w:space="0"/>
            </w:tcBorders>
            <w:noWrap w:val="0"/>
            <w:vAlign w:val="center"/>
          </w:tcPr>
          <w:p w14:paraId="76AA8054">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464" w:type="dxa"/>
            <w:tcBorders>
              <w:top w:val="single" w:color="auto" w:sz="4" w:space="0"/>
              <w:left w:val="nil"/>
              <w:bottom w:val="single" w:color="auto" w:sz="4" w:space="0"/>
              <w:right w:val="single" w:color="auto" w:sz="4" w:space="0"/>
            </w:tcBorders>
            <w:noWrap w:val="0"/>
            <w:vAlign w:val="center"/>
          </w:tcPr>
          <w:p w14:paraId="6833BCB2">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1827" w:type="dxa"/>
            <w:gridSpan w:val="2"/>
            <w:tcBorders>
              <w:top w:val="single" w:color="auto" w:sz="4" w:space="0"/>
              <w:left w:val="nil"/>
              <w:bottom w:val="single" w:color="auto" w:sz="4" w:space="0"/>
              <w:right w:val="single" w:color="auto" w:sz="4" w:space="0"/>
            </w:tcBorders>
            <w:noWrap w:val="0"/>
            <w:vAlign w:val="center"/>
          </w:tcPr>
          <w:p w14:paraId="10E0073F">
            <w:pPr>
              <w:widowControl/>
              <w:spacing w:line="240" w:lineRule="exact"/>
              <w:jc w:val="center"/>
              <w:rPr>
                <w:rFonts w:hint="eastAsia" w:ascii="仿宋_GB2312" w:hAnsi="宋体" w:eastAsia="仿宋_GB2312" w:cs="宋体"/>
                <w:kern w:val="0"/>
                <w:szCs w:val="21"/>
              </w:rPr>
            </w:pPr>
          </w:p>
        </w:tc>
      </w:tr>
      <w:tr w14:paraId="476E2CEB">
        <w:tblPrEx>
          <w:tblCellMar>
            <w:top w:w="0" w:type="dxa"/>
            <w:left w:w="108" w:type="dxa"/>
            <w:bottom w:w="0" w:type="dxa"/>
            <w:right w:w="108" w:type="dxa"/>
          </w:tblCellMar>
        </w:tblPrEx>
        <w:trPr>
          <w:trHeight w:val="922"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098B1619">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4E0BD938">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05E29491">
            <w:pPr>
              <w:widowControl/>
              <w:spacing w:line="240" w:lineRule="exact"/>
              <w:jc w:val="center"/>
              <w:rPr>
                <w:rFonts w:hint="eastAsia" w:ascii="仿宋_GB2312" w:hAnsi="宋体" w:eastAsia="仿宋_GB2312" w:cs="宋体"/>
                <w:kern w:val="0"/>
                <w:szCs w:val="21"/>
              </w:rPr>
            </w:pPr>
          </w:p>
        </w:tc>
        <w:tc>
          <w:tcPr>
            <w:tcW w:w="2073" w:type="dxa"/>
            <w:gridSpan w:val="2"/>
            <w:tcBorders>
              <w:top w:val="single" w:color="auto" w:sz="4" w:space="0"/>
              <w:left w:val="nil"/>
              <w:bottom w:val="single" w:color="auto" w:sz="4" w:space="0"/>
              <w:right w:val="single" w:color="auto" w:sz="4" w:space="0"/>
            </w:tcBorders>
            <w:noWrap w:val="0"/>
            <w:vAlign w:val="center"/>
          </w:tcPr>
          <w:p w14:paraId="3A03B482">
            <w:pPr>
              <w:widowControl/>
              <w:spacing w:line="240" w:lineRule="exact"/>
              <w:jc w:val="left"/>
              <w:rPr>
                <w:rFonts w:hint="default" w:ascii="仿宋_GB2312" w:hAnsi="宋体" w:eastAsia="仿宋_GB2312" w:cs="宋体"/>
                <w:color w:val="000000"/>
                <w:kern w:val="0"/>
                <w:sz w:val="18"/>
                <w:szCs w:val="18"/>
                <w:lang w:val="en-US" w:eastAsia="zh-CN" w:bidi="ar-SA"/>
              </w:rPr>
            </w:pPr>
            <w:r>
              <w:rPr>
                <w:rFonts w:hint="eastAsia" w:ascii="仿宋_GB2312" w:hAnsi="宋体" w:eastAsia="仿宋_GB2312" w:cs="宋体"/>
                <w:color w:val="000000"/>
                <w:kern w:val="0"/>
                <w:sz w:val="18"/>
                <w:szCs w:val="18"/>
                <w:lang w:val="en-US" w:eastAsia="zh-CN"/>
              </w:rPr>
              <w:t>组织党员学习，掌握大政方针</w:t>
            </w:r>
          </w:p>
        </w:tc>
        <w:tc>
          <w:tcPr>
            <w:tcW w:w="1309" w:type="dxa"/>
            <w:tcBorders>
              <w:top w:val="single" w:color="auto" w:sz="4" w:space="0"/>
              <w:left w:val="nil"/>
              <w:bottom w:val="single" w:color="auto" w:sz="4" w:space="0"/>
              <w:right w:val="single" w:color="auto" w:sz="4" w:space="0"/>
            </w:tcBorders>
            <w:noWrap w:val="0"/>
            <w:vAlign w:val="center"/>
          </w:tcPr>
          <w:p w14:paraId="44A6E736">
            <w:pPr>
              <w:widowControl/>
              <w:spacing w:line="240" w:lineRule="exact"/>
              <w:jc w:val="center"/>
              <w:rPr>
                <w:rFonts w:hint="default" w:ascii="仿宋_GB2312" w:hAnsi="宋体" w:eastAsia="仿宋_GB2312" w:cs="宋体"/>
                <w:kern w:val="0"/>
                <w:szCs w:val="21"/>
                <w:lang w:val="en-US"/>
              </w:rPr>
            </w:pPr>
            <w:r>
              <w:rPr>
                <w:rFonts w:hint="eastAsia" w:ascii="仿宋_GB2312" w:hAnsi="宋体" w:eastAsia="仿宋_GB2312" w:cs="宋体"/>
                <w:kern w:val="0"/>
                <w:sz w:val="18"/>
                <w:szCs w:val="18"/>
                <w:lang w:val="en-US" w:eastAsia="zh-CN"/>
              </w:rPr>
              <w:t>掌握党的大政方针，发挥党员先锋模范作用</w:t>
            </w:r>
          </w:p>
        </w:tc>
        <w:tc>
          <w:tcPr>
            <w:tcW w:w="1323" w:type="dxa"/>
            <w:tcBorders>
              <w:top w:val="single" w:color="auto" w:sz="4" w:space="0"/>
              <w:left w:val="nil"/>
              <w:bottom w:val="single" w:color="auto" w:sz="4" w:space="0"/>
              <w:right w:val="single" w:color="auto" w:sz="4" w:space="0"/>
            </w:tcBorders>
            <w:noWrap w:val="0"/>
            <w:vAlign w:val="center"/>
          </w:tcPr>
          <w:p w14:paraId="67FD3955">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 w:val="18"/>
                <w:szCs w:val="18"/>
                <w:lang w:val="en-US" w:eastAsia="zh-CN"/>
              </w:rPr>
              <w:t>掌握党的大政方针，发挥党员先锋模范作用</w:t>
            </w:r>
          </w:p>
        </w:tc>
        <w:tc>
          <w:tcPr>
            <w:tcW w:w="627" w:type="dxa"/>
            <w:gridSpan w:val="2"/>
            <w:tcBorders>
              <w:top w:val="single" w:color="auto" w:sz="4" w:space="0"/>
              <w:left w:val="nil"/>
              <w:bottom w:val="single" w:color="auto" w:sz="4" w:space="0"/>
              <w:right w:val="single" w:color="auto" w:sz="4" w:space="0"/>
            </w:tcBorders>
            <w:noWrap w:val="0"/>
            <w:vAlign w:val="center"/>
          </w:tcPr>
          <w:p w14:paraId="5E7921A6">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464" w:type="dxa"/>
            <w:tcBorders>
              <w:top w:val="single" w:color="auto" w:sz="4" w:space="0"/>
              <w:left w:val="nil"/>
              <w:bottom w:val="single" w:color="auto" w:sz="4" w:space="0"/>
              <w:right w:val="single" w:color="auto" w:sz="4" w:space="0"/>
            </w:tcBorders>
            <w:noWrap w:val="0"/>
            <w:vAlign w:val="center"/>
          </w:tcPr>
          <w:p w14:paraId="1AC31FDE">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1827" w:type="dxa"/>
            <w:gridSpan w:val="2"/>
            <w:tcBorders>
              <w:top w:val="single" w:color="auto" w:sz="4" w:space="0"/>
              <w:left w:val="nil"/>
              <w:bottom w:val="single" w:color="auto" w:sz="4" w:space="0"/>
              <w:right w:val="single" w:color="auto" w:sz="4" w:space="0"/>
            </w:tcBorders>
            <w:noWrap w:val="0"/>
            <w:vAlign w:val="center"/>
          </w:tcPr>
          <w:p w14:paraId="0227ACD0">
            <w:pPr>
              <w:widowControl/>
              <w:spacing w:line="240" w:lineRule="exact"/>
              <w:jc w:val="center"/>
              <w:rPr>
                <w:rFonts w:hint="eastAsia" w:ascii="仿宋_GB2312" w:hAnsi="宋体" w:eastAsia="仿宋_GB2312" w:cs="宋体"/>
                <w:kern w:val="0"/>
                <w:szCs w:val="21"/>
              </w:rPr>
            </w:pPr>
          </w:p>
        </w:tc>
      </w:tr>
      <w:tr w14:paraId="7F2F1116">
        <w:tblPrEx>
          <w:tblCellMar>
            <w:top w:w="0" w:type="dxa"/>
            <w:left w:w="108" w:type="dxa"/>
            <w:bottom w:w="0" w:type="dxa"/>
            <w:right w:w="108" w:type="dxa"/>
          </w:tblCellMar>
        </w:tblPrEx>
        <w:trPr>
          <w:trHeight w:val="424"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119A02A3">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78066295">
            <w:pPr>
              <w:widowControl/>
              <w:spacing w:line="240" w:lineRule="exact"/>
              <w:jc w:val="center"/>
              <w:rPr>
                <w:rFonts w:hint="eastAsia" w:ascii="仿宋_GB2312" w:hAnsi="宋体" w:eastAsia="仿宋_GB2312" w:cs="宋体"/>
                <w:kern w:val="0"/>
                <w:szCs w:val="21"/>
              </w:rPr>
            </w:pPr>
          </w:p>
        </w:tc>
        <w:tc>
          <w:tcPr>
            <w:tcW w:w="1104" w:type="dxa"/>
            <w:tcBorders>
              <w:top w:val="single" w:color="auto" w:sz="4" w:space="0"/>
              <w:left w:val="single" w:color="auto" w:sz="4" w:space="0"/>
              <w:bottom w:val="single" w:color="auto" w:sz="4" w:space="0"/>
              <w:right w:val="single" w:color="auto" w:sz="4" w:space="0"/>
            </w:tcBorders>
            <w:noWrap w:val="0"/>
            <w:vAlign w:val="center"/>
          </w:tcPr>
          <w:p w14:paraId="44E5EA50">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生态效益</w:t>
            </w:r>
          </w:p>
          <w:p w14:paraId="76FCBBA9">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2073" w:type="dxa"/>
            <w:gridSpan w:val="2"/>
            <w:tcBorders>
              <w:top w:val="single" w:color="auto" w:sz="4" w:space="0"/>
              <w:left w:val="nil"/>
              <w:bottom w:val="single" w:color="auto" w:sz="4" w:space="0"/>
              <w:right w:val="single" w:color="auto" w:sz="4" w:space="0"/>
            </w:tcBorders>
            <w:noWrap w:val="0"/>
            <w:vAlign w:val="center"/>
          </w:tcPr>
          <w:p w14:paraId="6450D8F2">
            <w:pPr>
              <w:widowControl/>
              <w:spacing w:line="240" w:lineRule="exact"/>
              <w:jc w:val="left"/>
              <w:rPr>
                <w:rFonts w:hint="eastAsia" w:ascii="仿宋_GB2312" w:hAnsi="宋体" w:eastAsia="仿宋_GB2312" w:cs="宋体"/>
                <w:color w:val="000000"/>
                <w:kern w:val="0"/>
                <w:szCs w:val="21"/>
                <w:lang w:eastAsia="zh-CN"/>
              </w:rPr>
            </w:pPr>
            <w:r>
              <w:rPr>
                <w:rFonts w:hint="eastAsia" w:ascii="仿宋_GB2312" w:hAnsi="宋体" w:eastAsia="仿宋_GB2312" w:cs="宋体"/>
                <w:color w:val="000000"/>
                <w:kern w:val="0"/>
                <w:szCs w:val="21"/>
                <w:lang w:val="en-US" w:eastAsia="zh-CN"/>
              </w:rPr>
              <w:t>不涉及</w:t>
            </w:r>
          </w:p>
        </w:tc>
        <w:tc>
          <w:tcPr>
            <w:tcW w:w="1309" w:type="dxa"/>
            <w:tcBorders>
              <w:top w:val="single" w:color="auto" w:sz="4" w:space="0"/>
              <w:left w:val="nil"/>
              <w:bottom w:val="single" w:color="auto" w:sz="4" w:space="0"/>
              <w:right w:val="single" w:color="auto" w:sz="4" w:space="0"/>
            </w:tcBorders>
            <w:noWrap w:val="0"/>
            <w:vAlign w:val="center"/>
          </w:tcPr>
          <w:p w14:paraId="0D1C1F66">
            <w:pPr>
              <w:widowControl/>
              <w:spacing w:line="240" w:lineRule="exact"/>
              <w:jc w:val="center"/>
              <w:rPr>
                <w:rFonts w:hint="eastAsia" w:ascii="仿宋_GB2312" w:hAnsi="宋体" w:eastAsia="仿宋_GB2312" w:cs="宋体"/>
                <w:kern w:val="0"/>
                <w:szCs w:val="21"/>
              </w:rPr>
            </w:pPr>
          </w:p>
        </w:tc>
        <w:tc>
          <w:tcPr>
            <w:tcW w:w="1323" w:type="dxa"/>
            <w:tcBorders>
              <w:top w:val="single" w:color="auto" w:sz="4" w:space="0"/>
              <w:left w:val="nil"/>
              <w:bottom w:val="single" w:color="auto" w:sz="4" w:space="0"/>
              <w:right w:val="single" w:color="auto" w:sz="4" w:space="0"/>
            </w:tcBorders>
            <w:noWrap w:val="0"/>
            <w:vAlign w:val="center"/>
          </w:tcPr>
          <w:p w14:paraId="5C7A8178">
            <w:pPr>
              <w:widowControl/>
              <w:spacing w:line="240" w:lineRule="exact"/>
              <w:jc w:val="center"/>
              <w:rPr>
                <w:rFonts w:hint="eastAsia" w:ascii="仿宋_GB2312" w:hAnsi="宋体" w:eastAsia="仿宋_GB2312" w:cs="宋体"/>
                <w:kern w:val="0"/>
                <w:szCs w:val="21"/>
              </w:rPr>
            </w:pPr>
          </w:p>
        </w:tc>
        <w:tc>
          <w:tcPr>
            <w:tcW w:w="627" w:type="dxa"/>
            <w:gridSpan w:val="2"/>
            <w:tcBorders>
              <w:top w:val="single" w:color="auto" w:sz="4" w:space="0"/>
              <w:left w:val="nil"/>
              <w:bottom w:val="single" w:color="auto" w:sz="4" w:space="0"/>
              <w:right w:val="single" w:color="auto" w:sz="4" w:space="0"/>
            </w:tcBorders>
            <w:noWrap w:val="0"/>
            <w:vAlign w:val="center"/>
          </w:tcPr>
          <w:p w14:paraId="69F21673">
            <w:pPr>
              <w:widowControl/>
              <w:spacing w:line="240" w:lineRule="exact"/>
              <w:jc w:val="center"/>
              <w:rPr>
                <w:rFonts w:hint="eastAsia" w:ascii="仿宋_GB2312" w:hAnsi="宋体" w:eastAsia="仿宋_GB2312" w:cs="宋体"/>
                <w:kern w:val="0"/>
                <w:szCs w:val="21"/>
              </w:rPr>
            </w:pPr>
          </w:p>
        </w:tc>
        <w:tc>
          <w:tcPr>
            <w:tcW w:w="464" w:type="dxa"/>
            <w:tcBorders>
              <w:top w:val="single" w:color="auto" w:sz="4" w:space="0"/>
              <w:left w:val="nil"/>
              <w:bottom w:val="single" w:color="auto" w:sz="4" w:space="0"/>
              <w:right w:val="single" w:color="auto" w:sz="4" w:space="0"/>
            </w:tcBorders>
            <w:noWrap w:val="0"/>
            <w:vAlign w:val="center"/>
          </w:tcPr>
          <w:p w14:paraId="05398F95">
            <w:pPr>
              <w:widowControl/>
              <w:spacing w:line="240" w:lineRule="exact"/>
              <w:jc w:val="center"/>
              <w:rPr>
                <w:rFonts w:hint="eastAsia" w:ascii="仿宋_GB2312" w:hAnsi="宋体" w:eastAsia="仿宋_GB2312" w:cs="宋体"/>
                <w:kern w:val="0"/>
                <w:szCs w:val="21"/>
              </w:rPr>
            </w:pPr>
          </w:p>
        </w:tc>
        <w:tc>
          <w:tcPr>
            <w:tcW w:w="1827" w:type="dxa"/>
            <w:gridSpan w:val="2"/>
            <w:tcBorders>
              <w:top w:val="single" w:color="auto" w:sz="4" w:space="0"/>
              <w:left w:val="nil"/>
              <w:bottom w:val="single" w:color="auto" w:sz="4" w:space="0"/>
              <w:right w:val="single" w:color="auto" w:sz="4" w:space="0"/>
            </w:tcBorders>
            <w:noWrap w:val="0"/>
            <w:vAlign w:val="center"/>
          </w:tcPr>
          <w:p w14:paraId="62B184DC">
            <w:pPr>
              <w:widowControl/>
              <w:spacing w:line="240" w:lineRule="exact"/>
              <w:jc w:val="center"/>
              <w:rPr>
                <w:rFonts w:hint="eastAsia" w:ascii="仿宋_GB2312" w:hAnsi="宋体" w:eastAsia="仿宋_GB2312" w:cs="宋体"/>
                <w:kern w:val="0"/>
                <w:szCs w:val="21"/>
              </w:rPr>
            </w:pPr>
          </w:p>
        </w:tc>
      </w:tr>
      <w:tr w14:paraId="0DE0A08E">
        <w:tblPrEx>
          <w:tblCellMar>
            <w:top w:w="0" w:type="dxa"/>
            <w:left w:w="108" w:type="dxa"/>
            <w:bottom w:w="0" w:type="dxa"/>
            <w:right w:w="108" w:type="dxa"/>
          </w:tblCellMar>
        </w:tblPrEx>
        <w:trPr>
          <w:trHeight w:val="546"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6DED887A">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786A7048">
            <w:pPr>
              <w:widowControl/>
              <w:spacing w:line="240" w:lineRule="exact"/>
              <w:jc w:val="center"/>
              <w:rPr>
                <w:rFonts w:hint="eastAsia" w:ascii="仿宋_GB2312" w:hAnsi="宋体" w:eastAsia="仿宋_GB2312" w:cs="宋体"/>
                <w:kern w:val="0"/>
                <w:szCs w:val="21"/>
              </w:rPr>
            </w:pPr>
          </w:p>
        </w:tc>
        <w:tc>
          <w:tcPr>
            <w:tcW w:w="1104" w:type="dxa"/>
            <w:tcBorders>
              <w:top w:val="single" w:color="auto" w:sz="4" w:space="0"/>
              <w:left w:val="single" w:color="auto" w:sz="4" w:space="0"/>
              <w:bottom w:val="single" w:color="auto" w:sz="4" w:space="0"/>
              <w:right w:val="single" w:color="auto" w:sz="4" w:space="0"/>
            </w:tcBorders>
            <w:noWrap w:val="0"/>
            <w:vAlign w:val="center"/>
          </w:tcPr>
          <w:p w14:paraId="361F5881">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可持续影响指标</w:t>
            </w:r>
          </w:p>
        </w:tc>
        <w:tc>
          <w:tcPr>
            <w:tcW w:w="2073" w:type="dxa"/>
            <w:gridSpan w:val="2"/>
            <w:tcBorders>
              <w:top w:val="single" w:color="auto" w:sz="4" w:space="0"/>
              <w:left w:val="nil"/>
              <w:bottom w:val="single" w:color="auto" w:sz="4" w:space="0"/>
              <w:right w:val="single" w:color="auto" w:sz="4" w:space="0"/>
            </w:tcBorders>
            <w:noWrap w:val="0"/>
            <w:vAlign w:val="center"/>
          </w:tcPr>
          <w:p w14:paraId="5DC5D125">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一年以上</w:t>
            </w:r>
          </w:p>
        </w:tc>
        <w:tc>
          <w:tcPr>
            <w:tcW w:w="1309" w:type="dxa"/>
            <w:tcBorders>
              <w:top w:val="single" w:color="auto" w:sz="4" w:space="0"/>
              <w:left w:val="nil"/>
              <w:bottom w:val="single" w:color="auto" w:sz="4" w:space="0"/>
              <w:right w:val="single" w:color="auto" w:sz="4" w:space="0"/>
            </w:tcBorders>
            <w:noWrap w:val="0"/>
            <w:vAlign w:val="center"/>
          </w:tcPr>
          <w:p w14:paraId="73A144EC">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有一定的可持续性</w:t>
            </w:r>
          </w:p>
        </w:tc>
        <w:tc>
          <w:tcPr>
            <w:tcW w:w="1323" w:type="dxa"/>
            <w:tcBorders>
              <w:top w:val="single" w:color="auto" w:sz="4" w:space="0"/>
              <w:left w:val="nil"/>
              <w:bottom w:val="single" w:color="auto" w:sz="4" w:space="0"/>
              <w:right w:val="single" w:color="auto" w:sz="4" w:space="0"/>
            </w:tcBorders>
            <w:noWrap w:val="0"/>
            <w:vAlign w:val="center"/>
          </w:tcPr>
          <w:p w14:paraId="3266CB8E">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有一定的可持续性</w:t>
            </w:r>
          </w:p>
        </w:tc>
        <w:tc>
          <w:tcPr>
            <w:tcW w:w="627" w:type="dxa"/>
            <w:gridSpan w:val="2"/>
            <w:tcBorders>
              <w:top w:val="single" w:color="auto" w:sz="4" w:space="0"/>
              <w:left w:val="nil"/>
              <w:bottom w:val="single" w:color="auto" w:sz="4" w:space="0"/>
              <w:right w:val="single" w:color="auto" w:sz="4" w:space="0"/>
            </w:tcBorders>
            <w:noWrap w:val="0"/>
            <w:vAlign w:val="center"/>
          </w:tcPr>
          <w:p w14:paraId="317569A7">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464" w:type="dxa"/>
            <w:tcBorders>
              <w:top w:val="single" w:color="auto" w:sz="4" w:space="0"/>
              <w:left w:val="nil"/>
              <w:bottom w:val="single" w:color="auto" w:sz="4" w:space="0"/>
              <w:right w:val="single" w:color="auto" w:sz="4" w:space="0"/>
            </w:tcBorders>
            <w:noWrap w:val="0"/>
            <w:vAlign w:val="center"/>
          </w:tcPr>
          <w:p w14:paraId="48D2ACE4">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1827" w:type="dxa"/>
            <w:gridSpan w:val="2"/>
            <w:tcBorders>
              <w:top w:val="single" w:color="auto" w:sz="4" w:space="0"/>
              <w:left w:val="nil"/>
              <w:bottom w:val="single" w:color="auto" w:sz="4" w:space="0"/>
              <w:right w:val="single" w:color="auto" w:sz="4" w:space="0"/>
            </w:tcBorders>
            <w:noWrap w:val="0"/>
            <w:vAlign w:val="center"/>
          </w:tcPr>
          <w:p w14:paraId="27522382">
            <w:pPr>
              <w:widowControl/>
              <w:spacing w:line="240" w:lineRule="exact"/>
              <w:jc w:val="center"/>
              <w:rPr>
                <w:rFonts w:hint="eastAsia" w:ascii="仿宋_GB2312" w:hAnsi="宋体" w:eastAsia="仿宋_GB2312" w:cs="宋体"/>
                <w:kern w:val="0"/>
                <w:szCs w:val="21"/>
              </w:rPr>
            </w:pPr>
          </w:p>
        </w:tc>
      </w:tr>
      <w:tr w14:paraId="6D81F6FE">
        <w:tblPrEx>
          <w:tblCellMar>
            <w:top w:w="0" w:type="dxa"/>
            <w:left w:w="108" w:type="dxa"/>
            <w:bottom w:w="0" w:type="dxa"/>
            <w:right w:w="108" w:type="dxa"/>
          </w:tblCellMar>
        </w:tblPrEx>
        <w:trPr>
          <w:trHeight w:val="533"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007D25EB">
            <w:pPr>
              <w:widowControl/>
              <w:spacing w:line="240" w:lineRule="exact"/>
              <w:jc w:val="center"/>
              <w:rPr>
                <w:rFonts w:hint="eastAsia" w:ascii="仿宋_GB2312" w:hAnsi="宋体" w:eastAsia="仿宋_GB2312" w:cs="宋体"/>
                <w:kern w:val="0"/>
                <w:szCs w:val="21"/>
              </w:rPr>
            </w:pPr>
          </w:p>
        </w:tc>
        <w:tc>
          <w:tcPr>
            <w:tcW w:w="737" w:type="dxa"/>
            <w:vMerge w:val="restart"/>
            <w:tcBorders>
              <w:top w:val="single" w:color="auto" w:sz="4" w:space="0"/>
              <w:left w:val="single" w:color="auto" w:sz="4" w:space="0"/>
              <w:bottom w:val="single" w:color="auto" w:sz="4" w:space="0"/>
              <w:right w:val="single" w:color="auto" w:sz="4" w:space="0"/>
            </w:tcBorders>
            <w:noWrap w:val="0"/>
            <w:vAlign w:val="center"/>
          </w:tcPr>
          <w:p w14:paraId="073C7D84">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满意度</w:t>
            </w:r>
          </w:p>
          <w:p w14:paraId="6DD8B167">
            <w:pPr>
              <w:widowControl/>
              <w:spacing w:line="240" w:lineRule="exact"/>
              <w:jc w:val="center"/>
              <w:rPr>
                <w:rFonts w:hint="eastAsia" w:ascii="仿宋_GB2312" w:hAnsi="宋体" w:eastAsia="仿宋_GB2312" w:cs="宋体"/>
                <w:kern w:val="0"/>
                <w:szCs w:val="21"/>
              </w:rPr>
            </w:pPr>
            <w:r>
              <w:rPr>
                <w:rFonts w:hint="eastAsia" w:ascii="仿宋_GB2312" w:hAnsi="宋体" w:eastAsia="仿宋_GB2312" w:cs="宋体"/>
                <w:kern w:val="0"/>
                <w:szCs w:val="21"/>
              </w:rPr>
              <w:t>指标</w:t>
            </w:r>
          </w:p>
        </w:tc>
        <w:tc>
          <w:tcPr>
            <w:tcW w:w="1104" w:type="dxa"/>
            <w:vMerge w:val="restart"/>
            <w:tcBorders>
              <w:top w:val="single" w:color="auto" w:sz="4" w:space="0"/>
              <w:left w:val="single" w:color="auto" w:sz="4" w:space="0"/>
              <w:bottom w:val="single" w:color="auto" w:sz="4" w:space="0"/>
              <w:right w:val="single" w:color="auto" w:sz="4" w:space="0"/>
            </w:tcBorders>
            <w:noWrap w:val="0"/>
            <w:vAlign w:val="center"/>
          </w:tcPr>
          <w:p w14:paraId="34907629">
            <w:pPr>
              <w:widowControl/>
              <w:spacing w:line="240" w:lineRule="exact"/>
              <w:jc w:val="center"/>
              <w:rPr>
                <w:rFonts w:hint="eastAsia" w:ascii="仿宋_GB2312" w:hAnsi="宋体" w:eastAsia="仿宋_GB2312" w:cs="宋体"/>
                <w:kern w:val="0"/>
                <w:szCs w:val="21"/>
                <w:lang w:eastAsia="zh-CN"/>
              </w:rPr>
            </w:pPr>
            <w:r>
              <w:rPr>
                <w:rFonts w:hint="eastAsia" w:ascii="仿宋_GB2312" w:hAnsi="宋体" w:eastAsia="仿宋_GB2312" w:cs="宋体"/>
                <w:kern w:val="0"/>
                <w:szCs w:val="21"/>
                <w:lang w:eastAsia="zh-CN"/>
              </w:rPr>
              <w:t>服务对象满意度指标</w:t>
            </w:r>
          </w:p>
        </w:tc>
        <w:tc>
          <w:tcPr>
            <w:tcW w:w="2073" w:type="dxa"/>
            <w:gridSpan w:val="2"/>
            <w:tcBorders>
              <w:top w:val="single" w:color="auto" w:sz="4" w:space="0"/>
              <w:left w:val="nil"/>
              <w:bottom w:val="single" w:color="auto" w:sz="4" w:space="0"/>
              <w:right w:val="single" w:color="auto" w:sz="4" w:space="0"/>
            </w:tcBorders>
            <w:noWrap w:val="0"/>
            <w:vAlign w:val="center"/>
          </w:tcPr>
          <w:p w14:paraId="1D1AED96">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党员对组织活动安排的满意度</w:t>
            </w:r>
          </w:p>
        </w:tc>
        <w:tc>
          <w:tcPr>
            <w:tcW w:w="1309" w:type="dxa"/>
            <w:tcBorders>
              <w:top w:val="single" w:color="auto" w:sz="4" w:space="0"/>
              <w:left w:val="nil"/>
              <w:bottom w:val="single" w:color="auto" w:sz="4" w:space="0"/>
              <w:right w:val="single" w:color="auto" w:sz="4" w:space="0"/>
            </w:tcBorders>
            <w:noWrap w:val="0"/>
            <w:vAlign w:val="center"/>
          </w:tcPr>
          <w:p w14:paraId="69A42DC5">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预期满意度90%</w:t>
            </w:r>
          </w:p>
        </w:tc>
        <w:tc>
          <w:tcPr>
            <w:tcW w:w="1323" w:type="dxa"/>
            <w:tcBorders>
              <w:top w:val="single" w:color="auto" w:sz="4" w:space="0"/>
              <w:left w:val="nil"/>
              <w:bottom w:val="single" w:color="auto" w:sz="4" w:space="0"/>
              <w:right w:val="single" w:color="auto" w:sz="4" w:space="0"/>
            </w:tcBorders>
            <w:noWrap w:val="0"/>
            <w:vAlign w:val="center"/>
          </w:tcPr>
          <w:p w14:paraId="460470AD">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满意度达到90%以上</w:t>
            </w:r>
          </w:p>
        </w:tc>
        <w:tc>
          <w:tcPr>
            <w:tcW w:w="627" w:type="dxa"/>
            <w:gridSpan w:val="2"/>
            <w:tcBorders>
              <w:top w:val="single" w:color="auto" w:sz="4" w:space="0"/>
              <w:left w:val="nil"/>
              <w:bottom w:val="single" w:color="auto" w:sz="4" w:space="0"/>
              <w:right w:val="single" w:color="auto" w:sz="4" w:space="0"/>
            </w:tcBorders>
            <w:noWrap w:val="0"/>
            <w:vAlign w:val="center"/>
          </w:tcPr>
          <w:p w14:paraId="64AD0953">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464" w:type="dxa"/>
            <w:tcBorders>
              <w:top w:val="single" w:color="auto" w:sz="4" w:space="0"/>
              <w:left w:val="nil"/>
              <w:bottom w:val="single" w:color="auto" w:sz="4" w:space="0"/>
              <w:right w:val="single" w:color="auto" w:sz="4" w:space="0"/>
            </w:tcBorders>
            <w:noWrap w:val="0"/>
            <w:vAlign w:val="center"/>
          </w:tcPr>
          <w:p w14:paraId="7D5CA765">
            <w:pPr>
              <w:widowControl/>
              <w:spacing w:line="240" w:lineRule="exact"/>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8</w:t>
            </w:r>
          </w:p>
        </w:tc>
        <w:tc>
          <w:tcPr>
            <w:tcW w:w="1827" w:type="dxa"/>
            <w:gridSpan w:val="2"/>
            <w:tcBorders>
              <w:top w:val="single" w:color="auto" w:sz="4" w:space="0"/>
              <w:left w:val="nil"/>
              <w:bottom w:val="single" w:color="auto" w:sz="4" w:space="0"/>
              <w:right w:val="single" w:color="auto" w:sz="4" w:space="0"/>
            </w:tcBorders>
            <w:noWrap w:val="0"/>
            <w:vAlign w:val="center"/>
          </w:tcPr>
          <w:p w14:paraId="5AA60F2C">
            <w:pPr>
              <w:widowControl/>
              <w:spacing w:line="240" w:lineRule="exact"/>
              <w:jc w:val="center"/>
              <w:rPr>
                <w:rFonts w:hint="eastAsia" w:ascii="仿宋_GB2312" w:hAnsi="宋体" w:eastAsia="仿宋_GB2312" w:cs="宋体"/>
                <w:kern w:val="0"/>
                <w:szCs w:val="21"/>
              </w:rPr>
            </w:pPr>
          </w:p>
        </w:tc>
      </w:tr>
      <w:tr w14:paraId="6ECD367C">
        <w:tblPrEx>
          <w:tblCellMar>
            <w:top w:w="0" w:type="dxa"/>
            <w:left w:w="108" w:type="dxa"/>
            <w:bottom w:w="0" w:type="dxa"/>
            <w:right w:w="108" w:type="dxa"/>
          </w:tblCellMar>
        </w:tblPrEx>
        <w:trPr>
          <w:trHeight w:val="442" w:hRule="exact"/>
        </w:trPr>
        <w:tc>
          <w:tcPr>
            <w:tcW w:w="545" w:type="dxa"/>
            <w:vMerge w:val="continue"/>
            <w:tcBorders>
              <w:top w:val="single" w:color="auto" w:sz="4" w:space="0"/>
              <w:left w:val="single" w:color="auto" w:sz="4" w:space="0"/>
              <w:bottom w:val="single" w:color="auto" w:sz="4" w:space="0"/>
              <w:right w:val="single" w:color="auto" w:sz="4" w:space="0"/>
            </w:tcBorders>
            <w:noWrap w:val="0"/>
            <w:vAlign w:val="center"/>
          </w:tcPr>
          <w:p w14:paraId="70C1F043">
            <w:pPr>
              <w:widowControl/>
              <w:spacing w:line="240" w:lineRule="exact"/>
              <w:jc w:val="center"/>
              <w:rPr>
                <w:rFonts w:hint="eastAsia" w:ascii="仿宋_GB2312" w:hAnsi="宋体" w:eastAsia="仿宋_GB2312" w:cs="宋体"/>
                <w:kern w:val="0"/>
                <w:szCs w:val="21"/>
              </w:rPr>
            </w:pPr>
          </w:p>
        </w:tc>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578F14CD">
            <w:pPr>
              <w:widowControl/>
              <w:spacing w:line="240" w:lineRule="exact"/>
              <w:jc w:val="center"/>
              <w:rPr>
                <w:rFonts w:hint="eastAsia" w:ascii="仿宋_GB2312" w:hAnsi="宋体" w:eastAsia="仿宋_GB2312" w:cs="宋体"/>
                <w:kern w:val="0"/>
                <w:szCs w:val="21"/>
              </w:rPr>
            </w:pPr>
          </w:p>
        </w:tc>
        <w:tc>
          <w:tcPr>
            <w:tcW w:w="1104" w:type="dxa"/>
            <w:vMerge w:val="continue"/>
            <w:tcBorders>
              <w:top w:val="single" w:color="auto" w:sz="4" w:space="0"/>
              <w:left w:val="single" w:color="auto" w:sz="4" w:space="0"/>
              <w:bottom w:val="single" w:color="auto" w:sz="4" w:space="0"/>
              <w:right w:val="single" w:color="auto" w:sz="4" w:space="0"/>
            </w:tcBorders>
            <w:noWrap w:val="0"/>
            <w:vAlign w:val="center"/>
          </w:tcPr>
          <w:p w14:paraId="05E6634B">
            <w:pPr>
              <w:widowControl/>
              <w:spacing w:line="240" w:lineRule="exact"/>
              <w:jc w:val="center"/>
              <w:rPr>
                <w:rFonts w:hint="eastAsia" w:ascii="仿宋_GB2312" w:hAnsi="宋体" w:eastAsia="仿宋_GB2312" w:cs="宋体"/>
                <w:kern w:val="0"/>
                <w:szCs w:val="21"/>
              </w:rPr>
            </w:pPr>
          </w:p>
        </w:tc>
        <w:tc>
          <w:tcPr>
            <w:tcW w:w="2073" w:type="dxa"/>
            <w:gridSpan w:val="2"/>
            <w:tcBorders>
              <w:top w:val="single" w:color="auto" w:sz="4" w:space="0"/>
              <w:left w:val="nil"/>
              <w:bottom w:val="single" w:color="auto" w:sz="4" w:space="0"/>
              <w:right w:val="single" w:color="auto" w:sz="4" w:space="0"/>
            </w:tcBorders>
            <w:noWrap w:val="0"/>
            <w:vAlign w:val="center"/>
          </w:tcPr>
          <w:p w14:paraId="62FB25BA">
            <w:pPr>
              <w:widowControl/>
              <w:spacing w:line="240" w:lineRule="exact"/>
              <w:jc w:val="left"/>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党员对理论学习的满意度</w:t>
            </w:r>
          </w:p>
        </w:tc>
        <w:tc>
          <w:tcPr>
            <w:tcW w:w="1309" w:type="dxa"/>
            <w:tcBorders>
              <w:top w:val="single" w:color="auto" w:sz="4" w:space="0"/>
              <w:left w:val="nil"/>
              <w:bottom w:val="single" w:color="auto" w:sz="4" w:space="0"/>
              <w:right w:val="single" w:color="auto" w:sz="4" w:space="0"/>
            </w:tcBorders>
            <w:noWrap w:val="0"/>
            <w:vAlign w:val="center"/>
          </w:tcPr>
          <w:p w14:paraId="394CA9BA">
            <w:pPr>
              <w:widowControl/>
              <w:spacing w:line="240" w:lineRule="exact"/>
              <w:jc w:val="center"/>
              <w:rPr>
                <w:rFonts w:hint="eastAsia" w:ascii="仿宋_GB2312" w:hAnsi="宋体" w:eastAsia="仿宋_GB2312" w:cs="宋体"/>
                <w:kern w:val="0"/>
                <w:sz w:val="21"/>
                <w:szCs w:val="21"/>
                <w:lang w:val="en-US" w:eastAsia="zh-CN" w:bidi="ar-SA"/>
              </w:rPr>
            </w:pPr>
            <w:r>
              <w:rPr>
                <w:rFonts w:hint="eastAsia" w:ascii="仿宋_GB2312" w:hAnsi="宋体" w:eastAsia="仿宋_GB2312" w:cs="宋体"/>
                <w:kern w:val="0"/>
                <w:szCs w:val="21"/>
                <w:lang w:val="en-US" w:eastAsia="zh-CN"/>
              </w:rPr>
              <w:t>预期满意度90%</w:t>
            </w:r>
          </w:p>
        </w:tc>
        <w:tc>
          <w:tcPr>
            <w:tcW w:w="1323" w:type="dxa"/>
            <w:tcBorders>
              <w:top w:val="single" w:color="auto" w:sz="4" w:space="0"/>
              <w:left w:val="nil"/>
              <w:bottom w:val="single" w:color="auto" w:sz="4" w:space="0"/>
              <w:right w:val="single" w:color="auto" w:sz="4" w:space="0"/>
            </w:tcBorders>
            <w:noWrap w:val="0"/>
            <w:vAlign w:val="center"/>
          </w:tcPr>
          <w:p w14:paraId="228A9CDA">
            <w:pPr>
              <w:widowControl/>
              <w:spacing w:line="240" w:lineRule="exact"/>
              <w:jc w:val="center"/>
              <w:rPr>
                <w:rFonts w:hint="eastAsia" w:ascii="仿宋_GB2312" w:hAnsi="宋体" w:eastAsia="仿宋_GB2312" w:cs="宋体"/>
                <w:kern w:val="0"/>
                <w:sz w:val="21"/>
                <w:szCs w:val="21"/>
                <w:lang w:val="en-US" w:eastAsia="zh-CN" w:bidi="ar-SA"/>
              </w:rPr>
            </w:pPr>
            <w:r>
              <w:rPr>
                <w:rFonts w:hint="eastAsia" w:ascii="仿宋_GB2312" w:hAnsi="宋体" w:eastAsia="仿宋_GB2312" w:cs="宋体"/>
                <w:kern w:val="0"/>
                <w:szCs w:val="21"/>
                <w:lang w:val="en-US" w:eastAsia="zh-CN"/>
              </w:rPr>
              <w:t>满意度达到90%以上</w:t>
            </w:r>
          </w:p>
        </w:tc>
        <w:tc>
          <w:tcPr>
            <w:tcW w:w="627" w:type="dxa"/>
            <w:gridSpan w:val="2"/>
            <w:tcBorders>
              <w:top w:val="single" w:color="auto" w:sz="4" w:space="0"/>
              <w:left w:val="nil"/>
              <w:bottom w:val="single" w:color="auto" w:sz="4" w:space="0"/>
              <w:right w:val="single" w:color="auto" w:sz="4" w:space="0"/>
            </w:tcBorders>
            <w:noWrap w:val="0"/>
            <w:vAlign w:val="center"/>
          </w:tcPr>
          <w:p w14:paraId="17EF6516">
            <w:pPr>
              <w:widowControl/>
              <w:spacing w:line="240" w:lineRule="exact"/>
              <w:jc w:val="center"/>
              <w:rPr>
                <w:rFonts w:hint="default"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10</w:t>
            </w:r>
          </w:p>
        </w:tc>
        <w:tc>
          <w:tcPr>
            <w:tcW w:w="464" w:type="dxa"/>
            <w:tcBorders>
              <w:top w:val="single" w:color="auto" w:sz="4" w:space="0"/>
              <w:left w:val="nil"/>
              <w:bottom w:val="single" w:color="auto" w:sz="4" w:space="0"/>
              <w:right w:val="single" w:color="auto" w:sz="4" w:space="0"/>
            </w:tcBorders>
            <w:noWrap w:val="0"/>
            <w:vAlign w:val="center"/>
          </w:tcPr>
          <w:p w14:paraId="40D7415E">
            <w:pPr>
              <w:widowControl/>
              <w:spacing w:line="240" w:lineRule="exact"/>
              <w:jc w:val="center"/>
              <w:rPr>
                <w:rFonts w:hint="eastAsia" w:ascii="仿宋_GB2312" w:hAnsi="宋体" w:eastAsia="仿宋_GB2312" w:cs="宋体"/>
                <w:kern w:val="0"/>
                <w:szCs w:val="21"/>
                <w:lang w:val="en-US" w:eastAsia="zh-CN"/>
              </w:rPr>
            </w:pPr>
            <w:r>
              <w:rPr>
                <w:rFonts w:hint="eastAsia" w:ascii="仿宋_GB2312" w:hAnsi="宋体" w:eastAsia="仿宋_GB2312" w:cs="宋体"/>
                <w:kern w:val="0"/>
                <w:szCs w:val="21"/>
                <w:lang w:val="en-US" w:eastAsia="zh-CN"/>
              </w:rPr>
              <w:t>9</w:t>
            </w:r>
          </w:p>
        </w:tc>
        <w:tc>
          <w:tcPr>
            <w:tcW w:w="1827" w:type="dxa"/>
            <w:gridSpan w:val="2"/>
            <w:tcBorders>
              <w:top w:val="single" w:color="auto" w:sz="4" w:space="0"/>
              <w:left w:val="nil"/>
              <w:bottom w:val="single" w:color="auto" w:sz="4" w:space="0"/>
              <w:right w:val="single" w:color="auto" w:sz="4" w:space="0"/>
            </w:tcBorders>
            <w:noWrap w:val="0"/>
            <w:vAlign w:val="center"/>
          </w:tcPr>
          <w:p w14:paraId="477E7C6B">
            <w:pPr>
              <w:widowControl/>
              <w:spacing w:line="240" w:lineRule="exact"/>
              <w:jc w:val="center"/>
              <w:rPr>
                <w:rFonts w:hint="eastAsia" w:ascii="仿宋_GB2312" w:hAnsi="宋体" w:eastAsia="仿宋_GB2312" w:cs="宋体"/>
                <w:kern w:val="0"/>
                <w:szCs w:val="21"/>
              </w:rPr>
            </w:pPr>
          </w:p>
        </w:tc>
      </w:tr>
      <w:tr w14:paraId="3157D681">
        <w:tblPrEx>
          <w:tblCellMar>
            <w:top w:w="0" w:type="dxa"/>
            <w:left w:w="108" w:type="dxa"/>
            <w:bottom w:w="0" w:type="dxa"/>
            <w:right w:w="108" w:type="dxa"/>
          </w:tblCellMar>
        </w:tblPrEx>
        <w:trPr>
          <w:trHeight w:val="347" w:hRule="exact"/>
        </w:trPr>
        <w:tc>
          <w:tcPr>
            <w:tcW w:w="7091" w:type="dxa"/>
            <w:gridSpan w:val="7"/>
            <w:tcBorders>
              <w:top w:val="single" w:color="auto" w:sz="4" w:space="0"/>
              <w:left w:val="single" w:color="auto" w:sz="4" w:space="0"/>
              <w:bottom w:val="single" w:color="auto" w:sz="4" w:space="0"/>
              <w:right w:val="single" w:color="auto" w:sz="4" w:space="0"/>
            </w:tcBorders>
            <w:noWrap w:val="0"/>
            <w:vAlign w:val="center"/>
          </w:tcPr>
          <w:p w14:paraId="1ED22355">
            <w:pPr>
              <w:widowControl/>
              <w:spacing w:line="240" w:lineRule="exact"/>
              <w:jc w:val="center"/>
              <w:rPr>
                <w:rFonts w:hint="eastAsia" w:ascii="仿宋_GB2312" w:hAnsi="宋体" w:eastAsia="仿宋_GB2312" w:cs="宋体"/>
                <w:color w:val="000000"/>
                <w:kern w:val="0"/>
                <w:szCs w:val="21"/>
              </w:rPr>
            </w:pPr>
            <w:r>
              <w:rPr>
                <w:rFonts w:hint="eastAsia" w:ascii="仿宋_GB2312" w:hAnsi="宋体" w:eastAsia="仿宋_GB2312" w:cs="宋体"/>
                <w:color w:val="000000"/>
                <w:kern w:val="0"/>
                <w:szCs w:val="21"/>
              </w:rPr>
              <w:t>总分</w:t>
            </w:r>
          </w:p>
        </w:tc>
        <w:tc>
          <w:tcPr>
            <w:tcW w:w="627" w:type="dxa"/>
            <w:gridSpan w:val="2"/>
            <w:tcBorders>
              <w:top w:val="single" w:color="auto" w:sz="4" w:space="0"/>
              <w:left w:val="nil"/>
              <w:bottom w:val="single" w:color="auto" w:sz="4" w:space="0"/>
              <w:right w:val="single" w:color="auto" w:sz="4" w:space="0"/>
            </w:tcBorders>
            <w:noWrap w:val="0"/>
            <w:vAlign w:val="center"/>
          </w:tcPr>
          <w:p w14:paraId="25EBE8DD">
            <w:pPr>
              <w:widowControl/>
              <w:spacing w:line="240" w:lineRule="exact"/>
              <w:jc w:val="center"/>
              <w:rPr>
                <w:rFonts w:hint="eastAsia" w:ascii="仿宋_GB2312" w:hAnsi="宋体" w:eastAsia="仿宋_GB2312" w:cs="宋体"/>
                <w:color w:val="000000"/>
                <w:kern w:val="0"/>
                <w:szCs w:val="21"/>
              </w:rPr>
            </w:pPr>
            <w:r>
              <w:rPr>
                <w:rFonts w:hint="eastAsia" w:ascii="仿宋_GB2312" w:hAnsi="宋体" w:eastAsia="仿宋_GB2312" w:cs="宋体"/>
                <w:color w:val="000000"/>
                <w:kern w:val="0"/>
                <w:szCs w:val="21"/>
              </w:rPr>
              <w:t>100</w:t>
            </w:r>
          </w:p>
        </w:tc>
        <w:tc>
          <w:tcPr>
            <w:tcW w:w="464" w:type="dxa"/>
            <w:tcBorders>
              <w:top w:val="single" w:color="auto" w:sz="4" w:space="0"/>
              <w:left w:val="nil"/>
              <w:bottom w:val="single" w:color="auto" w:sz="4" w:space="0"/>
              <w:right w:val="single" w:color="auto" w:sz="4" w:space="0"/>
            </w:tcBorders>
            <w:noWrap w:val="0"/>
            <w:vAlign w:val="center"/>
          </w:tcPr>
          <w:p w14:paraId="64C54756">
            <w:pPr>
              <w:widowControl/>
              <w:spacing w:line="240" w:lineRule="exact"/>
              <w:jc w:val="center"/>
              <w:rPr>
                <w:rFonts w:hint="default" w:ascii="仿宋_GB2312" w:hAnsi="宋体" w:eastAsia="仿宋_GB2312" w:cs="宋体"/>
                <w:color w:val="000000"/>
                <w:kern w:val="0"/>
                <w:szCs w:val="21"/>
                <w:lang w:val="en-US" w:eastAsia="zh-CN"/>
              </w:rPr>
            </w:pPr>
            <w:r>
              <w:rPr>
                <w:rFonts w:hint="eastAsia" w:ascii="仿宋_GB2312" w:hAnsi="宋体" w:eastAsia="仿宋_GB2312" w:cs="宋体"/>
                <w:color w:val="000000"/>
                <w:kern w:val="0"/>
                <w:szCs w:val="21"/>
                <w:lang w:val="en-US" w:eastAsia="zh-CN"/>
              </w:rPr>
              <w:t>97</w:t>
            </w:r>
          </w:p>
        </w:tc>
        <w:tc>
          <w:tcPr>
            <w:tcW w:w="1827" w:type="dxa"/>
            <w:gridSpan w:val="2"/>
            <w:tcBorders>
              <w:top w:val="single" w:color="auto" w:sz="4" w:space="0"/>
              <w:left w:val="nil"/>
              <w:bottom w:val="single" w:color="auto" w:sz="4" w:space="0"/>
              <w:right w:val="single" w:color="auto" w:sz="4" w:space="0"/>
            </w:tcBorders>
            <w:noWrap w:val="0"/>
            <w:vAlign w:val="center"/>
          </w:tcPr>
          <w:p w14:paraId="4B1D0CE7">
            <w:pPr>
              <w:widowControl/>
              <w:spacing w:line="240" w:lineRule="exact"/>
              <w:jc w:val="both"/>
              <w:rPr>
                <w:rFonts w:hint="default" w:ascii="仿宋_GB2312" w:hAnsi="宋体" w:eastAsia="仿宋_GB2312" w:cs="宋体"/>
                <w:kern w:val="0"/>
                <w:szCs w:val="21"/>
                <w:lang w:val="en-US" w:eastAsia="zh-CN"/>
              </w:rPr>
            </w:pPr>
          </w:p>
        </w:tc>
      </w:tr>
    </w:tbl>
    <w:p w14:paraId="56DCB608">
      <w:pPr>
        <w:keepNext w:val="0"/>
        <w:keepLines w:val="0"/>
        <w:pageBreakBefore w:val="0"/>
        <w:widowControl w:val="0"/>
        <w:kinsoku/>
        <w:wordWrap/>
        <w:overflowPunct/>
        <w:topLinePunct w:val="0"/>
        <w:autoSpaceDE/>
        <w:autoSpaceDN/>
        <w:bidi w:val="0"/>
        <w:adjustRightInd/>
        <w:snapToGrid/>
        <w:spacing w:line="20" w:lineRule="exact"/>
        <w:jc w:val="left"/>
        <w:textAlignment w:val="auto"/>
        <w:rPr>
          <w:rFonts w:hint="eastAsia" w:ascii="Calibri" w:hAnsi="Calibri" w:eastAsia="宋体"/>
          <w:lang w:eastAsia="zh-CN"/>
        </w:rPr>
      </w:pPr>
    </w:p>
    <w:p w14:paraId="46489ED6">
      <w:pPr>
        <w:pStyle w:val="2"/>
        <w:rPr>
          <w:rFonts w:hint="eastAsia"/>
        </w:rPr>
        <w:sectPr>
          <w:pgSz w:w="11906" w:h="16838"/>
          <w:pgMar w:top="1134" w:right="1134" w:bottom="1134" w:left="1134" w:header="851" w:footer="992" w:gutter="0"/>
          <w:cols w:space="720" w:num="1"/>
          <w:docGrid w:type="linesAndChars" w:linePitch="312" w:charSpace="0"/>
        </w:sectPr>
      </w:pPr>
    </w:p>
    <w:p w14:paraId="0E06EECD">
      <w:pPr>
        <w:widowControl/>
        <w:spacing w:line="520" w:lineRule="exact"/>
        <w:jc w:val="left"/>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填报注意事项：</w:t>
      </w:r>
    </w:p>
    <w:p w14:paraId="1A7F5CD0">
      <w:pPr>
        <w:widowControl/>
        <w:spacing w:line="520" w:lineRule="exact"/>
        <w:ind w:firstLine="640" w:firstLineChars="200"/>
        <w:jc w:val="left"/>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1.得分一档最高不能超过该指标分值上限。</w:t>
      </w:r>
    </w:p>
    <w:p w14:paraId="27A61A1F">
      <w:pPr>
        <w:widowControl/>
        <w:spacing w:line="520" w:lineRule="exact"/>
        <w:jc w:val="left"/>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 xml:space="preserve">    2.定量指标若为正向指标，则得分计算方法应用全年实际值（B）/年度指标值（A）*该指标分值；若定量指标为反向指标，则得分计算方法应用年度指标值（A）/全年实际值（B）*该指标分值。若年初指标值设定偏低，则得分计算方法应用（全年实际值（B）—年度指标值（A））/年度指标值（A）*100%。若计算结果在200%-300%（含200%）区间，则按照该指标分值的10%扣分；计算结果在300%-500%（含300%）区间，则按照该指标分值的20%扣分；计算结果高于500%（含500%），则按照该指标分值的30%扣分。</w:t>
      </w:r>
    </w:p>
    <w:p w14:paraId="1F98822C">
      <w:pPr>
        <w:spacing w:line="520" w:lineRule="exact"/>
        <w:ind w:firstLine="640" w:firstLineChars="200"/>
        <w:jc w:val="left"/>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3.请在“偏差原因分析及改进措施”中说明偏离目标、不能完成目标的原因及拟采取的措施。</w:t>
      </w:r>
    </w:p>
    <w:p w14:paraId="34B883DD">
      <w:pPr>
        <w:spacing w:line="520" w:lineRule="exact"/>
        <w:ind w:firstLine="640" w:firstLineChars="200"/>
        <w:rPr>
          <w:rFonts w:hint="eastAsia"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4.90（含）-100分为优、80（含）-90分为良、60（含）-80分为中、60分以下为差。</w:t>
      </w:r>
    </w:p>
    <w:p w14:paraId="6431B00A">
      <w:pPr>
        <w:spacing w:line="480" w:lineRule="exact"/>
        <w:rPr>
          <w:rFonts w:hint="eastAsia" w:ascii="仿宋_GB2312" w:eastAsia="仿宋_GB2312"/>
          <w:sz w:val="32"/>
          <w:szCs w:val="32"/>
        </w:rPr>
      </w:pPr>
    </w:p>
    <w:p w14:paraId="636536EC">
      <w:pPr>
        <w:pStyle w:val="2"/>
        <w:ind w:firstLine="640"/>
        <w:rPr>
          <w:rFonts w:hint="eastAsia" w:ascii="仿宋_GB2312" w:eastAsia="仿宋_GB2312"/>
          <w:sz w:val="32"/>
          <w:szCs w:val="32"/>
        </w:rPr>
      </w:pPr>
    </w:p>
    <w:p w14:paraId="6CF56CCD">
      <w:pPr>
        <w:pStyle w:val="2"/>
        <w:ind w:firstLine="640"/>
        <w:rPr>
          <w:rFonts w:hint="eastAsia" w:ascii="仿宋_GB2312" w:eastAsia="仿宋_GB2312"/>
          <w:sz w:val="32"/>
          <w:szCs w:val="32"/>
        </w:rPr>
      </w:pPr>
    </w:p>
    <w:p w14:paraId="5671A91E">
      <w:pPr>
        <w:pStyle w:val="2"/>
        <w:rPr>
          <w:rFonts w:hint="eastAsia"/>
        </w:rPr>
      </w:pPr>
    </w:p>
    <w:p w14:paraId="087ED7CF">
      <w:pPr>
        <w:pStyle w:val="2"/>
        <w:rPr>
          <w:rFonts w:hint="eastAsia"/>
        </w:rPr>
      </w:pPr>
    </w:p>
    <w:p w14:paraId="240B8EE9">
      <w:pPr>
        <w:pStyle w:val="2"/>
        <w:rPr>
          <w:rFonts w:hint="eastAsia"/>
        </w:rPr>
      </w:pPr>
    </w:p>
    <w:p w14:paraId="11BE2683">
      <w:pPr>
        <w:pStyle w:val="2"/>
        <w:rPr>
          <w:rFonts w:hint="eastAsia"/>
        </w:rPr>
      </w:pPr>
    </w:p>
    <w:p w14:paraId="6B797E37">
      <w:pPr>
        <w:pStyle w:val="2"/>
        <w:rPr>
          <w:rFonts w:hint="eastAsia"/>
        </w:rPr>
      </w:pPr>
    </w:p>
    <w:p w14:paraId="2206FC08">
      <w:pPr>
        <w:pStyle w:val="2"/>
        <w:rPr>
          <w:rFonts w:hint="eastAsia"/>
        </w:rPr>
      </w:pPr>
    </w:p>
    <w:p w14:paraId="7CECE372">
      <w:pPr>
        <w:pStyle w:val="2"/>
        <w:rPr>
          <w:rFonts w:hint="eastAsia"/>
        </w:rPr>
      </w:pPr>
    </w:p>
    <w:p w14:paraId="7C089C8F">
      <w:pPr>
        <w:pStyle w:val="2"/>
        <w:rPr>
          <w:rFonts w:hint="eastAsia"/>
        </w:rPr>
      </w:pPr>
    </w:p>
    <w:p w14:paraId="608EA420">
      <w:pPr>
        <w:pStyle w:val="2"/>
        <w:rPr>
          <w:rFonts w:hint="eastAsia"/>
        </w:rPr>
      </w:pPr>
    </w:p>
    <w:p w14:paraId="450C561E">
      <w:pPr>
        <w:pStyle w:val="2"/>
        <w:rPr>
          <w:rFonts w:hint="eastAsia"/>
        </w:rPr>
      </w:pPr>
    </w:p>
    <w:p w14:paraId="70E388B5">
      <w:pPr>
        <w:pStyle w:val="2"/>
        <w:rPr>
          <w:rFonts w:hint="eastAsia"/>
        </w:rPr>
      </w:pPr>
    </w:p>
    <w:p w14:paraId="3D3C385F">
      <w:pPr>
        <w:spacing w:line="600" w:lineRule="exact"/>
        <w:jc w:val="center"/>
        <w:rPr>
          <w:rFonts w:hint="eastAsia" w:ascii="方正小标宋简体" w:hAnsi="方正小标宋简体" w:eastAsia="方正小标宋简体" w:cs="方正小标宋简体"/>
          <w:sz w:val="36"/>
          <w:szCs w:val="36"/>
        </w:rPr>
      </w:pPr>
    </w:p>
    <w:p w14:paraId="39F1A682">
      <w:pPr>
        <w:spacing w:line="600" w:lineRule="exact"/>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202</w:t>
      </w:r>
      <w:r>
        <w:rPr>
          <w:rFonts w:hint="eastAsia" w:ascii="方正小标宋简体" w:hAnsi="方正小标宋简体" w:eastAsia="方正小标宋简体" w:cs="方正小标宋简体"/>
          <w:sz w:val="36"/>
          <w:szCs w:val="36"/>
          <w:lang w:val="en-US" w:eastAsia="zh-CN"/>
        </w:rPr>
        <w:t>3</w:t>
      </w:r>
      <w:r>
        <w:rPr>
          <w:rFonts w:hint="eastAsia" w:ascii="方正小标宋简体" w:hAnsi="方正小标宋简体" w:eastAsia="方正小标宋简体" w:cs="方正小标宋简体"/>
          <w:sz w:val="36"/>
          <w:szCs w:val="36"/>
        </w:rPr>
        <w:t>年度中央对北京</w:t>
      </w:r>
      <w:r>
        <w:rPr>
          <w:rFonts w:hint="eastAsia" w:ascii="方正小标宋简体" w:hAnsi="方正小标宋简体" w:eastAsia="方正小标宋简体" w:cs="方正小标宋简体"/>
          <w:sz w:val="36"/>
          <w:szCs w:val="36"/>
          <w:lang w:eastAsia="zh-CN"/>
        </w:rPr>
        <w:t>市密云区政协</w:t>
      </w:r>
      <w:r>
        <w:rPr>
          <w:rFonts w:hint="eastAsia" w:ascii="方正小标宋简体" w:hAnsi="方正小标宋简体" w:eastAsia="方正小标宋简体" w:cs="方正小标宋简体"/>
          <w:sz w:val="36"/>
          <w:szCs w:val="36"/>
        </w:rPr>
        <w:t>转移支付</w:t>
      </w:r>
    </w:p>
    <w:p w14:paraId="6EBE6F77">
      <w:pPr>
        <w:spacing w:line="600" w:lineRule="exact"/>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预算执行情况绩效自评报告</w:t>
      </w:r>
    </w:p>
    <w:p w14:paraId="572B6D1E">
      <w:pPr>
        <w:spacing w:line="600" w:lineRule="exact"/>
        <w:ind w:firstLine="640" w:firstLineChars="200"/>
        <w:rPr>
          <w:rFonts w:hint="eastAsia" w:ascii="黑体" w:hAnsi="黑体" w:eastAsia="黑体" w:cs="黑体"/>
          <w:sz w:val="32"/>
          <w:szCs w:val="32"/>
        </w:rPr>
      </w:pPr>
    </w:p>
    <w:p w14:paraId="6682B670">
      <w:pPr>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一、转移支付基本情况</w:t>
      </w:r>
    </w:p>
    <w:p w14:paraId="6C335EC7">
      <w:pPr>
        <w:spacing w:line="60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w:t>
      </w:r>
      <w:r>
        <w:rPr>
          <w:rFonts w:hint="eastAsia" w:ascii="楷体_GB2312" w:hAnsi="楷体_GB2312" w:eastAsia="楷体_GB2312" w:cs="楷体_GB2312"/>
          <w:sz w:val="32"/>
          <w:szCs w:val="32"/>
          <w:lang w:eastAsia="zh-CN"/>
        </w:rPr>
        <w:t>密云区政协</w:t>
      </w:r>
      <w:r>
        <w:rPr>
          <w:rFonts w:hint="eastAsia" w:ascii="楷体_GB2312" w:hAnsi="楷体_GB2312" w:eastAsia="楷体_GB2312" w:cs="楷体_GB2312"/>
          <w:sz w:val="32"/>
          <w:szCs w:val="32"/>
        </w:rPr>
        <w:t>转移支付概况。</w:t>
      </w:r>
    </w:p>
    <w:p w14:paraId="6FA51FED">
      <w:pPr>
        <w:pStyle w:val="2"/>
        <w:ind w:firstLine="1280" w:firstLineChars="400"/>
        <w:rPr>
          <w:rFonts w:hint="eastAsia" w:eastAsia="楷体_GB2312"/>
          <w:lang w:eastAsia="zh-CN"/>
        </w:rPr>
      </w:pPr>
      <w:r>
        <w:rPr>
          <w:rFonts w:hint="eastAsia" w:ascii="楷体_GB2312" w:hAnsi="楷体_GB2312" w:eastAsia="楷体_GB2312" w:cs="楷体_GB2312"/>
          <w:sz w:val="32"/>
          <w:szCs w:val="32"/>
          <w:lang w:eastAsia="zh-CN"/>
        </w:rPr>
        <w:t>区政协无中央转移支付。</w:t>
      </w:r>
    </w:p>
    <w:p w14:paraId="7EB1CB1B">
      <w:pPr>
        <w:numPr>
          <w:ilvl w:val="0"/>
          <w:numId w:val="13"/>
        </w:numPr>
        <w:spacing w:line="60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资金投入情况分析。（分析资金投入及执行情况）</w:t>
      </w:r>
    </w:p>
    <w:p w14:paraId="4D3992F2">
      <w:pPr>
        <w:spacing w:line="600" w:lineRule="exact"/>
        <w:ind w:firstLine="420" w:firstLineChars="200"/>
        <w:rPr>
          <w:rFonts w:hint="eastAsia" w:ascii="楷体_GB2312" w:hAnsi="楷体_GB2312" w:eastAsia="楷体_GB2312" w:cs="楷体_GB2312"/>
          <w:sz w:val="32"/>
          <w:szCs w:val="32"/>
          <w:lang w:eastAsia="zh-CN"/>
        </w:rPr>
      </w:pPr>
      <w:r>
        <w:rPr>
          <w:rFonts w:hint="eastAsia"/>
          <w:lang w:val="en-US" w:eastAsia="zh-CN"/>
        </w:rPr>
        <w:t xml:space="preserve">       </w:t>
      </w:r>
      <w:r>
        <w:rPr>
          <w:rFonts w:hint="eastAsia" w:ascii="楷体_GB2312" w:hAnsi="楷体_GB2312" w:eastAsia="楷体_GB2312" w:cs="楷体_GB2312"/>
          <w:sz w:val="32"/>
          <w:szCs w:val="32"/>
          <w:lang w:eastAsia="zh-CN"/>
        </w:rPr>
        <w:t>区政协无中央转移支付投入。</w:t>
      </w:r>
    </w:p>
    <w:p w14:paraId="7E6C54F0">
      <w:pPr>
        <w:pStyle w:val="2"/>
        <w:numPr>
          <w:ilvl w:val="0"/>
          <w:numId w:val="13"/>
        </w:numPr>
        <w:ind w:left="0" w:leftChars="0"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资金管理情况分析。（分析资金分配、下达、拨付、使用、执行、预算绩效管理、支出责任履行等情况）</w:t>
      </w:r>
    </w:p>
    <w:p w14:paraId="4F1C8077">
      <w:pPr>
        <w:pStyle w:val="2"/>
        <w:ind w:firstLine="1280" w:firstLineChars="400"/>
        <w:rPr>
          <w:rFonts w:hint="eastAsia" w:eastAsia="楷体_GB2312"/>
          <w:lang w:eastAsia="zh-CN"/>
        </w:rPr>
      </w:pPr>
      <w:r>
        <w:rPr>
          <w:rFonts w:hint="eastAsia" w:ascii="楷体_GB2312" w:hAnsi="楷体_GB2312" w:eastAsia="楷体_GB2312" w:cs="楷体_GB2312"/>
          <w:sz w:val="32"/>
          <w:szCs w:val="32"/>
          <w:lang w:eastAsia="zh-CN"/>
        </w:rPr>
        <w:t>区政协无中央转移支付。</w:t>
      </w:r>
    </w:p>
    <w:p w14:paraId="4075C8E9">
      <w:pPr>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二、绩效目标实现情况</w:t>
      </w:r>
    </w:p>
    <w:p w14:paraId="3619B8A7">
      <w:pPr>
        <w:spacing w:line="60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（一）总体绩效目标完成情况分析。（对照总体目标分析全年实际完成情况）</w:t>
      </w:r>
    </w:p>
    <w:p w14:paraId="711891DF">
      <w:pPr>
        <w:pStyle w:val="2"/>
        <w:ind w:firstLine="1280" w:firstLineChars="400"/>
        <w:rPr>
          <w:rFonts w:hint="eastAsia" w:eastAsia="楷体_GB2312"/>
          <w:lang w:eastAsia="zh-CN"/>
        </w:rPr>
      </w:pPr>
      <w:r>
        <w:rPr>
          <w:rFonts w:hint="eastAsia" w:ascii="楷体_GB2312" w:hAnsi="楷体_GB2312" w:eastAsia="楷体_GB2312" w:cs="楷体_GB2312"/>
          <w:sz w:val="32"/>
          <w:szCs w:val="32"/>
          <w:lang w:eastAsia="zh-CN"/>
        </w:rPr>
        <w:t>区政协无中央转移支付。</w:t>
      </w:r>
    </w:p>
    <w:p w14:paraId="4EC52BF6">
      <w:pPr>
        <w:numPr>
          <w:ilvl w:val="0"/>
          <w:numId w:val="14"/>
        </w:numPr>
        <w:spacing w:line="60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绩效指标完成情况分析。（根据各三级绩效指标值，逐项分析全年实际完成情况）</w:t>
      </w:r>
    </w:p>
    <w:p w14:paraId="3D47E851">
      <w:pPr>
        <w:pStyle w:val="2"/>
        <w:ind w:firstLine="840" w:firstLineChars="400"/>
        <w:rPr>
          <w:rFonts w:hint="default" w:eastAsia="宋体"/>
          <w:lang w:val="en-US" w:eastAsia="zh-CN"/>
        </w:rPr>
      </w:pPr>
      <w:r>
        <w:rPr>
          <w:rFonts w:hint="eastAsia"/>
          <w:lang w:val="en-US" w:eastAsia="zh-CN"/>
        </w:rPr>
        <w:t xml:space="preserve">            </w:t>
      </w:r>
      <w:r>
        <w:rPr>
          <w:rFonts w:hint="eastAsia" w:ascii="楷体_GB2312" w:hAnsi="楷体_GB2312" w:eastAsia="楷体_GB2312" w:cs="楷体_GB2312"/>
          <w:sz w:val="32"/>
          <w:szCs w:val="32"/>
          <w:lang w:eastAsia="zh-CN"/>
        </w:rPr>
        <w:t>区政协无中央转移支付。</w:t>
      </w:r>
    </w:p>
    <w:p w14:paraId="6D244043">
      <w:pPr>
        <w:spacing w:line="60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三、绩效自评结论</w:t>
      </w:r>
    </w:p>
    <w:p w14:paraId="61F1B310">
      <w:pPr>
        <w:pStyle w:val="2"/>
        <w:ind w:firstLine="640"/>
        <w:rPr>
          <w:rFonts w:hint="eastAsia" w:ascii="黑体" w:eastAsia="黑体"/>
          <w:sz w:val="32"/>
          <w:szCs w:val="32"/>
        </w:rPr>
      </w:pPr>
      <w:r>
        <w:rPr>
          <w:rFonts w:hint="eastAsia" w:ascii="楷体_GB2312" w:hAnsi="楷体_GB2312" w:eastAsia="楷体_GB2312" w:cs="楷体_GB2312"/>
          <w:sz w:val="32"/>
          <w:szCs w:val="32"/>
        </w:rPr>
        <w:t>（市级主管部门对中央对北京XX转移支付整体情况绩效自评结论）</w:t>
      </w:r>
    </w:p>
    <w:p w14:paraId="4BEAE40D">
      <w:pPr>
        <w:pStyle w:val="2"/>
        <w:ind w:firstLine="1280" w:firstLineChars="400"/>
        <w:rPr>
          <w:rFonts w:hint="eastAsia" w:eastAsia="楷体_GB2312"/>
          <w:lang w:eastAsia="zh-CN"/>
        </w:rPr>
      </w:pPr>
      <w:r>
        <w:rPr>
          <w:rFonts w:hint="eastAsia" w:ascii="楷体_GB2312" w:hAnsi="楷体_GB2312" w:eastAsia="楷体_GB2312" w:cs="楷体_GB2312"/>
          <w:sz w:val="32"/>
          <w:szCs w:val="32"/>
          <w:lang w:eastAsia="zh-CN"/>
        </w:rPr>
        <w:t>区政协无中央转移支付。</w:t>
      </w:r>
    </w:p>
    <w:p w14:paraId="47F95B47">
      <w:pPr>
        <w:pStyle w:val="2"/>
        <w:rPr>
          <w:rFonts w:hint="eastAsia"/>
        </w:rPr>
      </w:pPr>
    </w:p>
    <w:sectPr>
      <w:pgSz w:w="16838" w:h="11906" w:orient="landscape"/>
      <w:pgMar w:top="1134" w:right="1134" w:bottom="1134" w:left="1134"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B0FF6">
    <w:pPr>
      <w:pStyle w:val="7"/>
      <w:framePr w:wrap="around" w:vAnchor="text" w:hAnchor="margin" w:xAlign="center" w:y="1"/>
      <w:rPr>
        <w:rStyle w:val="13"/>
      </w:rPr>
    </w:pPr>
    <w:r>
      <w:fldChar w:fldCharType="begin"/>
    </w:r>
    <w:r>
      <w:rPr>
        <w:rStyle w:val="13"/>
      </w:rPr>
      <w:instrText xml:space="preserve">PAGE  </w:instrText>
    </w:r>
    <w:r>
      <w:fldChar w:fldCharType="separate"/>
    </w:r>
    <w:r>
      <w:rPr>
        <w:rStyle w:val="13"/>
      </w:rPr>
      <w:t>23</w:t>
    </w:r>
    <w:r>
      <w:fldChar w:fldCharType="end"/>
    </w:r>
  </w:p>
  <w:p w14:paraId="4B1BAA48">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39F91">
    <w:pPr>
      <w:pStyle w:val="7"/>
      <w:framePr w:wrap="around" w:vAnchor="text" w:hAnchor="margin" w:xAlign="center" w:y="1"/>
      <w:rPr>
        <w:rStyle w:val="13"/>
      </w:rPr>
    </w:pPr>
    <w:r>
      <w:fldChar w:fldCharType="begin"/>
    </w:r>
    <w:r>
      <w:rPr>
        <w:rStyle w:val="13"/>
      </w:rPr>
      <w:instrText xml:space="preserve">PAGE  </w:instrText>
    </w:r>
    <w:r>
      <w:fldChar w:fldCharType="separate"/>
    </w:r>
    <w:r>
      <w:rPr>
        <w:rStyle w:val="13"/>
      </w:rPr>
      <w:t>15</w:t>
    </w:r>
    <w:r>
      <w:fldChar w:fldCharType="end"/>
    </w:r>
  </w:p>
  <w:p w14:paraId="4BA865D0">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E14863"/>
    <w:multiLevelType w:val="singleLevel"/>
    <w:tmpl w:val="81E14863"/>
    <w:lvl w:ilvl="0" w:tentative="0">
      <w:start w:val="2"/>
      <w:numFmt w:val="chineseCounting"/>
      <w:suff w:val="nothing"/>
      <w:lvlText w:val="（%1）"/>
      <w:lvlJc w:val="left"/>
      <w:rPr>
        <w:rFonts w:hint="eastAsia"/>
      </w:rPr>
    </w:lvl>
  </w:abstractNum>
  <w:abstractNum w:abstractNumId="1">
    <w:nsid w:val="8F792FE8"/>
    <w:multiLevelType w:val="singleLevel"/>
    <w:tmpl w:val="8F792FE8"/>
    <w:lvl w:ilvl="0" w:tentative="0">
      <w:start w:val="2"/>
      <w:numFmt w:val="chineseCounting"/>
      <w:suff w:val="nothing"/>
      <w:lvlText w:val="%1、"/>
      <w:lvlJc w:val="left"/>
      <w:rPr>
        <w:rFonts w:hint="eastAsia"/>
      </w:rPr>
    </w:lvl>
  </w:abstractNum>
  <w:abstractNum w:abstractNumId="2">
    <w:nsid w:val="A0E5EFE5"/>
    <w:multiLevelType w:val="singleLevel"/>
    <w:tmpl w:val="A0E5EFE5"/>
    <w:lvl w:ilvl="0" w:tentative="0">
      <w:start w:val="2"/>
      <w:numFmt w:val="decimal"/>
      <w:lvlText w:val="%1."/>
      <w:lvlJc w:val="left"/>
      <w:pPr>
        <w:tabs>
          <w:tab w:val="left" w:pos="312"/>
        </w:tabs>
      </w:pPr>
    </w:lvl>
  </w:abstractNum>
  <w:abstractNum w:abstractNumId="3">
    <w:nsid w:val="A3CB44B6"/>
    <w:multiLevelType w:val="singleLevel"/>
    <w:tmpl w:val="A3CB44B6"/>
    <w:lvl w:ilvl="0" w:tentative="0">
      <w:start w:val="5"/>
      <w:numFmt w:val="chineseCounting"/>
      <w:suff w:val="nothing"/>
      <w:lvlText w:val="%1、"/>
      <w:lvlJc w:val="left"/>
      <w:rPr>
        <w:rFonts w:hint="eastAsia"/>
      </w:rPr>
    </w:lvl>
  </w:abstractNum>
  <w:abstractNum w:abstractNumId="4">
    <w:nsid w:val="BE3550C6"/>
    <w:multiLevelType w:val="singleLevel"/>
    <w:tmpl w:val="BE3550C6"/>
    <w:lvl w:ilvl="0" w:tentative="0">
      <w:start w:val="2"/>
      <w:numFmt w:val="chineseCounting"/>
      <w:suff w:val="nothing"/>
      <w:lvlText w:val="（%1）"/>
      <w:lvlJc w:val="left"/>
      <w:rPr>
        <w:rFonts w:hint="eastAsia"/>
      </w:rPr>
    </w:lvl>
  </w:abstractNum>
  <w:abstractNum w:abstractNumId="5">
    <w:nsid w:val="D98D496E"/>
    <w:multiLevelType w:val="singleLevel"/>
    <w:tmpl w:val="D98D496E"/>
    <w:lvl w:ilvl="0" w:tentative="0">
      <w:start w:val="1"/>
      <w:numFmt w:val="chineseCounting"/>
      <w:suff w:val="nothing"/>
      <w:lvlText w:val="%1、"/>
      <w:lvlJc w:val="left"/>
      <w:rPr>
        <w:rFonts w:hint="eastAsia"/>
      </w:rPr>
    </w:lvl>
  </w:abstractNum>
  <w:abstractNum w:abstractNumId="6">
    <w:nsid w:val="E656DD95"/>
    <w:multiLevelType w:val="singleLevel"/>
    <w:tmpl w:val="E656DD95"/>
    <w:lvl w:ilvl="0" w:tentative="0">
      <w:start w:val="1"/>
      <w:numFmt w:val="chineseCounting"/>
      <w:suff w:val="space"/>
      <w:lvlText w:val="第%1部分"/>
      <w:lvlJc w:val="left"/>
      <w:rPr>
        <w:rFonts w:hint="eastAsia"/>
      </w:rPr>
    </w:lvl>
  </w:abstractNum>
  <w:abstractNum w:abstractNumId="7">
    <w:nsid w:val="078E9337"/>
    <w:multiLevelType w:val="singleLevel"/>
    <w:tmpl w:val="078E9337"/>
    <w:lvl w:ilvl="0" w:tentative="0">
      <w:start w:val="2"/>
      <w:numFmt w:val="decimal"/>
      <w:lvlText w:val="%1."/>
      <w:lvlJc w:val="left"/>
      <w:pPr>
        <w:tabs>
          <w:tab w:val="left" w:pos="312"/>
        </w:tabs>
      </w:pPr>
    </w:lvl>
  </w:abstractNum>
  <w:abstractNum w:abstractNumId="8">
    <w:nsid w:val="0B434D62"/>
    <w:multiLevelType w:val="singleLevel"/>
    <w:tmpl w:val="0B434D62"/>
    <w:lvl w:ilvl="0" w:tentative="0">
      <w:start w:val="1"/>
      <w:numFmt w:val="decimal"/>
      <w:suff w:val="nothing"/>
      <w:lvlText w:val="%1、"/>
      <w:lvlJc w:val="left"/>
    </w:lvl>
  </w:abstractNum>
  <w:abstractNum w:abstractNumId="9">
    <w:nsid w:val="2D789A64"/>
    <w:multiLevelType w:val="singleLevel"/>
    <w:tmpl w:val="2D789A64"/>
    <w:lvl w:ilvl="0" w:tentative="0">
      <w:start w:val="2"/>
      <w:numFmt w:val="chineseCounting"/>
      <w:suff w:val="nothing"/>
      <w:lvlText w:val="（%1）"/>
      <w:lvlJc w:val="left"/>
      <w:rPr>
        <w:rFonts w:hint="eastAsia"/>
      </w:rPr>
    </w:lvl>
  </w:abstractNum>
  <w:abstractNum w:abstractNumId="10">
    <w:nsid w:val="3089D326"/>
    <w:multiLevelType w:val="singleLevel"/>
    <w:tmpl w:val="3089D326"/>
    <w:lvl w:ilvl="0" w:tentative="0">
      <w:start w:val="2"/>
      <w:numFmt w:val="decimal"/>
      <w:lvlText w:val="%1."/>
      <w:lvlJc w:val="left"/>
      <w:pPr>
        <w:tabs>
          <w:tab w:val="left" w:pos="312"/>
        </w:tabs>
      </w:pPr>
    </w:lvl>
  </w:abstractNum>
  <w:abstractNum w:abstractNumId="11">
    <w:nsid w:val="5B3C3BCB"/>
    <w:multiLevelType w:val="singleLevel"/>
    <w:tmpl w:val="5B3C3BCB"/>
    <w:lvl w:ilvl="0" w:tentative="0">
      <w:start w:val="1"/>
      <w:numFmt w:val="chineseCounting"/>
      <w:suff w:val="nothing"/>
      <w:lvlText w:val="（%1）"/>
      <w:lvlJc w:val="left"/>
      <w:rPr>
        <w:rFonts w:hint="eastAsia"/>
      </w:rPr>
    </w:lvl>
  </w:abstractNum>
  <w:abstractNum w:abstractNumId="12">
    <w:nsid w:val="5BB0B943"/>
    <w:multiLevelType w:val="singleLevel"/>
    <w:tmpl w:val="5BB0B943"/>
    <w:lvl w:ilvl="0" w:tentative="0">
      <w:start w:val="1"/>
      <w:numFmt w:val="chineseCounting"/>
      <w:suff w:val="nothing"/>
      <w:lvlText w:val="（%1）"/>
      <w:lvlJc w:val="left"/>
      <w:rPr>
        <w:rFonts w:hint="eastAsia"/>
      </w:rPr>
    </w:lvl>
  </w:abstractNum>
  <w:abstractNum w:abstractNumId="13">
    <w:nsid w:val="6749E4EE"/>
    <w:multiLevelType w:val="singleLevel"/>
    <w:tmpl w:val="6749E4EE"/>
    <w:lvl w:ilvl="0" w:tentative="0">
      <w:start w:val="1"/>
      <w:numFmt w:val="decimal"/>
      <w:suff w:val="nothing"/>
      <w:lvlText w:val="%1、"/>
      <w:lvlJc w:val="left"/>
    </w:lvl>
  </w:abstractNum>
  <w:num w:numId="1">
    <w:abstractNumId w:val="6"/>
  </w:num>
  <w:num w:numId="2">
    <w:abstractNumId w:val="9"/>
  </w:num>
  <w:num w:numId="3">
    <w:abstractNumId w:val="7"/>
  </w:num>
  <w:num w:numId="4">
    <w:abstractNumId w:val="10"/>
  </w:num>
  <w:num w:numId="5">
    <w:abstractNumId w:val="2"/>
  </w:num>
  <w:num w:numId="6">
    <w:abstractNumId w:val="3"/>
  </w:num>
  <w:num w:numId="7">
    <w:abstractNumId w:val="11"/>
  </w:num>
  <w:num w:numId="8">
    <w:abstractNumId w:val="5"/>
  </w:num>
  <w:num w:numId="9">
    <w:abstractNumId w:val="1"/>
  </w:num>
  <w:num w:numId="10">
    <w:abstractNumId w:val="12"/>
  </w:num>
  <w:num w:numId="11">
    <w:abstractNumId w:val="8"/>
  </w:num>
  <w:num w:numId="12">
    <w:abstractNumId w:val="13"/>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FhMDlmODM4NDM3ZTUzZTJhOWRjZWIxNmVkMjQxNTMifQ=="/>
  </w:docVars>
  <w:rsids>
    <w:rsidRoot w:val="00172A27"/>
    <w:rsid w:val="00003B03"/>
    <w:rsid w:val="000040E6"/>
    <w:rsid w:val="00011D72"/>
    <w:rsid w:val="00027CD5"/>
    <w:rsid w:val="00031B8E"/>
    <w:rsid w:val="00033EC1"/>
    <w:rsid w:val="00034224"/>
    <w:rsid w:val="00040275"/>
    <w:rsid w:val="0004719C"/>
    <w:rsid w:val="00047F6E"/>
    <w:rsid w:val="00051B00"/>
    <w:rsid w:val="000601B1"/>
    <w:rsid w:val="00063034"/>
    <w:rsid w:val="00066E19"/>
    <w:rsid w:val="0006752F"/>
    <w:rsid w:val="00071797"/>
    <w:rsid w:val="00071860"/>
    <w:rsid w:val="0007258E"/>
    <w:rsid w:val="00077A9E"/>
    <w:rsid w:val="00077F4A"/>
    <w:rsid w:val="00077FE5"/>
    <w:rsid w:val="00080447"/>
    <w:rsid w:val="00085663"/>
    <w:rsid w:val="00095948"/>
    <w:rsid w:val="00095C26"/>
    <w:rsid w:val="00096504"/>
    <w:rsid w:val="00096B86"/>
    <w:rsid w:val="000A1770"/>
    <w:rsid w:val="000A283C"/>
    <w:rsid w:val="000B15B7"/>
    <w:rsid w:val="000B70F1"/>
    <w:rsid w:val="000C4611"/>
    <w:rsid w:val="000D1B61"/>
    <w:rsid w:val="000D6854"/>
    <w:rsid w:val="000E0B26"/>
    <w:rsid w:val="000E3291"/>
    <w:rsid w:val="000F08FE"/>
    <w:rsid w:val="000F208B"/>
    <w:rsid w:val="000F2A48"/>
    <w:rsid w:val="000F49BE"/>
    <w:rsid w:val="00100246"/>
    <w:rsid w:val="0010682D"/>
    <w:rsid w:val="001073C6"/>
    <w:rsid w:val="00107DB5"/>
    <w:rsid w:val="00113613"/>
    <w:rsid w:val="0011483D"/>
    <w:rsid w:val="00115724"/>
    <w:rsid w:val="00130995"/>
    <w:rsid w:val="00131FF9"/>
    <w:rsid w:val="00132320"/>
    <w:rsid w:val="00135B6A"/>
    <w:rsid w:val="001369A7"/>
    <w:rsid w:val="001428C5"/>
    <w:rsid w:val="001503D8"/>
    <w:rsid w:val="00157540"/>
    <w:rsid w:val="0017111F"/>
    <w:rsid w:val="00173CF6"/>
    <w:rsid w:val="00180DAD"/>
    <w:rsid w:val="0018370E"/>
    <w:rsid w:val="001852E1"/>
    <w:rsid w:val="00191568"/>
    <w:rsid w:val="001A4277"/>
    <w:rsid w:val="001A7D2E"/>
    <w:rsid w:val="001B1DF9"/>
    <w:rsid w:val="001B1E93"/>
    <w:rsid w:val="001B375E"/>
    <w:rsid w:val="001B4A46"/>
    <w:rsid w:val="001B5E87"/>
    <w:rsid w:val="001B5E91"/>
    <w:rsid w:val="001B69BF"/>
    <w:rsid w:val="001B7988"/>
    <w:rsid w:val="001D78D9"/>
    <w:rsid w:val="001E0556"/>
    <w:rsid w:val="001E2355"/>
    <w:rsid w:val="001E2379"/>
    <w:rsid w:val="001E29A9"/>
    <w:rsid w:val="001F5857"/>
    <w:rsid w:val="00206EC3"/>
    <w:rsid w:val="0021047C"/>
    <w:rsid w:val="00211E4E"/>
    <w:rsid w:val="00213D1C"/>
    <w:rsid w:val="00214C3A"/>
    <w:rsid w:val="00217517"/>
    <w:rsid w:val="00222628"/>
    <w:rsid w:val="002253CB"/>
    <w:rsid w:val="002326DE"/>
    <w:rsid w:val="00234314"/>
    <w:rsid w:val="00241724"/>
    <w:rsid w:val="0024390C"/>
    <w:rsid w:val="002441F4"/>
    <w:rsid w:val="00244204"/>
    <w:rsid w:val="002448A4"/>
    <w:rsid w:val="00245A0A"/>
    <w:rsid w:val="00246C42"/>
    <w:rsid w:val="002515CC"/>
    <w:rsid w:val="00253EC4"/>
    <w:rsid w:val="00254515"/>
    <w:rsid w:val="0026479D"/>
    <w:rsid w:val="002673C4"/>
    <w:rsid w:val="0027112B"/>
    <w:rsid w:val="00271C3F"/>
    <w:rsid w:val="00272460"/>
    <w:rsid w:val="00273070"/>
    <w:rsid w:val="0027394A"/>
    <w:rsid w:val="00274D50"/>
    <w:rsid w:val="002760D5"/>
    <w:rsid w:val="00276289"/>
    <w:rsid w:val="0028081D"/>
    <w:rsid w:val="0028458C"/>
    <w:rsid w:val="002911BD"/>
    <w:rsid w:val="00291C98"/>
    <w:rsid w:val="00294DE9"/>
    <w:rsid w:val="002A1488"/>
    <w:rsid w:val="002A4C2B"/>
    <w:rsid w:val="002B19D0"/>
    <w:rsid w:val="002B3682"/>
    <w:rsid w:val="002B5464"/>
    <w:rsid w:val="002C0443"/>
    <w:rsid w:val="002C12FB"/>
    <w:rsid w:val="002C24BC"/>
    <w:rsid w:val="002D03C6"/>
    <w:rsid w:val="002D0FDF"/>
    <w:rsid w:val="002D3955"/>
    <w:rsid w:val="002D68A9"/>
    <w:rsid w:val="002E06AE"/>
    <w:rsid w:val="002E4B75"/>
    <w:rsid w:val="002E68DD"/>
    <w:rsid w:val="002F17C2"/>
    <w:rsid w:val="002F32EE"/>
    <w:rsid w:val="002F4054"/>
    <w:rsid w:val="002F5574"/>
    <w:rsid w:val="00301D20"/>
    <w:rsid w:val="00302B19"/>
    <w:rsid w:val="00303428"/>
    <w:rsid w:val="003053C4"/>
    <w:rsid w:val="003058A3"/>
    <w:rsid w:val="00307DA5"/>
    <w:rsid w:val="0031169D"/>
    <w:rsid w:val="0031170D"/>
    <w:rsid w:val="00313E14"/>
    <w:rsid w:val="003167DD"/>
    <w:rsid w:val="00320C8B"/>
    <w:rsid w:val="00321BD8"/>
    <w:rsid w:val="00325687"/>
    <w:rsid w:val="00332C14"/>
    <w:rsid w:val="00335079"/>
    <w:rsid w:val="003352CE"/>
    <w:rsid w:val="00341D8E"/>
    <w:rsid w:val="003502B9"/>
    <w:rsid w:val="00351B8F"/>
    <w:rsid w:val="00353226"/>
    <w:rsid w:val="00353717"/>
    <w:rsid w:val="00354630"/>
    <w:rsid w:val="00365A24"/>
    <w:rsid w:val="003712DB"/>
    <w:rsid w:val="00373DDC"/>
    <w:rsid w:val="00382A86"/>
    <w:rsid w:val="00383BCC"/>
    <w:rsid w:val="00385243"/>
    <w:rsid w:val="003925D4"/>
    <w:rsid w:val="0039318C"/>
    <w:rsid w:val="00393366"/>
    <w:rsid w:val="003937DC"/>
    <w:rsid w:val="00393D75"/>
    <w:rsid w:val="003A2F2D"/>
    <w:rsid w:val="003A43AC"/>
    <w:rsid w:val="003A4EB6"/>
    <w:rsid w:val="003A7AE9"/>
    <w:rsid w:val="003A7BC5"/>
    <w:rsid w:val="003A7FF5"/>
    <w:rsid w:val="003B0352"/>
    <w:rsid w:val="003B4437"/>
    <w:rsid w:val="003B48C4"/>
    <w:rsid w:val="003B5E20"/>
    <w:rsid w:val="003B6DAD"/>
    <w:rsid w:val="003B735F"/>
    <w:rsid w:val="003C030C"/>
    <w:rsid w:val="003C55FC"/>
    <w:rsid w:val="003D0EC3"/>
    <w:rsid w:val="003D7274"/>
    <w:rsid w:val="003E4D82"/>
    <w:rsid w:val="003E5BC1"/>
    <w:rsid w:val="003F0D1B"/>
    <w:rsid w:val="003F1DD6"/>
    <w:rsid w:val="00401087"/>
    <w:rsid w:val="00402E26"/>
    <w:rsid w:val="00405701"/>
    <w:rsid w:val="004110BC"/>
    <w:rsid w:val="0041271F"/>
    <w:rsid w:val="0041688E"/>
    <w:rsid w:val="004170EF"/>
    <w:rsid w:val="0042093C"/>
    <w:rsid w:val="004233DD"/>
    <w:rsid w:val="00424405"/>
    <w:rsid w:val="00425B25"/>
    <w:rsid w:val="00425D24"/>
    <w:rsid w:val="00426A4D"/>
    <w:rsid w:val="00427687"/>
    <w:rsid w:val="00433231"/>
    <w:rsid w:val="004334CA"/>
    <w:rsid w:val="0043506A"/>
    <w:rsid w:val="00435830"/>
    <w:rsid w:val="0043619C"/>
    <w:rsid w:val="0044475D"/>
    <w:rsid w:val="00444D1E"/>
    <w:rsid w:val="0044571A"/>
    <w:rsid w:val="0044705D"/>
    <w:rsid w:val="0045090E"/>
    <w:rsid w:val="00453E36"/>
    <w:rsid w:val="00457286"/>
    <w:rsid w:val="00461FA5"/>
    <w:rsid w:val="00463566"/>
    <w:rsid w:val="00464182"/>
    <w:rsid w:val="00471C52"/>
    <w:rsid w:val="0047460C"/>
    <w:rsid w:val="00474FF2"/>
    <w:rsid w:val="00480098"/>
    <w:rsid w:val="00484A93"/>
    <w:rsid w:val="00485E12"/>
    <w:rsid w:val="004865DA"/>
    <w:rsid w:val="0048779C"/>
    <w:rsid w:val="00487AB7"/>
    <w:rsid w:val="00487ED0"/>
    <w:rsid w:val="00491D09"/>
    <w:rsid w:val="0049682C"/>
    <w:rsid w:val="004A168E"/>
    <w:rsid w:val="004A4EC7"/>
    <w:rsid w:val="004B0003"/>
    <w:rsid w:val="004C020A"/>
    <w:rsid w:val="004C03A3"/>
    <w:rsid w:val="004C44B8"/>
    <w:rsid w:val="004C7629"/>
    <w:rsid w:val="004D0D5D"/>
    <w:rsid w:val="004E27DD"/>
    <w:rsid w:val="004E3350"/>
    <w:rsid w:val="004E5292"/>
    <w:rsid w:val="004F2C5B"/>
    <w:rsid w:val="004F641B"/>
    <w:rsid w:val="004F71F3"/>
    <w:rsid w:val="005052FA"/>
    <w:rsid w:val="005069E1"/>
    <w:rsid w:val="00507E59"/>
    <w:rsid w:val="005122B5"/>
    <w:rsid w:val="0052381C"/>
    <w:rsid w:val="005346B3"/>
    <w:rsid w:val="0054051C"/>
    <w:rsid w:val="00546A84"/>
    <w:rsid w:val="00547BE2"/>
    <w:rsid w:val="0055353D"/>
    <w:rsid w:val="0056187C"/>
    <w:rsid w:val="00576B03"/>
    <w:rsid w:val="00581E1A"/>
    <w:rsid w:val="00591655"/>
    <w:rsid w:val="00591BEC"/>
    <w:rsid w:val="005940EA"/>
    <w:rsid w:val="00594448"/>
    <w:rsid w:val="005A1D6F"/>
    <w:rsid w:val="005A4D82"/>
    <w:rsid w:val="005A52A6"/>
    <w:rsid w:val="005B0DEC"/>
    <w:rsid w:val="005B368E"/>
    <w:rsid w:val="005B6E69"/>
    <w:rsid w:val="005C0015"/>
    <w:rsid w:val="005C1E82"/>
    <w:rsid w:val="005C2BCE"/>
    <w:rsid w:val="005C2CA5"/>
    <w:rsid w:val="005C7062"/>
    <w:rsid w:val="005C7788"/>
    <w:rsid w:val="005D10B9"/>
    <w:rsid w:val="005D18DA"/>
    <w:rsid w:val="005E00DC"/>
    <w:rsid w:val="005E3BBC"/>
    <w:rsid w:val="005E3EC6"/>
    <w:rsid w:val="005E4E07"/>
    <w:rsid w:val="005E4E46"/>
    <w:rsid w:val="005E5275"/>
    <w:rsid w:val="005E7DC8"/>
    <w:rsid w:val="005E7EC9"/>
    <w:rsid w:val="005F7087"/>
    <w:rsid w:val="00611BE4"/>
    <w:rsid w:val="0061219B"/>
    <w:rsid w:val="00621419"/>
    <w:rsid w:val="00626446"/>
    <w:rsid w:val="00626BE8"/>
    <w:rsid w:val="00631827"/>
    <w:rsid w:val="00632804"/>
    <w:rsid w:val="006376DA"/>
    <w:rsid w:val="006459DA"/>
    <w:rsid w:val="006502E8"/>
    <w:rsid w:val="00654A2B"/>
    <w:rsid w:val="0065675C"/>
    <w:rsid w:val="0065793F"/>
    <w:rsid w:val="0066263B"/>
    <w:rsid w:val="0066713A"/>
    <w:rsid w:val="0067195C"/>
    <w:rsid w:val="006724F7"/>
    <w:rsid w:val="0067511A"/>
    <w:rsid w:val="0067539B"/>
    <w:rsid w:val="00675543"/>
    <w:rsid w:val="00677396"/>
    <w:rsid w:val="00677AD9"/>
    <w:rsid w:val="00681970"/>
    <w:rsid w:val="00690641"/>
    <w:rsid w:val="00690D88"/>
    <w:rsid w:val="00691844"/>
    <w:rsid w:val="00693DDF"/>
    <w:rsid w:val="00696F9E"/>
    <w:rsid w:val="006A374A"/>
    <w:rsid w:val="006A505E"/>
    <w:rsid w:val="006A513E"/>
    <w:rsid w:val="006A5265"/>
    <w:rsid w:val="006B0CB9"/>
    <w:rsid w:val="006B2609"/>
    <w:rsid w:val="006B2750"/>
    <w:rsid w:val="006B3678"/>
    <w:rsid w:val="006B7390"/>
    <w:rsid w:val="006C0084"/>
    <w:rsid w:val="006C107D"/>
    <w:rsid w:val="006C3600"/>
    <w:rsid w:val="006C4534"/>
    <w:rsid w:val="006C5205"/>
    <w:rsid w:val="006C75F6"/>
    <w:rsid w:val="006D3F53"/>
    <w:rsid w:val="006D60AF"/>
    <w:rsid w:val="006E4722"/>
    <w:rsid w:val="00701651"/>
    <w:rsid w:val="007049BF"/>
    <w:rsid w:val="00704E79"/>
    <w:rsid w:val="00707A26"/>
    <w:rsid w:val="0071120F"/>
    <w:rsid w:val="00716380"/>
    <w:rsid w:val="00722165"/>
    <w:rsid w:val="00724B1C"/>
    <w:rsid w:val="007428F0"/>
    <w:rsid w:val="007512EF"/>
    <w:rsid w:val="007551AC"/>
    <w:rsid w:val="0076101C"/>
    <w:rsid w:val="00763D87"/>
    <w:rsid w:val="007670B2"/>
    <w:rsid w:val="00771795"/>
    <w:rsid w:val="00774925"/>
    <w:rsid w:val="0079279F"/>
    <w:rsid w:val="00793E69"/>
    <w:rsid w:val="007A063C"/>
    <w:rsid w:val="007A16B0"/>
    <w:rsid w:val="007A19EA"/>
    <w:rsid w:val="007A6092"/>
    <w:rsid w:val="007A60B7"/>
    <w:rsid w:val="007A64A6"/>
    <w:rsid w:val="007A6EE1"/>
    <w:rsid w:val="007A7C89"/>
    <w:rsid w:val="007B1487"/>
    <w:rsid w:val="007B2A43"/>
    <w:rsid w:val="007B326F"/>
    <w:rsid w:val="007B6A58"/>
    <w:rsid w:val="007B6C06"/>
    <w:rsid w:val="007B7B78"/>
    <w:rsid w:val="007C32B1"/>
    <w:rsid w:val="007C7A22"/>
    <w:rsid w:val="007C7C62"/>
    <w:rsid w:val="007D1076"/>
    <w:rsid w:val="007D12B7"/>
    <w:rsid w:val="007D2A49"/>
    <w:rsid w:val="007D5E38"/>
    <w:rsid w:val="007D7AC4"/>
    <w:rsid w:val="007E0340"/>
    <w:rsid w:val="007E1D4A"/>
    <w:rsid w:val="007E53C0"/>
    <w:rsid w:val="007E7703"/>
    <w:rsid w:val="007F4558"/>
    <w:rsid w:val="007F64DF"/>
    <w:rsid w:val="008050EF"/>
    <w:rsid w:val="0080652C"/>
    <w:rsid w:val="0080715F"/>
    <w:rsid w:val="008113D6"/>
    <w:rsid w:val="00812BA7"/>
    <w:rsid w:val="00813A87"/>
    <w:rsid w:val="00813F63"/>
    <w:rsid w:val="00815F57"/>
    <w:rsid w:val="0081760B"/>
    <w:rsid w:val="008218AC"/>
    <w:rsid w:val="00825359"/>
    <w:rsid w:val="00825E13"/>
    <w:rsid w:val="00826F07"/>
    <w:rsid w:val="008337CB"/>
    <w:rsid w:val="00834A3C"/>
    <w:rsid w:val="008360A0"/>
    <w:rsid w:val="00837658"/>
    <w:rsid w:val="00837CD4"/>
    <w:rsid w:val="00837F78"/>
    <w:rsid w:val="008400EE"/>
    <w:rsid w:val="00840791"/>
    <w:rsid w:val="00845576"/>
    <w:rsid w:val="00850708"/>
    <w:rsid w:val="00851024"/>
    <w:rsid w:val="008526D7"/>
    <w:rsid w:val="0086238C"/>
    <w:rsid w:val="008655DC"/>
    <w:rsid w:val="0086732D"/>
    <w:rsid w:val="00870183"/>
    <w:rsid w:val="00875726"/>
    <w:rsid w:val="00877F10"/>
    <w:rsid w:val="0088225D"/>
    <w:rsid w:val="00882F8D"/>
    <w:rsid w:val="00884FB0"/>
    <w:rsid w:val="008853A5"/>
    <w:rsid w:val="008944DA"/>
    <w:rsid w:val="00894D78"/>
    <w:rsid w:val="008A6A18"/>
    <w:rsid w:val="008B033F"/>
    <w:rsid w:val="008B4003"/>
    <w:rsid w:val="008B7443"/>
    <w:rsid w:val="008C179E"/>
    <w:rsid w:val="008C2379"/>
    <w:rsid w:val="008C4FF7"/>
    <w:rsid w:val="008C5C4C"/>
    <w:rsid w:val="008C7056"/>
    <w:rsid w:val="008C706D"/>
    <w:rsid w:val="008D3145"/>
    <w:rsid w:val="008E1A54"/>
    <w:rsid w:val="008E1F95"/>
    <w:rsid w:val="008E36B6"/>
    <w:rsid w:val="008E4267"/>
    <w:rsid w:val="008E4847"/>
    <w:rsid w:val="008E5FF1"/>
    <w:rsid w:val="008E63D2"/>
    <w:rsid w:val="008E6E14"/>
    <w:rsid w:val="008F1528"/>
    <w:rsid w:val="008F1AE5"/>
    <w:rsid w:val="008F55D9"/>
    <w:rsid w:val="009057DE"/>
    <w:rsid w:val="00905F97"/>
    <w:rsid w:val="00906FA3"/>
    <w:rsid w:val="0091239D"/>
    <w:rsid w:val="00912825"/>
    <w:rsid w:val="009129B8"/>
    <w:rsid w:val="00912B99"/>
    <w:rsid w:val="00912C78"/>
    <w:rsid w:val="00927892"/>
    <w:rsid w:val="009319B9"/>
    <w:rsid w:val="009351E9"/>
    <w:rsid w:val="00937862"/>
    <w:rsid w:val="00942279"/>
    <w:rsid w:val="009524EB"/>
    <w:rsid w:val="00962013"/>
    <w:rsid w:val="00963942"/>
    <w:rsid w:val="0096716C"/>
    <w:rsid w:val="009672B2"/>
    <w:rsid w:val="00971C66"/>
    <w:rsid w:val="00972363"/>
    <w:rsid w:val="0098419C"/>
    <w:rsid w:val="009843EF"/>
    <w:rsid w:val="009867F2"/>
    <w:rsid w:val="00991347"/>
    <w:rsid w:val="00996018"/>
    <w:rsid w:val="0099738E"/>
    <w:rsid w:val="009A493E"/>
    <w:rsid w:val="009A531F"/>
    <w:rsid w:val="009A6931"/>
    <w:rsid w:val="009B1F9A"/>
    <w:rsid w:val="009B1FA9"/>
    <w:rsid w:val="009B349F"/>
    <w:rsid w:val="009B4293"/>
    <w:rsid w:val="009B6715"/>
    <w:rsid w:val="009C7B74"/>
    <w:rsid w:val="009D0BE2"/>
    <w:rsid w:val="009D114E"/>
    <w:rsid w:val="009D210F"/>
    <w:rsid w:val="009D309C"/>
    <w:rsid w:val="009D37B1"/>
    <w:rsid w:val="009D4717"/>
    <w:rsid w:val="009D694D"/>
    <w:rsid w:val="009E264E"/>
    <w:rsid w:val="009F0C98"/>
    <w:rsid w:val="009F0F81"/>
    <w:rsid w:val="009F2543"/>
    <w:rsid w:val="009F256D"/>
    <w:rsid w:val="009F341E"/>
    <w:rsid w:val="009F57CE"/>
    <w:rsid w:val="00A117CA"/>
    <w:rsid w:val="00A12225"/>
    <w:rsid w:val="00A14C18"/>
    <w:rsid w:val="00A25898"/>
    <w:rsid w:val="00A3071D"/>
    <w:rsid w:val="00A3182E"/>
    <w:rsid w:val="00A31A89"/>
    <w:rsid w:val="00A32F06"/>
    <w:rsid w:val="00A34934"/>
    <w:rsid w:val="00A34EFE"/>
    <w:rsid w:val="00A36546"/>
    <w:rsid w:val="00A4069C"/>
    <w:rsid w:val="00A413B5"/>
    <w:rsid w:val="00A429CB"/>
    <w:rsid w:val="00A44E87"/>
    <w:rsid w:val="00A5063C"/>
    <w:rsid w:val="00A52749"/>
    <w:rsid w:val="00A5422E"/>
    <w:rsid w:val="00A56EC1"/>
    <w:rsid w:val="00A6350C"/>
    <w:rsid w:val="00A6370B"/>
    <w:rsid w:val="00A63A73"/>
    <w:rsid w:val="00A6655C"/>
    <w:rsid w:val="00A66CBB"/>
    <w:rsid w:val="00A6704E"/>
    <w:rsid w:val="00A67EA4"/>
    <w:rsid w:val="00A773FF"/>
    <w:rsid w:val="00A83AA1"/>
    <w:rsid w:val="00A9343A"/>
    <w:rsid w:val="00A9706C"/>
    <w:rsid w:val="00A97B34"/>
    <w:rsid w:val="00AA1B5C"/>
    <w:rsid w:val="00AA7A27"/>
    <w:rsid w:val="00AB3FB0"/>
    <w:rsid w:val="00AB465D"/>
    <w:rsid w:val="00AB713D"/>
    <w:rsid w:val="00AC114C"/>
    <w:rsid w:val="00AC1478"/>
    <w:rsid w:val="00AC6C2D"/>
    <w:rsid w:val="00AC6E17"/>
    <w:rsid w:val="00AD2FF3"/>
    <w:rsid w:val="00AD7764"/>
    <w:rsid w:val="00AD7FE2"/>
    <w:rsid w:val="00AE1284"/>
    <w:rsid w:val="00AE1B18"/>
    <w:rsid w:val="00AE7339"/>
    <w:rsid w:val="00AF1B0B"/>
    <w:rsid w:val="00AF242C"/>
    <w:rsid w:val="00AF3CC4"/>
    <w:rsid w:val="00B05903"/>
    <w:rsid w:val="00B12C7A"/>
    <w:rsid w:val="00B12E10"/>
    <w:rsid w:val="00B22BC3"/>
    <w:rsid w:val="00B25865"/>
    <w:rsid w:val="00B272B6"/>
    <w:rsid w:val="00B2771B"/>
    <w:rsid w:val="00B336E9"/>
    <w:rsid w:val="00B33AE5"/>
    <w:rsid w:val="00B35BE5"/>
    <w:rsid w:val="00B46965"/>
    <w:rsid w:val="00B54ED0"/>
    <w:rsid w:val="00B55D47"/>
    <w:rsid w:val="00B6204E"/>
    <w:rsid w:val="00B649EC"/>
    <w:rsid w:val="00B728DD"/>
    <w:rsid w:val="00B72D43"/>
    <w:rsid w:val="00B74121"/>
    <w:rsid w:val="00B80ABA"/>
    <w:rsid w:val="00B859FF"/>
    <w:rsid w:val="00B85C1B"/>
    <w:rsid w:val="00B85FF0"/>
    <w:rsid w:val="00B86150"/>
    <w:rsid w:val="00B878F9"/>
    <w:rsid w:val="00B9044A"/>
    <w:rsid w:val="00B960F3"/>
    <w:rsid w:val="00B96A31"/>
    <w:rsid w:val="00BA05E6"/>
    <w:rsid w:val="00BA51B0"/>
    <w:rsid w:val="00BA6319"/>
    <w:rsid w:val="00BC03B0"/>
    <w:rsid w:val="00BC06A3"/>
    <w:rsid w:val="00BC0CEA"/>
    <w:rsid w:val="00BC2220"/>
    <w:rsid w:val="00BC26B9"/>
    <w:rsid w:val="00BC26FA"/>
    <w:rsid w:val="00BC4E01"/>
    <w:rsid w:val="00BC73F6"/>
    <w:rsid w:val="00BD1177"/>
    <w:rsid w:val="00BD1374"/>
    <w:rsid w:val="00BD3531"/>
    <w:rsid w:val="00BD4E35"/>
    <w:rsid w:val="00BE34CA"/>
    <w:rsid w:val="00BF116A"/>
    <w:rsid w:val="00C0623C"/>
    <w:rsid w:val="00C06A07"/>
    <w:rsid w:val="00C132B6"/>
    <w:rsid w:val="00C21A6C"/>
    <w:rsid w:val="00C24A10"/>
    <w:rsid w:val="00C27003"/>
    <w:rsid w:val="00C27597"/>
    <w:rsid w:val="00C32BD4"/>
    <w:rsid w:val="00C33E48"/>
    <w:rsid w:val="00C3618B"/>
    <w:rsid w:val="00C403FB"/>
    <w:rsid w:val="00C4316E"/>
    <w:rsid w:val="00C441A2"/>
    <w:rsid w:val="00C5076B"/>
    <w:rsid w:val="00C512D4"/>
    <w:rsid w:val="00C51CF4"/>
    <w:rsid w:val="00C531E2"/>
    <w:rsid w:val="00C53204"/>
    <w:rsid w:val="00C57E34"/>
    <w:rsid w:val="00C64659"/>
    <w:rsid w:val="00C662E9"/>
    <w:rsid w:val="00C66C2D"/>
    <w:rsid w:val="00C7190B"/>
    <w:rsid w:val="00C76852"/>
    <w:rsid w:val="00C77210"/>
    <w:rsid w:val="00C777FA"/>
    <w:rsid w:val="00C77989"/>
    <w:rsid w:val="00C811F4"/>
    <w:rsid w:val="00C81E51"/>
    <w:rsid w:val="00C87B73"/>
    <w:rsid w:val="00C92444"/>
    <w:rsid w:val="00C92FBB"/>
    <w:rsid w:val="00C93327"/>
    <w:rsid w:val="00C97B4D"/>
    <w:rsid w:val="00CA5602"/>
    <w:rsid w:val="00CA5CA9"/>
    <w:rsid w:val="00CA78E2"/>
    <w:rsid w:val="00CB1BBE"/>
    <w:rsid w:val="00CB65DB"/>
    <w:rsid w:val="00CB6BD9"/>
    <w:rsid w:val="00CC293A"/>
    <w:rsid w:val="00CE19F6"/>
    <w:rsid w:val="00CE6B76"/>
    <w:rsid w:val="00CF366B"/>
    <w:rsid w:val="00CF5D9D"/>
    <w:rsid w:val="00CF606C"/>
    <w:rsid w:val="00CF7423"/>
    <w:rsid w:val="00D001F5"/>
    <w:rsid w:val="00D03E80"/>
    <w:rsid w:val="00D1505F"/>
    <w:rsid w:val="00D15B9F"/>
    <w:rsid w:val="00D15DD6"/>
    <w:rsid w:val="00D25548"/>
    <w:rsid w:val="00D2601F"/>
    <w:rsid w:val="00D27759"/>
    <w:rsid w:val="00D30028"/>
    <w:rsid w:val="00D325D3"/>
    <w:rsid w:val="00D408D6"/>
    <w:rsid w:val="00D511DD"/>
    <w:rsid w:val="00D55C2A"/>
    <w:rsid w:val="00D571C1"/>
    <w:rsid w:val="00D602F4"/>
    <w:rsid w:val="00D6457E"/>
    <w:rsid w:val="00D742E2"/>
    <w:rsid w:val="00D7580E"/>
    <w:rsid w:val="00D87DAF"/>
    <w:rsid w:val="00D9446D"/>
    <w:rsid w:val="00DA2994"/>
    <w:rsid w:val="00DB08E8"/>
    <w:rsid w:val="00DB0DED"/>
    <w:rsid w:val="00DB3073"/>
    <w:rsid w:val="00DB3BA9"/>
    <w:rsid w:val="00DB50FE"/>
    <w:rsid w:val="00DB5EDA"/>
    <w:rsid w:val="00DC2349"/>
    <w:rsid w:val="00DC3026"/>
    <w:rsid w:val="00DD1EDB"/>
    <w:rsid w:val="00DD57AA"/>
    <w:rsid w:val="00DE1578"/>
    <w:rsid w:val="00DE7F67"/>
    <w:rsid w:val="00DF0529"/>
    <w:rsid w:val="00DF09EF"/>
    <w:rsid w:val="00DF0D0F"/>
    <w:rsid w:val="00DF13D6"/>
    <w:rsid w:val="00DF27D6"/>
    <w:rsid w:val="00DF2BEA"/>
    <w:rsid w:val="00DF4488"/>
    <w:rsid w:val="00DF5B98"/>
    <w:rsid w:val="00DF6FA8"/>
    <w:rsid w:val="00DF701E"/>
    <w:rsid w:val="00DF7BE5"/>
    <w:rsid w:val="00E00D49"/>
    <w:rsid w:val="00E019A8"/>
    <w:rsid w:val="00E03A46"/>
    <w:rsid w:val="00E03C6D"/>
    <w:rsid w:val="00E0476F"/>
    <w:rsid w:val="00E04899"/>
    <w:rsid w:val="00E0796F"/>
    <w:rsid w:val="00E10948"/>
    <w:rsid w:val="00E24371"/>
    <w:rsid w:val="00E243AB"/>
    <w:rsid w:val="00E26641"/>
    <w:rsid w:val="00E2778F"/>
    <w:rsid w:val="00E33023"/>
    <w:rsid w:val="00E331F3"/>
    <w:rsid w:val="00E3498D"/>
    <w:rsid w:val="00E42425"/>
    <w:rsid w:val="00E43E55"/>
    <w:rsid w:val="00E4554E"/>
    <w:rsid w:val="00E46D22"/>
    <w:rsid w:val="00E4768F"/>
    <w:rsid w:val="00E53C0E"/>
    <w:rsid w:val="00E54F7E"/>
    <w:rsid w:val="00E560CE"/>
    <w:rsid w:val="00E5674E"/>
    <w:rsid w:val="00E63783"/>
    <w:rsid w:val="00E650E2"/>
    <w:rsid w:val="00E75CAD"/>
    <w:rsid w:val="00E76922"/>
    <w:rsid w:val="00E8595B"/>
    <w:rsid w:val="00E915EC"/>
    <w:rsid w:val="00EA11B1"/>
    <w:rsid w:val="00EA2224"/>
    <w:rsid w:val="00EA7194"/>
    <w:rsid w:val="00EB1329"/>
    <w:rsid w:val="00EB2987"/>
    <w:rsid w:val="00EB2D75"/>
    <w:rsid w:val="00EB34BE"/>
    <w:rsid w:val="00EB571A"/>
    <w:rsid w:val="00EC2804"/>
    <w:rsid w:val="00EC6117"/>
    <w:rsid w:val="00EC6138"/>
    <w:rsid w:val="00ED1DCF"/>
    <w:rsid w:val="00ED43C9"/>
    <w:rsid w:val="00EE2C60"/>
    <w:rsid w:val="00EE2E58"/>
    <w:rsid w:val="00EE487A"/>
    <w:rsid w:val="00EE734C"/>
    <w:rsid w:val="00EF6907"/>
    <w:rsid w:val="00EF6D91"/>
    <w:rsid w:val="00F01F54"/>
    <w:rsid w:val="00F04D4D"/>
    <w:rsid w:val="00F11DD8"/>
    <w:rsid w:val="00F12745"/>
    <w:rsid w:val="00F13766"/>
    <w:rsid w:val="00F20A77"/>
    <w:rsid w:val="00F22C60"/>
    <w:rsid w:val="00F231A4"/>
    <w:rsid w:val="00F23252"/>
    <w:rsid w:val="00F27B2A"/>
    <w:rsid w:val="00F31762"/>
    <w:rsid w:val="00F345D3"/>
    <w:rsid w:val="00F356ED"/>
    <w:rsid w:val="00F359B5"/>
    <w:rsid w:val="00F4144F"/>
    <w:rsid w:val="00F433F3"/>
    <w:rsid w:val="00F47F64"/>
    <w:rsid w:val="00F522D9"/>
    <w:rsid w:val="00F52F54"/>
    <w:rsid w:val="00F53584"/>
    <w:rsid w:val="00F61B24"/>
    <w:rsid w:val="00F62DE5"/>
    <w:rsid w:val="00F63F8A"/>
    <w:rsid w:val="00F6514E"/>
    <w:rsid w:val="00F703DC"/>
    <w:rsid w:val="00F71D06"/>
    <w:rsid w:val="00F73B46"/>
    <w:rsid w:val="00F73D01"/>
    <w:rsid w:val="00F7642B"/>
    <w:rsid w:val="00F76A43"/>
    <w:rsid w:val="00F80334"/>
    <w:rsid w:val="00F8139D"/>
    <w:rsid w:val="00F83DF9"/>
    <w:rsid w:val="00F85DA0"/>
    <w:rsid w:val="00F930AF"/>
    <w:rsid w:val="00F9352C"/>
    <w:rsid w:val="00F975B0"/>
    <w:rsid w:val="00FA15F1"/>
    <w:rsid w:val="00FA19F5"/>
    <w:rsid w:val="00FA4A69"/>
    <w:rsid w:val="00FA649A"/>
    <w:rsid w:val="00FB1248"/>
    <w:rsid w:val="00FB208D"/>
    <w:rsid w:val="00FB3CF4"/>
    <w:rsid w:val="00FB4A27"/>
    <w:rsid w:val="00FB4A49"/>
    <w:rsid w:val="00FB69B3"/>
    <w:rsid w:val="00FC6FBE"/>
    <w:rsid w:val="00FD1162"/>
    <w:rsid w:val="00FD2232"/>
    <w:rsid w:val="00FD4AE7"/>
    <w:rsid w:val="00FD65A9"/>
    <w:rsid w:val="00FD7508"/>
    <w:rsid w:val="00FE1E51"/>
    <w:rsid w:val="00FE2496"/>
    <w:rsid w:val="00FE6A2B"/>
    <w:rsid w:val="00FF0275"/>
    <w:rsid w:val="00FF07B3"/>
    <w:rsid w:val="00FF1E37"/>
    <w:rsid w:val="02AF1EA1"/>
    <w:rsid w:val="07515B08"/>
    <w:rsid w:val="079004AC"/>
    <w:rsid w:val="07997A67"/>
    <w:rsid w:val="087B0A13"/>
    <w:rsid w:val="096428D8"/>
    <w:rsid w:val="0F8E2C57"/>
    <w:rsid w:val="0FCF119B"/>
    <w:rsid w:val="1059665E"/>
    <w:rsid w:val="10AC13BA"/>
    <w:rsid w:val="11774FB8"/>
    <w:rsid w:val="12321480"/>
    <w:rsid w:val="15D220BF"/>
    <w:rsid w:val="17B6632E"/>
    <w:rsid w:val="1AEC0734"/>
    <w:rsid w:val="1DEF20B0"/>
    <w:rsid w:val="1E214C3F"/>
    <w:rsid w:val="1E8A6E5B"/>
    <w:rsid w:val="20E90B2F"/>
    <w:rsid w:val="214243FA"/>
    <w:rsid w:val="22056D8C"/>
    <w:rsid w:val="227740B2"/>
    <w:rsid w:val="237E1A4C"/>
    <w:rsid w:val="257A14F5"/>
    <w:rsid w:val="26D21947"/>
    <w:rsid w:val="27196C26"/>
    <w:rsid w:val="277B47C8"/>
    <w:rsid w:val="27EA7BA9"/>
    <w:rsid w:val="29EF086F"/>
    <w:rsid w:val="2ADF3800"/>
    <w:rsid w:val="2BD860B2"/>
    <w:rsid w:val="2EDE7628"/>
    <w:rsid w:val="2EFFE297"/>
    <w:rsid w:val="301437CA"/>
    <w:rsid w:val="334C261A"/>
    <w:rsid w:val="33B162A6"/>
    <w:rsid w:val="33BD2559"/>
    <w:rsid w:val="373D5F7F"/>
    <w:rsid w:val="38174204"/>
    <w:rsid w:val="3CC761FE"/>
    <w:rsid w:val="3CC839FA"/>
    <w:rsid w:val="3E312951"/>
    <w:rsid w:val="3EB30578"/>
    <w:rsid w:val="3F9D703A"/>
    <w:rsid w:val="406E244C"/>
    <w:rsid w:val="40A7780D"/>
    <w:rsid w:val="415221E1"/>
    <w:rsid w:val="433E495C"/>
    <w:rsid w:val="43EE0C4B"/>
    <w:rsid w:val="4457778A"/>
    <w:rsid w:val="46D966B4"/>
    <w:rsid w:val="47C760E7"/>
    <w:rsid w:val="491B17C2"/>
    <w:rsid w:val="49DE6B25"/>
    <w:rsid w:val="4AC27CB3"/>
    <w:rsid w:val="4BF72BEF"/>
    <w:rsid w:val="4E2460D4"/>
    <w:rsid w:val="4F466591"/>
    <w:rsid w:val="51DB3C59"/>
    <w:rsid w:val="52C278CC"/>
    <w:rsid w:val="55762E42"/>
    <w:rsid w:val="55F13229"/>
    <w:rsid w:val="566F0FBE"/>
    <w:rsid w:val="568D4EE4"/>
    <w:rsid w:val="57A7B272"/>
    <w:rsid w:val="57A84D28"/>
    <w:rsid w:val="58470068"/>
    <w:rsid w:val="5A1720F9"/>
    <w:rsid w:val="5B9C37C2"/>
    <w:rsid w:val="5BA7C654"/>
    <w:rsid w:val="5FBD7967"/>
    <w:rsid w:val="617F470A"/>
    <w:rsid w:val="633B34F1"/>
    <w:rsid w:val="64C0607C"/>
    <w:rsid w:val="668C5C89"/>
    <w:rsid w:val="676F09E1"/>
    <w:rsid w:val="67FB3768"/>
    <w:rsid w:val="6BEA7863"/>
    <w:rsid w:val="6DDF6814"/>
    <w:rsid w:val="6E1DD6B5"/>
    <w:rsid w:val="6EFE1BC8"/>
    <w:rsid w:val="702D2EAF"/>
    <w:rsid w:val="712444D7"/>
    <w:rsid w:val="74B01A03"/>
    <w:rsid w:val="77272AE4"/>
    <w:rsid w:val="77C16D9C"/>
    <w:rsid w:val="77FFF19E"/>
    <w:rsid w:val="796C0711"/>
    <w:rsid w:val="79865A83"/>
    <w:rsid w:val="7A7F1C49"/>
    <w:rsid w:val="7B330394"/>
    <w:rsid w:val="7B5B7AE6"/>
    <w:rsid w:val="7BA7071E"/>
    <w:rsid w:val="7BDF6DA8"/>
    <w:rsid w:val="7C7EDC1A"/>
    <w:rsid w:val="7CCED98D"/>
    <w:rsid w:val="7D08410F"/>
    <w:rsid w:val="7DB96DED"/>
    <w:rsid w:val="7DC8391B"/>
    <w:rsid w:val="7DD3AD81"/>
    <w:rsid w:val="7F7FE70F"/>
    <w:rsid w:val="7FD42F25"/>
    <w:rsid w:val="7FF15179"/>
    <w:rsid w:val="7FFF772F"/>
    <w:rsid w:val="95F35EF6"/>
    <w:rsid w:val="9BFFD860"/>
    <w:rsid w:val="AC5F73DE"/>
    <w:rsid w:val="B0EF641F"/>
    <w:rsid w:val="B5DDD2C8"/>
    <w:rsid w:val="B9DFABD9"/>
    <w:rsid w:val="BC0D83FC"/>
    <w:rsid w:val="BF3BDEFB"/>
    <w:rsid w:val="C75F6086"/>
    <w:rsid w:val="C7F7ED2D"/>
    <w:rsid w:val="CFAF854E"/>
    <w:rsid w:val="D8D7928E"/>
    <w:rsid w:val="D8FE3136"/>
    <w:rsid w:val="DDDE60B7"/>
    <w:rsid w:val="DDFB0BAE"/>
    <w:rsid w:val="DE9F6A22"/>
    <w:rsid w:val="DF4FCE6A"/>
    <w:rsid w:val="E4FED278"/>
    <w:rsid w:val="EDAA365C"/>
    <w:rsid w:val="EDADFC12"/>
    <w:rsid w:val="F2FD229B"/>
    <w:rsid w:val="F3F08023"/>
    <w:rsid w:val="F7F709E9"/>
    <w:rsid w:val="F7FF3690"/>
    <w:rsid w:val="F9BD3900"/>
    <w:rsid w:val="FC8B9876"/>
    <w:rsid w:val="FEDFF218"/>
    <w:rsid w:val="FEDFFFF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0"/>
    <w:pPr>
      <w:keepNext/>
      <w:keepLines/>
      <w:widowControl w:val="0"/>
      <w:spacing w:before="100" w:beforeAutospacing="1" w:after="100" w:afterAutospacing="1"/>
      <w:outlineLvl w:val="1"/>
    </w:pPr>
    <w:rPr>
      <w:rFonts w:ascii="Cambria" w:hAnsi="Cambria" w:eastAsia="黑体" w:cs="Times New Roman"/>
      <w:b/>
      <w:bCs/>
      <w:kern w:val="0"/>
      <w:sz w:val="36"/>
      <w:szCs w:val="32"/>
      <w:lang w:bidi="ar-SA"/>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200" w:firstLineChars="200"/>
    </w:pPr>
  </w:style>
  <w:style w:type="paragraph" w:styleId="4">
    <w:name w:val="Body Text Indent"/>
    <w:basedOn w:val="1"/>
    <w:qFormat/>
    <w:uiPriority w:val="0"/>
    <w:pPr>
      <w:ind w:firstLine="645"/>
    </w:pPr>
    <w:rPr>
      <w:rFonts w:ascii="仿宋_GB2312" w:hAnsi="Calibri" w:eastAsia="仿宋_GB2312"/>
      <w:sz w:val="32"/>
      <w:szCs w:val="32"/>
    </w:rPr>
  </w:style>
  <w:style w:type="paragraph" w:styleId="5">
    <w:name w:val="Date"/>
    <w:basedOn w:val="1"/>
    <w:next w:val="1"/>
    <w:qFormat/>
    <w:uiPriority w:val="0"/>
    <w:pPr>
      <w:ind w:left="100" w:leftChars="2500"/>
    </w:pPr>
  </w:style>
  <w:style w:type="paragraph" w:styleId="6">
    <w:name w:val="Balloon Text"/>
    <w:basedOn w:val="1"/>
    <w:semiHidden/>
    <w:qFormat/>
    <w:uiPriority w:val="0"/>
    <w:rPr>
      <w:sz w:val="18"/>
      <w:szCs w:val="18"/>
    </w:rPr>
  </w:style>
  <w:style w:type="paragraph" w:styleId="7">
    <w:name w:val="footer"/>
    <w:basedOn w:val="1"/>
    <w:link w:val="14"/>
    <w:qFormat/>
    <w:uiPriority w:val="0"/>
    <w:pPr>
      <w:tabs>
        <w:tab w:val="center" w:pos="4153"/>
        <w:tab w:val="right" w:pos="8306"/>
      </w:tabs>
      <w:snapToGrid w:val="0"/>
      <w:jc w:val="left"/>
    </w:pPr>
    <w:rPr>
      <w:sz w:val="18"/>
      <w:szCs w:val="18"/>
    </w:rPr>
  </w:style>
  <w:style w:type="paragraph" w:styleId="8">
    <w:name w:val="header"/>
    <w:basedOn w:val="1"/>
    <w:link w:val="15"/>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9">
    <w:name w:val="Normal (Web)"/>
    <w:basedOn w:val="1"/>
    <w:unhideWhenUsed/>
    <w:qFormat/>
    <w:uiPriority w:val="0"/>
    <w:pPr>
      <w:spacing w:before="100" w:beforeAutospacing="1" w:after="100" w:afterAutospacing="1"/>
      <w:ind w:right="238"/>
      <w:jc w:val="left"/>
    </w:pPr>
    <w:rPr>
      <w:b/>
      <w:kern w:val="0"/>
      <w:sz w:val="24"/>
      <w:szCs w:val="20"/>
    </w:rPr>
  </w:style>
  <w:style w:type="character" w:styleId="12">
    <w:name w:val="Strong"/>
    <w:qFormat/>
    <w:uiPriority w:val="0"/>
    <w:rPr>
      <w:b/>
    </w:rPr>
  </w:style>
  <w:style w:type="character" w:styleId="13">
    <w:name w:val="page number"/>
    <w:qFormat/>
    <w:uiPriority w:val="0"/>
  </w:style>
  <w:style w:type="character" w:customStyle="1" w:styleId="14">
    <w:name w:val="页脚 Char"/>
    <w:link w:val="7"/>
    <w:qFormat/>
    <w:uiPriority w:val="0"/>
    <w:rPr>
      <w:rFonts w:eastAsia="宋体"/>
      <w:kern w:val="2"/>
      <w:sz w:val="18"/>
      <w:szCs w:val="18"/>
      <w:lang w:val="en-US" w:eastAsia="zh-CN" w:bidi="ar-SA"/>
    </w:rPr>
  </w:style>
  <w:style w:type="character" w:customStyle="1" w:styleId="15">
    <w:name w:val="页眉 Char"/>
    <w:link w:val="8"/>
    <w:qFormat/>
    <w:uiPriority w:val="0"/>
    <w:rPr>
      <w:rFonts w:ascii="Calibri" w:hAnsi="Calibri" w:eastAsia="宋体"/>
      <w:kern w:val="2"/>
      <w:sz w:val="18"/>
      <w:szCs w:val="18"/>
      <w:lang w:val="en-US" w:eastAsia="zh-CN" w:bidi="ar-SA"/>
    </w:rPr>
  </w:style>
  <w:style w:type="paragraph" w:customStyle="1" w:styleId="16">
    <w:name w:val=" Char Char Char Char Char Char Char"/>
    <w:basedOn w:val="1"/>
    <w:qFormat/>
    <w:uiPriority w:val="0"/>
    <w:rPr>
      <w:rFonts w:ascii="Tahoma" w:hAnsi="Tahoma"/>
      <w:sz w:val="24"/>
      <w:szCs w:val="20"/>
    </w:rPr>
  </w:style>
  <w:style w:type="paragraph" w:customStyle="1" w:styleId="17">
    <w:name w:val="Char1 Char Char Char"/>
    <w:basedOn w:val="1"/>
    <w:qFormat/>
    <w:uiPriority w:val="0"/>
    <w:pPr>
      <w:widowControl/>
      <w:spacing w:after="160" w:line="240" w:lineRule="exact"/>
      <w:jc w:val="left"/>
    </w:pPr>
    <w:rPr>
      <w:szCs w:val="20"/>
    </w:rPr>
  </w:style>
  <w:style w:type="paragraph" w:customStyle="1" w:styleId="18">
    <w:name w:val="Char"/>
    <w:basedOn w:val="1"/>
    <w:qFormat/>
    <w:uiPriority w:val="0"/>
    <w:rPr>
      <w:rFonts w:ascii="Tahoma" w:hAnsi="Tahoma"/>
      <w:sz w:val="24"/>
      <w:szCs w:val="20"/>
    </w:rPr>
  </w:style>
  <w:style w:type="paragraph" w:customStyle="1" w:styleId="19">
    <w:name w:val="Char Char3 Char Char"/>
    <w:basedOn w:val="1"/>
    <w:qFormat/>
    <w:uiPriority w:val="0"/>
    <w:rPr>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emf"/><Relationship Id="rId7" Type="http://schemas.openxmlformats.org/officeDocument/2006/relationships/oleObject" Target="embeddings/oleObject1.bin"/><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hart" Target="charts/chart2.xml"/><Relationship Id="rId31" Type="http://schemas.openxmlformats.org/officeDocument/2006/relationships/chart" Target="charts/chart1.xml"/><Relationship Id="rId30" Type="http://schemas.openxmlformats.org/officeDocument/2006/relationships/image" Target="media/image13.e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2.emf"/><Relationship Id="rId27" Type="http://schemas.openxmlformats.org/officeDocument/2006/relationships/oleObject" Target="embeddings/oleObject11.bin"/><Relationship Id="rId26" Type="http://schemas.openxmlformats.org/officeDocument/2006/relationships/image" Target="media/image11.emf"/><Relationship Id="rId25" Type="http://schemas.openxmlformats.org/officeDocument/2006/relationships/oleObject" Target="embeddings/oleObject10.bin"/><Relationship Id="rId24" Type="http://schemas.openxmlformats.org/officeDocument/2006/relationships/image" Target="media/image10.emf"/><Relationship Id="rId23" Type="http://schemas.openxmlformats.org/officeDocument/2006/relationships/oleObject" Target="embeddings/oleObject9.bin"/><Relationship Id="rId22" Type="http://schemas.openxmlformats.org/officeDocument/2006/relationships/image" Target="media/image9.emf"/><Relationship Id="rId21" Type="http://schemas.openxmlformats.org/officeDocument/2006/relationships/oleObject" Target="embeddings/oleObject8.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7.emf"/><Relationship Id="rId17" Type="http://schemas.openxmlformats.org/officeDocument/2006/relationships/oleObject" Target="embeddings/oleObject6.bin"/><Relationship Id="rId16" Type="http://schemas.openxmlformats.org/officeDocument/2006/relationships/image" Target="media/image6.emf"/><Relationship Id="rId15" Type="http://schemas.openxmlformats.org/officeDocument/2006/relationships/oleObject" Target="embeddings/oleObject5.bin"/><Relationship Id="rId14" Type="http://schemas.openxmlformats.org/officeDocument/2006/relationships/image" Target="media/image5.emf"/><Relationship Id="rId13" Type="http://schemas.openxmlformats.org/officeDocument/2006/relationships/oleObject" Target="embeddings/oleObject4.bin"/><Relationship Id="rId12" Type="http://schemas.openxmlformats.org/officeDocument/2006/relationships/image" Target="media/image4.emf"/><Relationship Id="rId11" Type="http://schemas.openxmlformats.org/officeDocument/2006/relationships/oleObject" Target="embeddings/oleObject3.bin"/><Relationship Id="rId10" Type="http://schemas.openxmlformats.org/officeDocument/2006/relationships/image" Target="media/image3.emf"/><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ZX-CW\AppData\Local\Temp\wps.Hp8840\Work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baseline="0">
              <a:solidFill>
                <a:schemeClr val="bg1">
                  <a:lumMod val="50000"/>
                </a:schemeClr>
              </a:solidFill>
              <a:latin typeface="+mn-lt"/>
              <a:ea typeface="+mn-ea"/>
              <a:cs typeface="+mn-cs"/>
            </a:defRPr>
          </a:pPr>
        </a:p>
      </c:txPr>
    </c:title>
    <c:autoTitleDeleted val="0"/>
    <c:plotArea>
      <c:layout/>
      <c:pieChart>
        <c:varyColors val="1"/>
        <c:ser>
          <c:idx val="0"/>
          <c:order val="0"/>
          <c:tx>
            <c:strRef>
              <c:f>Sheet1!$B$1</c:f>
              <c:strCache>
                <c:ptCount val="1"/>
                <c:pt idx="0">
                  <c:v>收入决算</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1"/>
              <c:layout>
                <c:manualLayout>
                  <c:x val="0.0746801779302154"/>
                  <c:y val="-0.13129482154783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附属单位收入</c:v>
                </c:pt>
                <c:pt idx="5">
                  <c:v>其他收入</c:v>
                </c:pt>
              </c:strCache>
            </c:strRef>
          </c:cat>
          <c:val>
            <c:numRef>
              <c:f>Sheet1!$B$2:$B$7</c:f>
              <c:numCache>
                <c:formatCode>General</c:formatCode>
                <c:ptCount val="6"/>
                <c:pt idx="0">
                  <c:v>1597.3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zh-CN" sz="900" b="0" i="0" u="none" strike="noStrike" kern="1200" baseline="0">
                <a:solidFill>
                  <a:schemeClr val="bg1">
                    <a:lumMod val="50000"/>
                  </a:schemeClr>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chemeClr val="bg1">
                    <a:lumMod val="50000"/>
                  </a:schemeClr>
                </a:solidFill>
                <a:latin typeface="+mn-lt"/>
                <a:ea typeface="+mn-ea"/>
                <a:cs typeface="+mn-cs"/>
              </a:defRPr>
            </a:pPr>
          </a:p>
        </c:txPr>
      </c:legendEntry>
      <c:legendEntry>
        <c:idx val="2"/>
        <c:txPr>
          <a:bodyPr rot="0" spcFirstLastPara="0" vertOverflow="ellipsis" vert="horz" wrap="square" anchor="ctr" anchorCtr="1"/>
          <a:lstStyle/>
          <a:p>
            <a:pPr>
              <a:defRPr lang="zh-CN" sz="900" b="0" i="0" u="none" strike="noStrike" kern="1200" baseline="0">
                <a:solidFill>
                  <a:schemeClr val="bg1">
                    <a:lumMod val="50000"/>
                  </a:schemeClr>
                </a:solidFill>
                <a:latin typeface="+mn-lt"/>
                <a:ea typeface="+mn-ea"/>
                <a:cs typeface="+mn-cs"/>
              </a:defRPr>
            </a:pPr>
          </a:p>
        </c:txPr>
      </c:legendEntry>
      <c:legendEntry>
        <c:idx val="3"/>
        <c:txPr>
          <a:bodyPr rot="0" spcFirstLastPara="0" vertOverflow="ellipsis" vert="horz" wrap="square" anchor="ctr" anchorCtr="1"/>
          <a:lstStyle/>
          <a:p>
            <a:pPr>
              <a:defRPr lang="zh-CN" sz="900" b="0" i="0" u="none" strike="noStrike" kern="1200" baseline="0">
                <a:solidFill>
                  <a:schemeClr val="bg1">
                    <a:lumMod val="50000"/>
                  </a:schemeClr>
                </a:solidFill>
                <a:latin typeface="+mn-lt"/>
                <a:ea typeface="+mn-ea"/>
                <a:cs typeface="+mn-cs"/>
              </a:defRPr>
            </a:pPr>
          </a:p>
        </c:txPr>
      </c:legendEntry>
      <c:legendEntry>
        <c:idx val="4"/>
        <c:txPr>
          <a:bodyPr rot="0" spcFirstLastPara="0" vertOverflow="ellipsis" vert="horz" wrap="square" anchor="ctr" anchorCtr="1"/>
          <a:lstStyle/>
          <a:p>
            <a:pPr>
              <a:defRPr lang="zh-CN" sz="900" b="0" i="0" u="none" strike="noStrike" kern="1200" baseline="0">
                <a:solidFill>
                  <a:schemeClr val="bg1">
                    <a:lumMod val="50000"/>
                  </a:schemeClr>
                </a:solidFill>
                <a:latin typeface="+mn-lt"/>
                <a:ea typeface="+mn-ea"/>
                <a:cs typeface="+mn-cs"/>
              </a:defRPr>
            </a:pPr>
          </a:p>
        </c:txPr>
      </c:legendEntry>
      <c:legendEntry>
        <c:idx val="5"/>
        <c:txPr>
          <a:bodyPr rot="0" spcFirstLastPara="0" vertOverflow="ellipsis" vert="horz" wrap="square" anchor="ctr" anchorCtr="1"/>
          <a:lstStyle/>
          <a:p>
            <a:pPr>
              <a:defRPr lang="zh-CN" sz="900" b="0" i="0" u="none" strike="noStrike" kern="1200" baseline="0">
                <a:solidFill>
                  <a:schemeClr val="bg1">
                    <a:lumMod val="50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bg1">
                  <a:lumMod val="50000"/>
                </a:schemeClr>
              </a:solidFill>
              <a:latin typeface="+mn-lt"/>
              <a:ea typeface="+mn-ea"/>
              <a:cs typeface="+mn-cs"/>
            </a:defRPr>
          </a:pPr>
        </a:p>
      </c:txPr>
    </c:legend>
    <c:plotVisOnly val="1"/>
    <c:dispBlanksAs val="gap"/>
    <c:showDLblsOverMax val="0"/>
    <c:extLst>
      <c:ext uri="{0b15fc19-7d7d-44ad-8c2d-2c3a37ce22c3}">
        <chartProps xmlns="https://web.wps.cn/et/2018/main" chartId="{91c6bc21-fa95-4ed1-8240-f6aa3f0fef1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b="1"/>
              <a:t>图</a:t>
            </a:r>
            <a:r>
              <a:rPr lang="en-US" altLang="zh-CN" b="1"/>
              <a:t>2 </a:t>
            </a:r>
            <a:r>
              <a:rPr altLang="en-US" b="1"/>
              <a:t>：</a:t>
            </a:r>
            <a:r>
              <a:rPr lang="en-US" altLang="zh-CN" b="1"/>
              <a:t>   </a:t>
            </a:r>
            <a:r>
              <a:rPr b="1"/>
              <a:t>基本支出和项目支出情况</a:t>
            </a:r>
            <a:endParaRPr b="1"/>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[Workbook1.xlsx]Sheet2!$A$1:$A$6</c:f>
              <c:strCache>
                <c:ptCount val="6"/>
                <c:pt idx="1">
                  <c:v>基本支出</c:v>
                </c:pt>
                <c:pt idx="2">
                  <c:v>项目支出</c:v>
                </c:pt>
                <c:pt idx="3">
                  <c:v>上缴上级支出</c:v>
                </c:pt>
                <c:pt idx="4">
                  <c:v>经营支出</c:v>
                </c:pt>
                <c:pt idx="5">
                  <c:v>对附属单位补助支出</c:v>
                </c:pt>
              </c:strCache>
            </c:strRef>
          </c:cat>
          <c:val>
            <c:numRef>
              <c:f>[Workbook1.xlsx]Sheet2!$B$1:$B$6</c:f>
              <c:numCache>
                <c:formatCode>General</c:formatCode>
                <c:ptCount val="6"/>
                <c:pt idx="1" c:formatCode="0.00%">
                  <c:v>0.9201</c:v>
                </c:pt>
                <c:pt idx="2" c:formatCode="0.00%">
                  <c:v>0.0799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7e0284b-026c-48ef-9ce6-fd49b45c0e8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51</Pages>
  <Words>796</Words>
  <Characters>899</Characters>
  <Lines>1</Lines>
  <Paragraphs>1</Paragraphs>
  <TotalTime>3</TotalTime>
  <ScaleCrop>false</ScaleCrop>
  <LinksUpToDate>false</LinksUpToDate>
  <CharactersWithSpaces>912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2017-07-12T07:16:00Z</dcterms:created>
  <dc:creator>常程</dc:creator>
  <cp:lastModifiedBy>爆米花</cp:lastModifiedBy>
  <cp:lastPrinted>2024-07-15T01:51:00Z</cp:lastPrinted>
  <dcterms:modified xsi:type="dcterms:W3CDTF">2024-12-11T05:42:20Z</dcterms:modified>
  <dc:title>北京市财政局关于做好向市人大常委会报送2015年度市级部门决算（草案）</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5274401166EC4E6894020594F43C86B8_13</vt:lpwstr>
  </property>
</Properties>
</file>