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bookmarkStart w:id="0" w:name="_GoBack"/>
      <w:bookmarkEnd w:id="0"/>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4"/>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tbl>
      <w:tblPr>
        <w:tblStyle w:val="12"/>
        <w:tblW w:w="5000" w:type="pct"/>
        <w:tblInd w:w="0" w:type="dxa"/>
        <w:shd w:val="clear" w:color="auto" w:fill="auto"/>
        <w:tblLayout w:type="autofit"/>
        <w:tblCellMar>
          <w:top w:w="0" w:type="dxa"/>
          <w:left w:w="0" w:type="dxa"/>
          <w:bottom w:w="0" w:type="dxa"/>
          <w:right w:w="0" w:type="dxa"/>
        </w:tblCellMar>
      </w:tblPr>
      <w:tblGrid>
        <w:gridCol w:w="841"/>
        <w:gridCol w:w="841"/>
        <w:gridCol w:w="841"/>
        <w:gridCol w:w="844"/>
        <w:gridCol w:w="2330"/>
        <w:gridCol w:w="2324"/>
        <w:gridCol w:w="788"/>
        <w:gridCol w:w="791"/>
        <w:gridCol w:w="788"/>
        <w:gridCol w:w="788"/>
        <w:gridCol w:w="2334"/>
        <w:gridCol w:w="1090"/>
      </w:tblGrid>
      <w:tr>
        <w:tblPrEx>
          <w:tblCellMar>
            <w:top w:w="0" w:type="dxa"/>
            <w:left w:w="0" w:type="dxa"/>
            <w:bottom w:w="0" w:type="dxa"/>
            <w:right w:w="0" w:type="dxa"/>
          </w:tblCellMar>
        </w:tblPrEx>
        <w:trPr>
          <w:trHeight w:val="488"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CellMar>
            <w:top w:w="0" w:type="dxa"/>
            <w:left w:w="0" w:type="dxa"/>
            <w:bottom w:w="0" w:type="dxa"/>
            <w:right w:w="0" w:type="dxa"/>
          </w:tblCellMar>
        </w:tblPrEx>
        <w:trPr>
          <w:trHeight w:val="288" w:hRule="atLeast"/>
        </w:trPr>
        <w:tc>
          <w:tcPr>
            <w:tcW w:w="2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627" w:type="pct"/>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7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2747"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2252"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9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79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7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391.717906</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423.378298</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62.838728</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64.837328</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36.737268</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115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108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7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r>
    </w:tbl>
    <w:p>
      <w:pPr>
        <w:pStyle w:val="4"/>
        <w:rPr>
          <w:rFonts w:hint="eastAsia" w:eastAsia="仿宋_GB2312"/>
          <w:b w:val="0"/>
          <w:bCs w:val="0"/>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733"/>
        <w:gridCol w:w="733"/>
        <w:gridCol w:w="733"/>
        <w:gridCol w:w="3489"/>
        <w:gridCol w:w="1334"/>
        <w:gridCol w:w="1334"/>
        <w:gridCol w:w="1334"/>
        <w:gridCol w:w="1002"/>
        <w:gridCol w:w="1002"/>
        <w:gridCol w:w="1778"/>
        <w:gridCol w:w="1128"/>
      </w:tblGrid>
      <w:tr>
        <w:tblPrEx>
          <w:tblCellMar>
            <w:top w:w="0" w:type="dxa"/>
            <w:left w:w="0" w:type="dxa"/>
            <w:bottom w:w="0" w:type="dxa"/>
            <w:right w:w="0" w:type="dxa"/>
          </w:tblCellMar>
        </w:tblPrEx>
        <w:trPr>
          <w:trHeight w:val="48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CellMar>
            <w:top w:w="0" w:type="dxa"/>
            <w:left w:w="0" w:type="dxa"/>
            <w:bottom w:w="0" w:type="dxa"/>
            <w:right w:w="0" w:type="dxa"/>
          </w:tblCellMar>
        </w:tblPrEx>
        <w:trPr>
          <w:trHeight w:val="288" w:hRule="atLeast"/>
        </w:trPr>
        <w:tc>
          <w:tcPr>
            <w:tcW w:w="25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614"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8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94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CellMar>
            <w:top w:w="0" w:type="dxa"/>
            <w:left w:w="0" w:type="dxa"/>
            <w:bottom w:w="0" w:type="dxa"/>
            <w:right w:w="0" w:type="dxa"/>
          </w:tblCellMar>
        </w:tblPrEx>
        <w:trPr>
          <w:trHeight w:val="323" w:hRule="atLeast"/>
        </w:trPr>
        <w:tc>
          <w:tcPr>
            <w:tcW w:w="753"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1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23" w:hRule="atLeast"/>
        </w:trPr>
        <w:tc>
          <w:tcPr>
            <w:tcW w:w="753"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CellMar>
            <w:top w:w="0" w:type="dxa"/>
            <w:left w:w="0" w:type="dxa"/>
            <w:bottom w:w="0" w:type="dxa"/>
            <w:right w:w="0" w:type="dxa"/>
          </w:tblCellMar>
        </w:tblPrEx>
        <w:trPr>
          <w:trHeight w:val="323" w:hRule="atLeast"/>
        </w:trPr>
        <w:tc>
          <w:tcPr>
            <w:tcW w:w="25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5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5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1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539.366719</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539.366719</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20132</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组织事务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2013201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2013250</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jc w:val="center"/>
        <w:rPr>
          <w:rFonts w:hint="eastAsia" w:ascii="宋体" w:hAnsi="宋体" w:cs="宋体"/>
          <w:b/>
          <w:bCs/>
          <w:spacing w:val="40"/>
          <w:kern w:val="0"/>
          <w:sz w:val="32"/>
          <w:szCs w:val="32"/>
        </w:rPr>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356"/>
        <w:gridCol w:w="356"/>
        <w:gridCol w:w="388"/>
        <w:gridCol w:w="3632"/>
        <w:gridCol w:w="1737"/>
        <w:gridCol w:w="1737"/>
        <w:gridCol w:w="1737"/>
        <w:gridCol w:w="1546"/>
        <w:gridCol w:w="1557"/>
        <w:gridCol w:w="1554"/>
      </w:tblGrid>
      <w:tr>
        <w:tblPrEx>
          <w:tblCellMar>
            <w:top w:w="0" w:type="dxa"/>
            <w:left w:w="0" w:type="dxa"/>
            <w:bottom w:w="0" w:type="dxa"/>
            <w:right w:w="0" w:type="dxa"/>
          </w:tblCellMar>
        </w:tblPrEx>
        <w:trPr>
          <w:trHeight w:val="48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CellMar>
            <w:top w:w="0" w:type="dxa"/>
            <w:left w:w="0" w:type="dxa"/>
            <w:bottom w:w="0" w:type="dxa"/>
            <w:right w:w="0" w:type="dxa"/>
          </w:tblCellMar>
        </w:tblPrEx>
        <w:trPr>
          <w:trHeight w:val="288" w:hRule="atLeast"/>
        </w:trPr>
        <w:tc>
          <w:tcPr>
            <w:tcW w:w="12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468"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53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62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CellMar>
            <w:top w:w="0" w:type="dxa"/>
            <w:left w:w="0" w:type="dxa"/>
            <w:bottom w:w="0" w:type="dxa"/>
            <w:right w:w="0" w:type="dxa"/>
          </w:tblCellMar>
        </w:tblPrEx>
        <w:trPr>
          <w:trHeight w:val="323" w:hRule="atLeast"/>
        </w:trPr>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23" w:hRule="atLeast"/>
        </w:trPr>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59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5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5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53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23" w:hRule="atLeast"/>
        </w:trPr>
        <w:tc>
          <w:tcPr>
            <w:tcW w:w="12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2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3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24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59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539.366719</w:t>
            </w:r>
          </w:p>
        </w:tc>
        <w:tc>
          <w:tcPr>
            <w:tcW w:w="59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529.366719</w:t>
            </w:r>
          </w:p>
        </w:tc>
        <w:tc>
          <w:tcPr>
            <w:tcW w:w="59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5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20132</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组织事务</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2013250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707"/>
        <w:gridCol w:w="712"/>
        <w:gridCol w:w="704"/>
        <w:gridCol w:w="704"/>
        <w:gridCol w:w="1066"/>
        <w:gridCol w:w="1066"/>
        <w:gridCol w:w="753"/>
        <w:gridCol w:w="756"/>
        <w:gridCol w:w="753"/>
        <w:gridCol w:w="762"/>
        <w:gridCol w:w="1066"/>
        <w:gridCol w:w="1066"/>
        <w:gridCol w:w="1223"/>
        <w:gridCol w:w="1013"/>
        <w:gridCol w:w="1133"/>
        <w:gridCol w:w="1116"/>
      </w:tblGrid>
      <w:tr>
        <w:tblPrEx>
          <w:tblCellMar>
            <w:top w:w="0" w:type="dxa"/>
            <w:left w:w="0" w:type="dxa"/>
            <w:bottom w:w="0" w:type="dxa"/>
            <w:right w:w="0" w:type="dxa"/>
          </w:tblCellMar>
        </w:tblPrEx>
        <w:trPr>
          <w:trHeight w:val="488" w:hRule="atLeast"/>
        </w:trPr>
        <w:tc>
          <w:tcPr>
            <w:tcW w:w="5000" w:type="pct"/>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CellMar>
            <w:top w:w="0" w:type="dxa"/>
            <w:left w:w="0" w:type="dxa"/>
            <w:bottom w:w="0" w:type="dxa"/>
            <w:right w:w="0" w:type="dxa"/>
          </w:tblCellMar>
        </w:tblPrEx>
        <w:trPr>
          <w:trHeight w:val="288" w:hRule="atLeast"/>
        </w:trPr>
        <w:tc>
          <w:tcPr>
            <w:tcW w:w="2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614" w:type="pct"/>
            <w:gridSpan w:val="1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8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698"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3301" w:type="pct"/>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CellMar>
            <w:top w:w="0" w:type="dxa"/>
            <w:left w:w="0" w:type="dxa"/>
            <w:bottom w:w="0" w:type="dxa"/>
            <w:right w:w="0" w:type="dxa"/>
          </w:tblCellMar>
        </w:tblPrEx>
        <w:trPr>
          <w:trHeight w:val="323" w:hRule="atLeast"/>
        </w:trPr>
        <w:tc>
          <w:tcPr>
            <w:tcW w:w="968"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036" w:type="pct"/>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CellMar>
            <w:top w:w="0" w:type="dxa"/>
            <w:left w:w="0" w:type="dxa"/>
            <w:bottom w:w="0" w:type="dxa"/>
            <w:right w:w="0" w:type="dxa"/>
          </w:tblCellMar>
        </w:tblPrEx>
        <w:trPr>
          <w:trHeight w:val="323" w:hRule="atLeast"/>
        </w:trPr>
        <w:tc>
          <w:tcPr>
            <w:tcW w:w="968"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6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36" w:type="pct"/>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6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1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4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391.717906</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423.378298</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62.838728</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64.837328</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36.737268</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491.293902</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539.366719</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650"/>
        <w:gridCol w:w="651"/>
        <w:gridCol w:w="654"/>
        <w:gridCol w:w="3101"/>
        <w:gridCol w:w="1378"/>
        <w:gridCol w:w="1104"/>
        <w:gridCol w:w="1104"/>
        <w:gridCol w:w="1104"/>
        <w:gridCol w:w="1002"/>
        <w:gridCol w:w="891"/>
        <w:gridCol w:w="1186"/>
        <w:gridCol w:w="1775"/>
      </w:tblGrid>
      <w:tr>
        <w:tblPrEx>
          <w:tblCellMar>
            <w:top w:w="0" w:type="dxa"/>
            <w:left w:w="0" w:type="dxa"/>
            <w:bottom w:w="0" w:type="dxa"/>
            <w:right w:w="0" w:type="dxa"/>
          </w:tblCellMar>
        </w:tblPrEx>
        <w:trPr>
          <w:trHeight w:val="488"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shd w:val="clear" w:color="auto" w:fill="auto"/>
          <w:tblCellMar>
            <w:top w:w="0" w:type="dxa"/>
            <w:left w:w="0" w:type="dxa"/>
            <w:bottom w:w="0" w:type="dxa"/>
            <w:right w:w="0" w:type="dxa"/>
          </w:tblCellMar>
        </w:tblPrEx>
        <w:trPr>
          <w:trHeight w:val="288" w:hRule="atLeast"/>
        </w:trPr>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681"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0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73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1098"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CellMar>
            <w:top w:w="0" w:type="dxa"/>
            <w:left w:w="0" w:type="dxa"/>
            <w:bottom w:w="0" w:type="dxa"/>
            <w:right w:w="0" w:type="dxa"/>
          </w:tblCellMar>
        </w:tblPrEx>
        <w:trPr>
          <w:trHeight w:val="323" w:hRule="atLeast"/>
        </w:trPr>
        <w:tc>
          <w:tcPr>
            <w:tcW w:w="67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34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30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6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CellMar>
            <w:top w:w="0" w:type="dxa"/>
            <w:left w:w="0" w:type="dxa"/>
            <w:bottom w:w="0" w:type="dxa"/>
            <w:right w:w="0" w:type="dxa"/>
          </w:tblCellMar>
        </w:tblPrEx>
        <w:trPr>
          <w:trHeight w:val="323" w:hRule="atLeast"/>
        </w:trPr>
        <w:tc>
          <w:tcPr>
            <w:tcW w:w="67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4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34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6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323" w:hRule="atLeast"/>
        </w:trPr>
        <w:tc>
          <w:tcPr>
            <w:tcW w:w="22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2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2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539.366719</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539.366719</w:t>
            </w:r>
          </w:p>
        </w:tc>
        <w:tc>
          <w:tcPr>
            <w:tcW w:w="37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529.366719</w:t>
            </w:r>
          </w:p>
        </w:tc>
        <w:tc>
          <w:tcPr>
            <w:tcW w:w="34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c>
          <w:tcPr>
            <w:tcW w:w="30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20132</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组织事务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423.378298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2013201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359.406202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2013250</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63.972096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64.837328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41.151093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67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694"/>
        <w:gridCol w:w="695"/>
        <w:gridCol w:w="698"/>
        <w:gridCol w:w="3311"/>
        <w:gridCol w:w="5767"/>
        <w:gridCol w:w="1180"/>
        <w:gridCol w:w="1183"/>
        <w:gridCol w:w="1072"/>
      </w:tblGrid>
      <w:tr>
        <w:tblPrEx>
          <w:tblCellMar>
            <w:top w:w="0" w:type="dxa"/>
            <w:left w:w="0" w:type="dxa"/>
            <w:bottom w:w="0" w:type="dxa"/>
            <w:right w:w="0" w:type="dxa"/>
          </w:tblCellMar>
        </w:tblPrEx>
        <w:trPr>
          <w:trHeight w:val="488"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CellMar>
            <w:top w:w="0" w:type="dxa"/>
            <w:left w:w="0" w:type="dxa"/>
            <w:bottom w:w="0" w:type="dxa"/>
            <w:right w:w="0" w:type="dxa"/>
          </w:tblCellMar>
        </w:tblPrEx>
        <w:trPr>
          <w:trHeight w:val="288" w:hRule="atLeast"/>
        </w:trPr>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633"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6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84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97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trHeight w:val="323" w:hRule="atLeast"/>
        </w:trPr>
        <w:tc>
          <w:tcPr>
            <w:tcW w:w="715"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13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97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23" w:hRule="atLeast"/>
        </w:trPr>
        <w:tc>
          <w:tcPr>
            <w:tcW w:w="71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97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23" w:hRule="atLeast"/>
        </w:trPr>
        <w:tc>
          <w:tcPr>
            <w:tcW w:w="23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3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3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13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97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539.366719</w:t>
            </w:r>
          </w:p>
        </w:tc>
        <w:tc>
          <w:tcPr>
            <w:tcW w:w="4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529.366719</w:t>
            </w:r>
          </w:p>
        </w:tc>
        <w:tc>
          <w:tcPr>
            <w:tcW w:w="36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一般公共服务支出</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423.378298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423.378298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20132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组织事务</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423.378298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423.378298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2013201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359.406202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359.406202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2013250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63.972096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63.972096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64.837328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64.837328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64.837328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64.837328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2.429000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2.429000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41.605552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41.605552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20.802776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20.802776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41.151093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41.151093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41.151093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41.151093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41.151093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41.151093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21399</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其他农林水支出</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r>
      <w:tr>
        <w:tblPrEx>
          <w:tblCellMar>
            <w:top w:w="0" w:type="dxa"/>
            <w:left w:w="0" w:type="dxa"/>
            <w:bottom w:w="0" w:type="dxa"/>
            <w:right w:w="0" w:type="dxa"/>
          </w:tblCellMar>
        </w:tblPrEx>
        <w:trPr>
          <w:trHeight w:val="330" w:hRule="atLeast"/>
        </w:trPr>
        <w:tc>
          <w:tcPr>
            <w:tcW w:w="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2139999</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其他农林水支出</w:t>
            </w:r>
          </w:p>
        </w:tc>
        <w:tc>
          <w:tcPr>
            <w:tcW w:w="19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中国共产党北京市密云区委员会机构编制委员会办公室（本级）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659"/>
        <w:gridCol w:w="114"/>
        <w:gridCol w:w="549"/>
        <w:gridCol w:w="225"/>
        <w:gridCol w:w="438"/>
        <w:gridCol w:w="339"/>
        <w:gridCol w:w="333"/>
        <w:gridCol w:w="625"/>
        <w:gridCol w:w="1635"/>
        <w:gridCol w:w="552"/>
        <w:gridCol w:w="476"/>
        <w:gridCol w:w="242"/>
        <w:gridCol w:w="237"/>
        <w:gridCol w:w="476"/>
        <w:gridCol w:w="482"/>
        <w:gridCol w:w="76"/>
        <w:gridCol w:w="1270"/>
        <w:gridCol w:w="1191"/>
        <w:gridCol w:w="102"/>
        <w:gridCol w:w="727"/>
        <w:gridCol w:w="333"/>
        <w:gridCol w:w="488"/>
        <w:gridCol w:w="818"/>
        <w:gridCol w:w="102"/>
        <w:gridCol w:w="680"/>
        <w:gridCol w:w="1431"/>
      </w:tblGrid>
      <w:tr>
        <w:tblPrEx>
          <w:tblCellMar>
            <w:top w:w="0" w:type="dxa"/>
            <w:left w:w="0" w:type="dxa"/>
            <w:bottom w:w="0" w:type="dxa"/>
            <w:right w:w="0" w:type="dxa"/>
          </w:tblCellMar>
        </w:tblPrEx>
        <w:trPr>
          <w:trHeight w:val="488" w:hRule="atLeast"/>
        </w:trPr>
        <w:tc>
          <w:tcPr>
            <w:tcW w:w="5000" w:type="pct"/>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288" w:hRule="atLeast"/>
        </w:trPr>
        <w:tc>
          <w:tcPr>
            <w:tcW w:w="2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9"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3"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8"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509" w:type="pct"/>
            <w:gridSpan w:val="2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49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9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506.563113</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19.778106</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78.630600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7.946900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236.887406</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0.075000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5.364100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41.817496</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41.605552</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20.802776</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41.151093</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0.897290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39.406800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0.467000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3.025500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2.429000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0.594000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4.053106</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4.431100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0.002500</w:t>
            </w: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0.155000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5"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10"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96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509.588613</w:t>
            </w:r>
          </w:p>
        </w:tc>
        <w:tc>
          <w:tcPr>
            <w:tcW w:w="2636" w:type="pct"/>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19.778106</w:t>
            </w:r>
          </w:p>
        </w:tc>
      </w:tr>
      <w:tr>
        <w:tblPrEx>
          <w:tblCellMar>
            <w:top w:w="0" w:type="dxa"/>
            <w:left w:w="0" w:type="dxa"/>
            <w:bottom w:w="0" w:type="dxa"/>
            <w:right w:w="0" w:type="dxa"/>
          </w:tblCellMar>
        </w:tblPrEx>
        <w:trPr>
          <w:trHeight w:val="488" w:hRule="atLeast"/>
        </w:trPr>
        <w:tc>
          <w:tcPr>
            <w:tcW w:w="5000" w:type="pct"/>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88" w:hRule="atLeast"/>
        </w:trPr>
        <w:tc>
          <w:tcPr>
            <w:tcW w:w="26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7"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 w:type="pct"/>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0"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3" w:type="pct"/>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82"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8" w:hRule="atLeast"/>
        </w:trPr>
        <w:tc>
          <w:tcPr>
            <w:tcW w:w="3432" w:type="pct"/>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63"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123" w:type="pct"/>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435"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1311"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1567"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CellMar>
            <w:top w:w="0" w:type="dxa"/>
            <w:left w:w="0" w:type="dxa"/>
            <w:bottom w:w="0" w:type="dxa"/>
            <w:right w:w="0" w:type="dxa"/>
          </w:tblCellMar>
        </w:tblPrEx>
        <w:trPr>
          <w:trHeight w:val="323" w:hRule="atLeast"/>
        </w:trPr>
        <w:tc>
          <w:tcPr>
            <w:tcW w:w="796" w:type="pct"/>
            <w:gridSpan w:val="6"/>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35"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3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82"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CellMar>
            <w:top w:w="0" w:type="dxa"/>
            <w:left w:w="0" w:type="dxa"/>
            <w:bottom w:w="0" w:type="dxa"/>
            <w:right w:w="0" w:type="dxa"/>
          </w:tblCellMar>
        </w:tblPrEx>
        <w:trPr>
          <w:trHeight w:val="323" w:hRule="atLeast"/>
        </w:trPr>
        <w:tc>
          <w:tcPr>
            <w:tcW w:w="796" w:type="pct"/>
            <w:gridSpan w:val="6"/>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56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435"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3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4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482"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323" w:hRule="atLeast"/>
        </w:trPr>
        <w:tc>
          <w:tcPr>
            <w:tcW w:w="265"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65"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56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35"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3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82"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CellMar>
            <w:top w:w="0" w:type="dxa"/>
            <w:left w:w="0" w:type="dxa"/>
            <w:bottom w:w="0" w:type="dxa"/>
            <w:right w:w="0" w:type="dxa"/>
          </w:tblCellMar>
        </w:tblPrEx>
        <w:trPr>
          <w:trHeight w:val="288" w:hRule="atLeast"/>
        </w:trPr>
        <w:tc>
          <w:tcPr>
            <w:tcW w:w="26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7"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 w:type="pct"/>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0"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3"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rPr>
      </w:pPr>
    </w:p>
    <w:p>
      <w:pPr>
        <w:pStyle w:val="2"/>
        <w:rPr>
          <w:rFonts w:hint="eastAsia"/>
        </w:rPr>
      </w:pPr>
    </w:p>
    <w:p>
      <w:pPr>
        <w:pStyle w:val="2"/>
        <w:rPr>
          <w:rFonts w:hint="eastAsia"/>
        </w:rPr>
      </w:pPr>
    </w:p>
    <w:p>
      <w:pPr>
        <w:pStyle w:val="2"/>
        <w:rPr>
          <w:rFonts w:hint="eastAsia"/>
        </w:rPr>
      </w:pPr>
    </w:p>
    <w:tbl>
      <w:tblPr>
        <w:tblStyle w:val="12"/>
        <w:tblW w:w="5000" w:type="pct"/>
        <w:tblInd w:w="0" w:type="dxa"/>
        <w:shd w:val="clear" w:color="auto" w:fill="auto"/>
        <w:tblLayout w:type="autofit"/>
        <w:tblCellMar>
          <w:top w:w="0" w:type="dxa"/>
          <w:left w:w="0" w:type="dxa"/>
          <w:bottom w:w="0" w:type="dxa"/>
          <w:right w:w="0" w:type="dxa"/>
        </w:tblCellMar>
      </w:tblPr>
      <w:tblGrid>
        <w:gridCol w:w="657"/>
        <w:gridCol w:w="663"/>
        <w:gridCol w:w="660"/>
        <w:gridCol w:w="663"/>
        <w:gridCol w:w="2581"/>
        <w:gridCol w:w="476"/>
        <w:gridCol w:w="476"/>
        <w:gridCol w:w="476"/>
        <w:gridCol w:w="476"/>
        <w:gridCol w:w="2581"/>
        <w:gridCol w:w="800"/>
        <w:gridCol w:w="803"/>
        <w:gridCol w:w="800"/>
        <w:gridCol w:w="829"/>
        <w:gridCol w:w="1659"/>
      </w:tblGrid>
      <w:tr>
        <w:tblPrEx>
          <w:tblCellMar>
            <w:top w:w="0" w:type="dxa"/>
            <w:left w:w="0" w:type="dxa"/>
            <w:bottom w:w="0" w:type="dxa"/>
            <w:right w:w="0" w:type="dxa"/>
          </w:tblCellMar>
        </w:tblPrEx>
        <w:trPr>
          <w:trHeight w:val="488" w:hRule="atLeast"/>
        </w:trPr>
        <w:tc>
          <w:tcPr>
            <w:tcW w:w="5000" w:type="pct"/>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shd w:val="clear" w:color="auto" w:fill="auto"/>
          <w:tblCellMar>
            <w:top w:w="0" w:type="dxa"/>
            <w:left w:w="0" w:type="dxa"/>
            <w:bottom w:w="0" w:type="dxa"/>
            <w:right w:w="0" w:type="dxa"/>
          </w:tblCellMar>
        </w:tblPrEx>
        <w:trPr>
          <w:trHeight w:val="288" w:hRule="atLeast"/>
        </w:trPr>
        <w:tc>
          <w:tcPr>
            <w:tcW w:w="22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432" w:type="pct"/>
            <w:gridSpan w:val="1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8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8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56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0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3" w:hRule="atLeast"/>
        </w:trPr>
        <w:tc>
          <w:tcPr>
            <w:tcW w:w="90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642" w:type="pct"/>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pPr>
    </w:p>
    <w:p>
      <w:pPr>
        <w:pStyle w:val="2"/>
        <w:rPr>
          <w:rFonts w:hint="eastAsia"/>
        </w:rPr>
      </w:pPr>
    </w:p>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1086"/>
        <w:gridCol w:w="1086"/>
        <w:gridCol w:w="1092"/>
        <w:gridCol w:w="2216"/>
        <w:gridCol w:w="3484"/>
        <w:gridCol w:w="3489"/>
        <w:gridCol w:w="2147"/>
      </w:tblGrid>
      <w:tr>
        <w:tblPrEx>
          <w:tblCellMar>
            <w:top w:w="0" w:type="dxa"/>
            <w:left w:w="0" w:type="dxa"/>
            <w:bottom w:w="0" w:type="dxa"/>
            <w:right w:w="0" w:type="dxa"/>
          </w:tblCellMar>
        </w:tblPrEx>
        <w:trPr>
          <w:trHeight w:val="48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288" w:hRule="atLeast"/>
        </w:trPr>
        <w:tc>
          <w:tcPr>
            <w:tcW w:w="37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265"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73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1877"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122"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CellMar>
            <w:top w:w="0" w:type="dxa"/>
            <w:left w:w="0" w:type="dxa"/>
            <w:bottom w:w="0" w:type="dxa"/>
            <w:right w:w="0" w:type="dxa"/>
          </w:tblCellMar>
        </w:tblPrEx>
        <w:trPr>
          <w:trHeight w:val="323" w:hRule="atLeast"/>
        </w:trPr>
        <w:tc>
          <w:tcPr>
            <w:tcW w:w="1118"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75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19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73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CellMar>
            <w:top w:w="0" w:type="dxa"/>
            <w:left w:w="0" w:type="dxa"/>
            <w:bottom w:w="0" w:type="dxa"/>
            <w:right w:w="0" w:type="dxa"/>
          </w:tblCellMar>
        </w:tblPrEx>
        <w:trPr>
          <w:trHeight w:val="323" w:hRule="atLeast"/>
        </w:trPr>
        <w:tc>
          <w:tcPr>
            <w:tcW w:w="1118"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19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73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23" w:hRule="atLeast"/>
        </w:trPr>
        <w:tc>
          <w:tcPr>
            <w:tcW w:w="3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75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9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73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2"/>
        <w:tblW w:w="5000" w:type="pct"/>
        <w:tblInd w:w="0" w:type="dxa"/>
        <w:shd w:val="clear" w:color="auto" w:fill="auto"/>
        <w:tblLayout w:type="autofit"/>
        <w:tblCellMar>
          <w:top w:w="0" w:type="dxa"/>
          <w:left w:w="0" w:type="dxa"/>
          <w:bottom w:w="0" w:type="dxa"/>
          <w:right w:w="0" w:type="dxa"/>
        </w:tblCellMar>
      </w:tblPr>
      <w:tblGrid>
        <w:gridCol w:w="587"/>
        <w:gridCol w:w="590"/>
        <w:gridCol w:w="2654"/>
        <w:gridCol w:w="2000"/>
        <w:gridCol w:w="1127"/>
        <w:gridCol w:w="1562"/>
        <w:gridCol w:w="902"/>
        <w:gridCol w:w="1343"/>
        <w:gridCol w:w="1343"/>
        <w:gridCol w:w="1355"/>
        <w:gridCol w:w="1137"/>
      </w:tblGrid>
      <w:tr>
        <w:tblPrEx>
          <w:tblCellMar>
            <w:top w:w="0" w:type="dxa"/>
            <w:left w:w="0" w:type="dxa"/>
            <w:bottom w:w="0" w:type="dxa"/>
            <w:right w:w="0" w:type="dxa"/>
          </w:tblCellMar>
        </w:tblPrEx>
        <w:trPr>
          <w:trHeight w:val="48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CellMar>
            <w:top w:w="0" w:type="dxa"/>
            <w:left w:w="0" w:type="dxa"/>
            <w:bottom w:w="0" w:type="dxa"/>
            <w:right w:w="0" w:type="dxa"/>
          </w:tblCellMar>
        </w:tblPrEx>
        <w:trPr>
          <w:trHeight w:val="288" w:hRule="atLeast"/>
        </w:trPr>
        <w:tc>
          <w:tcPr>
            <w:tcW w:w="20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611"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3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403"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2616"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CellMar>
            <w:top w:w="0" w:type="dxa"/>
            <w:left w:w="0" w:type="dxa"/>
            <w:bottom w:w="0" w:type="dxa"/>
            <w:right w:w="0" w:type="dxa"/>
          </w:tblCellMar>
        </w:tblPrEx>
        <w:trPr>
          <w:trHeight w:val="323" w:hRule="atLeast"/>
        </w:trPr>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2080"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CellMar>
            <w:top w:w="0" w:type="dxa"/>
            <w:left w:w="0" w:type="dxa"/>
            <w:bottom w:w="0" w:type="dxa"/>
            <w:right w:w="0" w:type="dxa"/>
          </w:tblCellMar>
        </w:tblPrEx>
        <w:trPr>
          <w:trHeight w:val="323" w:hRule="atLeast"/>
        </w:trPr>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46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46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46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38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CellMar>
            <w:top w:w="0" w:type="dxa"/>
            <w:left w:w="0" w:type="dxa"/>
            <w:bottom w:w="0" w:type="dxa"/>
            <w:right w:w="0" w:type="dxa"/>
          </w:tblCellMar>
        </w:tblPrEx>
        <w:trPr>
          <w:trHeight w:val="323" w:hRule="atLeast"/>
        </w:trPr>
        <w:tc>
          <w:tcPr>
            <w:tcW w:w="403"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9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403"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9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2896"/>
        <w:gridCol w:w="2897"/>
        <w:gridCol w:w="2897"/>
        <w:gridCol w:w="2897"/>
        <w:gridCol w:w="3013"/>
      </w:tblGrid>
      <w:tr>
        <w:tblPrEx>
          <w:tblCellMar>
            <w:top w:w="0" w:type="dxa"/>
            <w:left w:w="0" w:type="dxa"/>
            <w:bottom w:w="0" w:type="dxa"/>
            <w:right w:w="0" w:type="dxa"/>
          </w:tblCellMar>
        </w:tblPrEx>
        <w:trPr>
          <w:trHeight w:val="488"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CellMar>
            <w:top w:w="0" w:type="dxa"/>
            <w:left w:w="0" w:type="dxa"/>
            <w:bottom w:w="0" w:type="dxa"/>
            <w:right w:w="0" w:type="dxa"/>
          </w:tblCellMar>
        </w:tblPrEx>
        <w:trPr>
          <w:trHeight w:val="288" w:hRule="atLeast"/>
        </w:trPr>
        <w:tc>
          <w:tcPr>
            <w:tcW w:w="9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3968"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103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03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3.170000</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3.170000</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1.370000</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649" w:hRule="atLeast"/>
        </w:trPr>
        <w:tc>
          <w:tcPr>
            <w:tcW w:w="3968"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10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tbl>
      <w:tblPr>
        <w:tblStyle w:val="12"/>
        <w:tblW w:w="5000" w:type="pct"/>
        <w:tblInd w:w="0" w:type="dxa"/>
        <w:shd w:val="clear" w:color="auto" w:fill="auto"/>
        <w:tblLayout w:type="autofit"/>
        <w:tblCellMar>
          <w:top w:w="0" w:type="dxa"/>
          <w:left w:w="0" w:type="dxa"/>
          <w:bottom w:w="0" w:type="dxa"/>
          <w:right w:w="0" w:type="dxa"/>
        </w:tblCellMar>
      </w:tblPr>
      <w:tblGrid>
        <w:gridCol w:w="8888"/>
        <w:gridCol w:w="1571"/>
        <w:gridCol w:w="1580"/>
        <w:gridCol w:w="2561"/>
      </w:tblGrid>
      <w:tr>
        <w:tblPrEx>
          <w:tblCellMar>
            <w:top w:w="0" w:type="dxa"/>
            <w:left w:w="0" w:type="dxa"/>
            <w:bottom w:w="0" w:type="dxa"/>
            <w:right w:w="0" w:type="dxa"/>
          </w:tblCellMar>
        </w:tblPrEx>
        <w:trPr>
          <w:trHeight w:val="488"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CellMar>
            <w:top w:w="0" w:type="dxa"/>
            <w:left w:w="0" w:type="dxa"/>
            <w:bottom w:w="0" w:type="dxa"/>
            <w:right w:w="0" w:type="dxa"/>
          </w:tblCellMar>
        </w:tblPrEx>
        <w:trPr>
          <w:trHeight w:val="288" w:hRule="atLeast"/>
        </w:trPr>
        <w:tc>
          <w:tcPr>
            <w:tcW w:w="30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8" w:hRule="atLeast"/>
        </w:trPr>
        <w:tc>
          <w:tcPr>
            <w:tcW w:w="4123"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单位名称：中国共产党北京市密云区委员会机构编制委员会办公室（本级）</w:t>
            </w:r>
          </w:p>
        </w:tc>
        <w:tc>
          <w:tcPr>
            <w:tcW w:w="87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23" w:hRule="atLeast"/>
        </w:trPr>
        <w:tc>
          <w:tcPr>
            <w:tcW w:w="304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CellMar>
            <w:top w:w="0" w:type="dxa"/>
            <w:left w:w="0" w:type="dxa"/>
            <w:bottom w:w="0" w:type="dxa"/>
            <w:right w:w="0" w:type="dxa"/>
          </w:tblCellMar>
        </w:tblPrEx>
        <w:trPr>
          <w:trHeight w:val="323" w:hRule="atLeast"/>
        </w:trPr>
        <w:tc>
          <w:tcPr>
            <w:tcW w:w="4123"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CellMar>
            <w:top w:w="0" w:type="dxa"/>
            <w:left w:w="0" w:type="dxa"/>
            <w:bottom w:w="0" w:type="dxa"/>
            <w:right w:w="0" w:type="dxa"/>
          </w:tblCellMar>
        </w:tblPrEx>
        <w:trPr>
          <w:trHeight w:val="323" w:hRule="atLeast"/>
        </w:trPr>
        <w:tc>
          <w:tcPr>
            <w:tcW w:w="30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240" w:lineRule="auto"/>
        <w:ind w:left="0" w:leftChars="0" w:firstLine="560" w:firstLineChars="200"/>
        <w:rPr>
          <w:rFonts w:hint="eastAsia" w:ascii="仿宋_GB2312" w:eastAsia="仿宋_GB2312"/>
          <w:sz w:val="28"/>
          <w:szCs w:val="28"/>
        </w:rPr>
      </w:pPr>
      <w:r>
        <w:rPr>
          <w:rFonts w:hint="eastAsia" w:ascii="仿宋_GB2312" w:eastAsia="仿宋_GB2312"/>
          <w:sz w:val="28"/>
          <w:szCs w:val="28"/>
        </w:rPr>
        <w:t>主要职责：行政事业单位管理体制和机构改革；行政审批制度改革；协调各部门职能配置及调整、职责分工；行政事业单位机构设置、人员编制、领导职数的统一管理；落实机构编制人员管理实名制；机构编制工作监督检查；督查评估各部门三定规定的落实和执行情况；参与本县党政群机关绩效考核工作；事业单位登记和监督管理工作；党政群机关及事业单位中文域名管理工作；机构编制信息化建设。内设机构5个，综合管理科、机构编制管理一科、机构编制管理二科、事业单位登记科、事业单位改革科，下属事业单位1个，机构编制电子政务中心。</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sz w:val="28"/>
          <w:szCs w:val="28"/>
        </w:rPr>
        <w:t>行政编制15人，实有人数1</w:t>
      </w:r>
      <w:r>
        <w:rPr>
          <w:rFonts w:hint="eastAsia" w:ascii="仿宋_GB2312" w:eastAsia="仿宋_GB2312"/>
          <w:sz w:val="28"/>
          <w:szCs w:val="28"/>
          <w:lang w:val="en-US" w:eastAsia="zh-CN"/>
        </w:rPr>
        <w:t>3</w:t>
      </w:r>
      <w:r>
        <w:rPr>
          <w:rFonts w:hint="eastAsia" w:ascii="仿宋_GB2312" w:eastAsia="仿宋_GB2312"/>
          <w:sz w:val="28"/>
          <w:szCs w:val="28"/>
        </w:rPr>
        <w:t>人；事业编制3人，实有人数3人。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539.37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2.19</w:t>
      </w:r>
      <w:r>
        <w:rPr>
          <w:rFonts w:hint="eastAsia" w:ascii="仿宋_GB2312" w:eastAsia="仿宋_GB2312"/>
          <w:sz w:val="28"/>
          <w:szCs w:val="28"/>
        </w:rPr>
        <w:t>万元，下降</w:t>
      </w:r>
      <w:r>
        <w:rPr>
          <w:rFonts w:hint="eastAsia" w:ascii="仿宋_GB2312" w:eastAsia="仿宋_GB2312"/>
          <w:sz w:val="28"/>
          <w:szCs w:val="28"/>
          <w:lang w:val="en-US" w:eastAsia="zh-CN"/>
        </w:rPr>
        <w:t>0.40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539.37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2.19</w:t>
      </w:r>
      <w:r>
        <w:rPr>
          <w:rFonts w:hint="eastAsia" w:ascii="仿宋_GB2312" w:eastAsia="仿宋_GB2312"/>
          <w:sz w:val="28"/>
          <w:szCs w:val="28"/>
        </w:rPr>
        <w:t>万元，下降</w:t>
      </w:r>
      <w:r>
        <w:rPr>
          <w:rFonts w:hint="eastAsia" w:ascii="仿宋_GB2312" w:eastAsia="仿宋_GB2312"/>
          <w:sz w:val="28"/>
          <w:szCs w:val="28"/>
          <w:lang w:val="en-US" w:eastAsia="zh-CN"/>
        </w:rPr>
        <w:t>0.40</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539.37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539.37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4"/>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065905" cy="2145030"/>
            <wp:effectExtent l="4445" t="4445" r="6350" b="22225"/>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539.37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2.19</w:t>
      </w:r>
      <w:r>
        <w:rPr>
          <w:rFonts w:hint="eastAsia" w:ascii="仿宋_GB2312" w:eastAsia="仿宋_GB2312"/>
          <w:sz w:val="28"/>
          <w:szCs w:val="28"/>
        </w:rPr>
        <w:t>万元，下降</w:t>
      </w:r>
      <w:r>
        <w:rPr>
          <w:rFonts w:hint="eastAsia" w:ascii="仿宋_GB2312" w:eastAsia="仿宋_GB2312"/>
          <w:sz w:val="28"/>
          <w:szCs w:val="28"/>
          <w:lang w:val="en-US" w:eastAsia="zh-CN"/>
        </w:rPr>
        <w:t>0.40</w:t>
      </w:r>
      <w:r>
        <w:rPr>
          <w:rFonts w:hint="eastAsia" w:ascii="仿宋_GB2312" w:eastAsia="仿宋_GB2312"/>
          <w:sz w:val="28"/>
          <w:szCs w:val="28"/>
        </w:rPr>
        <w:t>%，其中：基本支出</w:t>
      </w:r>
      <w:r>
        <w:rPr>
          <w:rFonts w:ascii="仿宋_GB2312" w:eastAsia="仿宋_GB2312"/>
          <w:sz w:val="28"/>
          <w:szCs w:val="28"/>
        </w:rPr>
        <w:t>529.37</w:t>
      </w:r>
      <w:r>
        <w:rPr>
          <w:rFonts w:hint="eastAsia" w:ascii="仿宋_GB2312" w:eastAsia="仿宋_GB2312"/>
          <w:sz w:val="28"/>
          <w:szCs w:val="28"/>
        </w:rPr>
        <w:t>万元，占支出合计的</w:t>
      </w:r>
      <w:r>
        <w:rPr>
          <w:rFonts w:ascii="仿宋_GB2312" w:eastAsia="仿宋_GB2312"/>
          <w:sz w:val="28"/>
          <w:szCs w:val="28"/>
        </w:rPr>
        <w:t>98.1</w:t>
      </w:r>
      <w:r>
        <w:rPr>
          <w:rFonts w:hint="eastAsia" w:ascii="仿宋_GB2312" w:eastAsia="仿宋_GB2312"/>
          <w:sz w:val="28"/>
          <w:szCs w:val="28"/>
          <w:lang w:val="en-US" w:eastAsia="zh-CN"/>
        </w:rPr>
        <w:t>5</w:t>
      </w:r>
      <w:r>
        <w:rPr>
          <w:rFonts w:hint="eastAsia" w:ascii="仿宋_GB2312" w:eastAsia="仿宋_GB2312"/>
          <w:sz w:val="28"/>
          <w:szCs w:val="28"/>
        </w:rPr>
        <w:t>%；项目支出</w:t>
      </w:r>
      <w:r>
        <w:rPr>
          <w:rFonts w:ascii="仿宋_GB2312" w:eastAsia="仿宋_GB2312"/>
          <w:sz w:val="28"/>
          <w:szCs w:val="28"/>
        </w:rPr>
        <w:t>10</w:t>
      </w:r>
      <w:r>
        <w:rPr>
          <w:rFonts w:hint="eastAsia" w:ascii="仿宋_GB2312" w:eastAsia="仿宋_GB2312"/>
          <w:sz w:val="28"/>
          <w:szCs w:val="28"/>
        </w:rPr>
        <w:t>万元，占支出合计的</w:t>
      </w:r>
      <w:r>
        <w:rPr>
          <w:rFonts w:ascii="仿宋_GB2312" w:eastAsia="仿宋_GB2312"/>
          <w:sz w:val="28"/>
          <w:szCs w:val="28"/>
        </w:rPr>
        <w:t>1.85</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rPr>
          <w:rFonts w:hint="eastAsia"/>
          <w:lang w:val="en-US" w:eastAsia="zh-CN"/>
        </w:rPr>
        <w:drawing>
          <wp:inline distT="0" distB="0" distL="114300" distR="114300">
            <wp:extent cx="4246880" cy="2230755"/>
            <wp:effectExtent l="4445" t="4445" r="15875" b="12700"/>
            <wp:docPr id="4" name="图表 4"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539.37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2.19</w:t>
      </w:r>
      <w:r>
        <w:rPr>
          <w:rFonts w:hint="eastAsia" w:ascii="仿宋_GB2312" w:eastAsia="仿宋_GB2312"/>
          <w:sz w:val="28"/>
          <w:szCs w:val="28"/>
        </w:rPr>
        <w:t>万元，下降</w:t>
      </w:r>
      <w:r>
        <w:rPr>
          <w:rFonts w:hint="eastAsia" w:ascii="仿宋_GB2312" w:eastAsia="仿宋_GB2312"/>
          <w:sz w:val="28"/>
          <w:szCs w:val="28"/>
          <w:lang w:val="en-US" w:eastAsia="zh-CN"/>
        </w:rPr>
        <w:t>0.40</w:t>
      </w:r>
      <w:r>
        <w:rPr>
          <w:rFonts w:hint="eastAsia" w:ascii="仿宋_GB2312" w:eastAsia="仿宋_GB2312"/>
          <w:sz w:val="28"/>
          <w:szCs w:val="28"/>
        </w:rPr>
        <w:t>%。主要原因：</w:t>
      </w:r>
      <w:r>
        <w:rPr>
          <w:rFonts w:hint="eastAsia" w:ascii="仿宋_GB2312" w:eastAsia="仿宋_GB2312"/>
          <w:sz w:val="28"/>
          <w:szCs w:val="28"/>
          <w:lang w:val="en-US" w:eastAsia="zh-CN"/>
        </w:rPr>
        <w:t>人员经费减少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539.37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423.38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78.50</w:t>
      </w:r>
      <w:r>
        <w:rPr>
          <w:rFonts w:hint="eastAsia" w:ascii="仿宋_GB2312" w:eastAsia="仿宋_GB2312"/>
          <w:sz w:val="28"/>
          <w:szCs w:val="28"/>
        </w:rPr>
        <w:t>%； 社会保障和就业支出</w:t>
      </w:r>
      <w:r>
        <w:rPr>
          <w:rFonts w:hint="eastAsia" w:ascii="仿宋_GB2312" w:eastAsia="仿宋_GB2312"/>
          <w:sz w:val="28"/>
          <w:szCs w:val="28"/>
          <w:lang w:val="en-US" w:eastAsia="zh-CN"/>
        </w:rPr>
        <w:t>64.84万元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12.02</w:t>
      </w:r>
      <w:r>
        <w:rPr>
          <w:rFonts w:hint="eastAsia" w:ascii="仿宋_GB2312" w:eastAsia="仿宋_GB2312"/>
          <w:sz w:val="28"/>
          <w:szCs w:val="28"/>
        </w:rPr>
        <w:t>%； 卫生健康支出</w:t>
      </w:r>
      <w:r>
        <w:rPr>
          <w:rFonts w:hint="eastAsia" w:ascii="仿宋_GB2312" w:eastAsia="仿宋_GB2312"/>
          <w:sz w:val="28"/>
          <w:szCs w:val="28"/>
          <w:lang w:val="en-US" w:eastAsia="zh-CN"/>
        </w:rPr>
        <w:t>41.15万元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7.63</w:t>
      </w:r>
      <w:r>
        <w:rPr>
          <w:rFonts w:hint="eastAsia" w:ascii="仿宋_GB2312" w:eastAsia="仿宋_GB2312"/>
          <w:sz w:val="28"/>
          <w:szCs w:val="28"/>
        </w:rPr>
        <w:t xml:space="preserve">%； </w:t>
      </w:r>
      <w:r>
        <w:rPr>
          <w:rFonts w:hint="eastAsia" w:ascii="仿宋_GB2312" w:eastAsia="仿宋_GB2312"/>
          <w:sz w:val="28"/>
          <w:szCs w:val="28"/>
          <w:lang w:val="en-US" w:eastAsia="zh-CN"/>
        </w:rPr>
        <w:t>农林水</w:t>
      </w:r>
      <w:r>
        <w:rPr>
          <w:rFonts w:hint="eastAsia" w:ascii="仿宋_GB2312" w:eastAsia="仿宋_GB2312"/>
          <w:sz w:val="28"/>
          <w:szCs w:val="28"/>
        </w:rPr>
        <w:t>支出</w:t>
      </w:r>
      <w:r>
        <w:rPr>
          <w:rFonts w:hint="eastAsia" w:ascii="仿宋_GB2312" w:eastAsia="仿宋_GB2312"/>
          <w:sz w:val="28"/>
          <w:szCs w:val="28"/>
          <w:lang w:val="en-US" w:eastAsia="zh-CN"/>
        </w:rPr>
        <w:t>10万元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1.85</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423.38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31.66</w:t>
      </w:r>
      <w:r>
        <w:rPr>
          <w:rFonts w:hint="eastAsia" w:ascii="仿宋_GB2312" w:eastAsia="仿宋_GB2312"/>
          <w:sz w:val="28"/>
          <w:szCs w:val="28"/>
        </w:rPr>
        <w:t>万元，增长</w:t>
      </w:r>
      <w:r>
        <w:rPr>
          <w:rFonts w:hint="eastAsia" w:ascii="仿宋_GB2312" w:eastAsia="仿宋_GB2312"/>
          <w:sz w:val="28"/>
          <w:szCs w:val="28"/>
          <w:lang w:val="en-US" w:eastAsia="zh-CN"/>
        </w:rPr>
        <w:t>8.08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组织</w:t>
      </w:r>
      <w:r>
        <w:rPr>
          <w:rFonts w:hint="eastAsia" w:ascii="仿宋_GB2312" w:eastAsia="仿宋_GB2312"/>
          <w:sz w:val="28"/>
          <w:szCs w:val="28"/>
        </w:rPr>
        <w:t>事务”（款，下同）202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423.38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31.66</w:t>
      </w:r>
      <w:r>
        <w:rPr>
          <w:rFonts w:hint="eastAsia" w:ascii="仿宋_GB2312" w:eastAsia="仿宋_GB2312"/>
          <w:sz w:val="28"/>
          <w:szCs w:val="28"/>
        </w:rPr>
        <w:t>万元，增长</w:t>
      </w:r>
      <w:r>
        <w:rPr>
          <w:rFonts w:hint="eastAsia" w:ascii="仿宋_GB2312" w:eastAsia="仿宋_GB2312"/>
          <w:sz w:val="28"/>
          <w:szCs w:val="28"/>
          <w:lang w:val="en-US" w:eastAsia="zh-CN"/>
        </w:rPr>
        <w:t>8.08</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64.84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w:t>
      </w:r>
      <w:r>
        <w:rPr>
          <w:rFonts w:hint="eastAsia" w:ascii="仿宋_GB2312" w:eastAsia="仿宋_GB2312"/>
          <w:sz w:val="28"/>
          <w:szCs w:val="28"/>
        </w:rPr>
        <w:t>万元，增长</w:t>
      </w:r>
      <w:r>
        <w:rPr>
          <w:rFonts w:hint="eastAsia" w:ascii="仿宋_GB2312" w:eastAsia="仿宋_GB2312"/>
          <w:sz w:val="28"/>
          <w:szCs w:val="28"/>
          <w:lang w:val="en-US" w:eastAsia="zh-CN"/>
        </w:rPr>
        <w:t>3.18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64.84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年度年初预算增加2万元，增长3.18%。主要原因：</w:t>
      </w:r>
      <w:r>
        <w:rPr>
          <w:rFonts w:hint="eastAsia" w:ascii="仿宋_GB2312" w:eastAsia="仿宋_GB2312"/>
          <w:sz w:val="28"/>
          <w:szCs w:val="28"/>
          <w:lang w:val="en-US" w:eastAsia="zh-CN"/>
        </w:rPr>
        <w:t>养老保险增加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41.15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4.41</w:t>
      </w:r>
      <w:r>
        <w:rPr>
          <w:rFonts w:hint="eastAsia" w:ascii="仿宋_GB2312" w:eastAsia="仿宋_GB2312"/>
          <w:sz w:val="28"/>
          <w:szCs w:val="28"/>
        </w:rPr>
        <w:t>万元，增长</w:t>
      </w:r>
      <w:r>
        <w:rPr>
          <w:rFonts w:hint="eastAsia" w:ascii="仿宋_GB2312" w:eastAsia="仿宋_GB2312"/>
          <w:sz w:val="28"/>
          <w:szCs w:val="28"/>
          <w:lang w:val="en-US" w:eastAsia="zh-CN"/>
        </w:rPr>
        <w:t>12</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41.15万元，比2023年度年初预算增加4.41万元，增长12%</w:t>
      </w:r>
      <w:r>
        <w:rPr>
          <w:rFonts w:hint="eastAsia" w:ascii="仿宋_GB2312" w:eastAsia="仿宋_GB2312"/>
          <w:sz w:val="28"/>
          <w:szCs w:val="28"/>
        </w:rPr>
        <w:t>。主要原因：</w:t>
      </w:r>
      <w:r>
        <w:rPr>
          <w:rFonts w:hint="eastAsia" w:ascii="仿宋_GB2312" w:eastAsia="仿宋_GB2312"/>
          <w:sz w:val="28"/>
          <w:szCs w:val="28"/>
          <w:lang w:val="en-US" w:eastAsia="zh-CN"/>
        </w:rPr>
        <w:t>医疗保险增加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、“农林水支出”(类)202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“其他农林水支出”（款）202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10万元，比2023年度年初预算增加0万元，增长0%</w:t>
      </w:r>
      <w:r>
        <w:rPr>
          <w:rFonts w:hint="eastAsia" w:ascii="仿宋_GB2312" w:eastAsia="仿宋_GB2312"/>
          <w:sz w:val="28"/>
          <w:szCs w:val="28"/>
          <w:lang w:eastAsia="zh-CN"/>
        </w:rPr>
        <w:t>，</w:t>
      </w:r>
      <w:r>
        <w:rPr>
          <w:rFonts w:hint="eastAsia" w:ascii="仿宋_GB2312" w:eastAsia="仿宋_GB2312"/>
          <w:sz w:val="28"/>
          <w:szCs w:val="28"/>
          <w:lang w:val="en-US" w:eastAsia="zh-CN"/>
        </w:rPr>
        <w:t>与上年持平</w:t>
      </w:r>
      <w:r>
        <w:rPr>
          <w:rFonts w:hint="eastAsia" w:ascii="仿宋_GB2312" w:eastAsia="仿宋_GB2312"/>
          <w:sz w:val="28"/>
          <w:szCs w:val="28"/>
        </w:rPr>
        <w:t>。</w:t>
      </w:r>
    </w:p>
    <w:p>
      <w:pPr>
        <w:pStyle w:val="2"/>
      </w:pP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lang w:val="en-US" w:eastAsia="zh-CN"/>
        </w:rPr>
        <w:t>与上年持平</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与上年持平</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529.37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“三公”经费包括本部门1个行政单位、0个参照公务员法管理事业单位、1个事业单位。202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0</w:t>
      </w:r>
      <w:r>
        <w:rPr>
          <w:rFonts w:hint="eastAsia" w:ascii="仿宋_GB2312" w:eastAsia="仿宋_GB2312"/>
          <w:sz w:val="28"/>
          <w:szCs w:val="28"/>
        </w:rPr>
        <w:t>万元</w:t>
      </w:r>
      <w:r>
        <w:rPr>
          <w:rFonts w:hint="eastAsia" w:ascii="仿宋_GB2312" w:eastAsia="仿宋_GB2312"/>
          <w:sz w:val="28"/>
          <w:szCs w:val="28"/>
          <w:lang w:val="en-US"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rPr>
        <w:t>万元，公务用车维修</w:t>
      </w:r>
      <w:r>
        <w:rPr>
          <w:rFonts w:ascii="仿宋_GB2312" w:eastAsia="仿宋_GB2312"/>
          <w:sz w:val="28"/>
          <w:szCs w:val="28"/>
          <w:highlight w:val="none"/>
        </w:rPr>
        <w:t>0</w:t>
      </w:r>
      <w:r>
        <w:rPr>
          <w:rFonts w:hint="eastAsia" w:ascii="仿宋_GB2312" w:eastAsia="仿宋_GB2312"/>
          <w:sz w:val="28"/>
          <w:szCs w:val="28"/>
        </w:rPr>
        <w:t>万元，公务用车保险</w:t>
      </w:r>
      <w:r>
        <w:rPr>
          <w:rFonts w:ascii="仿宋_GB2312" w:eastAsia="仿宋_GB2312"/>
          <w:sz w:val="28"/>
          <w:szCs w:val="28"/>
          <w:highlight w:val="none"/>
        </w:rPr>
        <w:t>0</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19.78</w:t>
      </w:r>
      <w:r>
        <w:rPr>
          <w:rFonts w:hint="eastAsia" w:ascii="仿宋_GB2312" w:eastAsia="仿宋_GB2312"/>
          <w:sz w:val="28"/>
          <w:szCs w:val="28"/>
        </w:rPr>
        <w:t>万元，比上年增加</w:t>
      </w:r>
      <w:r>
        <w:rPr>
          <w:rFonts w:hint="eastAsia" w:ascii="仿宋_GB2312" w:eastAsia="仿宋_GB2312"/>
          <w:sz w:val="28"/>
          <w:szCs w:val="28"/>
          <w:lang w:val="en-US" w:eastAsia="zh-CN"/>
        </w:rPr>
        <w:t>3.46</w:t>
      </w:r>
      <w:r>
        <w:rPr>
          <w:rFonts w:hint="eastAsia" w:ascii="仿宋_GB2312" w:eastAsia="仿宋_GB2312"/>
          <w:sz w:val="28"/>
          <w:szCs w:val="28"/>
        </w:rPr>
        <w:t>万元，增加原因：</w:t>
      </w:r>
      <w:r>
        <w:rPr>
          <w:rFonts w:hint="eastAsia" w:ascii="仿宋_GB2312" w:eastAsia="仿宋_GB2312"/>
          <w:sz w:val="28"/>
          <w:szCs w:val="28"/>
          <w:lang w:val="en-US" w:eastAsia="zh-CN"/>
        </w:rPr>
        <w:t>日常办公费用支出增加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3.17</w:t>
      </w:r>
      <w:r>
        <w:rPr>
          <w:rFonts w:hint="eastAsia" w:ascii="仿宋_GB2312" w:eastAsia="仿宋_GB2312"/>
          <w:sz w:val="28"/>
          <w:szCs w:val="28"/>
        </w:rPr>
        <w:t>万元，其中：政府采购货物支出</w:t>
      </w:r>
      <w:r>
        <w:rPr>
          <w:rFonts w:ascii="仿宋_GB2312" w:eastAsia="仿宋_GB2312"/>
          <w:sz w:val="28"/>
          <w:szCs w:val="28"/>
        </w:rPr>
        <w:t>1.37</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1.8</w:t>
      </w:r>
      <w:r>
        <w:rPr>
          <w:rFonts w:hint="eastAsia" w:ascii="仿宋_GB2312" w:eastAsia="仿宋_GB2312"/>
          <w:sz w:val="28"/>
          <w:szCs w:val="28"/>
          <w:lang w:val="en-US" w:eastAsia="zh-CN"/>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12月31日，1</w:t>
      </w:r>
      <w:r>
        <w:rPr>
          <w:rFonts w:hint="eastAsia" w:ascii="仿宋_GB2312" w:eastAsia="仿宋_GB2312"/>
          <w:sz w:val="28"/>
          <w:szCs w:val="28"/>
          <w:lang w:eastAsia="zh-CN"/>
        </w:rPr>
        <w:t>部门共有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7.一般公共服务支出（类）组织事务（款）行政运行（项）：反映行政单位（包括实行公务员管理的事业单位）的基本支出。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p>
    <w:p>
      <w:pPr>
        <w:ind w:firstLine="640" w:firstLineChars="200"/>
        <w:jc w:val="center"/>
        <w:rPr>
          <w:rFonts w:hint="eastAsia" w:asciiTheme="majorEastAsia" w:hAnsiTheme="majorEastAsia" w:eastAsiaTheme="majorEastAsia" w:cstheme="majorEastAsia"/>
          <w:b/>
          <w:bCs/>
          <w:sz w:val="32"/>
          <w:szCs w:val="32"/>
        </w:rPr>
      </w:pPr>
    </w:p>
    <w:p>
      <w:pPr>
        <w:ind w:firstLine="640" w:firstLineChars="200"/>
        <w:jc w:val="center"/>
        <w:rPr>
          <w:rFonts w:hint="eastAsia" w:asciiTheme="majorEastAsia" w:hAnsiTheme="majorEastAsia" w:eastAsiaTheme="majorEastAsia" w:cstheme="majorEastAsia"/>
          <w:b/>
          <w:bCs/>
          <w:sz w:val="32"/>
          <w:szCs w:val="32"/>
        </w:rPr>
      </w:pPr>
    </w:p>
    <w:p>
      <w:pPr>
        <w:ind w:firstLine="640" w:firstLineChars="200"/>
        <w:jc w:val="center"/>
        <w:rPr>
          <w:rFonts w:hint="eastAsia" w:asciiTheme="majorEastAsia" w:hAnsiTheme="majorEastAsia" w:eastAsiaTheme="majorEastAsia" w:cstheme="majorEastAsia"/>
          <w:b/>
          <w:bCs/>
          <w:sz w:val="32"/>
          <w:szCs w:val="32"/>
        </w:rPr>
      </w:pPr>
    </w:p>
    <w:p>
      <w:pPr>
        <w:ind w:firstLine="640" w:firstLineChars="200"/>
        <w:jc w:val="center"/>
        <w:rPr>
          <w:rFonts w:hint="eastAsia" w:asciiTheme="majorEastAsia" w:hAnsiTheme="majorEastAsia" w:eastAsiaTheme="majorEastAsia" w:cstheme="majorEastAsia"/>
          <w:b/>
          <w:bCs/>
          <w:sz w:val="32"/>
          <w:szCs w:val="32"/>
        </w:rPr>
      </w:pPr>
    </w:p>
    <w:p>
      <w:pPr>
        <w:ind w:firstLine="640" w:firstLineChars="200"/>
        <w:jc w:val="center"/>
        <w:rPr>
          <w:rFonts w:hint="eastAsia" w:asciiTheme="majorEastAsia" w:hAnsiTheme="majorEastAsia" w:eastAsiaTheme="majorEastAsia" w:cstheme="majorEastAsia"/>
          <w:b/>
          <w:bCs/>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pStyle w:val="4"/>
        <w:ind w:firstLine="56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pStyle w:val="2"/>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内设机构5个，综合管理科、机构编制管理一科、机构编制管理二科、事业单位登记科、事业单位改革科，下属事业单位1个，机构编制电子政务中心。</w:t>
      </w:r>
    </w:p>
    <w:p>
      <w:pPr>
        <w:tabs>
          <w:tab w:val="center" w:pos="6979"/>
        </w:tabs>
        <w:spacing w:line="580" w:lineRule="exact"/>
        <w:rPr>
          <w:rFonts w:hint="eastAsia" w:ascii="仿宋_GB2312" w:eastAsia="仿宋_GB2312"/>
          <w:sz w:val="32"/>
          <w:szCs w:val="32"/>
        </w:rPr>
      </w:pPr>
      <w:r>
        <w:rPr>
          <w:rFonts w:hint="eastAsia" w:ascii="仿宋_GB2312" w:eastAsia="仿宋_GB2312"/>
          <w:sz w:val="32"/>
          <w:szCs w:val="32"/>
        </w:rPr>
        <w:t>主要职责：行政事业单位管理体制和机构改革；行政审批制度改革；协调各部门职能配置及调整、职责分工；行政事业单位机构设置、人员编制、领导职数的统一管理；落实机构编制人员管理实名制；机构编制工作监督检查；督查评估各部门三定规定的落实和执行情况；参与本县党政群机关绩效考核工作；事业单位登记和监督管理工作；党政群机关及事业单位中文域名管理工作；机构编制信息化建设。</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根据编办“三定”规定、相关文件规定和市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工作部署，作为项目决策依据，研究制定部门整体绩效目标</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细化绩效指标。经由主任办公会集体审议决策，审议通过后，项目预算纳入年度编办总体预算内。</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539.37</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529.37</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10</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539.37</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529.37</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10</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全面</w:t>
      </w:r>
      <w:r>
        <w:rPr>
          <w:rFonts w:hint="eastAsia" w:ascii="仿宋_GB2312" w:hAnsi="宋体" w:eastAsia="仿宋_GB2312" w:cs="宋体"/>
          <w:color w:val="000000"/>
          <w:kern w:val="0"/>
          <w:sz w:val="32"/>
          <w:szCs w:val="32"/>
        </w:rPr>
        <w:t>完成</w:t>
      </w:r>
      <w:r>
        <w:rPr>
          <w:rFonts w:hint="eastAsia" w:ascii="仿宋_GB2312" w:hAnsi="宋体" w:eastAsia="仿宋_GB2312" w:cs="宋体"/>
          <w:color w:val="000000"/>
          <w:kern w:val="0"/>
          <w:sz w:val="32"/>
          <w:szCs w:val="32"/>
          <w:lang w:val="en-US" w:eastAsia="zh-CN"/>
        </w:rPr>
        <w:t>各项</w:t>
      </w:r>
      <w:r>
        <w:rPr>
          <w:rFonts w:hint="eastAsia" w:ascii="仿宋_GB2312" w:hAnsi="宋体" w:eastAsia="仿宋_GB2312" w:cs="宋体"/>
          <w:color w:val="000000"/>
          <w:kern w:val="0"/>
          <w:sz w:val="32"/>
          <w:szCs w:val="32"/>
        </w:rPr>
        <w:t>工作任务。</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工作符合市、区</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rPr>
        <w:t>要求</w:t>
      </w:r>
      <w:r>
        <w:rPr>
          <w:rFonts w:hint="eastAsia" w:ascii="仿宋_GB2312" w:hAnsi="宋体" w:eastAsia="仿宋_GB2312" w:cs="宋体"/>
          <w:color w:val="000000"/>
          <w:kern w:val="0"/>
          <w:sz w:val="32"/>
          <w:szCs w:val="32"/>
          <w:lang w:eastAsia="zh-CN"/>
        </w:rPr>
        <w:t>。</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。按工作</w:t>
      </w:r>
      <w:r>
        <w:rPr>
          <w:rFonts w:hint="eastAsia" w:ascii="仿宋_GB2312" w:hAnsi="宋体" w:eastAsia="仿宋_GB2312" w:cs="宋体"/>
          <w:color w:val="000000"/>
          <w:kern w:val="0"/>
          <w:sz w:val="32"/>
          <w:szCs w:val="32"/>
          <w:lang w:val="en-US" w:eastAsia="zh-CN"/>
        </w:rPr>
        <w:t>要求</w:t>
      </w:r>
      <w:r>
        <w:rPr>
          <w:rFonts w:hint="eastAsia" w:ascii="仿宋_GB2312" w:hAnsi="宋体" w:eastAsia="仿宋_GB2312" w:cs="宋体"/>
          <w:color w:val="000000"/>
          <w:kern w:val="0"/>
          <w:sz w:val="32"/>
          <w:szCs w:val="32"/>
          <w:lang w:eastAsia="zh-CN"/>
        </w:rPr>
        <w:t>时限完成。</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实际支出</w:t>
      </w:r>
      <w:r>
        <w:rPr>
          <w:rFonts w:hint="eastAsia" w:ascii="仿宋_GB2312" w:hAnsi="宋体" w:eastAsia="仿宋_GB2312" w:cs="宋体"/>
          <w:color w:val="000000"/>
          <w:kern w:val="0"/>
          <w:sz w:val="32"/>
          <w:szCs w:val="32"/>
        </w:rPr>
        <w:t>未超过预算金额，项目成本指标控制较好</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不涉及。</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2.社会效益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完成</w:t>
      </w:r>
      <w:r>
        <w:rPr>
          <w:rFonts w:hint="eastAsia" w:ascii="仿宋_GB2312" w:hAnsi="宋体" w:eastAsia="仿宋_GB2312" w:cs="宋体"/>
          <w:color w:val="000000"/>
          <w:kern w:val="0"/>
          <w:sz w:val="32"/>
          <w:szCs w:val="32"/>
        </w:rPr>
        <w:t>相关工作任务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社会效益较为明显</w:t>
      </w:r>
      <w:r>
        <w:rPr>
          <w:rFonts w:hint="eastAsia" w:ascii="仿宋_GB2312" w:hAnsi="宋体" w:eastAsia="仿宋_GB2312" w:cs="宋体"/>
          <w:color w:val="000000"/>
          <w:kern w:val="0"/>
          <w:sz w:val="32"/>
          <w:szCs w:val="32"/>
          <w:lang w:eastAsia="zh-CN"/>
        </w:rPr>
        <w:t>。</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3.环境效益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不涉及</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对</w:t>
      </w:r>
      <w:r>
        <w:rPr>
          <w:rFonts w:hint="eastAsia" w:ascii="仿宋_GB2312" w:hAnsi="宋体" w:eastAsia="仿宋_GB2312" w:cs="宋体"/>
          <w:color w:val="000000"/>
          <w:kern w:val="0"/>
          <w:sz w:val="32"/>
          <w:szCs w:val="32"/>
          <w:lang w:val="en-US" w:eastAsia="zh-CN"/>
        </w:rPr>
        <w:t>机构编制管理</w:t>
      </w:r>
      <w:r>
        <w:rPr>
          <w:rFonts w:hint="eastAsia" w:ascii="仿宋_GB2312" w:hAnsi="宋体" w:eastAsia="仿宋_GB2312" w:cs="宋体"/>
          <w:color w:val="000000"/>
          <w:kern w:val="0"/>
          <w:sz w:val="32"/>
          <w:szCs w:val="32"/>
        </w:rPr>
        <w:t>工作起到了积极促进作用，可持续影响较好</w:t>
      </w:r>
      <w:r>
        <w:rPr>
          <w:rFonts w:hint="eastAsia" w:ascii="仿宋_GB2312" w:hAnsi="宋体" w:eastAsia="仿宋_GB2312" w:cs="宋体"/>
          <w:color w:val="000000"/>
          <w:kern w:val="0"/>
          <w:sz w:val="32"/>
          <w:szCs w:val="32"/>
          <w:lang w:eastAsia="zh-CN"/>
        </w:rPr>
        <w:t>。</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eastAsia="zh-CN"/>
        </w:rPr>
        <w:t>。上级部门和区级各单位满意率达到100%。</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财务管理制度健全。</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资金使用管理严格，合规安全。</w:t>
      </w:r>
    </w:p>
    <w:p>
      <w:pPr>
        <w:spacing w:line="600" w:lineRule="exact"/>
        <w:ind w:left="105" w:leftChars="50" w:firstLine="480" w:firstLineChars="150"/>
        <w:rPr>
          <w:rFonts w:hint="default" w:ascii="仿宋_GB2312" w:hAnsi="宋体" w:eastAsia="仿宋_GB2312" w:cs="宋体"/>
          <w:color w:val="000000"/>
          <w:kern w:val="0"/>
          <w:sz w:val="32"/>
          <w:szCs w:val="32"/>
          <w:lang w:val="en-US" w:eastAsia="zh-CN"/>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会计基数信息完善。</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严格按照资产管理制度要求执行，资产管理规范。</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加强绩效管理，</w:t>
      </w:r>
      <w:r>
        <w:rPr>
          <w:rFonts w:hint="eastAsia" w:ascii="仿宋_GB2312" w:hAnsi="仿宋_GB2312" w:eastAsia="仿宋_GB2312" w:cs="仿宋_GB2312"/>
          <w:sz w:val="32"/>
          <w:szCs w:val="32"/>
        </w:rPr>
        <w:t>严格控制成本</w:t>
      </w:r>
      <w:r>
        <w:rPr>
          <w:rFonts w:hint="eastAsia" w:ascii="仿宋_GB2312" w:hAnsi="仿宋_GB2312" w:eastAsia="仿宋_GB2312" w:cs="仿宋_GB2312"/>
          <w:sz w:val="32"/>
          <w:szCs w:val="32"/>
          <w:lang w:eastAsia="zh-CN"/>
        </w:rPr>
        <w:t>。</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（四）结转结余率</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结转结余率为0。</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部门预决算差异率为0。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424" w:leftChars="202" w:firstLine="160" w:firstLineChars="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根据绩效评价原则、评价指标体系、评价方法和评价标准，最终评价得分为100分，评为优档次。</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绩效目标设置尚不够细化与量化。项目组织机构设置不够细化，责任分工不够明确，未落实到人。</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color w:val="000000"/>
          <w:kern w:val="0"/>
          <w:sz w:val="32"/>
          <w:szCs w:val="32"/>
        </w:rPr>
        <w:t>在今后的项目开展过程中，对于组织机构设置，进一步明确责任分工，责任落实到人；对于过程管理，进一步加强管理的记录与留痕，提高日常管理的效率；对于绩效目标的制定，在确保目标明确合理的前提下，进一步细化量化，做到可评价、可考量、可验证。</w:t>
      </w: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0" w:firstLineChars="0"/>
        <w:rPr>
          <w:rFonts w:hint="eastAsia" w:ascii="黑体" w:eastAsia="黑体"/>
          <w:sz w:val="32"/>
          <w:szCs w:val="32"/>
        </w:rPr>
      </w:pPr>
    </w:p>
    <w:tbl>
      <w:tblPr>
        <w:tblStyle w:val="12"/>
        <w:tblW w:w="5000" w:type="pct"/>
        <w:tblInd w:w="0" w:type="dxa"/>
        <w:tblLayout w:type="autofit"/>
        <w:tblCellMar>
          <w:top w:w="0" w:type="dxa"/>
          <w:left w:w="108" w:type="dxa"/>
          <w:bottom w:w="0" w:type="dxa"/>
          <w:right w:w="108" w:type="dxa"/>
        </w:tblCellMar>
      </w:tblPr>
      <w:tblGrid>
        <w:gridCol w:w="816"/>
        <w:gridCol w:w="816"/>
        <w:gridCol w:w="678"/>
        <w:gridCol w:w="678"/>
        <w:gridCol w:w="683"/>
        <w:gridCol w:w="616"/>
        <w:gridCol w:w="616"/>
        <w:gridCol w:w="2432"/>
        <w:gridCol w:w="2519"/>
      </w:tblGrid>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trHeight w:val="660" w:hRule="atLeast"/>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28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41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539.37</w:t>
            </w:r>
            <w:r>
              <w:rPr>
                <w:rFonts w:hint="eastAsia" w:ascii="宋体" w:hAnsi="宋体" w:cs="宋体"/>
                <w:color w:val="000000"/>
                <w:kern w:val="0"/>
                <w:sz w:val="16"/>
                <w:szCs w:val="16"/>
              </w:rPr>
              <w:t>　</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539.37</w:t>
            </w:r>
            <w:r>
              <w:rPr>
                <w:rFonts w:hint="eastAsia" w:ascii="宋体" w:hAnsi="宋体" w:cs="宋体"/>
                <w:color w:val="000000"/>
                <w:kern w:val="0"/>
                <w:sz w:val="16"/>
                <w:szCs w:val="16"/>
              </w:rPr>
              <w:t>　</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31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1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124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284"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529.37</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529.37</w:t>
            </w:r>
            <w:r>
              <w:rPr>
                <w:rFonts w:hint="eastAsia" w:ascii="宋体" w:hAnsi="宋体" w:cs="宋体"/>
                <w:color w:val="000000"/>
                <w:kern w:val="0"/>
                <w:sz w:val="16"/>
                <w:szCs w:val="16"/>
              </w:rPr>
              <w:t>　</w:t>
            </w:r>
          </w:p>
        </w:tc>
        <w:tc>
          <w:tcPr>
            <w:tcW w:w="31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24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24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136"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24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41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31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414" w:type="pct"/>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保障单位正常运转</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正常运转</w:t>
            </w:r>
            <w:r>
              <w:rPr>
                <w:rFonts w:hint="eastAsia" w:ascii="宋体" w:hAnsi="宋体" w:cs="宋体"/>
                <w:color w:val="000000"/>
                <w:kern w:val="0"/>
                <w:sz w:val="20"/>
                <w:szCs w:val="20"/>
              </w:rPr>
              <w:t>　</w:t>
            </w: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运转良好</w:t>
            </w:r>
          </w:p>
        </w:tc>
        <w:tc>
          <w:tcPr>
            <w:tcW w:w="312"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312" w:type="pct"/>
            <w:tcBorders>
              <w:top w:val="single" w:color="auto" w:sz="4" w:space="0"/>
              <w:left w:val="nil"/>
              <w:bottom w:val="single" w:color="auto" w:sz="4" w:space="0"/>
              <w:right w:val="nil"/>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24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28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完成机构编制工作任务</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完成机构编制工作任务</w:t>
            </w:r>
            <w:r>
              <w:rPr>
                <w:rFonts w:hint="eastAsia" w:ascii="宋体" w:hAnsi="宋体" w:cs="宋体"/>
                <w:color w:val="000000"/>
                <w:kern w:val="0"/>
                <w:sz w:val="20"/>
                <w:szCs w:val="20"/>
              </w:rPr>
              <w:t>　</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圆满完成机构编制工作任务</w:t>
            </w:r>
            <w:r>
              <w:rPr>
                <w:rFonts w:hint="eastAsia" w:ascii="宋体" w:hAnsi="宋体" w:cs="宋体"/>
                <w:color w:val="000000"/>
                <w:kern w:val="0"/>
                <w:sz w:val="20"/>
                <w:szCs w:val="20"/>
              </w:rPr>
              <w:t>　</w:t>
            </w:r>
          </w:p>
        </w:tc>
        <w:tc>
          <w:tcPr>
            <w:tcW w:w="312" w:type="pct"/>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完成疏整促工作任务</w:t>
            </w: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完成疏整促工作任务</w:t>
            </w:r>
            <w:r>
              <w:rPr>
                <w:rFonts w:hint="eastAsia" w:ascii="宋体" w:hAnsi="宋体" w:cs="宋体"/>
                <w:color w:val="000000"/>
                <w:kern w:val="0"/>
                <w:sz w:val="20"/>
                <w:szCs w:val="20"/>
              </w:rPr>
              <w:t>　</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顺利完成疏整促工作任务</w:t>
            </w:r>
            <w:r>
              <w:rPr>
                <w:rFonts w:hint="eastAsia" w:ascii="宋体" w:hAnsi="宋体" w:cs="宋体"/>
                <w:color w:val="000000"/>
                <w:kern w:val="0"/>
                <w:sz w:val="20"/>
                <w:szCs w:val="20"/>
              </w:rPr>
              <w:t>　</w:t>
            </w:r>
          </w:p>
        </w:tc>
        <w:tc>
          <w:tcPr>
            <w:tcW w:w="31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353" w:type="pct"/>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kern w:val="0"/>
                <w:szCs w:val="21"/>
              </w:rPr>
              <w:t>社会效益</w:t>
            </w:r>
          </w:p>
        </w:tc>
        <w:tc>
          <w:tcPr>
            <w:tcW w:w="353" w:type="pct"/>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kern w:val="0"/>
                <w:szCs w:val="21"/>
              </w:rPr>
              <w:t>社会效益</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社会效益明显</w:t>
            </w:r>
            <w:r>
              <w:rPr>
                <w:rFonts w:hint="eastAsia" w:ascii="宋体" w:hAnsi="宋体" w:cs="宋体"/>
                <w:color w:val="000000"/>
                <w:kern w:val="0"/>
                <w:sz w:val="20"/>
                <w:szCs w:val="20"/>
              </w:rPr>
              <w:t>　</w:t>
            </w:r>
          </w:p>
        </w:tc>
        <w:tc>
          <w:tcPr>
            <w:tcW w:w="312"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243"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284"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kern w:val="0"/>
                <w:szCs w:val="21"/>
              </w:rPr>
              <w:t>可持续影响</w:t>
            </w:r>
          </w:p>
        </w:tc>
        <w:tc>
          <w:tcPr>
            <w:tcW w:w="353"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kern w:val="0"/>
                <w:szCs w:val="21"/>
              </w:rPr>
              <w:t>可持续影响</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可持续影响较好</w:t>
            </w:r>
            <w:r>
              <w:rPr>
                <w:rFonts w:hint="eastAsia" w:ascii="宋体" w:hAnsi="宋体" w:cs="宋体"/>
                <w:color w:val="000000"/>
                <w:kern w:val="0"/>
                <w:sz w:val="20"/>
                <w:szCs w:val="20"/>
              </w:rPr>
              <w:t>　</w:t>
            </w:r>
          </w:p>
        </w:tc>
        <w:tc>
          <w:tcPr>
            <w:tcW w:w="31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服务对象满意度</w:t>
            </w: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服务对象满意度</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满意率100%</w:t>
            </w:r>
            <w:r>
              <w:rPr>
                <w:rFonts w:hint="eastAsia" w:ascii="宋体" w:hAnsi="宋体" w:cs="宋体"/>
                <w:color w:val="000000"/>
                <w:kern w:val="0"/>
                <w:sz w:val="20"/>
                <w:szCs w:val="20"/>
              </w:rPr>
              <w:t>　</w:t>
            </w:r>
          </w:p>
        </w:tc>
        <w:tc>
          <w:tcPr>
            <w:tcW w:w="31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41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31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8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　</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　</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28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414"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资金使用合规安全　</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资金使用合规安全　</w:t>
            </w:r>
          </w:p>
        </w:tc>
        <w:tc>
          <w:tcPr>
            <w:tcW w:w="31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1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28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35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　</w:t>
            </w:r>
          </w:p>
        </w:tc>
        <w:tc>
          <w:tcPr>
            <w:tcW w:w="312"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1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243"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284"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资产管理规范</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资产管理规范</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28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353"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353"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绩效管理</w:t>
            </w:r>
            <w:r>
              <w:rPr>
                <w:rFonts w:hint="eastAsia" w:ascii="宋体" w:hAnsi="宋体" w:cs="宋体"/>
                <w:color w:val="000000"/>
                <w:kern w:val="0"/>
                <w:sz w:val="20"/>
                <w:szCs w:val="20"/>
                <w:lang w:val="en-US" w:eastAsia="zh-CN"/>
              </w:rPr>
              <w:t>严格</w:t>
            </w:r>
          </w:p>
        </w:tc>
        <w:tc>
          <w:tcPr>
            <w:tcW w:w="312"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绩效管理</w:t>
            </w:r>
            <w:r>
              <w:rPr>
                <w:rFonts w:hint="eastAsia" w:ascii="宋体" w:hAnsi="宋体" w:cs="宋体"/>
                <w:color w:val="000000"/>
                <w:kern w:val="0"/>
                <w:sz w:val="20"/>
                <w:szCs w:val="20"/>
                <w:lang w:val="en-US" w:eastAsia="zh-CN"/>
              </w:rPr>
              <w:t>严格</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28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706"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31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84" w:type="pct"/>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706"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24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284"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41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414"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706" w:type="pct"/>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12"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1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243"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284"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184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31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31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2527"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按照市、区有关要求，区委编办负责“202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年疏解整治促提升”相关工作。项目总体预算资金10万元，全部为财政资金，主要用于召开会议、核查检查、日常办公支出等。</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600" w:lineRule="exact"/>
        <w:ind w:firstLine="640" w:firstLineChars="200"/>
        <w:rPr>
          <w:rFonts w:hint="eastAsia" w:ascii="楷体_GB2312" w:hAnsi="楷体_GB2312" w:eastAsia="楷体_GB2312" w:cs="楷体_GB2312"/>
          <w:sz w:val="32"/>
          <w:szCs w:val="32"/>
        </w:rPr>
      </w:pPr>
      <w:r>
        <w:rPr>
          <w:rFonts w:hint="eastAsia" w:ascii="仿宋_GB2312" w:hAnsi="宋体" w:eastAsia="仿宋_GB2312" w:cs="Times New Roman"/>
          <w:color w:val="000000"/>
          <w:sz w:val="32"/>
          <w:szCs w:val="32"/>
          <w:lang w:val="en-US" w:eastAsia="zh-CN"/>
        </w:rPr>
        <w:t>按照工作部署和要求，</w:t>
      </w:r>
      <w:r>
        <w:rPr>
          <w:rFonts w:hint="eastAsia" w:ascii="仿宋_GB2312" w:hAnsi="宋体" w:eastAsia="仿宋_GB2312" w:cs="Times New Roman"/>
          <w:color w:val="000000"/>
          <w:sz w:val="32"/>
          <w:szCs w:val="32"/>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2023年疏解整治促提升”相关</w:t>
      </w:r>
      <w:r>
        <w:rPr>
          <w:rFonts w:hint="eastAsia" w:ascii="仿宋_GB2312" w:hAnsi="仿宋_GB2312" w:eastAsia="仿宋_GB2312" w:cs="仿宋_GB2312"/>
          <w:sz w:val="32"/>
          <w:szCs w:val="32"/>
          <w:lang w:eastAsia="zh-CN"/>
        </w:rPr>
        <w:t>工作</w:t>
      </w:r>
      <w:r>
        <w:rPr>
          <w:rFonts w:hint="eastAsia" w:ascii="仿宋_GB2312" w:hAnsi="宋体" w:eastAsia="仿宋_GB2312" w:cs="Times New Roman"/>
          <w:color w:val="000000"/>
          <w:sz w:val="32"/>
          <w:szCs w:val="32"/>
        </w:rPr>
        <w:t>。组织召开会议，研究、制定、印发相关文件，开展核查检查等工作。</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pStyle w:val="5"/>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5"/>
        <w:ind w:firstLine="640"/>
        <w:rPr>
          <w:rFonts w:hint="eastAsia"/>
          <w:b w:val="0"/>
          <w:bCs w:val="0"/>
          <w:color w:val="auto"/>
          <w:sz w:val="32"/>
          <w:szCs w:val="32"/>
          <w:lang w:val="en-US" w:eastAsia="zh-CN"/>
        </w:rPr>
      </w:pPr>
      <w:r>
        <w:rPr>
          <w:rFonts w:hint="eastAsia"/>
          <w:sz w:val="32"/>
          <w:szCs w:val="32"/>
          <w:lang w:val="en-US" w:eastAsia="zh-CN"/>
        </w:rPr>
        <w:t>项目主要用于</w:t>
      </w:r>
      <w:r>
        <w:rPr>
          <w:rFonts w:hint="eastAsia"/>
          <w:b w:val="0"/>
          <w:bCs w:val="0"/>
          <w:color w:val="auto"/>
          <w:sz w:val="32"/>
          <w:szCs w:val="32"/>
          <w:lang w:val="en-US" w:eastAsia="zh-CN"/>
        </w:rPr>
        <w:t>组织召开会议，研究、制定、印发相关文件，开展核查检查等工作，目的是做好“2023年疏解整治促提升”相关工作。服务对象及范围是区属各单位。</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19"/>
        <w:gridCol w:w="1545"/>
        <w:gridCol w:w="1575"/>
        <w:gridCol w:w="44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8" w:hRule="atLeast"/>
          <w:tblHeader/>
          <w:jc w:val="center"/>
        </w:trPr>
        <w:tc>
          <w:tcPr>
            <w:tcW w:w="919" w:type="dxa"/>
            <w:shd w:val="clear" w:color="auto" w:fill="FFFFFF"/>
            <w:noWrap w:val="0"/>
            <w:vAlign w:val="center"/>
          </w:tcPr>
          <w:p>
            <w:pPr>
              <w:pStyle w:val="5"/>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一级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指标</w:t>
            </w: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二级指标</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三级指标</w:t>
            </w:r>
          </w:p>
        </w:tc>
        <w:tc>
          <w:tcPr>
            <w:tcW w:w="44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评价说明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决策</w:t>
            </w: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绩效目标</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绩效目标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合理性</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该</w:t>
            </w:r>
            <w:r>
              <w:rPr>
                <w:rFonts w:hint="eastAsia" w:ascii="仿宋_GB2312" w:hAnsi="仿宋_GB2312" w:eastAsia="仿宋_GB2312" w:cs="仿宋_GB2312"/>
                <w:color w:val="000000"/>
                <w:kern w:val="0"/>
                <w:sz w:val="24"/>
                <w:szCs w:val="24"/>
              </w:rPr>
              <w:t>项目</w:t>
            </w:r>
            <w:r>
              <w:rPr>
                <w:rFonts w:hint="eastAsia" w:ascii="仿宋_GB2312" w:hAnsi="仿宋_GB2312" w:eastAsia="仿宋_GB2312" w:cs="仿宋_GB2312"/>
                <w:color w:val="000000"/>
                <w:kern w:val="0"/>
                <w:sz w:val="24"/>
                <w:szCs w:val="24"/>
                <w:lang w:val="en-US" w:eastAsia="zh-CN"/>
              </w:rPr>
              <w:t>有</w:t>
            </w:r>
            <w:r>
              <w:rPr>
                <w:rFonts w:hint="eastAsia" w:ascii="仿宋_GB2312" w:hAnsi="仿宋_GB2312" w:eastAsia="仿宋_GB2312" w:cs="仿宋_GB2312"/>
                <w:color w:val="000000"/>
                <w:kern w:val="0"/>
                <w:sz w:val="24"/>
                <w:szCs w:val="24"/>
              </w:rPr>
              <w:t>绩效目标</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项目绩效目标与实际工作内容具有相关性，与预算确定的项目投资额相匹配。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3" w:hRule="atLeast"/>
          <w:jc w:val="center"/>
        </w:trPr>
        <w:tc>
          <w:tcPr>
            <w:tcW w:w="91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绩效目标</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明确性</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该项目绩效目标细化具体的绩效目标。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资金投入</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预算编制</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科学性</w:t>
            </w:r>
          </w:p>
        </w:tc>
        <w:tc>
          <w:tcPr>
            <w:tcW w:w="44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该</w:t>
            </w:r>
            <w:r>
              <w:rPr>
                <w:rFonts w:hint="eastAsia" w:ascii="仿宋_GB2312" w:hAnsi="仿宋_GB2312" w:eastAsia="仿宋_GB2312" w:cs="仿宋_GB2312"/>
                <w:color w:val="000000"/>
                <w:kern w:val="0"/>
                <w:sz w:val="24"/>
                <w:szCs w:val="24"/>
              </w:rPr>
              <w:t>项目</w:t>
            </w:r>
            <w:r>
              <w:rPr>
                <w:rFonts w:hint="eastAsia" w:ascii="仿宋_GB2312" w:hAnsi="仿宋_GB2312" w:eastAsia="仿宋_GB2312" w:cs="仿宋_GB2312"/>
                <w:color w:val="000000"/>
                <w:kern w:val="0"/>
                <w:sz w:val="24"/>
                <w:szCs w:val="24"/>
                <w:lang w:val="en-US" w:eastAsia="zh-CN"/>
              </w:rPr>
              <w:t>预算内容与项目内容匹配，</w:t>
            </w:r>
            <w:r>
              <w:rPr>
                <w:rFonts w:hint="eastAsia" w:ascii="仿宋_GB2312" w:hAnsi="仿宋_GB2312" w:eastAsia="仿宋_GB2312" w:cs="仿宋_GB2312"/>
                <w:color w:val="000000"/>
                <w:kern w:val="0"/>
                <w:sz w:val="24"/>
                <w:szCs w:val="24"/>
              </w:rPr>
              <w:t>预算</w:t>
            </w:r>
            <w:r>
              <w:rPr>
                <w:rFonts w:hint="eastAsia" w:ascii="仿宋_GB2312" w:hAnsi="仿宋_GB2312" w:eastAsia="仿宋_GB2312" w:cs="仿宋_GB2312"/>
                <w:color w:val="000000"/>
                <w:kern w:val="0"/>
                <w:sz w:val="24"/>
                <w:szCs w:val="24"/>
                <w:lang w:val="en-US" w:eastAsia="zh-CN"/>
              </w:rPr>
              <w:t>额度测算依据充分，是按照标准编制</w:t>
            </w:r>
            <w:r>
              <w:rPr>
                <w:rFonts w:hint="eastAsia" w:ascii="仿宋_GB2312" w:hAnsi="仿宋_GB2312" w:eastAsia="仿宋_GB2312" w:cs="仿宋_GB2312"/>
                <w:color w:val="000000"/>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资金分配</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合理性</w:t>
            </w:r>
          </w:p>
        </w:tc>
        <w:tc>
          <w:tcPr>
            <w:tcW w:w="44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该</w:t>
            </w:r>
            <w:r>
              <w:rPr>
                <w:rFonts w:hint="eastAsia" w:ascii="仿宋_GB2312" w:hAnsi="仿宋_GB2312" w:eastAsia="仿宋_GB2312" w:cs="仿宋_GB2312"/>
                <w:color w:val="000000"/>
                <w:kern w:val="0"/>
                <w:sz w:val="24"/>
                <w:szCs w:val="24"/>
              </w:rPr>
              <w:t>项目预算资金测算依据</w:t>
            </w:r>
            <w:r>
              <w:rPr>
                <w:rFonts w:hint="eastAsia" w:ascii="仿宋_GB2312" w:hAnsi="仿宋_GB2312" w:eastAsia="仿宋_GB2312" w:cs="仿宋_GB2312"/>
                <w:color w:val="000000"/>
                <w:kern w:val="0"/>
                <w:sz w:val="24"/>
                <w:szCs w:val="24"/>
                <w:lang w:val="en-US" w:eastAsia="zh-CN"/>
              </w:rPr>
              <w:t>充分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资金分配额度合理，与单位实际相适应</w:t>
            </w:r>
            <w:r>
              <w:rPr>
                <w:rFonts w:hint="eastAsia" w:ascii="仿宋_GB2312" w:hAnsi="仿宋_GB2312" w:eastAsia="仿宋_GB2312" w:cs="仿宋_GB2312"/>
                <w:color w:val="000000"/>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过程</w:t>
            </w:r>
          </w:p>
        </w:tc>
        <w:tc>
          <w:tcPr>
            <w:tcW w:w="154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资金管理</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资金到位率</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该项目预算资金10万元，实际到位资金10万元，资金到位率100%。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预算执行率</w:t>
            </w:r>
          </w:p>
        </w:tc>
        <w:tc>
          <w:tcPr>
            <w:tcW w:w="44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该项目实际到位资金10万元，实际支出资金10万元，预算执行率100%。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资金管理</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资金使用</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合规性</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资金拨付有完整的审批程序，符合项目预算批复，不存在截留、挤占、挪用、虚列支出情况。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组织实施</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管理制度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健全性</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具有相应的财务和业务管理制度，财务和业务管理制度合法、合规、完整。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jc w:val="center"/>
        </w:trPr>
        <w:tc>
          <w:tcPr>
            <w:tcW w:w="91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制度执行</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有效性</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项目实施遵守相关法律法规和相关管理规定，资金支出手续完备。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2" w:hRule="atLeast"/>
          <w:jc w:val="center"/>
        </w:trPr>
        <w:tc>
          <w:tcPr>
            <w:tcW w:w="91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w:t>
            </w: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产出数量</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实际完成率</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按照当年拨款全部支出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9" w:hRule="atLeast"/>
          <w:jc w:val="center"/>
        </w:trPr>
        <w:tc>
          <w:tcPr>
            <w:tcW w:w="91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产出质量</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质量达标率</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5" w:hRule="atLeast"/>
          <w:jc w:val="center"/>
        </w:trPr>
        <w:tc>
          <w:tcPr>
            <w:tcW w:w="919"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产出时效</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完成及时性</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2023年度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6" w:hRule="atLeast"/>
          <w:jc w:val="center"/>
        </w:trPr>
        <w:tc>
          <w:tcPr>
            <w:tcW w:w="91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产出成本</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成本节约率</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按照预算安排资金全部支出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atLeast"/>
          <w:jc w:val="center"/>
        </w:trPr>
        <w:tc>
          <w:tcPr>
            <w:tcW w:w="91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效益</w:t>
            </w:r>
          </w:p>
        </w:tc>
        <w:tc>
          <w:tcPr>
            <w:tcW w:w="154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项目效益</w:t>
            </w: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实施效益</w:t>
            </w:r>
          </w:p>
        </w:tc>
        <w:tc>
          <w:tcPr>
            <w:tcW w:w="443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完成“2023年疏解整治促提升”相关工作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91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4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5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满意度</w:t>
            </w:r>
          </w:p>
        </w:tc>
        <w:tc>
          <w:tcPr>
            <w:tcW w:w="4437"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服务对象是全区机关事业单位</w:t>
            </w:r>
          </w:p>
        </w:tc>
      </w:tr>
    </w:tbl>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360" w:lineRule="auto"/>
        <w:ind w:firstLine="640" w:firstLineChars="200"/>
        <w:rPr>
          <w:rFonts w:hint="eastAsia" w:ascii="仿宋_GB2312" w:hAnsi="宋体" w:eastAsia="仿宋_GB2312" w:cs="Times New Roman"/>
          <w:color w:val="000000"/>
          <w:sz w:val="32"/>
          <w:szCs w:val="32"/>
          <w:lang w:eastAsia="zh-CN"/>
        </w:rPr>
      </w:pPr>
      <w:r>
        <w:rPr>
          <w:rFonts w:hint="eastAsia" w:ascii="仿宋_GB2312" w:hAnsi="宋体" w:eastAsia="仿宋_GB2312" w:cs="Times New Roman"/>
          <w:color w:val="000000"/>
          <w:sz w:val="32"/>
          <w:szCs w:val="32"/>
        </w:rPr>
        <w:t>为</w:t>
      </w:r>
      <w:r>
        <w:rPr>
          <w:rFonts w:hint="eastAsia" w:ascii="仿宋_GB2312" w:hAnsi="宋体" w:eastAsia="仿宋_GB2312" w:cs="Times New Roman"/>
          <w:color w:val="000000"/>
          <w:sz w:val="32"/>
          <w:szCs w:val="32"/>
          <w:lang w:eastAsia="zh-CN"/>
        </w:rPr>
        <w:t>做好项目绩效评价工作</w:t>
      </w:r>
      <w:r>
        <w:rPr>
          <w:rFonts w:hint="eastAsia" w:ascii="仿宋_GB2312" w:hAnsi="宋体" w:eastAsia="仿宋_GB2312" w:cs="Times New Roman"/>
          <w:color w:val="000000"/>
          <w:sz w:val="32"/>
          <w:szCs w:val="32"/>
        </w:rPr>
        <w:t>，成立了</w:t>
      </w:r>
      <w:r>
        <w:rPr>
          <w:rFonts w:hint="eastAsia" w:ascii="仿宋_GB2312" w:hAnsi="宋体" w:eastAsia="仿宋_GB2312" w:cs="Times New Roman"/>
          <w:color w:val="000000"/>
          <w:sz w:val="32"/>
          <w:szCs w:val="32"/>
          <w:lang w:eastAsia="zh-CN"/>
        </w:rPr>
        <w:t>绩效评价</w:t>
      </w:r>
      <w:r>
        <w:rPr>
          <w:rFonts w:hint="eastAsia" w:ascii="仿宋_GB2312" w:hAnsi="宋体" w:eastAsia="仿宋_GB2312" w:cs="Times New Roman"/>
          <w:color w:val="000000"/>
          <w:sz w:val="32"/>
          <w:szCs w:val="32"/>
        </w:rPr>
        <w:t>领导小组，由编办主任任组长，</w:t>
      </w:r>
      <w:r>
        <w:rPr>
          <w:rFonts w:hint="eastAsia" w:ascii="仿宋_GB2312" w:hAnsi="宋体" w:eastAsia="仿宋_GB2312" w:cs="Times New Roman"/>
          <w:color w:val="000000"/>
          <w:sz w:val="32"/>
          <w:szCs w:val="32"/>
          <w:lang w:eastAsia="zh-CN"/>
        </w:rPr>
        <w:t>编办副主任任副组长，</w:t>
      </w:r>
      <w:r>
        <w:rPr>
          <w:rFonts w:hint="eastAsia" w:ascii="仿宋_GB2312" w:hAnsi="宋体" w:eastAsia="仿宋_GB2312" w:cs="Times New Roman"/>
          <w:color w:val="000000"/>
          <w:sz w:val="32"/>
          <w:szCs w:val="32"/>
        </w:rPr>
        <w:t>成员主要由机构</w:t>
      </w:r>
      <w:r>
        <w:rPr>
          <w:rFonts w:hint="eastAsia" w:ascii="仿宋_GB2312" w:hAnsi="宋体" w:eastAsia="仿宋_GB2312" w:cs="Times New Roman"/>
          <w:color w:val="000000"/>
          <w:sz w:val="32"/>
          <w:szCs w:val="32"/>
          <w:lang w:val="en-US" w:eastAsia="zh-CN"/>
        </w:rPr>
        <w:t>相关科室</w:t>
      </w:r>
      <w:r>
        <w:rPr>
          <w:rFonts w:hint="eastAsia" w:ascii="仿宋_GB2312" w:hAnsi="宋体" w:eastAsia="仿宋_GB2312" w:cs="Times New Roman"/>
          <w:color w:val="000000"/>
          <w:sz w:val="32"/>
          <w:szCs w:val="32"/>
        </w:rPr>
        <w:t>人员组成。</w:t>
      </w:r>
      <w:r>
        <w:rPr>
          <w:rFonts w:hint="eastAsia" w:ascii="仿宋_GB2312" w:hAnsi="宋体" w:eastAsia="仿宋_GB2312" w:cs="Times New Roman"/>
          <w:color w:val="000000"/>
          <w:sz w:val="32"/>
          <w:szCs w:val="32"/>
          <w:lang w:eastAsia="zh-CN"/>
        </w:rPr>
        <w:t>从项目决策情况、项目过程情况、项目产出情况、项目效益情况进行了系统评价。</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tbl>
      <w:tblPr>
        <w:tblStyle w:val="12"/>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05"/>
        <w:gridCol w:w="1275"/>
        <w:gridCol w:w="1350"/>
        <w:gridCol w:w="3735"/>
        <w:gridCol w:w="1275"/>
        <w:gridCol w:w="1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8" w:hRule="atLeast"/>
          <w:tblHeader/>
        </w:trPr>
        <w:tc>
          <w:tcPr>
            <w:tcW w:w="1005" w:type="dxa"/>
            <w:shd w:val="clear" w:color="auto" w:fill="FFFFFF"/>
            <w:noWrap w:val="0"/>
            <w:vAlign w:val="center"/>
          </w:tcPr>
          <w:p>
            <w:pPr>
              <w:pStyle w:val="5"/>
              <w:keepNext w:val="0"/>
              <w:keepLines w:val="0"/>
              <w:pageBreakBefore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一级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指标</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二级指标</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三级指标</w:t>
            </w:r>
          </w:p>
        </w:tc>
        <w:tc>
          <w:tcPr>
            <w:tcW w:w="37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评价说明</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分值</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3" w:hRule="atLeast"/>
        </w:trPr>
        <w:tc>
          <w:tcPr>
            <w:tcW w:w="1005"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决策</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绩效目标</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绩效目标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合理性</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该</w:t>
            </w:r>
            <w:r>
              <w:rPr>
                <w:rFonts w:hint="eastAsia" w:ascii="仿宋_GB2312" w:hAnsi="仿宋_GB2312" w:eastAsia="仿宋_GB2312" w:cs="仿宋_GB2312"/>
                <w:color w:val="000000"/>
                <w:kern w:val="0"/>
                <w:sz w:val="24"/>
                <w:szCs w:val="24"/>
              </w:rPr>
              <w:t>项目</w:t>
            </w:r>
            <w:r>
              <w:rPr>
                <w:rFonts w:hint="eastAsia" w:ascii="仿宋_GB2312" w:hAnsi="仿宋_GB2312" w:eastAsia="仿宋_GB2312" w:cs="仿宋_GB2312"/>
                <w:color w:val="000000"/>
                <w:kern w:val="0"/>
                <w:sz w:val="24"/>
                <w:szCs w:val="24"/>
                <w:lang w:val="en-US" w:eastAsia="zh-CN"/>
              </w:rPr>
              <w:t>有</w:t>
            </w:r>
            <w:r>
              <w:rPr>
                <w:rFonts w:hint="eastAsia" w:ascii="仿宋_GB2312" w:hAnsi="仿宋_GB2312" w:eastAsia="仿宋_GB2312" w:cs="仿宋_GB2312"/>
                <w:color w:val="000000"/>
                <w:kern w:val="0"/>
                <w:sz w:val="24"/>
                <w:szCs w:val="24"/>
              </w:rPr>
              <w:t>绩效目标</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项目绩效目标与实际工作内容具有相关性，与预算确定的项目投资额相匹配。</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3" w:hRule="atLeast"/>
        </w:trPr>
        <w:tc>
          <w:tcPr>
            <w:tcW w:w="100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绩效目标</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绩效指标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明确性</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该项目绩效目标细化具体的绩效目标。</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3" w:hRule="atLeast"/>
        </w:trPr>
        <w:tc>
          <w:tcPr>
            <w:tcW w:w="100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资金投入</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预算编制</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科学性</w:t>
            </w:r>
          </w:p>
        </w:tc>
        <w:tc>
          <w:tcPr>
            <w:tcW w:w="37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该</w:t>
            </w:r>
            <w:r>
              <w:rPr>
                <w:rFonts w:hint="eastAsia" w:ascii="仿宋_GB2312" w:hAnsi="仿宋_GB2312" w:eastAsia="仿宋_GB2312" w:cs="仿宋_GB2312"/>
                <w:color w:val="000000"/>
                <w:kern w:val="0"/>
                <w:sz w:val="24"/>
                <w:szCs w:val="24"/>
              </w:rPr>
              <w:t>项目</w:t>
            </w:r>
            <w:r>
              <w:rPr>
                <w:rFonts w:hint="eastAsia" w:ascii="仿宋_GB2312" w:hAnsi="仿宋_GB2312" w:eastAsia="仿宋_GB2312" w:cs="仿宋_GB2312"/>
                <w:color w:val="000000"/>
                <w:kern w:val="0"/>
                <w:sz w:val="24"/>
                <w:szCs w:val="24"/>
                <w:lang w:val="en-US" w:eastAsia="zh-CN"/>
              </w:rPr>
              <w:t>预算内容与项目内容匹配，</w:t>
            </w:r>
            <w:r>
              <w:rPr>
                <w:rFonts w:hint="eastAsia" w:ascii="仿宋_GB2312" w:hAnsi="仿宋_GB2312" w:eastAsia="仿宋_GB2312" w:cs="仿宋_GB2312"/>
                <w:color w:val="000000"/>
                <w:kern w:val="0"/>
                <w:sz w:val="24"/>
                <w:szCs w:val="24"/>
              </w:rPr>
              <w:t>预算</w:t>
            </w:r>
            <w:r>
              <w:rPr>
                <w:rFonts w:hint="eastAsia" w:ascii="仿宋_GB2312" w:hAnsi="仿宋_GB2312" w:eastAsia="仿宋_GB2312" w:cs="仿宋_GB2312"/>
                <w:color w:val="000000"/>
                <w:kern w:val="0"/>
                <w:sz w:val="24"/>
                <w:szCs w:val="24"/>
                <w:lang w:val="en-US" w:eastAsia="zh-CN"/>
              </w:rPr>
              <w:t>额度测算依据充分，是按照标准编制</w:t>
            </w:r>
            <w:r>
              <w:rPr>
                <w:rFonts w:hint="eastAsia" w:ascii="仿宋_GB2312" w:hAnsi="仿宋_GB2312" w:eastAsia="仿宋_GB2312" w:cs="仿宋_GB2312"/>
                <w:color w:val="000000"/>
                <w:kern w:val="0"/>
                <w:sz w:val="24"/>
                <w:szCs w:val="24"/>
              </w:rPr>
              <w:t>。</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trPr>
        <w:tc>
          <w:tcPr>
            <w:tcW w:w="100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资金分配</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合理性</w:t>
            </w:r>
          </w:p>
        </w:tc>
        <w:tc>
          <w:tcPr>
            <w:tcW w:w="37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该</w:t>
            </w:r>
            <w:r>
              <w:rPr>
                <w:rFonts w:hint="eastAsia" w:ascii="仿宋_GB2312" w:hAnsi="仿宋_GB2312" w:eastAsia="仿宋_GB2312" w:cs="仿宋_GB2312"/>
                <w:color w:val="000000"/>
                <w:kern w:val="0"/>
                <w:sz w:val="24"/>
                <w:szCs w:val="24"/>
              </w:rPr>
              <w:t>项目预算资金测算依据</w:t>
            </w:r>
            <w:r>
              <w:rPr>
                <w:rFonts w:hint="eastAsia" w:ascii="仿宋_GB2312" w:hAnsi="仿宋_GB2312" w:eastAsia="仿宋_GB2312" w:cs="仿宋_GB2312"/>
                <w:color w:val="000000"/>
                <w:kern w:val="0"/>
                <w:sz w:val="24"/>
                <w:szCs w:val="24"/>
                <w:lang w:val="en-US" w:eastAsia="zh-CN"/>
              </w:rPr>
              <w:t>充分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资金分配额度合理，与单位实际相适应</w:t>
            </w:r>
            <w:r>
              <w:rPr>
                <w:rFonts w:hint="eastAsia" w:ascii="仿宋_GB2312" w:hAnsi="仿宋_GB2312" w:eastAsia="仿宋_GB2312" w:cs="仿宋_GB2312"/>
                <w:color w:val="000000"/>
                <w:kern w:val="0"/>
                <w:sz w:val="24"/>
                <w:szCs w:val="24"/>
              </w:rPr>
              <w:t>。</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3" w:hRule="atLeast"/>
        </w:trPr>
        <w:tc>
          <w:tcPr>
            <w:tcW w:w="100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过程</w:t>
            </w:r>
          </w:p>
        </w:tc>
        <w:tc>
          <w:tcPr>
            <w:tcW w:w="127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资金管理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资金到位率</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该项目预算资金10万元，实际到位资金10万元，资金到位率100%。</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trPr>
        <w:tc>
          <w:tcPr>
            <w:tcW w:w="100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预算执行率</w:t>
            </w:r>
          </w:p>
        </w:tc>
        <w:tc>
          <w:tcPr>
            <w:tcW w:w="37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该项目实际到位资金10万元，实际支出资金10万元，预算执行率100%。</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3" w:hRule="atLeast"/>
        </w:trPr>
        <w:tc>
          <w:tcPr>
            <w:tcW w:w="100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资金管理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资金使用</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合规性</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资金拨付有完整的审批程序，符合项目预算批复，不存在截留、挤占、挪用、虚列支出情况。</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trPr>
        <w:tc>
          <w:tcPr>
            <w:tcW w:w="100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组织实施</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管理制度</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健全性</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具有相应的财务和业务管理制度，财务和业务管理制度合法、合规、完整。</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3" w:hRule="atLeast"/>
        </w:trPr>
        <w:tc>
          <w:tcPr>
            <w:tcW w:w="100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制度执行</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有效性</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项目实施遵守相关法律法规和相关管理规定，资金支出手续完备。</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2" w:hRule="atLeast"/>
        </w:trPr>
        <w:tc>
          <w:tcPr>
            <w:tcW w:w="100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产出数量</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实际完成率</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按照当年拨款全部支出</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19" w:hRule="atLeast"/>
        </w:trPr>
        <w:tc>
          <w:tcPr>
            <w:tcW w:w="100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产出质量</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质量达标率</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无</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5" w:hRule="atLeast"/>
        </w:trPr>
        <w:tc>
          <w:tcPr>
            <w:tcW w:w="100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产出时效</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完成及时性</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2023年度</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06" w:hRule="atLeast"/>
        </w:trPr>
        <w:tc>
          <w:tcPr>
            <w:tcW w:w="100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产出成本</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成本节约率</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按照预算安排资金全部支出</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atLeast"/>
        </w:trPr>
        <w:tc>
          <w:tcPr>
            <w:tcW w:w="100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效益</w:t>
            </w:r>
          </w:p>
        </w:tc>
        <w:tc>
          <w:tcPr>
            <w:tcW w:w="1275"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项目效益</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实施效益</w:t>
            </w:r>
          </w:p>
        </w:tc>
        <w:tc>
          <w:tcPr>
            <w:tcW w:w="373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完成“2023年疏解整治促提升”相关工作</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8" w:hRule="atLeast"/>
        </w:trPr>
        <w:tc>
          <w:tcPr>
            <w:tcW w:w="100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满意度</w:t>
            </w: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服务对象是</w:t>
            </w:r>
            <w:r>
              <w:rPr>
                <w:rFonts w:hint="eastAsia" w:ascii="仿宋_GB2312" w:eastAsia="仿宋_GB2312"/>
                <w:b w:val="0"/>
                <w:bCs w:val="0"/>
                <w:color w:val="auto"/>
                <w:sz w:val="24"/>
                <w:szCs w:val="24"/>
                <w:lang w:val="en-US" w:eastAsia="zh-CN"/>
              </w:rPr>
              <w:t>全区机关事业单位</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100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127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总评分</w:t>
            </w:r>
          </w:p>
        </w:tc>
        <w:tc>
          <w:tcPr>
            <w:tcW w:w="13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rPr>
            </w:pPr>
          </w:p>
        </w:tc>
        <w:tc>
          <w:tcPr>
            <w:tcW w:w="373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24"/>
                <w:szCs w:val="24"/>
                <w:lang w:val="en-US" w:eastAsia="zh-CN"/>
              </w:rPr>
            </w:pP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127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r>
    </w:tbl>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根据</w:t>
      </w:r>
      <w:r>
        <w:rPr>
          <w:rFonts w:hint="eastAsia" w:ascii="仿宋_GB2312" w:hAnsi="仿宋_GB2312" w:eastAsia="仿宋_GB2312" w:cs="仿宋_GB2312"/>
          <w:sz w:val="30"/>
          <w:szCs w:val="30"/>
        </w:rPr>
        <w:t>绩效评价原则、评价指标体系、评价方法</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评价标准</w:t>
      </w:r>
      <w:r>
        <w:rPr>
          <w:rFonts w:hint="eastAsia" w:ascii="仿宋_GB2312" w:hAnsi="仿宋_GB2312" w:eastAsia="仿宋_GB2312" w:cs="仿宋_GB2312"/>
          <w:sz w:val="30"/>
          <w:szCs w:val="30"/>
          <w:lang w:eastAsia="zh-CN"/>
        </w:rPr>
        <w:t>，区委编办</w:t>
      </w:r>
      <w:r>
        <w:rPr>
          <w:rFonts w:hint="eastAsia" w:ascii="仿宋_GB2312" w:hAnsi="仿宋_GB2312" w:eastAsia="仿宋_GB2312" w:cs="仿宋_GB2312"/>
          <w:sz w:val="30"/>
          <w:szCs w:val="30"/>
          <w:lang w:val="en-US" w:eastAsia="zh-CN"/>
        </w:rPr>
        <w:t>对完成“2023年疏解整治促提升”工作经费项目进行绩效评价，涉及金额10万元，最终评价得分为100分，评为优档次。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1、决策依据</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仿宋_GB2312" w:eastAsia="仿宋_GB2312" w:cs="仿宋_GB2312"/>
          <w:sz w:val="32"/>
          <w:szCs w:val="32"/>
          <w:lang w:eastAsia="zh-CN"/>
        </w:rPr>
        <w:t>根据相关规定和通知要求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rPr>
        <w:t>编办负责</w:t>
      </w:r>
      <w:r>
        <w:rPr>
          <w:rFonts w:hint="eastAsia" w:ascii="仿宋_GB2312" w:hAnsi="宋体" w:eastAsia="仿宋_GB2312" w:cs="Times New Roman"/>
          <w:color w:val="000000"/>
          <w:sz w:val="32"/>
          <w:szCs w:val="32"/>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2023年疏解整治促提升”相关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宋体" w:eastAsia="仿宋_GB2312" w:cs="Times New Roman"/>
          <w:color w:val="000000"/>
          <w:sz w:val="32"/>
          <w:szCs w:val="32"/>
        </w:rPr>
        <w:t>项目决策依据较为充分。</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2、决策流程</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经由主任办公会集体审议决策，审议通过后，项目预算纳入</w:t>
      </w:r>
      <w:r>
        <w:rPr>
          <w:rFonts w:hint="eastAsia" w:ascii="仿宋_GB2312" w:hAnsi="宋体" w:eastAsia="仿宋_GB2312" w:cs="Times New Roman"/>
          <w:color w:val="000000"/>
          <w:sz w:val="32"/>
          <w:szCs w:val="32"/>
          <w:lang w:val="en-US" w:eastAsia="zh-CN"/>
        </w:rPr>
        <w:t>2023</w:t>
      </w:r>
      <w:r>
        <w:rPr>
          <w:rFonts w:hint="eastAsia" w:ascii="仿宋_GB2312" w:hAnsi="宋体" w:eastAsia="仿宋_GB2312" w:cs="Times New Roman"/>
          <w:color w:val="000000"/>
          <w:sz w:val="32"/>
          <w:szCs w:val="32"/>
        </w:rPr>
        <w:t>年度编办总体预算资金之内，向密云区财政局进行申报。</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3、决策结果</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依据主任办公会会议纪要，经编办主任办公会集体决策，决策意见为同意批准立项。</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1、项目管理制度建设及执行情况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严格按照中央、市、区工作任务要求和“三重一大制度”进行管理，执行较为规范。</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2、项目过程控制情况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项目实施过程中，按照内部控制手册的工作要求，进一步完善科室职能和工作流程，成立了项目领导小组专门负责评估考核相关工作，对经费超过1万元的支出项目均通过主任办公会研究决定实施。财务管理制度健全，确保项目实施有章可循，有法可依。</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在经济性方面，项目预算编制和资金支付均按密云区相关文件执行，对成本控制起到了一定作用。</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在效率性方面，项目总体完成质量较好，达到了预期的绩效指标，达到了中央、市、区相关工作要求，项目效率性较好。</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在有效性方面，项目资金的使用完全按照预算执行，与预算编制保持一致，同时通过对资金的使用进行规范与监管，项目有效性较好。</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可持续性方面，项目的政策支持较为充分，相关政策是一个持续性政策，同时项目也是一个持续性项目，按照中央、市、区相关要求，今后还会持续开展；在人员机构安排上，责任部门的职责也具有持续性，项目的可持续性较好。</w:t>
      </w:r>
    </w:p>
    <w:p>
      <w:pPr>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1、项目产出（或工作任务）完成情况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（1）数量产出（或工作量）完成情况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按市、区部署，完成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2023年疏解整治促提升”相关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任务</w:t>
      </w:r>
      <w:r>
        <w:rPr>
          <w:rFonts w:hint="eastAsia" w:ascii="仿宋_GB2312" w:hAnsi="宋体" w:eastAsia="仿宋_GB2312" w:cs="Times New Roman"/>
          <w:color w:val="000000"/>
          <w:sz w:val="32"/>
          <w:szCs w:val="32"/>
        </w:rPr>
        <w:t>。</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（2）产出质量（或工作质量）完成情况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2023年疏解整治促提升”相关</w:t>
      </w:r>
      <w:r>
        <w:rPr>
          <w:rFonts w:hint="eastAsia" w:ascii="仿宋_GB2312" w:hAnsi="仿宋_GB2312" w:eastAsia="仿宋_GB2312" w:cs="仿宋_GB2312"/>
          <w:sz w:val="32"/>
          <w:szCs w:val="32"/>
          <w:lang w:eastAsia="zh-CN"/>
        </w:rPr>
        <w:t>工作</w:t>
      </w:r>
      <w:r>
        <w:rPr>
          <w:rFonts w:hint="eastAsia" w:ascii="仿宋_GB2312" w:hAnsi="宋体" w:eastAsia="仿宋_GB2312" w:cs="Times New Roman"/>
          <w:color w:val="000000"/>
          <w:sz w:val="32"/>
          <w:szCs w:val="32"/>
          <w:lang w:val="en-US" w:eastAsia="zh-CN"/>
        </w:rPr>
        <w:t>，符合市、区规定要求</w:t>
      </w:r>
      <w:r>
        <w:rPr>
          <w:rFonts w:hint="eastAsia" w:ascii="仿宋_GB2312" w:hAnsi="宋体" w:eastAsia="仿宋_GB2312" w:cs="Times New Roman"/>
          <w:color w:val="000000"/>
          <w:sz w:val="32"/>
          <w:szCs w:val="32"/>
        </w:rPr>
        <w:t>。</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（3）产出进度（或工作进度）完成情况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按市、区工作进度时限完成各项工作任务，项目总体进度把控较好。</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（4）产出成本（或工作成本）完成情况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项目实际支出为</w:t>
      </w:r>
      <w:r>
        <w:rPr>
          <w:rFonts w:hint="eastAsia" w:ascii="仿宋_GB2312" w:hAnsi="宋体" w:eastAsia="仿宋_GB2312" w:cs="Times New Roman"/>
          <w:color w:val="000000"/>
          <w:sz w:val="32"/>
          <w:szCs w:val="32"/>
          <w:lang w:val="en-US" w:eastAsia="zh-CN"/>
        </w:rPr>
        <w:t>10</w:t>
      </w:r>
      <w:r>
        <w:rPr>
          <w:rFonts w:hint="eastAsia" w:ascii="仿宋_GB2312" w:hAnsi="宋体" w:eastAsia="仿宋_GB2312" w:cs="Times New Roman"/>
          <w:color w:val="000000"/>
          <w:sz w:val="32"/>
          <w:szCs w:val="32"/>
        </w:rPr>
        <w:t>万元，未超过预算金额，项目成本指标控制较好。</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2、项目效果实现情况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（1）项目社会效益实现情况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2023年疏解整治促提升”相关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任务，</w:t>
      </w:r>
      <w:r>
        <w:rPr>
          <w:rFonts w:hint="eastAsia" w:ascii="仿宋_GB2312" w:hAnsi="宋体" w:eastAsia="仿宋_GB2312" w:cs="Times New Roman"/>
          <w:color w:val="000000"/>
          <w:sz w:val="32"/>
          <w:szCs w:val="32"/>
        </w:rPr>
        <w:t>项目社会效益较为明显。</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（2）项目实施的可持续影响</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项目立项所依据的是持续性政策，同时项目也是持续性项目，每年都在开展；项目的实施主体为持续性机构，项目完成后，</w:t>
      </w:r>
      <w:r>
        <w:rPr>
          <w:rFonts w:hint="eastAsia" w:ascii="仿宋_GB2312" w:hAnsi="宋体" w:eastAsia="仿宋_GB2312" w:cs="Times New Roman"/>
          <w:color w:val="000000"/>
          <w:sz w:val="32"/>
          <w:szCs w:val="32"/>
          <w:lang w:val="en-US" w:eastAsia="zh-CN"/>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2023年疏解整治促提升”工作起到了积极促进作用</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rPr>
        <w:t>项目实施的可持续影响较好。</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3</w:t>
      </w:r>
      <w:r>
        <w:rPr>
          <w:rFonts w:hint="eastAsia" w:ascii="仿宋_GB2312" w:hAnsi="宋体" w:eastAsia="仿宋_GB2312" w:cs="Times New Roman"/>
          <w:color w:val="000000"/>
          <w:sz w:val="32"/>
          <w:szCs w:val="32"/>
        </w:rPr>
        <w:t>）项目服务对象满意度实现情况</w:t>
      </w:r>
    </w:p>
    <w:p>
      <w:pPr>
        <w:spacing w:line="360" w:lineRule="auto"/>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上级部门和区级各单位满意率达到100%。</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360" w:lineRule="auto"/>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lang w:eastAsia="zh-CN"/>
        </w:rPr>
        <w:t>一是</w:t>
      </w:r>
      <w:r>
        <w:rPr>
          <w:rFonts w:hint="eastAsia" w:ascii="仿宋_GB2312" w:hAnsi="宋体" w:eastAsia="仿宋_GB2312" w:cs="Times New Roman"/>
          <w:color w:val="000000"/>
          <w:sz w:val="32"/>
          <w:szCs w:val="32"/>
        </w:rPr>
        <w:t>绩效目标设置尚不够细化与量化。</w:t>
      </w:r>
      <w:r>
        <w:rPr>
          <w:rFonts w:hint="eastAsia" w:ascii="仿宋_GB2312" w:hAnsi="宋体" w:eastAsia="仿宋_GB2312" w:cs="Times New Roman"/>
          <w:color w:val="000000"/>
          <w:sz w:val="32"/>
          <w:szCs w:val="32"/>
          <w:lang w:eastAsia="zh-CN"/>
        </w:rPr>
        <w:t>二是</w:t>
      </w:r>
      <w:r>
        <w:rPr>
          <w:rFonts w:hint="eastAsia" w:ascii="仿宋_GB2312" w:hAnsi="宋体" w:eastAsia="仿宋_GB2312" w:cs="Times New Roman"/>
          <w:color w:val="000000"/>
          <w:sz w:val="32"/>
          <w:szCs w:val="32"/>
        </w:rPr>
        <w:t>项目组织机构设置不够细化，责任分工不够明确，未落实到人。在今后的项目开展过程中，对于组织机构设置，进一步明确责任分工，责任落实到人；对于过程管理，进一步加强管理的记录与留痕，提高日常管理的效率；对于绩效目标的制定，在确保目标明确合理的前提下，进一步细化量化，做到可评价、可考量、可验证。</w:t>
      </w:r>
    </w:p>
    <w:p>
      <w:pPr>
        <w:pStyle w:val="3"/>
        <w:keepNext w:val="0"/>
        <w:keepLines w:val="0"/>
        <w:autoSpaceDE w:val="0"/>
        <w:autoSpaceDN w:val="0"/>
        <w:adjustRightInd w:val="0"/>
        <w:ind w:left="643" w:firstLine="0" w:firstLineChars="0"/>
        <w:rPr>
          <w:rFonts w:hint="eastAsia" w:ascii="黑体" w:eastAsia="黑体"/>
          <w:b w:val="0"/>
          <w:bCs/>
          <w:kern w:val="0"/>
          <w:lang w:val="zh-CN"/>
        </w:rPr>
      </w:pPr>
      <w:r>
        <w:rPr>
          <w:rFonts w:hint="eastAsia" w:ascii="黑体" w:eastAsia="黑体"/>
          <w:b w:val="0"/>
          <w:bCs/>
          <w:kern w:val="0"/>
          <w:lang w:val="zh-CN"/>
        </w:rPr>
        <w:t>六、有关建议</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pStyle w:val="3"/>
        <w:keepNext w:val="0"/>
        <w:keepLines w:val="0"/>
        <w:numPr>
          <w:ilvl w:val="0"/>
          <w:numId w:val="1"/>
        </w:numPr>
        <w:autoSpaceDE w:val="0"/>
        <w:autoSpaceDN w:val="0"/>
        <w:adjustRightInd w:val="0"/>
        <w:ind w:left="643" w:firstLine="0" w:firstLineChars="0"/>
        <w:rPr>
          <w:rFonts w:hint="eastAsia" w:ascii="黑体" w:eastAsia="黑体"/>
          <w:b w:val="0"/>
          <w:bCs/>
          <w:kern w:val="0"/>
          <w:lang w:val="zh-CN"/>
        </w:rPr>
      </w:pPr>
      <w:r>
        <w:rPr>
          <w:rFonts w:hint="eastAsia" w:ascii="黑体" w:eastAsia="黑体"/>
          <w:b w:val="0"/>
          <w:bCs/>
          <w:kern w:val="0"/>
          <w:lang w:val="zh-CN"/>
        </w:rPr>
        <w:t>其他需要说明的问题</w:t>
      </w:r>
    </w:p>
    <w:p>
      <w:pPr>
        <w:numPr>
          <w:ilvl w:val="0"/>
          <w:numId w:val="0"/>
        </w:num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2"/>
        <w:tblW w:w="9038" w:type="dxa"/>
        <w:jc w:val="center"/>
        <w:tblLayout w:type="fixed"/>
        <w:tblCellMar>
          <w:top w:w="0" w:type="dxa"/>
          <w:left w:w="108" w:type="dxa"/>
          <w:bottom w:w="0" w:type="dxa"/>
          <w:right w:w="108" w:type="dxa"/>
        </w:tblCellMar>
      </w:tblPr>
      <w:tblGrid>
        <w:gridCol w:w="585"/>
        <w:gridCol w:w="975"/>
        <w:gridCol w:w="1105"/>
        <w:gridCol w:w="727"/>
        <w:gridCol w:w="1127"/>
        <w:gridCol w:w="197"/>
        <w:gridCol w:w="935"/>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2023年疏解整治促提升</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区委编办</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区委编办</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陶晓明</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69083287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24"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按照</w:t>
            </w:r>
            <w:r>
              <w:rPr>
                <w:rFonts w:hint="eastAsia" w:ascii="仿宋_GB2312" w:hAnsi="宋体" w:eastAsia="仿宋_GB2312" w:cs="宋体"/>
                <w:kern w:val="0"/>
                <w:szCs w:val="21"/>
                <w:lang w:val="en-US" w:eastAsia="zh-CN"/>
              </w:rPr>
              <w:t>市、区</w:t>
            </w:r>
            <w:r>
              <w:rPr>
                <w:rFonts w:hint="eastAsia" w:ascii="仿宋_GB2312" w:hAnsi="宋体" w:eastAsia="仿宋_GB2312" w:cs="宋体"/>
                <w:kern w:val="0"/>
                <w:szCs w:val="21"/>
                <w:lang w:eastAsia="zh-CN"/>
              </w:rPr>
              <w:t>有关要求，完成</w:t>
            </w:r>
            <w:r>
              <w:rPr>
                <w:rFonts w:hint="eastAsia" w:ascii="仿宋_GB2312" w:hAnsi="宋体" w:eastAsia="仿宋_GB2312" w:cs="宋体"/>
                <w:color w:val="000000"/>
                <w:kern w:val="0"/>
                <w:szCs w:val="21"/>
                <w:lang w:val="en-US" w:eastAsia="zh-CN"/>
              </w:rPr>
              <w:t>“2023年疏解整治促提升”工作</w:t>
            </w:r>
            <w:r>
              <w:rPr>
                <w:rFonts w:hint="eastAsia" w:ascii="仿宋_GB2312" w:hAnsi="宋体" w:eastAsia="仿宋_GB2312" w:cs="宋体"/>
                <w:kern w:val="0"/>
                <w:szCs w:val="21"/>
                <w:lang w:eastAsia="zh-CN"/>
              </w:rPr>
              <w:t>任务。</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按时按要求完成</w:t>
            </w:r>
            <w:r>
              <w:rPr>
                <w:rFonts w:hint="eastAsia" w:ascii="仿宋_GB2312" w:hAnsi="宋体" w:eastAsia="仿宋_GB2312" w:cs="宋体"/>
                <w:color w:val="000000"/>
                <w:kern w:val="0"/>
                <w:szCs w:val="21"/>
                <w:lang w:val="en-US" w:eastAsia="zh-CN"/>
              </w:rPr>
              <w:t>“2023年疏解整治促提升”工作</w:t>
            </w:r>
            <w:r>
              <w:rPr>
                <w:rFonts w:hint="eastAsia" w:ascii="仿宋_GB2312" w:hAnsi="宋体" w:eastAsia="仿宋_GB2312" w:cs="宋体"/>
                <w:kern w:val="0"/>
                <w:szCs w:val="21"/>
                <w:lang w:eastAsia="zh-CN"/>
              </w:rPr>
              <w:t>任务</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97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核查检查工作</w:t>
            </w:r>
            <w:r>
              <w:rPr>
                <w:rFonts w:hint="eastAsia" w:ascii="仿宋_GB2312" w:hAnsi="宋体" w:eastAsia="仿宋_GB2312" w:cs="宋体"/>
                <w:color w:val="000000"/>
                <w:kern w:val="0"/>
                <w:szCs w:val="21"/>
              </w:rPr>
              <w:t>任务</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按市、区部署</w:t>
            </w:r>
            <w:r>
              <w:rPr>
                <w:rFonts w:hint="eastAsia" w:ascii="仿宋_GB2312" w:hAnsi="宋体" w:eastAsia="仿宋_GB2312" w:cs="宋体"/>
                <w:kern w:val="0"/>
                <w:szCs w:val="21"/>
                <w:lang w:val="en-US" w:eastAsia="zh-CN"/>
              </w:rPr>
              <w:t>要求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按照市区部署要求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市、区要求</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符合规定要求</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符合工作要求</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相应工作完成进度</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按部署要求完成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按时限按要求完成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p>
        </w:tc>
      </w:tr>
      <w:tr>
        <w:tblPrEx>
          <w:tblCellMar>
            <w:top w:w="0" w:type="dxa"/>
            <w:left w:w="108" w:type="dxa"/>
            <w:bottom w:w="0" w:type="dxa"/>
            <w:right w:w="108" w:type="dxa"/>
          </w:tblCellMar>
        </w:tblPrEx>
        <w:trPr>
          <w:trHeight w:val="54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促进“2023年疏解整治促提升”工作</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核查检查</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核查检查</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CellMar>
            <w:top w:w="0" w:type="dxa"/>
            <w:left w:w="108" w:type="dxa"/>
            <w:bottom w:w="0" w:type="dxa"/>
            <w:right w:w="108" w:type="dxa"/>
          </w:tblCellMar>
        </w:tblPrEx>
        <w:trPr>
          <w:trHeight w:val="47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可持续影响效果</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可持续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上级部门满意度</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0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区属各单位满意度</w:t>
            </w:r>
          </w:p>
        </w:tc>
        <w:tc>
          <w:tcPr>
            <w:tcW w:w="9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eastAsia"/>
        </w:rPr>
      </w:pPr>
    </w:p>
    <w:p>
      <w:pPr>
        <w:pStyle w:val="2"/>
        <w:rPr>
          <w:rFonts w:hint="eastAsia"/>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CD057"/>
    <w:multiLevelType w:val="singleLevel"/>
    <w:tmpl w:val="C31CD05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26DDE"/>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6256475"/>
    <w:rsid w:val="1AEC0734"/>
    <w:rsid w:val="1DEF20B0"/>
    <w:rsid w:val="214243FA"/>
    <w:rsid w:val="2378731A"/>
    <w:rsid w:val="251A12B1"/>
    <w:rsid w:val="257A14F5"/>
    <w:rsid w:val="27196C26"/>
    <w:rsid w:val="29EF086F"/>
    <w:rsid w:val="2A221AB6"/>
    <w:rsid w:val="2EFFE297"/>
    <w:rsid w:val="301437CA"/>
    <w:rsid w:val="32F16116"/>
    <w:rsid w:val="433E495C"/>
    <w:rsid w:val="47762375"/>
    <w:rsid w:val="4AC27CB3"/>
    <w:rsid w:val="4BF72BEF"/>
    <w:rsid w:val="51DB3C59"/>
    <w:rsid w:val="55762E42"/>
    <w:rsid w:val="57A7B272"/>
    <w:rsid w:val="58470068"/>
    <w:rsid w:val="5A1720F9"/>
    <w:rsid w:val="5B9C37C2"/>
    <w:rsid w:val="5BA7C654"/>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DEAC4B"/>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ind w:firstLine="643" w:firstLineChars="200"/>
      <w:outlineLvl w:val="0"/>
    </w:pPr>
    <w:rPr>
      <w:rFonts w:ascii="宋体" w:hAnsi="Times New Roman" w:eastAsia="宋体" w:cs="Times New Roman"/>
      <w:b/>
      <w:kern w:val="44"/>
      <w:sz w:val="32"/>
      <w:szCs w:val="20"/>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Body Text"/>
    <w:basedOn w:val="1"/>
    <w:qFormat/>
    <w:uiPriority w:val="1"/>
    <w:pPr>
      <w:ind w:left="109"/>
    </w:pPr>
    <w:rPr>
      <w:rFonts w:ascii="仿宋_GB2312" w:hAnsi="仿宋_GB2312" w:eastAsia="仿宋_GB2312" w:cs="仿宋_GB2312"/>
      <w:sz w:val="32"/>
      <w:szCs w:val="32"/>
      <w:lang w:val="zh-CN" w:bidi="zh-CN"/>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baseline="0">
              <a:solidFill>
                <a:schemeClr val="bg1">
                  <a:lumMod val="50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Pt>
            <c:idx val="5"/>
            <c:bubble3D val="false"/>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baseline="0">
              <a:solidFill>
                <a:schemeClr val="bg1">
                  <a:lumMod val="50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98</a:t>
                    </a:r>
                    <a:r>
                      <a:rPr lang="en-US" altLang="zh-CN"/>
                      <a:t>.15</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manualLayout>
                  <c:x val="0.0154441749998084"/>
                  <c:y val="0.0263962123192688"/>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1.85</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98.14</c:v>
                </c:pt>
                <c:pt idx="1">
                  <c:v>1.85</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10</TotalTime>
  <ScaleCrop>false</ScaleCrop>
  <LinksUpToDate>false</LinksUpToDate>
  <CharactersWithSpaces>6114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2017-07-12T15:16:00Z</dcterms:created>
  <dc:creator>常程</dc:creator>
  <cp:lastModifiedBy>user</cp:lastModifiedBy>
  <cp:lastPrinted>2020-08-08T11:39:00Z</cp:lastPrinted>
  <dcterms:modified xsi:type="dcterms:W3CDTF">2024-08-30T10:35:04Z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C53E0049DD7D4F56A956C4A3BA3D12CC_13</vt:lpwstr>
  </property>
</Properties>
</file>