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52"/>
          <w:szCs w:val="52"/>
        </w:rPr>
      </w:pPr>
      <w:bookmarkStart w:id="13" w:name="_GoBack"/>
      <w:bookmarkEnd w:id="13"/>
      <w:r>
        <w:rPr>
          <w:rFonts w:ascii="黑体" w:eastAsia="黑体"/>
          <w:sz w:val="52"/>
          <w:szCs w:val="52"/>
        </w:rPr>
        <w:drawing>
          <wp:inline distT="0" distB="0" distL="114300" distR="114300">
            <wp:extent cx="8397875" cy="6066155"/>
            <wp:effectExtent l="0" t="0" r="3175" b="10795"/>
            <wp:docPr id="3" name="图片 3" descr="局汇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局汇总"/>
                    <pic:cNvPicPr>
                      <a:picLocks noChangeAspect="1"/>
                    </pic:cNvPicPr>
                  </pic:nvPicPr>
                  <pic:blipFill>
                    <a:blip r:embed="rId9"/>
                    <a:stretch>
                      <a:fillRect/>
                    </a:stretch>
                  </pic:blipFill>
                  <pic:spPr>
                    <a:xfrm>
                      <a:off x="0" y="0"/>
                      <a:ext cx="8397875" cy="6066155"/>
                    </a:xfrm>
                    <a:prstGeom prst="rect">
                      <a:avLst/>
                    </a:prstGeom>
                  </pic:spPr>
                </pic:pic>
              </a:graphicData>
            </a:graphic>
          </wp:inline>
        </w:drawing>
      </w: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4"/>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p>
      <w:pPr>
        <w:pStyle w:val="2"/>
        <w:rPr>
          <w:rFonts w:hint="eastAsia" w:ascii="仿宋_GB2312" w:eastAsia="仿宋_GB2312"/>
          <w:sz w:val="28"/>
          <w:szCs w:val="28"/>
          <w:lang w:val="en-US"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6"/>
        <w:gridCol w:w="1025"/>
        <w:gridCol w:w="1013"/>
        <w:gridCol w:w="1013"/>
        <w:gridCol w:w="1676"/>
        <w:gridCol w:w="1679"/>
        <w:gridCol w:w="952"/>
        <w:gridCol w:w="955"/>
        <w:gridCol w:w="952"/>
        <w:gridCol w:w="955"/>
        <w:gridCol w:w="1682"/>
        <w:gridCol w:w="1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3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423" w:type="pct"/>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2542" w:type="pct"/>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2457" w:type="pct"/>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7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57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57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5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52,876.866620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756.219350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1,468.900385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628.304424</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732.715627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3,893.713347</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36,599.623928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67,343.346620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18,747.793589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48.088250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54,350.766620</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59,072.921779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4,722.155159</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39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59,072.921779</w:t>
            </w:r>
          </w:p>
        </w:tc>
        <w:tc>
          <w:tcPr>
            <w:tcW w:w="1306"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59,072.921779</w:t>
            </w:r>
          </w:p>
        </w:tc>
      </w:tr>
    </w:tbl>
    <w:p>
      <w:pPr>
        <w:pStyle w:val="2"/>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
        <w:gridCol w:w="324"/>
        <w:gridCol w:w="324"/>
        <w:gridCol w:w="3291"/>
        <w:gridCol w:w="1574"/>
        <w:gridCol w:w="1574"/>
        <w:gridCol w:w="1399"/>
        <w:gridCol w:w="1399"/>
        <w:gridCol w:w="1399"/>
        <w:gridCol w:w="1413"/>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1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4459"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54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46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12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53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54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1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1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11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12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54,350.766620</w:t>
            </w:r>
          </w:p>
        </w:tc>
        <w:tc>
          <w:tcPr>
            <w:tcW w:w="53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54,350.766620</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104.389812</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104.389812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224.402658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224.402658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762.300995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762.300995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377.806920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377.806920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487.737046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487.737046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244.978581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244.978581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33,909.596261</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33,909.596261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其他污染防治支出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2,690.027667</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2,690.027667</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2120814</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14,073.726680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14,073.726680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14,002.169004</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14,002.169004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2130101</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3,191.289590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3,191.289590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5,101.861249</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5,101.861249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4,520.612265</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4,520.612265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2130124</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农村合作经济</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1,148.405900</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1,148.405900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71.557676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71.557676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11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71.557676</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71.557676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14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
        <w:gridCol w:w="351"/>
        <w:gridCol w:w="375"/>
        <w:gridCol w:w="3551"/>
        <w:gridCol w:w="1701"/>
        <w:gridCol w:w="1701"/>
        <w:gridCol w:w="1701"/>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4267"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62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59,072.921779</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10,494.766851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48,578.154928</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104.389812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104.389812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224.402658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224.402658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762.300995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762.300995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377.806920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377.806920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487.737046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487.737046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244.978581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244.978581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33,909.596261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33,909.596261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其他污染防治支出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2,690.027667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2,690.027667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18,747.793589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8,293.150839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10,454.642750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18,641.435913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8,293.150839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10,348.285074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3,191.289590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3,191.289590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5,101.861249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5,101.861249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5,023.313026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5,023.313026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农村合作经济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5,284.972048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5,284.972048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48.088250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48.088250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48.088250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48.088250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48.088250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48.088250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8"/>
        <w:gridCol w:w="643"/>
        <w:gridCol w:w="637"/>
        <w:gridCol w:w="632"/>
        <w:gridCol w:w="1200"/>
        <w:gridCol w:w="1200"/>
        <w:gridCol w:w="682"/>
        <w:gridCol w:w="684"/>
        <w:gridCol w:w="682"/>
        <w:gridCol w:w="682"/>
        <w:gridCol w:w="1200"/>
        <w:gridCol w:w="1200"/>
        <w:gridCol w:w="934"/>
        <w:gridCol w:w="1110"/>
        <w:gridCol w:w="1009"/>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1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52,876.866620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756.219350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628.304424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3,893.713347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67,343.346620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18,747.793589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54,350.766620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57,550.933529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4,674.066909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4,674.066909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59,024.833529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72,621.583741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57,550.933529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0"/>
        <w:gridCol w:w="539"/>
        <w:gridCol w:w="540"/>
        <w:gridCol w:w="2910"/>
        <w:gridCol w:w="1285"/>
        <w:gridCol w:w="1341"/>
        <w:gridCol w:w="1341"/>
        <w:gridCol w:w="1341"/>
        <w:gridCol w:w="1341"/>
        <w:gridCol w:w="837"/>
        <w:gridCol w:w="1063"/>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4,674.066909</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52,876.866620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57,550.933529</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10,494.766851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47,056.166678</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104.389812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104.389812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104.389812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224.402658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224.402658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224.402658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762.300995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762.300995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762.300995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377.806920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377.806920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377.806920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487.737046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487.737046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487.737046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244.978581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244.978581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244.978581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33,909.596261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33,909.596261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33,909.596261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其他污染防治支出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2,690.027667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2,690.027667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2,690.027667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4,674.066909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14,073.726680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18,747.793589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8,293.150839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10,454.642750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4,639.266909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14,002.169004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18,641.435913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8,293.150839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10,348.285074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3,191.289590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3,191.289590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3,191.289590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5,101.861249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5,101.861249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5,101.861249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502.700761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4,520.612265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5,023.313026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5,023.313026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农村合作经济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4,136.566148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1,148.405900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5,284.972048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5,284.972048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71.557676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13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1"/>
        <w:gridCol w:w="351"/>
        <w:gridCol w:w="465"/>
        <w:gridCol w:w="35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337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47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55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55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57,550.933529</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10,494.766851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47,056.166678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专项业务</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1,468.900385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77.967036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77.967036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北京市密云区农业综合执法大队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7.161109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7.161109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北京市密云区动物卫生监督所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19.261667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19.261667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42.928433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42.928433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21.474920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21.474920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北京市密云区农业农村局18所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125.862974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125.862974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北京市密云区农业综合执法大队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34.136331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34.136331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北京市密云区动物卫生监督所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35.882640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35.882640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北京市密云区农业农村局18所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169.465956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169.465956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北京市密云区农业综合执法大队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165.902880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165.902880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82.990048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82.990048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308.059471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308.059471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北京市密云区农业综合执法大队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82.836496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82.836496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北京市密云区动物卫生监督所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17.529584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17.529584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151.586840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151.586840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41.495024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41.495024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北京市密云区农业农村局18所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84.358976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84.358976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732.715627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292.739654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292.739654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北京市密云区动物卫生监督所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33.421461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33.421461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北京市密云区农业综合执法大队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161.575931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161.575931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80.453938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80.453938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北京市密云区农业农村局18所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164.524643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164.524643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36,599.623928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污染防治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36,599.623928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36,599.623928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大气</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33,909.596261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33,909.596261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2110399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其他污染防治支出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2,690.027667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2,690.027667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18,747.793589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8,293.150839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10,454.642750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18,641.435913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8,293.150839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10,348.285074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1,102.100243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1,102.100243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北京市密云区动物卫生监督所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334.105871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334.105871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北京市密云区农业综合执法大队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1,755.083476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1,755.083476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2,226.006592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2,226.006592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北京市密云区农业综合执法大队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54.337322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54.337322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913.377234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913.377234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北京市密云区农业农村局18所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1,908.140101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1,908.140101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农业生产发展</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4,829.273026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4,829.273026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农业生产发展</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194.040000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194.040000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农村合作经济</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其他农业农村支出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北京市密云区动物疫病预防控制中心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227.094019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227.094019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其他农业农村支出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5,057.878029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5,057.878029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106.357676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其他农林水支出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北京市密云区农业农村局（本级）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106.357676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106.357676</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9"/>
        <w:gridCol w:w="846"/>
        <w:gridCol w:w="856"/>
        <w:gridCol w:w="841"/>
        <w:gridCol w:w="1720"/>
        <w:gridCol w:w="602"/>
        <w:gridCol w:w="602"/>
        <w:gridCol w:w="602"/>
        <w:gridCol w:w="599"/>
        <w:gridCol w:w="1440"/>
        <w:gridCol w:w="1045"/>
        <w:gridCol w:w="1054"/>
        <w:gridCol w:w="1045"/>
        <w:gridCol w:w="1051"/>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29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502" w:type="pct"/>
            <w:gridSpan w:val="1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49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58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93"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9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9,567.067725</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551.517256</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1,386.187698</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50.007921</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2,015.316122</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0.857300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42.237300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0.039000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3,490.452716</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1.390300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762.300995</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29.594005</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377.806920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9.108395</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732.715627</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46.416608</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29.625665</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3.476600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704.714300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23.398400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25.710382</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374.639970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3.960000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0.186000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328.792470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0.955000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12.514000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32.340000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9.112600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7.400700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65.314813</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132.663600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43.049960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103.558000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0.993500</w:t>
            </w: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19.228054</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2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33"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62"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9,941.707695</w:t>
            </w:r>
          </w:p>
        </w:tc>
        <w:tc>
          <w:tcPr>
            <w:tcW w:w="2750" w:type="pct"/>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4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553.059156</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3"/>
        <w:gridCol w:w="612"/>
        <w:gridCol w:w="613"/>
        <w:gridCol w:w="2922"/>
        <w:gridCol w:w="1295"/>
        <w:gridCol w:w="1240"/>
        <w:gridCol w:w="1240"/>
        <w:gridCol w:w="837"/>
        <w:gridCol w:w="1240"/>
        <w:gridCol w:w="837"/>
        <w:gridCol w:w="1115"/>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0" w:type="auto"/>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0" w:type="auto"/>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1,473.900000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7"/>
        <w:gridCol w:w="844"/>
        <w:gridCol w:w="838"/>
        <w:gridCol w:w="841"/>
        <w:gridCol w:w="1448"/>
        <w:gridCol w:w="593"/>
        <w:gridCol w:w="596"/>
        <w:gridCol w:w="593"/>
        <w:gridCol w:w="599"/>
        <w:gridCol w:w="1448"/>
        <w:gridCol w:w="1034"/>
        <w:gridCol w:w="1040"/>
        <w:gridCol w:w="1031"/>
        <w:gridCol w:w="1051"/>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0" w:type="pct"/>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28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379" w:type="pct"/>
            <w:gridSpan w:val="1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62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9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49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62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15"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151"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4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1" w:type="pct"/>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525"/>
        <w:gridCol w:w="529"/>
        <w:gridCol w:w="5341"/>
        <w:gridCol w:w="2558"/>
        <w:gridCol w:w="2558"/>
        <w:gridCol w:w="2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8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122" w:type="pct"/>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87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237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629"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541" w:type="pct"/>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182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87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541" w:type="pct"/>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2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87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8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8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18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1828"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76"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77"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9"/>
        <w:gridCol w:w="161"/>
        <w:gridCol w:w="1637"/>
        <w:gridCol w:w="1517"/>
        <w:gridCol w:w="1517"/>
        <w:gridCol w:w="1517"/>
        <w:gridCol w:w="1637"/>
        <w:gridCol w:w="1576"/>
        <w:gridCol w:w="1576"/>
        <w:gridCol w:w="1587"/>
        <w:gridCol w:w="1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7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4435"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56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21" w:type="pct"/>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3273" w:type="pct"/>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21"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2752"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21" w:type="pct"/>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54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54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541"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564"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21"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102.157600</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102.157600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38.310000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33.678000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10.169600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21"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43.675548</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43.675548</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18.496000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16.051372</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5.641780</w:t>
            </w:r>
          </w:p>
        </w:tc>
        <w:tc>
          <w:tcPr>
            <w:tcW w:w="5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3.486396</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27"/>
        <w:gridCol w:w="1028"/>
        <w:gridCol w:w="1028"/>
        <w:gridCol w:w="1034"/>
        <w:gridCol w:w="10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8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41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358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1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58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1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126.745701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1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126.745701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1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0.737800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1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1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126.007901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1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1410" w:type="pct"/>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3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p>
      <w:pPr>
        <w:pStyle w:val="2"/>
        <w:ind w:left="0" w:leftChars="0" w:firstLine="0" w:firstLineChars="0"/>
        <w:rPr>
          <w:rFonts w:hint="eastAsia" w:ascii="仿宋_GB2312" w:eastAsia="仿宋_GB2312"/>
          <w:sz w:val="28"/>
          <w:szCs w:val="28"/>
          <w:lang w:val="en" w:eastAsia="zh-CN"/>
        </w:r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47"/>
        <w:gridCol w:w="3732"/>
        <w:gridCol w:w="1729"/>
        <w:gridCol w:w="4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14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3359"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单位名称：北京市密云区农业农村局</w:t>
            </w:r>
          </w:p>
        </w:tc>
        <w:tc>
          <w:tcPr>
            <w:tcW w:w="164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164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3359" w:type="pct"/>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116.246901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116.246901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116.246901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3" w:hRule="atLeast"/>
        </w:trPr>
        <w:tc>
          <w:tcPr>
            <w:tcW w:w="1489" w:type="pct"/>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70"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1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仿宋_GB2312" w:eastAsia="仿宋_GB2312"/>
          <w:sz w:val="28"/>
          <w:szCs w:val="28"/>
          <w:lang w:val="en" w:eastAsia="zh-CN"/>
        </w:rPr>
        <w:sectPr>
          <w:footerReference r:id="rId5" w:type="default"/>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1．主要职能。</w:t>
      </w:r>
    </w:p>
    <w:p>
      <w:pPr>
        <w:spacing w:line="540" w:lineRule="exact"/>
        <w:ind w:firstLine="640" w:firstLineChars="200"/>
        <w:rPr>
          <w:rFonts w:hint="eastAsia" w:ascii="仿宋_GB2312" w:hAnsi="黑体" w:eastAsia="仿宋_GB2312" w:cs="方正小标宋_GBK"/>
          <w:sz w:val="32"/>
          <w:szCs w:val="32"/>
        </w:rPr>
      </w:pPr>
      <w:r>
        <w:rPr>
          <w:rFonts w:hint="eastAsia" w:ascii="黑体" w:hAnsi="黑体" w:eastAsia="黑体" w:cs="黑体"/>
          <w:sz w:val="32"/>
          <w:szCs w:val="32"/>
        </w:rPr>
        <w:t>第一条</w:t>
      </w:r>
      <w:r>
        <w:rPr>
          <w:rFonts w:hint="eastAsia" w:ascii="仿宋_GB2312" w:hAnsi="黑体" w:eastAsia="仿宋_GB2312" w:cs="方正小标宋_GBK"/>
          <w:sz w:val="32"/>
          <w:szCs w:val="32"/>
        </w:rPr>
        <w:t xml:space="preserve">  根据市委、市政府批准的</w:t>
      </w:r>
      <w:r>
        <w:rPr>
          <w:rFonts w:hint="eastAsia" w:ascii="仿宋_GB2312" w:hAnsi="仿宋_GB2312" w:eastAsia="仿宋_GB2312" w:cs="仿宋_GB2312"/>
          <w:sz w:val="32"/>
          <w:szCs w:val="32"/>
        </w:rPr>
        <w:t>《北京市密云区机构改革方案》</w:t>
      </w:r>
      <w:r>
        <w:rPr>
          <w:rFonts w:hint="eastAsia" w:ascii="仿宋_GB2312" w:hAnsi="黑体" w:eastAsia="仿宋_GB2312" w:cs="方正小标宋_GBK"/>
          <w:sz w:val="32"/>
          <w:szCs w:val="32"/>
        </w:rPr>
        <w:t>，制定本规定。</w:t>
      </w:r>
    </w:p>
    <w:p>
      <w:pPr>
        <w:spacing w:line="540" w:lineRule="exact"/>
        <w:rPr>
          <w:rFonts w:hint="eastAsia" w:ascii="黑体" w:hAnsi="黑体" w:eastAsia="黑体" w:cs="黑体"/>
          <w:sz w:val="32"/>
          <w:szCs w:val="32"/>
        </w:rPr>
      </w:pPr>
      <w:r>
        <w:rPr>
          <w:rFonts w:hint="eastAsia" w:ascii="黑体" w:hAnsi="黑体" w:eastAsia="黑体" w:cs="黑体"/>
          <w:sz w:val="32"/>
          <w:szCs w:val="32"/>
        </w:rPr>
        <w:t xml:space="preserve">    第二条  </w:t>
      </w:r>
      <w:r>
        <w:rPr>
          <w:rFonts w:hint="eastAsia" w:ascii="仿宋_GB2312" w:hAnsi="黑体" w:eastAsia="仿宋_GB2312" w:cs="方正小标宋_GBK"/>
          <w:sz w:val="32"/>
          <w:szCs w:val="32"/>
        </w:rPr>
        <w:t>中共北京市密云区委农村工作委员会（简称区委农工委）是区委派出机构，北京市密云区农业农村局（简称区农业农村局）是</w:t>
      </w:r>
      <w:r>
        <w:rPr>
          <w:rFonts w:hint="eastAsia" w:ascii="仿宋_GB2312" w:hAnsi="仿宋_GB2312" w:eastAsia="仿宋_GB2312" w:cs="仿宋_GB2312"/>
          <w:sz w:val="32"/>
          <w:szCs w:val="32"/>
        </w:rPr>
        <w:t>区政府工作部门，区委农工委与区农业农村局合署办公，为正处级。加挂北京市密云区山区建设办公室（简称区山区建设办）牌子。</w:t>
      </w:r>
      <w:r>
        <w:rPr>
          <w:rFonts w:hint="eastAsia" w:ascii="黑体" w:hAnsi="黑体" w:eastAsia="黑体" w:cs="黑体"/>
          <w:sz w:val="32"/>
          <w:szCs w:val="32"/>
        </w:rPr>
        <w:t xml:space="preserve">    </w:t>
      </w:r>
    </w:p>
    <w:p>
      <w:pPr>
        <w:spacing w:line="540" w:lineRule="exact"/>
        <w:rPr>
          <w:rFonts w:hint="eastAsia" w:ascii="仿宋_GB2312" w:hAnsi="仿宋_GB2312" w:eastAsia="仿宋_GB2312" w:cs="仿宋_GB2312"/>
          <w:sz w:val="32"/>
          <w:szCs w:val="32"/>
        </w:rPr>
      </w:pPr>
      <w:r>
        <w:rPr>
          <w:rFonts w:hint="eastAsia" w:ascii="黑体" w:hAnsi="黑体" w:eastAsia="黑体" w:cs="黑体"/>
          <w:sz w:val="32"/>
          <w:szCs w:val="32"/>
        </w:rPr>
        <w:t xml:space="preserve">    第三条  </w:t>
      </w:r>
      <w:r>
        <w:rPr>
          <w:rFonts w:hint="eastAsia" w:ascii="仿宋_GB2312" w:hAnsi="仿宋_GB2312" w:eastAsia="仿宋_GB2312" w:cs="仿宋_GB2312"/>
          <w:sz w:val="32"/>
          <w:szCs w:val="32"/>
        </w:rPr>
        <w:t>中共北京市密云区委农村工作领导小组办公室（简称区委农办）设在区委农工委，接受中共北京市密云区委农村工作领导小组的直接领导，承担中共北京市密云区委农村工作领导小组具体工作，组织开展本区“三农”重大问题的政策研究并提出意见建议，协调督促检查有关方面落实中共北京市密云区委农村工作领导小组决定事项、工作部署和要求等。负责处理区委农办日常事务，由区委农工委、区农业农村局的内设机构根据工作需要承担区委农办相关工作，接受区委农办的统筹协调。</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区</w:t>
      </w:r>
      <w:r>
        <w:rPr>
          <w:rFonts w:hint="eastAsia" w:ascii="仿宋_GB2312" w:hAnsi="黑体" w:eastAsia="仿宋_GB2312" w:cs="方正小标宋_GBK"/>
          <w:sz w:val="32"/>
          <w:szCs w:val="32"/>
        </w:rPr>
        <w:t>委农工委、区农业农村局贯彻落实</w:t>
      </w:r>
      <w:r>
        <w:rPr>
          <w:rFonts w:hint="eastAsia" w:ascii="仿宋_GB2312" w:hAnsi="黑体" w:eastAsia="仿宋_GB2312" w:cs="方正小标宋_GBK"/>
          <w:b/>
          <w:bCs/>
          <w:color w:val="FF0000"/>
          <w:sz w:val="32"/>
          <w:szCs w:val="32"/>
          <w:u w:val="single"/>
        </w:rPr>
        <w:t>党</w:t>
      </w:r>
      <w:r>
        <w:rPr>
          <w:rFonts w:hint="eastAsia" w:ascii="仿宋_GB2312" w:hAnsi="仿宋_GB2312" w:eastAsia="仿宋_GB2312" w:cs="仿宋_GB2312"/>
          <w:sz w:val="32"/>
          <w:szCs w:val="32"/>
        </w:rPr>
        <w:t>中央、市委、区委</w:t>
      </w:r>
      <w:r>
        <w:rPr>
          <w:rFonts w:hint="eastAsia" w:ascii="仿宋_GB2312" w:hAnsi="仿宋_GB2312" w:eastAsia="仿宋_GB2312" w:cs="仿宋_GB2312"/>
          <w:b/>
          <w:bCs/>
          <w:color w:val="FF0000"/>
          <w:sz w:val="32"/>
          <w:szCs w:val="32"/>
          <w:u w:val="single"/>
        </w:rPr>
        <w:t>关于</w:t>
      </w:r>
      <w:r>
        <w:rPr>
          <w:rFonts w:hint="eastAsia" w:ascii="仿宋_GB2312" w:hAnsi="仿宋_GB2312" w:eastAsia="仿宋_GB2312" w:cs="仿宋_GB2312"/>
          <w:sz w:val="32"/>
          <w:szCs w:val="32"/>
        </w:rPr>
        <w:t>“三农”工作的方针政策，决策部署和区委有关工作要求，在履行职责过程中坚持和加强党对“三农”工作</w:t>
      </w:r>
      <w:r>
        <w:rPr>
          <w:rFonts w:hint="eastAsia" w:ascii="仿宋_GB2312" w:hAnsi="仿宋_GB2312" w:eastAsia="仿宋_GB2312" w:cs="仿宋_GB2312"/>
          <w:b/>
          <w:bCs/>
          <w:color w:val="FF0000"/>
          <w:sz w:val="32"/>
          <w:szCs w:val="32"/>
          <w:u w:val="single"/>
        </w:rPr>
        <w:t>的</w:t>
      </w:r>
      <w:r>
        <w:rPr>
          <w:rFonts w:hint="eastAsia" w:ascii="仿宋_GB2312" w:hAnsi="仿宋_GB2312" w:eastAsia="仿宋_GB2312" w:cs="仿宋_GB2312"/>
          <w:sz w:val="32"/>
          <w:szCs w:val="32"/>
        </w:rPr>
        <w:t>集中统一领导。</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区委农工委主要职责是：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w:t>
      </w:r>
      <w:r>
        <w:rPr>
          <w:rFonts w:hint="eastAsia" w:ascii="仿宋_GB2312" w:hAnsi="黑体" w:eastAsia="仿宋_GB2312" w:cs="方正小标宋_GBK"/>
          <w:b/>
          <w:bCs/>
          <w:color w:val="FF0000"/>
          <w:sz w:val="32"/>
          <w:szCs w:val="32"/>
          <w:u w:val="single"/>
        </w:rPr>
        <w:t>党</w:t>
      </w:r>
      <w:r>
        <w:rPr>
          <w:rFonts w:hint="eastAsia" w:ascii="仿宋_GB2312" w:hAnsi="仿宋_GB2312" w:eastAsia="仿宋_GB2312" w:cs="仿宋_GB2312"/>
          <w:sz w:val="32"/>
          <w:szCs w:val="32"/>
        </w:rPr>
        <w:t>中央关于“三农”工作的方针政策、决策部署和市委、区委有关工作要求，统筹研究和组织实施本区“三农”工作的发展战略、中长期规划、重大政策。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（二）负责实施</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乡村振兴战略的宣传工作。协调指导乡村文化振兴、培育文明乡风，推进农村精神文明建设及优秀农耕文化建设。协调指导农村形势和政策教育工作。指导农村宣传报道。负责农工委系统的宣传、思想和意识形态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农业农村、农工委系统党的基层组织建设和党员队伍建设。协助做好农工委系统区委管理干部的日常管理工作。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农业农村人才工作。拟订农业农村人才队伍建设规划并组织实施，指导农业教育和农业职业技能开发，指导新型职业农民培育、农业科技人才培养和农村实用人才培训工作。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（五）协调推进</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乡村治理体系和能力建设，协调指导农村基层民主政治建设。负责农工委系统安全稳定工作，配合有关部门协调指导农村社会治安综合治理和维护社会稳定工作。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农工委系统落实全面从严治党主体责任、党风廉政建设主体责任。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农工委系统统战和群团工作，指导农工委系统离退休干部的管理与服务工作。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（八）完成区委交办的其他任务。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区农业农村局主要职责是：</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国家关于“三农”工作的发展战略、中长期规划、重大政策及有关法律法规、规章。落实本市农业农村有关地方性法规、政府规章，并组织实施。协调推进涉农的价格、收储、金融保险等政策落实。指导农业综合执法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（二）统筹推动发展</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 xml:space="preserve">农村社会事业、农村公共服务、农村文化、农村基础设施。牵头组织改善农村人居环境相关工作。参与编制、修订村镇建设规划，协调推进村镇建设。指导传统村落保护发展工作。统筹协调农民增收和低收入农户帮扶工作。组织农业资源区划工作，指导农业区域协调发展。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村合作经济经营管理工作。贯彻落实深化农村经济体制改革和巩固完善农村基本经营制度的政策。负责农民承包地、农村宅基地改革并指导相关管理工作。负责农村集体产权制度改革，指导农村集体经济组织发展和集体资产管理工作。指导农民合作经济组织、农业社会化服务体系、新型农业经营主体建设与发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乡村特色产业、农产品加工业和休闲农业发展工作。会同有关部门，统筹推进农村一二三产业融合发展，推动农村产业结构转型优化升级。负责农业产业化的组织协调工作。组织指导农产品流通工作，研究提出相关政策建议。培育、保护农业品牌。承担主要农产品市场供应信息和价格信息的采集、分析等工作。负责农村经济统计和农业农村信息化有关工作。负责特需农产品供应的组织协调和监督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（五）组织构建本区现代农业产业体系、生产体系、经营体系。负责推动种植业、畜牧业、渔业、农业机械化等</w:t>
      </w:r>
      <w:r>
        <w:rPr>
          <w:rFonts w:hint="eastAsia" w:ascii="仿宋_GB2312" w:hAnsi="仿宋_GB2312" w:eastAsia="仿宋_GB2312" w:cs="仿宋_GB2312"/>
          <w:b/>
          <w:bCs/>
          <w:color w:val="FF0000"/>
          <w:sz w:val="32"/>
          <w:szCs w:val="32"/>
          <w:u w:val="single"/>
        </w:rPr>
        <w:t>农业</w:t>
      </w:r>
      <w:r>
        <w:rPr>
          <w:rFonts w:hint="eastAsia" w:ascii="仿宋_GB2312" w:hAnsi="仿宋_GB2312" w:eastAsia="仿宋_GB2312" w:cs="仿宋_GB2312"/>
          <w:sz w:val="32"/>
          <w:szCs w:val="32"/>
        </w:rPr>
        <w:t>各行业发展和监督管理。指导农产品生产，依法负责农业行业安全生产工作。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食用农产品从种植养殖环节到进入批发、零售市场或者生产加工企业前质量安全监督管理。负责组织开展农产品质量安全监测、追溯。指导农业</w:t>
      </w:r>
      <w:r>
        <w:rPr>
          <w:rFonts w:hint="eastAsia" w:ascii="仿宋_GB2312" w:hAnsi="仿宋_GB2312" w:eastAsia="仿宋_GB2312" w:cs="仿宋_GB2312"/>
          <w:b/>
          <w:bCs/>
          <w:color w:val="FF0000"/>
          <w:sz w:val="32"/>
          <w:szCs w:val="32"/>
          <w:u w:val="single"/>
        </w:rPr>
        <w:t>检验检测</w:t>
      </w:r>
      <w:r>
        <w:rPr>
          <w:rFonts w:hint="eastAsia" w:ascii="仿宋_GB2312" w:hAnsi="仿宋_GB2312" w:eastAsia="仿宋_GB2312" w:cs="仿宋_GB2312"/>
          <w:sz w:val="32"/>
          <w:szCs w:val="32"/>
        </w:rPr>
        <w:t>体系建设。依法管理农业产业、农产品质量安全等方面的标准化工作，贯彻落实相关地方标准组织实施和监督检查。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基本农田、渔业水域以及农业生物物种资源保护与管理工作，负责水生野生动植物保护、耕地及永久基本农田质量保护工作。指导农产品产地环境管理和农业清洁生产。指导设施农业、生态循环农业、节水农业发展以及农村可再生能源综合开发利用。承担湿地保护相关管理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有关农业生产资料和农业投入品的监督管理。组织实施农业生产资料、兽药质量、兽药残留限量和残留检测方法等方面的国家标准。组织兽医医政、兽药药政药检工作。负责动物诊疗和畜禽屠宰行业管理。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农业防灾减灾、农作物重大病虫害防治工作。负责动植物疫病防控的管理工作，承担密云区重大动植物疫情应急指挥部的具体工作。监测、发布农业灾情，组织种子、化肥等救灾物资储备和调拨，提出生产救灾资金安排建议，指导紧急救灾和灾后生产恢复。</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农业投资管理。提出农业</w:t>
      </w:r>
      <w:r>
        <w:rPr>
          <w:rFonts w:hint="eastAsia" w:ascii="仿宋_GB2312" w:hAnsi="仿宋_GB2312" w:eastAsia="仿宋_GB2312" w:cs="仿宋_GB2312"/>
          <w:b/>
          <w:bCs/>
          <w:color w:val="FF0000"/>
          <w:sz w:val="32"/>
          <w:szCs w:val="32"/>
          <w:u w:val="single"/>
        </w:rPr>
        <w:t>投资融资</w:t>
      </w:r>
      <w:r>
        <w:rPr>
          <w:rFonts w:hint="eastAsia" w:ascii="仿宋_GB2312" w:hAnsi="仿宋_GB2312" w:eastAsia="仿宋_GB2312" w:cs="仿宋_GB2312"/>
          <w:sz w:val="32"/>
          <w:szCs w:val="32"/>
        </w:rPr>
        <w:t>体制机制改革建议。编制区级投资安排的农业投资项目建设规划，提出农业投资规模和方向、扶持农业农村发展财政项目的建议，按照权限审批农业投资项目，负责农业投资项目资金安排和监督管理。负责农业综合开发项目、农田整治项目、农田水利建设项目管理。组织拟定财政支农资金计划安排，并协调相关政策的落实。协调推进政策性农业保险工作。协调指导农村金融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（十一）推动</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农业科技体制改革和农业科技创新体系建设。推进农业产业技术体系、农技推广体系和新型职业农民培育体系建设，组织开展农业领域的高新技术和应用技术研究、科技成果转化和技术推广。负责农业转基因生物安全监督管理和农业植物新品种保护。承担农业农村对外交流与合作相关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（十二）研究拟订本区山区发展规划和年度指导性计划。配合有关部门组织山区建设项目的实施。指导山区农民搬迁、生态沟域建设等工作。配合相关部门研究制定生态涵养区保护、发展规划和生态补偿机制。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（十三）完成区委、区政府交办的其他任务。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（十四）职能转变。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1.统筹实施乡村振兴战略，深化农业供给侧结构性改革，提升农业发展质量，扎实推进美丽乡村建设，推动农业全面升级、农村全面进步、农民全面发展，加快实现农业农村现代化。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2.加强农产品质量安全和相关农业生产资料、农业投入品的监督管理，坚持最严谨的标准、最严格的监管、最严厉的处罚、最严肃的问责，严防、严管、严控质量安全风险，让人民群众吃得放心、安心。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3.深入推进简政放权，加强对行业内交叉重复以及性质相同、用途相近的农业投资项目的统筹整合，最大限度缩小项目审批范围，进一步下放审批权限，加强事中事后监管，切实提升</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支农政策效果和资金使用效益。</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（十五）与区市场监管局有关职责分工。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1.区农业农村局负责食用农产品从种植养殖环节到进入批发、零售市场或者生产加工企业前的质量安全监督管理。食用农产品进入批发、零售市场或者生产加工企业后，由区市场监管局监督管理。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2.区农业农村局负责动植物疫病防控、畜禽屠宰环节、生鲜乳收购环节质量安全的监督管理。</w:t>
      </w:r>
    </w:p>
    <w:p>
      <w:pPr>
        <w:spacing w:line="540" w:lineRule="exact"/>
        <w:ind w:firstLine="640" w:firstLineChars="200"/>
        <w:rPr>
          <w:rFonts w:hint="eastAsia" w:ascii="仿宋_GB2312" w:hAnsi="黑体" w:eastAsia="仿宋_GB2312" w:cs="方正小标宋_GBK"/>
          <w:sz w:val="32"/>
          <w:szCs w:val="32"/>
        </w:rPr>
      </w:pPr>
      <w:r>
        <w:rPr>
          <w:rFonts w:hint="eastAsia" w:ascii="仿宋_GB2312" w:hAnsi="仿宋_GB2312" w:eastAsia="仿宋_GB2312" w:cs="仿宋_GB2312"/>
          <w:sz w:val="32"/>
          <w:szCs w:val="32"/>
        </w:rPr>
        <w:t>3.两部门要建立食品安全</w:t>
      </w:r>
      <w:r>
        <w:rPr>
          <w:rFonts w:hint="eastAsia" w:ascii="仿宋_GB2312" w:hAnsi="仿宋_GB2312" w:eastAsia="仿宋_GB2312" w:cs="仿宋_GB2312"/>
          <w:b/>
          <w:bCs/>
          <w:color w:val="FF0000"/>
          <w:sz w:val="32"/>
          <w:szCs w:val="32"/>
          <w:u w:val="single"/>
        </w:rPr>
        <w:t>产地</w:t>
      </w:r>
      <w:r>
        <w:rPr>
          <w:rFonts w:hint="eastAsia" w:ascii="仿宋_GB2312" w:hAnsi="仿宋_GB2312" w:eastAsia="仿宋_GB2312" w:cs="仿宋_GB2312"/>
          <w:sz w:val="32"/>
          <w:szCs w:val="32"/>
        </w:rPr>
        <w:t>准出、市场准入和追溯机制，加强协调配合和工作衔接，形成监管合力。</w:t>
      </w:r>
      <w:r>
        <w:rPr>
          <w:rFonts w:hint="eastAsia" w:ascii="仿宋_GB2312" w:hAnsi="黑体" w:eastAsia="仿宋_GB2312" w:cs="方正小标宋_GBK"/>
          <w:sz w:val="32"/>
          <w:szCs w:val="32"/>
        </w:rPr>
        <w:t xml:space="preserve">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．机构情况，</w:t>
      </w:r>
      <w:r>
        <w:rPr>
          <w:rFonts w:hint="eastAsia" w:ascii="仿宋_GB2312" w:hAnsi="仿宋" w:eastAsia="仿宋_GB2312"/>
          <w:sz w:val="32"/>
          <w:szCs w:val="32"/>
          <w:lang w:eastAsia="zh-CN"/>
        </w:rPr>
        <w:t>密云区</w:t>
      </w:r>
      <w:r>
        <w:rPr>
          <w:rFonts w:hint="eastAsia" w:ascii="仿宋_GB2312" w:hAnsi="仿宋" w:eastAsia="仿宋_GB2312"/>
          <w:sz w:val="32"/>
          <w:szCs w:val="32"/>
          <w:lang w:val="en-US" w:eastAsia="zh-CN"/>
        </w:rPr>
        <w:t>农业农村局</w:t>
      </w:r>
      <w:r>
        <w:rPr>
          <w:rFonts w:hint="eastAsia" w:ascii="仿宋_GB2312" w:hAnsi="仿宋" w:eastAsia="仿宋_GB2312"/>
          <w:sz w:val="32"/>
          <w:szCs w:val="32"/>
          <w:lang w:eastAsia="zh-CN"/>
        </w:rPr>
        <w:t>属于一级预算单位，共有</w:t>
      </w:r>
      <w:r>
        <w:rPr>
          <w:rFonts w:hint="eastAsia" w:ascii="仿宋_GB2312" w:hAnsi="仿宋" w:eastAsia="仿宋_GB2312"/>
          <w:sz w:val="32"/>
          <w:szCs w:val="32"/>
          <w:lang w:val="en-US" w:eastAsia="zh-CN"/>
        </w:rPr>
        <w:t xml:space="preserve"> 9个科室，</w:t>
      </w:r>
      <w:r>
        <w:rPr>
          <w:rFonts w:hint="eastAsia" w:ascii="仿宋_GB2312" w:eastAsia="仿宋_GB2312"/>
          <w:sz w:val="32"/>
          <w:szCs w:val="32"/>
        </w:rPr>
        <w:t>内设科室有：办公室、组织宣传科、计划财务科，种植业科、农业机械与现代装备科、畜牧渔业管理科、农村经济管理科、山区建设科、村镇建设科。</w:t>
      </w:r>
    </w:p>
    <w:p>
      <w:pPr>
        <w:snapToGrid w:val="0"/>
        <w:spacing w:line="520" w:lineRule="exact"/>
        <w:ind w:firstLine="640" w:firstLineChars="200"/>
      </w:pPr>
      <w:r>
        <w:rPr>
          <w:rFonts w:hint="eastAsia" w:ascii="仿宋_GB2312" w:hAnsi="仿宋" w:eastAsia="仿宋_GB2312"/>
          <w:sz w:val="32"/>
          <w:szCs w:val="32"/>
          <w:lang w:val="en-US" w:eastAsia="zh-CN"/>
        </w:rPr>
        <w:t>3</w:t>
      </w:r>
      <w:r>
        <w:rPr>
          <w:rFonts w:hint="eastAsia" w:ascii="仿宋_GB2312" w:hAnsi="仿宋" w:eastAsia="仿宋_GB2312"/>
          <w:sz w:val="32"/>
          <w:szCs w:val="32"/>
        </w:rPr>
        <w:t>．人员情况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129</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111</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221</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192</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59072.92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39842</w:t>
      </w:r>
      <w:r>
        <w:rPr>
          <w:rFonts w:hint="eastAsia" w:ascii="仿宋_GB2312" w:eastAsia="仿宋_GB2312"/>
          <w:sz w:val="28"/>
          <w:szCs w:val="28"/>
          <w:lang w:val="en-US" w:eastAsia="zh-CN"/>
        </w:rPr>
        <w:t>.</w:t>
      </w:r>
      <w:r>
        <w:rPr>
          <w:rFonts w:hint="eastAsia" w:ascii="仿宋_GB2312" w:eastAsia="仿宋_GB2312"/>
          <w:sz w:val="28"/>
          <w:szCs w:val="28"/>
        </w:rPr>
        <w:t>31</w:t>
      </w:r>
      <w:r>
        <w:rPr>
          <w:rFonts w:hint="eastAsia" w:ascii="仿宋_GB2312" w:eastAsia="仿宋_GB2312"/>
          <w:sz w:val="28"/>
          <w:szCs w:val="28"/>
          <w:lang w:val="en-US" w:eastAsia="zh-CN"/>
        </w:rPr>
        <w:t>万元</w:t>
      </w:r>
      <w:r>
        <w:rPr>
          <w:rFonts w:ascii="仿宋_GB2312" w:eastAsia="仿宋_GB2312"/>
          <w:sz w:val="28"/>
          <w:szCs w:val="28"/>
        </w:rPr>
        <w:t>增加</w:t>
      </w:r>
      <w:r>
        <w:rPr>
          <w:rFonts w:hint="eastAsia" w:ascii="仿宋_GB2312" w:eastAsia="仿宋_GB2312"/>
          <w:sz w:val="28"/>
          <w:szCs w:val="28"/>
        </w:rPr>
        <w:t>19230</w:t>
      </w:r>
      <w:r>
        <w:rPr>
          <w:rFonts w:hint="eastAsia" w:ascii="仿宋_GB2312" w:eastAsia="仿宋_GB2312"/>
          <w:sz w:val="28"/>
          <w:szCs w:val="28"/>
          <w:lang w:val="en-US" w:eastAsia="zh-CN"/>
        </w:rPr>
        <w:t>.</w:t>
      </w:r>
      <w:r>
        <w:rPr>
          <w:rFonts w:hint="eastAsia" w:ascii="仿宋_GB2312" w:eastAsia="仿宋_GB2312"/>
          <w:sz w:val="28"/>
          <w:szCs w:val="28"/>
        </w:rPr>
        <w:t>61万元，增长</w:t>
      </w:r>
      <w:r>
        <w:rPr>
          <w:rFonts w:hint="eastAsia" w:ascii="仿宋_GB2312" w:eastAsia="仿宋_GB2312"/>
          <w:sz w:val="28"/>
          <w:szCs w:val="28"/>
          <w:lang w:val="en-US" w:eastAsia="zh-CN"/>
        </w:rPr>
        <w:t>48.27</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54350.77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37181</w:t>
      </w:r>
      <w:r>
        <w:rPr>
          <w:rFonts w:hint="eastAsia" w:ascii="仿宋_GB2312" w:eastAsia="仿宋_GB2312"/>
          <w:sz w:val="28"/>
          <w:szCs w:val="28"/>
          <w:lang w:val="en-US" w:eastAsia="zh-CN"/>
        </w:rPr>
        <w:t>.</w:t>
      </w:r>
      <w:r>
        <w:rPr>
          <w:rFonts w:hint="eastAsia" w:ascii="仿宋_GB2312" w:eastAsia="仿宋_GB2312"/>
          <w:sz w:val="28"/>
          <w:szCs w:val="28"/>
        </w:rPr>
        <w:t>1</w:t>
      </w:r>
      <w:r>
        <w:rPr>
          <w:rFonts w:hint="eastAsia" w:ascii="仿宋_GB2312" w:eastAsia="仿宋_GB2312"/>
          <w:sz w:val="28"/>
          <w:szCs w:val="28"/>
          <w:lang w:val="en-US" w:eastAsia="zh-CN"/>
        </w:rPr>
        <w:t>7万元</w:t>
      </w:r>
      <w:r>
        <w:rPr>
          <w:rFonts w:ascii="仿宋_GB2312" w:eastAsia="仿宋_GB2312"/>
          <w:sz w:val="28"/>
          <w:szCs w:val="28"/>
        </w:rPr>
        <w:t>增加</w:t>
      </w:r>
      <w:r>
        <w:rPr>
          <w:rFonts w:hint="eastAsia" w:ascii="仿宋_GB2312" w:eastAsia="仿宋_GB2312"/>
          <w:sz w:val="28"/>
          <w:szCs w:val="28"/>
        </w:rPr>
        <w:t>17169</w:t>
      </w:r>
      <w:r>
        <w:rPr>
          <w:rFonts w:hint="eastAsia" w:ascii="仿宋_GB2312" w:eastAsia="仿宋_GB2312"/>
          <w:sz w:val="28"/>
          <w:szCs w:val="28"/>
          <w:lang w:val="en-US" w:eastAsia="zh-CN"/>
        </w:rPr>
        <w:t>.60</w:t>
      </w:r>
      <w:r>
        <w:rPr>
          <w:rFonts w:hint="eastAsia" w:ascii="仿宋_GB2312" w:eastAsia="仿宋_GB2312"/>
          <w:sz w:val="28"/>
          <w:szCs w:val="28"/>
        </w:rPr>
        <w:t>万元，增长</w:t>
      </w:r>
      <w:r>
        <w:rPr>
          <w:rFonts w:hint="eastAsia" w:ascii="仿宋_GB2312" w:eastAsia="仿宋_GB2312"/>
          <w:sz w:val="28"/>
          <w:szCs w:val="28"/>
          <w:lang w:val="en-US" w:eastAsia="zh-CN"/>
        </w:rPr>
        <w:t>46.18</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54350.77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52876.87</w:t>
      </w:r>
      <w:r>
        <w:rPr>
          <w:rFonts w:hint="eastAsia" w:ascii="仿宋_GB2312" w:eastAsia="仿宋_GB2312"/>
          <w:sz w:val="28"/>
          <w:szCs w:val="28"/>
        </w:rPr>
        <w:t>万元，占收入合计的</w:t>
      </w:r>
      <w:r>
        <w:rPr>
          <w:rFonts w:ascii="仿宋_GB2312" w:eastAsia="仿宋_GB2312"/>
          <w:sz w:val="28"/>
          <w:szCs w:val="28"/>
        </w:rPr>
        <w:t>97.28</w:t>
      </w:r>
      <w:r>
        <w:rPr>
          <w:rFonts w:hint="eastAsia" w:ascii="仿宋_GB2312" w:eastAsia="仿宋_GB2312"/>
          <w:sz w:val="28"/>
          <w:szCs w:val="28"/>
        </w:rPr>
        <w:t>%；政府性基金预算财政拨款收入</w:t>
      </w:r>
      <w:r>
        <w:rPr>
          <w:rFonts w:ascii="仿宋_GB2312" w:eastAsia="仿宋_GB2312"/>
          <w:sz w:val="28"/>
          <w:szCs w:val="28"/>
        </w:rPr>
        <w:t>1473.9</w:t>
      </w:r>
      <w:r>
        <w:rPr>
          <w:rFonts w:hint="eastAsia" w:ascii="仿宋_GB2312" w:eastAsia="仿宋_GB2312"/>
          <w:sz w:val="28"/>
          <w:szCs w:val="28"/>
        </w:rPr>
        <w:t>万元，占收入合计的</w:t>
      </w:r>
      <w:r>
        <w:rPr>
          <w:rFonts w:ascii="仿宋_GB2312" w:eastAsia="仿宋_GB2312"/>
          <w:sz w:val="28"/>
          <w:szCs w:val="28"/>
        </w:rPr>
        <w:t>2.71</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4"/>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59072.92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37181</w:t>
      </w:r>
      <w:r>
        <w:rPr>
          <w:rFonts w:hint="eastAsia" w:ascii="仿宋_GB2312" w:eastAsia="仿宋_GB2312"/>
          <w:sz w:val="28"/>
          <w:szCs w:val="28"/>
          <w:lang w:val="en-US" w:eastAsia="zh-CN"/>
        </w:rPr>
        <w:t>.</w:t>
      </w:r>
      <w:r>
        <w:rPr>
          <w:rFonts w:hint="eastAsia" w:ascii="仿宋_GB2312" w:eastAsia="仿宋_GB2312"/>
          <w:sz w:val="28"/>
          <w:szCs w:val="28"/>
        </w:rPr>
        <w:t>1</w:t>
      </w:r>
      <w:r>
        <w:rPr>
          <w:rFonts w:hint="eastAsia" w:ascii="仿宋_GB2312" w:eastAsia="仿宋_GB2312"/>
          <w:sz w:val="28"/>
          <w:szCs w:val="28"/>
          <w:lang w:val="en-US" w:eastAsia="zh-CN"/>
        </w:rPr>
        <w:t>7万元</w:t>
      </w:r>
      <w:r>
        <w:rPr>
          <w:rFonts w:ascii="仿宋_GB2312" w:eastAsia="仿宋_GB2312"/>
          <w:sz w:val="28"/>
          <w:szCs w:val="28"/>
        </w:rPr>
        <w:t>增加</w:t>
      </w:r>
      <w:r>
        <w:rPr>
          <w:rFonts w:hint="eastAsia" w:ascii="仿宋_GB2312" w:eastAsia="仿宋_GB2312"/>
          <w:sz w:val="28"/>
          <w:szCs w:val="28"/>
        </w:rPr>
        <w:t>17169</w:t>
      </w:r>
      <w:r>
        <w:rPr>
          <w:rFonts w:hint="eastAsia" w:ascii="仿宋_GB2312" w:eastAsia="仿宋_GB2312"/>
          <w:sz w:val="28"/>
          <w:szCs w:val="28"/>
          <w:lang w:val="en-US" w:eastAsia="zh-CN"/>
        </w:rPr>
        <w:t>.60</w:t>
      </w:r>
      <w:r>
        <w:rPr>
          <w:rFonts w:hint="eastAsia" w:ascii="仿宋_GB2312" w:eastAsia="仿宋_GB2312"/>
          <w:sz w:val="28"/>
          <w:szCs w:val="28"/>
        </w:rPr>
        <w:t>万元，增长</w:t>
      </w:r>
      <w:r>
        <w:rPr>
          <w:rFonts w:hint="eastAsia" w:ascii="仿宋_GB2312" w:eastAsia="仿宋_GB2312"/>
          <w:sz w:val="28"/>
          <w:szCs w:val="28"/>
          <w:lang w:val="en-US" w:eastAsia="zh-CN"/>
        </w:rPr>
        <w:t>46.18</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其中：基本支出</w:t>
      </w:r>
      <w:r>
        <w:rPr>
          <w:rFonts w:ascii="仿宋_GB2312" w:eastAsia="仿宋_GB2312"/>
          <w:sz w:val="28"/>
          <w:szCs w:val="28"/>
        </w:rPr>
        <w:t>10494.77</w:t>
      </w:r>
      <w:r>
        <w:rPr>
          <w:rFonts w:hint="eastAsia" w:ascii="仿宋_GB2312" w:eastAsia="仿宋_GB2312"/>
          <w:sz w:val="28"/>
          <w:szCs w:val="28"/>
        </w:rPr>
        <w:t>万元，占支出合计的</w:t>
      </w:r>
      <w:r>
        <w:rPr>
          <w:rFonts w:ascii="仿宋_GB2312" w:eastAsia="仿宋_GB2312"/>
          <w:sz w:val="28"/>
          <w:szCs w:val="28"/>
        </w:rPr>
        <w:t>17.76</w:t>
      </w:r>
      <w:r>
        <w:rPr>
          <w:rFonts w:hint="eastAsia" w:ascii="仿宋_GB2312" w:eastAsia="仿宋_GB2312"/>
          <w:sz w:val="28"/>
          <w:szCs w:val="28"/>
        </w:rPr>
        <w:t>%；项目支出</w:t>
      </w:r>
      <w:r>
        <w:rPr>
          <w:rFonts w:ascii="仿宋_GB2312" w:eastAsia="仿宋_GB2312"/>
          <w:sz w:val="28"/>
          <w:szCs w:val="28"/>
        </w:rPr>
        <w:t>48578.15</w:t>
      </w:r>
      <w:r>
        <w:rPr>
          <w:rFonts w:hint="eastAsia" w:ascii="仿宋_GB2312" w:eastAsia="仿宋_GB2312"/>
          <w:sz w:val="28"/>
          <w:szCs w:val="28"/>
        </w:rPr>
        <w:t>万元，占支出合计的</w:t>
      </w:r>
      <w:r>
        <w:rPr>
          <w:rFonts w:ascii="仿宋_GB2312" w:eastAsia="仿宋_GB2312"/>
          <w:sz w:val="28"/>
          <w:szCs w:val="28"/>
        </w:rPr>
        <w:t>82.23</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pPr>
        <w:pStyle w:val="4"/>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pPr>
        <w:jc w:val="center"/>
        <w:rPr>
          <w:rFonts w:hint="eastAsia" w:ascii="黑体" w:eastAsia="黑体"/>
          <w:b/>
          <w:sz w:val="28"/>
          <w:szCs w:val="28"/>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59072.92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39842</w:t>
      </w:r>
      <w:r>
        <w:rPr>
          <w:rFonts w:hint="eastAsia" w:ascii="仿宋_GB2312" w:eastAsia="仿宋_GB2312"/>
          <w:sz w:val="28"/>
          <w:szCs w:val="28"/>
          <w:lang w:val="en-US" w:eastAsia="zh-CN"/>
        </w:rPr>
        <w:t>.</w:t>
      </w:r>
      <w:r>
        <w:rPr>
          <w:rFonts w:hint="eastAsia" w:ascii="仿宋_GB2312" w:eastAsia="仿宋_GB2312"/>
          <w:sz w:val="28"/>
          <w:szCs w:val="28"/>
        </w:rPr>
        <w:t>31</w:t>
      </w:r>
      <w:r>
        <w:rPr>
          <w:rFonts w:hint="eastAsia" w:ascii="仿宋_GB2312" w:eastAsia="仿宋_GB2312"/>
          <w:sz w:val="28"/>
          <w:szCs w:val="28"/>
          <w:lang w:val="en-US" w:eastAsia="zh-CN"/>
        </w:rPr>
        <w:t>万元</w:t>
      </w:r>
      <w:r>
        <w:rPr>
          <w:rFonts w:ascii="仿宋_GB2312" w:eastAsia="仿宋_GB2312"/>
          <w:sz w:val="28"/>
          <w:szCs w:val="28"/>
        </w:rPr>
        <w:t>增加</w:t>
      </w:r>
      <w:r>
        <w:rPr>
          <w:rFonts w:hint="eastAsia" w:ascii="仿宋_GB2312" w:eastAsia="仿宋_GB2312"/>
          <w:sz w:val="28"/>
          <w:szCs w:val="28"/>
        </w:rPr>
        <w:t>19230</w:t>
      </w:r>
      <w:r>
        <w:rPr>
          <w:rFonts w:hint="eastAsia" w:ascii="仿宋_GB2312" w:eastAsia="仿宋_GB2312"/>
          <w:sz w:val="28"/>
          <w:szCs w:val="28"/>
          <w:lang w:val="en-US" w:eastAsia="zh-CN"/>
        </w:rPr>
        <w:t>.</w:t>
      </w:r>
      <w:r>
        <w:rPr>
          <w:rFonts w:hint="eastAsia" w:ascii="仿宋_GB2312" w:eastAsia="仿宋_GB2312"/>
          <w:sz w:val="28"/>
          <w:szCs w:val="28"/>
        </w:rPr>
        <w:t>61万元，增长</w:t>
      </w:r>
      <w:r>
        <w:rPr>
          <w:rFonts w:hint="eastAsia" w:ascii="仿宋_GB2312" w:eastAsia="仿宋_GB2312"/>
          <w:sz w:val="28"/>
          <w:szCs w:val="28"/>
          <w:lang w:val="en-US" w:eastAsia="zh-CN"/>
        </w:rPr>
        <w:t>48.27</w:t>
      </w:r>
      <w:r>
        <w:rPr>
          <w:rFonts w:hint="eastAsia" w:ascii="仿宋_GB2312" w:eastAsia="仿宋_GB2312"/>
          <w:sz w:val="28"/>
          <w:szCs w:val="28"/>
        </w:rPr>
        <w:t>%。</w:t>
      </w:r>
    </w:p>
    <w:p>
      <w:pPr>
        <w:tabs>
          <w:tab w:val="center" w:pos="6979"/>
        </w:tabs>
        <w:spacing w:line="580" w:lineRule="exact"/>
        <w:ind w:firstLine="570"/>
        <w:rPr>
          <w:rFonts w:hint="default" w:ascii="仿宋_GB2312" w:eastAsia="仿宋_GB2312"/>
          <w:sz w:val="28"/>
          <w:szCs w:val="28"/>
          <w:lang w:val="en-US" w:eastAsia="zh-CN"/>
        </w:rPr>
      </w:pPr>
      <w:r>
        <w:rPr>
          <w:rFonts w:hint="eastAsia" w:ascii="仿宋_GB2312" w:eastAsia="仿宋_GB2312"/>
          <w:sz w:val="28"/>
          <w:szCs w:val="28"/>
        </w:rPr>
        <w:t>主要原因：</w:t>
      </w:r>
      <w:r>
        <w:rPr>
          <w:rFonts w:hint="eastAsia" w:ascii="仿宋_GB2312" w:eastAsia="仿宋_GB2312"/>
          <w:sz w:val="28"/>
          <w:szCs w:val="28"/>
          <w:lang w:val="en-US" w:eastAsia="zh-CN"/>
        </w:rPr>
        <w:t>人员经费增加和增加对三农的项目投入</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57550.93</w:t>
      </w:r>
      <w:r>
        <w:rPr>
          <w:rFonts w:hint="eastAsia" w:ascii="仿宋_GB2312" w:eastAsia="仿宋_GB2312"/>
          <w:sz w:val="28"/>
          <w:szCs w:val="28"/>
        </w:rPr>
        <w:t>万元，主要用于以下方面（按大类）：一般公共服务支出1</w:t>
      </w:r>
      <w:r>
        <w:rPr>
          <w:rFonts w:hint="eastAsia" w:ascii="仿宋_GB2312" w:eastAsia="仿宋_GB2312"/>
          <w:sz w:val="28"/>
          <w:szCs w:val="28"/>
          <w:lang w:val="en-US" w:eastAsia="zh-CN"/>
        </w:rPr>
        <w:t>.</w:t>
      </w:r>
      <w:r>
        <w:rPr>
          <w:rFonts w:hint="eastAsia" w:ascii="仿宋_GB2312" w:eastAsia="仿宋_GB2312"/>
          <w:sz w:val="28"/>
          <w:szCs w:val="28"/>
        </w:rPr>
        <w:t>9万元，占本年财政拨款支出</w:t>
      </w:r>
      <w:r>
        <w:rPr>
          <w:rFonts w:hint="eastAsia" w:ascii="仿宋_GB2312" w:eastAsia="仿宋_GB2312"/>
          <w:sz w:val="28"/>
          <w:szCs w:val="28"/>
          <w:lang w:val="en-US" w:eastAsia="zh-CN"/>
        </w:rPr>
        <w:t>0</w:t>
      </w:r>
      <w:r>
        <w:rPr>
          <w:rFonts w:hint="eastAsia" w:ascii="仿宋_GB2312" w:eastAsia="仿宋_GB2312"/>
          <w:sz w:val="28"/>
          <w:szCs w:val="28"/>
        </w:rPr>
        <w:t>%；社会保障和就业支出1468</w:t>
      </w:r>
      <w:r>
        <w:rPr>
          <w:rFonts w:hint="eastAsia" w:ascii="仿宋_GB2312" w:eastAsia="仿宋_GB2312"/>
          <w:sz w:val="28"/>
          <w:szCs w:val="28"/>
          <w:lang w:val="en-US" w:eastAsia="zh-CN"/>
        </w:rPr>
        <w:t>.</w:t>
      </w:r>
      <w:r>
        <w:rPr>
          <w:rFonts w:hint="eastAsia" w:ascii="仿宋_GB2312" w:eastAsia="仿宋_GB2312"/>
          <w:sz w:val="28"/>
          <w:szCs w:val="28"/>
        </w:rPr>
        <w:t>9</w:t>
      </w:r>
      <w:r>
        <w:rPr>
          <w:rFonts w:hint="eastAsia" w:ascii="仿宋_GB2312" w:eastAsia="仿宋_GB2312"/>
          <w:sz w:val="28"/>
          <w:szCs w:val="28"/>
          <w:lang w:val="en-US" w:eastAsia="zh-CN"/>
        </w:rPr>
        <w:t>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2.48</w:t>
      </w:r>
      <w:r>
        <w:rPr>
          <w:rFonts w:hint="eastAsia" w:ascii="仿宋_GB2312" w:eastAsia="仿宋_GB2312"/>
          <w:sz w:val="28"/>
          <w:szCs w:val="28"/>
        </w:rPr>
        <w:t>%；卫生健康支出732</w:t>
      </w:r>
      <w:r>
        <w:rPr>
          <w:rFonts w:hint="eastAsia" w:ascii="仿宋_GB2312" w:eastAsia="仿宋_GB2312"/>
          <w:sz w:val="28"/>
          <w:szCs w:val="28"/>
          <w:lang w:val="en-US" w:eastAsia="zh-CN"/>
        </w:rPr>
        <w:t>.</w:t>
      </w:r>
      <w:r>
        <w:rPr>
          <w:rFonts w:hint="eastAsia" w:ascii="仿宋_GB2312" w:eastAsia="仿宋_GB2312"/>
          <w:sz w:val="28"/>
          <w:szCs w:val="28"/>
        </w:rPr>
        <w:t>7</w:t>
      </w:r>
      <w:r>
        <w:rPr>
          <w:rFonts w:hint="eastAsia" w:ascii="仿宋_GB2312" w:eastAsia="仿宋_GB2312"/>
          <w:sz w:val="28"/>
          <w:szCs w:val="28"/>
          <w:lang w:val="en-US" w:eastAsia="zh-CN"/>
        </w:rPr>
        <w:t>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1.24</w:t>
      </w:r>
      <w:r>
        <w:rPr>
          <w:rFonts w:hint="eastAsia" w:ascii="仿宋_GB2312" w:eastAsia="仿宋_GB2312"/>
          <w:sz w:val="28"/>
          <w:szCs w:val="28"/>
        </w:rPr>
        <w:t>%；节能环保支出36599</w:t>
      </w:r>
      <w:r>
        <w:rPr>
          <w:rFonts w:hint="eastAsia" w:ascii="仿宋_GB2312" w:eastAsia="仿宋_GB2312"/>
          <w:sz w:val="28"/>
          <w:szCs w:val="28"/>
          <w:lang w:val="en-US" w:eastAsia="zh-CN"/>
        </w:rPr>
        <w:t>.</w:t>
      </w:r>
      <w:r>
        <w:rPr>
          <w:rFonts w:hint="eastAsia" w:ascii="仿宋_GB2312" w:eastAsia="仿宋_GB2312"/>
          <w:sz w:val="28"/>
          <w:szCs w:val="28"/>
        </w:rPr>
        <w:t>62万元，占本年财政拨款支出</w:t>
      </w:r>
      <w:r>
        <w:rPr>
          <w:rFonts w:hint="eastAsia" w:ascii="仿宋_GB2312" w:eastAsia="仿宋_GB2312"/>
          <w:sz w:val="28"/>
          <w:szCs w:val="28"/>
          <w:lang w:val="en-US" w:eastAsia="zh-CN"/>
        </w:rPr>
        <w:t>61.96</w:t>
      </w:r>
      <w:r>
        <w:rPr>
          <w:rFonts w:hint="eastAsia" w:ascii="仿宋_GB2312" w:eastAsia="仿宋_GB2312"/>
          <w:sz w:val="28"/>
          <w:szCs w:val="28"/>
        </w:rPr>
        <w:t>%；农林水支出18747</w:t>
      </w:r>
      <w:r>
        <w:rPr>
          <w:rFonts w:hint="eastAsia" w:ascii="仿宋_GB2312" w:eastAsia="仿宋_GB2312"/>
          <w:sz w:val="28"/>
          <w:szCs w:val="28"/>
          <w:lang w:val="en-US" w:eastAsia="zh-CN"/>
        </w:rPr>
        <w:t>.</w:t>
      </w:r>
      <w:r>
        <w:rPr>
          <w:rFonts w:hint="eastAsia" w:ascii="仿宋_GB2312" w:eastAsia="仿宋_GB2312"/>
          <w:sz w:val="28"/>
          <w:szCs w:val="28"/>
        </w:rPr>
        <w:t>79万元，占本年财政拨款支出</w:t>
      </w:r>
      <w:r>
        <w:rPr>
          <w:rFonts w:hint="eastAsia" w:ascii="仿宋_GB2312" w:eastAsia="仿宋_GB2312"/>
          <w:sz w:val="28"/>
          <w:szCs w:val="28"/>
          <w:lang w:val="en-US" w:eastAsia="zh-CN"/>
        </w:rPr>
        <w:t>31.74</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1.9</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“党委办公厅(室)及相关机构事务”（款，下同）202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1.9</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2、“社会保障和就业支出”(类)202</w:t>
      </w:r>
      <w:r>
        <w:rPr>
          <w:rFonts w:hint="eastAsia" w:ascii="仿宋_GB2312" w:eastAsia="仿宋_GB2312"/>
          <w:sz w:val="28"/>
          <w:szCs w:val="28"/>
          <w:lang w:val="en-US" w:eastAsia="zh-CN"/>
        </w:rPr>
        <w:t>3</w:t>
      </w:r>
      <w:r>
        <w:rPr>
          <w:rFonts w:hint="eastAsia" w:ascii="仿宋_GB2312" w:eastAsia="仿宋_GB2312"/>
          <w:sz w:val="28"/>
          <w:szCs w:val="28"/>
        </w:rPr>
        <w:t>年度决算1468</w:t>
      </w:r>
      <w:r>
        <w:rPr>
          <w:rFonts w:hint="eastAsia" w:ascii="仿宋_GB2312" w:eastAsia="仿宋_GB2312"/>
          <w:sz w:val="28"/>
          <w:szCs w:val="28"/>
          <w:lang w:val="en-US" w:eastAsia="zh-CN"/>
        </w:rPr>
        <w:t>.</w:t>
      </w:r>
      <w:r>
        <w:rPr>
          <w:rFonts w:hint="eastAsia" w:ascii="仿宋_GB2312" w:eastAsia="仿宋_GB2312"/>
          <w:sz w:val="28"/>
          <w:szCs w:val="28"/>
        </w:rPr>
        <w:t>9</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年度年初预算756</w:t>
      </w:r>
      <w:r>
        <w:rPr>
          <w:rFonts w:hint="eastAsia" w:ascii="仿宋_GB2312" w:eastAsia="仿宋_GB2312"/>
          <w:sz w:val="28"/>
          <w:szCs w:val="28"/>
          <w:lang w:val="en-US" w:eastAsia="zh-CN"/>
        </w:rPr>
        <w:t>.</w:t>
      </w:r>
      <w:r>
        <w:rPr>
          <w:rFonts w:hint="eastAsia" w:ascii="仿宋_GB2312" w:eastAsia="仿宋_GB2312"/>
          <w:sz w:val="28"/>
          <w:szCs w:val="28"/>
        </w:rPr>
        <w:t>2</w:t>
      </w:r>
      <w:r>
        <w:rPr>
          <w:rFonts w:hint="eastAsia" w:ascii="仿宋_GB2312" w:eastAsia="仿宋_GB2312"/>
          <w:sz w:val="28"/>
          <w:szCs w:val="28"/>
          <w:lang w:val="en-US" w:eastAsia="zh-CN"/>
        </w:rPr>
        <w:t>2万元</w:t>
      </w:r>
      <w:r>
        <w:rPr>
          <w:rFonts w:hint="eastAsia" w:ascii="仿宋_GB2312" w:eastAsia="仿宋_GB2312"/>
          <w:sz w:val="28"/>
          <w:szCs w:val="28"/>
        </w:rPr>
        <w:t>增加</w:t>
      </w:r>
      <w:r>
        <w:rPr>
          <w:rFonts w:hint="eastAsia" w:ascii="仿宋_GB2312" w:eastAsia="仿宋_GB2312"/>
          <w:sz w:val="28"/>
          <w:szCs w:val="28"/>
          <w:lang w:val="en-US" w:eastAsia="zh-CN"/>
        </w:rPr>
        <w:t>712.68</w:t>
      </w:r>
      <w:r>
        <w:rPr>
          <w:rFonts w:hint="eastAsia" w:ascii="仿宋_GB2312" w:eastAsia="仿宋_GB2312"/>
          <w:sz w:val="28"/>
          <w:szCs w:val="28"/>
        </w:rPr>
        <w:t>万元，增长</w:t>
      </w:r>
      <w:r>
        <w:rPr>
          <w:rFonts w:hint="eastAsia" w:ascii="仿宋_GB2312" w:eastAsia="仿宋_GB2312"/>
          <w:sz w:val="28"/>
          <w:szCs w:val="28"/>
          <w:lang w:val="en-US" w:eastAsia="zh-CN"/>
        </w:rPr>
        <w:t>94.24</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“行政事业单位养老支出”（款）202</w:t>
      </w:r>
      <w:r>
        <w:rPr>
          <w:rFonts w:hint="eastAsia" w:ascii="仿宋_GB2312" w:eastAsia="仿宋_GB2312"/>
          <w:sz w:val="28"/>
          <w:szCs w:val="28"/>
          <w:lang w:val="en-US" w:eastAsia="zh-CN"/>
        </w:rPr>
        <w:t>3</w:t>
      </w:r>
      <w:r>
        <w:rPr>
          <w:rFonts w:hint="eastAsia" w:ascii="仿宋_GB2312" w:eastAsia="仿宋_GB2312"/>
          <w:sz w:val="28"/>
          <w:szCs w:val="28"/>
        </w:rPr>
        <w:t>年度决算1468</w:t>
      </w:r>
      <w:r>
        <w:rPr>
          <w:rFonts w:hint="eastAsia" w:ascii="仿宋_GB2312" w:eastAsia="仿宋_GB2312"/>
          <w:sz w:val="28"/>
          <w:szCs w:val="28"/>
          <w:lang w:val="en-US" w:eastAsia="zh-CN"/>
        </w:rPr>
        <w:t>.</w:t>
      </w:r>
      <w:r>
        <w:rPr>
          <w:rFonts w:hint="eastAsia" w:ascii="仿宋_GB2312" w:eastAsia="仿宋_GB2312"/>
          <w:sz w:val="28"/>
          <w:szCs w:val="28"/>
        </w:rPr>
        <w:t>9</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年度年初预算756</w:t>
      </w:r>
      <w:r>
        <w:rPr>
          <w:rFonts w:hint="eastAsia" w:ascii="仿宋_GB2312" w:eastAsia="仿宋_GB2312"/>
          <w:sz w:val="28"/>
          <w:szCs w:val="28"/>
          <w:lang w:val="en-US" w:eastAsia="zh-CN"/>
        </w:rPr>
        <w:t>.</w:t>
      </w:r>
      <w:r>
        <w:rPr>
          <w:rFonts w:hint="eastAsia" w:ascii="仿宋_GB2312" w:eastAsia="仿宋_GB2312"/>
          <w:sz w:val="28"/>
          <w:szCs w:val="28"/>
        </w:rPr>
        <w:t>2</w:t>
      </w:r>
      <w:r>
        <w:rPr>
          <w:rFonts w:hint="eastAsia" w:ascii="仿宋_GB2312" w:eastAsia="仿宋_GB2312"/>
          <w:sz w:val="28"/>
          <w:szCs w:val="28"/>
          <w:lang w:val="en-US" w:eastAsia="zh-CN"/>
        </w:rPr>
        <w:t>2万元</w:t>
      </w:r>
      <w:r>
        <w:rPr>
          <w:rFonts w:hint="eastAsia" w:ascii="仿宋_GB2312" w:eastAsia="仿宋_GB2312"/>
          <w:sz w:val="28"/>
          <w:szCs w:val="28"/>
        </w:rPr>
        <w:t>增加</w:t>
      </w:r>
      <w:r>
        <w:rPr>
          <w:rFonts w:hint="eastAsia" w:ascii="仿宋_GB2312" w:eastAsia="仿宋_GB2312"/>
          <w:sz w:val="28"/>
          <w:szCs w:val="28"/>
          <w:lang w:val="en-US" w:eastAsia="zh-CN"/>
        </w:rPr>
        <w:t>712.68</w:t>
      </w:r>
      <w:r>
        <w:rPr>
          <w:rFonts w:hint="eastAsia" w:ascii="仿宋_GB2312" w:eastAsia="仿宋_GB2312"/>
          <w:sz w:val="28"/>
          <w:szCs w:val="28"/>
        </w:rPr>
        <w:t>万元，增长</w:t>
      </w:r>
      <w:r>
        <w:rPr>
          <w:rFonts w:hint="eastAsia" w:ascii="仿宋_GB2312" w:eastAsia="仿宋_GB2312"/>
          <w:sz w:val="28"/>
          <w:szCs w:val="28"/>
          <w:lang w:val="en-US" w:eastAsia="zh-CN"/>
        </w:rPr>
        <w:t>94.24</w:t>
      </w:r>
      <w:r>
        <w:rPr>
          <w:rFonts w:hint="eastAsia" w:ascii="仿宋_GB2312" w:eastAsia="仿宋_GB2312"/>
          <w:sz w:val="28"/>
          <w:szCs w:val="28"/>
        </w:rPr>
        <w:t>%。主要原因：</w:t>
      </w:r>
      <w:r>
        <w:rPr>
          <w:rFonts w:hint="eastAsia" w:ascii="仿宋_GB2312" w:eastAsia="仿宋_GB2312"/>
          <w:sz w:val="28"/>
          <w:szCs w:val="28"/>
          <w:lang w:val="en-US" w:eastAsia="zh-CN"/>
        </w:rPr>
        <w:t>保险基数增加、人员增加。</w:t>
      </w:r>
    </w:p>
    <w:p>
      <w:pPr>
        <w:numPr>
          <w:ilvl w:val="0"/>
          <w:numId w:val="0"/>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卫生健康支出</w:t>
      </w:r>
      <w:r>
        <w:rPr>
          <w:rFonts w:hint="eastAsia" w:ascii="仿宋_GB2312" w:eastAsia="仿宋_GB2312"/>
          <w:sz w:val="28"/>
          <w:szCs w:val="28"/>
          <w:lang w:val="en-US" w:eastAsia="zh-CN"/>
        </w:rPr>
        <w:t>”</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年度决算732</w:t>
      </w:r>
      <w:r>
        <w:rPr>
          <w:rFonts w:hint="eastAsia" w:ascii="仿宋_GB2312" w:eastAsia="仿宋_GB2312"/>
          <w:sz w:val="28"/>
          <w:szCs w:val="28"/>
          <w:lang w:val="en-US" w:eastAsia="zh-CN"/>
        </w:rPr>
        <w:t>.</w:t>
      </w:r>
      <w:r>
        <w:rPr>
          <w:rFonts w:hint="eastAsia" w:ascii="仿宋_GB2312" w:eastAsia="仿宋_GB2312"/>
          <w:sz w:val="28"/>
          <w:szCs w:val="28"/>
        </w:rPr>
        <w:t>7</w:t>
      </w:r>
      <w:r>
        <w:rPr>
          <w:rFonts w:hint="eastAsia" w:ascii="仿宋_GB2312" w:eastAsia="仿宋_GB2312"/>
          <w:sz w:val="28"/>
          <w:szCs w:val="28"/>
          <w:lang w:val="en-US" w:eastAsia="zh-CN"/>
        </w:rPr>
        <w:t>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年度年初预算628</w:t>
      </w:r>
      <w:r>
        <w:rPr>
          <w:rFonts w:hint="eastAsia" w:ascii="仿宋_GB2312" w:eastAsia="仿宋_GB2312"/>
          <w:sz w:val="28"/>
          <w:szCs w:val="28"/>
          <w:lang w:val="en-US" w:eastAsia="zh-CN"/>
        </w:rPr>
        <w:t>.</w:t>
      </w:r>
      <w:r>
        <w:rPr>
          <w:rFonts w:hint="eastAsia" w:ascii="仿宋_GB2312" w:eastAsia="仿宋_GB2312"/>
          <w:sz w:val="28"/>
          <w:szCs w:val="28"/>
        </w:rPr>
        <w:t>30</w:t>
      </w:r>
      <w:r>
        <w:rPr>
          <w:rFonts w:hint="eastAsia" w:ascii="仿宋_GB2312" w:eastAsia="仿宋_GB2312"/>
          <w:sz w:val="28"/>
          <w:szCs w:val="28"/>
          <w:lang w:val="en-US" w:eastAsia="zh-CN"/>
        </w:rPr>
        <w:t>万元</w:t>
      </w:r>
      <w:r>
        <w:rPr>
          <w:rFonts w:hint="eastAsia" w:ascii="仿宋_GB2312" w:eastAsia="仿宋_GB2312"/>
          <w:sz w:val="28"/>
          <w:szCs w:val="28"/>
        </w:rPr>
        <w:t>增加</w:t>
      </w:r>
      <w:r>
        <w:rPr>
          <w:rFonts w:hint="eastAsia" w:ascii="仿宋_GB2312" w:eastAsia="仿宋_GB2312"/>
          <w:sz w:val="28"/>
          <w:szCs w:val="28"/>
          <w:lang w:val="en-US" w:eastAsia="zh-CN"/>
        </w:rPr>
        <w:t>104.42</w:t>
      </w:r>
      <w:r>
        <w:rPr>
          <w:rFonts w:hint="eastAsia" w:ascii="仿宋_GB2312" w:eastAsia="仿宋_GB2312"/>
          <w:sz w:val="28"/>
          <w:szCs w:val="28"/>
        </w:rPr>
        <w:t>万元，增长</w:t>
      </w:r>
      <w:r>
        <w:rPr>
          <w:rFonts w:hint="eastAsia" w:ascii="仿宋_GB2312" w:eastAsia="仿宋_GB2312"/>
          <w:sz w:val="28"/>
          <w:szCs w:val="28"/>
          <w:lang w:val="en-US" w:eastAsia="zh-CN"/>
        </w:rPr>
        <w:t>16.62</w:t>
      </w:r>
      <w:r>
        <w:rPr>
          <w:rFonts w:hint="eastAsia" w:ascii="仿宋_GB2312" w:eastAsia="仿宋_GB2312"/>
          <w:sz w:val="28"/>
          <w:szCs w:val="28"/>
        </w:rPr>
        <w:t>%。其中：</w:t>
      </w:r>
    </w:p>
    <w:p>
      <w:pPr>
        <w:numPr>
          <w:ilvl w:val="0"/>
          <w:numId w:val="0"/>
        </w:num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行政事业单位医疗”（款）202</w:t>
      </w:r>
      <w:r>
        <w:rPr>
          <w:rFonts w:hint="eastAsia" w:ascii="仿宋_GB2312" w:eastAsia="仿宋_GB2312"/>
          <w:sz w:val="28"/>
          <w:szCs w:val="28"/>
          <w:lang w:val="en-US" w:eastAsia="zh-CN"/>
        </w:rPr>
        <w:t>3</w:t>
      </w:r>
      <w:r>
        <w:rPr>
          <w:rFonts w:hint="eastAsia" w:ascii="仿宋_GB2312" w:eastAsia="仿宋_GB2312"/>
          <w:sz w:val="28"/>
          <w:szCs w:val="28"/>
        </w:rPr>
        <w:t>年度决算732</w:t>
      </w:r>
      <w:r>
        <w:rPr>
          <w:rFonts w:hint="eastAsia" w:ascii="仿宋_GB2312" w:eastAsia="仿宋_GB2312"/>
          <w:sz w:val="28"/>
          <w:szCs w:val="28"/>
          <w:lang w:val="en-US" w:eastAsia="zh-CN"/>
        </w:rPr>
        <w:t>.</w:t>
      </w:r>
      <w:r>
        <w:rPr>
          <w:rFonts w:hint="eastAsia" w:ascii="仿宋_GB2312" w:eastAsia="仿宋_GB2312"/>
          <w:sz w:val="28"/>
          <w:szCs w:val="28"/>
        </w:rPr>
        <w:t>7</w:t>
      </w:r>
      <w:r>
        <w:rPr>
          <w:rFonts w:hint="eastAsia" w:ascii="仿宋_GB2312" w:eastAsia="仿宋_GB2312"/>
          <w:sz w:val="28"/>
          <w:szCs w:val="28"/>
          <w:lang w:val="en-US" w:eastAsia="zh-CN"/>
        </w:rPr>
        <w:t>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年度年初预算628</w:t>
      </w:r>
      <w:r>
        <w:rPr>
          <w:rFonts w:hint="eastAsia" w:ascii="仿宋_GB2312" w:eastAsia="仿宋_GB2312"/>
          <w:sz w:val="28"/>
          <w:szCs w:val="28"/>
          <w:lang w:val="en-US" w:eastAsia="zh-CN"/>
        </w:rPr>
        <w:t>.</w:t>
      </w:r>
      <w:r>
        <w:rPr>
          <w:rFonts w:hint="eastAsia" w:ascii="仿宋_GB2312" w:eastAsia="仿宋_GB2312"/>
          <w:sz w:val="28"/>
          <w:szCs w:val="28"/>
        </w:rPr>
        <w:t>30</w:t>
      </w:r>
      <w:r>
        <w:rPr>
          <w:rFonts w:hint="eastAsia" w:ascii="仿宋_GB2312" w:eastAsia="仿宋_GB2312"/>
          <w:sz w:val="28"/>
          <w:szCs w:val="28"/>
          <w:lang w:val="en-US" w:eastAsia="zh-CN"/>
        </w:rPr>
        <w:t>万元</w:t>
      </w:r>
      <w:r>
        <w:rPr>
          <w:rFonts w:hint="eastAsia" w:ascii="仿宋_GB2312" w:eastAsia="仿宋_GB2312"/>
          <w:sz w:val="28"/>
          <w:szCs w:val="28"/>
        </w:rPr>
        <w:t>增加</w:t>
      </w:r>
      <w:r>
        <w:rPr>
          <w:rFonts w:hint="eastAsia" w:ascii="仿宋_GB2312" w:eastAsia="仿宋_GB2312"/>
          <w:sz w:val="28"/>
          <w:szCs w:val="28"/>
          <w:lang w:val="en-US" w:eastAsia="zh-CN"/>
        </w:rPr>
        <w:t>104.42</w:t>
      </w:r>
      <w:r>
        <w:rPr>
          <w:rFonts w:hint="eastAsia" w:ascii="仿宋_GB2312" w:eastAsia="仿宋_GB2312"/>
          <w:sz w:val="28"/>
          <w:szCs w:val="28"/>
        </w:rPr>
        <w:t>万元，增长</w:t>
      </w:r>
      <w:r>
        <w:rPr>
          <w:rFonts w:hint="eastAsia" w:ascii="仿宋_GB2312" w:eastAsia="仿宋_GB2312"/>
          <w:sz w:val="28"/>
          <w:szCs w:val="28"/>
          <w:lang w:val="en-US" w:eastAsia="zh-CN"/>
        </w:rPr>
        <w:t>16.62</w:t>
      </w:r>
      <w:r>
        <w:rPr>
          <w:rFonts w:hint="eastAsia" w:ascii="仿宋_GB2312" w:eastAsia="仿宋_GB2312"/>
          <w:sz w:val="28"/>
          <w:szCs w:val="28"/>
        </w:rPr>
        <w:t>%。主要原因：</w:t>
      </w:r>
      <w:r>
        <w:rPr>
          <w:rFonts w:hint="eastAsia" w:ascii="仿宋_GB2312" w:eastAsia="仿宋_GB2312"/>
          <w:sz w:val="28"/>
          <w:szCs w:val="28"/>
          <w:lang w:val="en-US" w:eastAsia="zh-CN"/>
        </w:rPr>
        <w:t>保险基数增加、人员增加。</w:t>
      </w:r>
    </w:p>
    <w:p>
      <w:pPr>
        <w:numPr>
          <w:ilvl w:val="0"/>
          <w:numId w:val="0"/>
        </w:numPr>
        <w:spacing w:line="5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节能环保支出</w:t>
      </w:r>
      <w:r>
        <w:rPr>
          <w:rFonts w:hint="eastAsia" w:ascii="仿宋_GB2312" w:eastAsia="仿宋_GB2312"/>
          <w:sz w:val="28"/>
          <w:szCs w:val="28"/>
          <w:lang w:val="en-US" w:eastAsia="zh-CN"/>
        </w:rPr>
        <w:t>”</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年度决算36599</w:t>
      </w:r>
      <w:r>
        <w:rPr>
          <w:rFonts w:hint="eastAsia" w:ascii="仿宋_GB2312" w:eastAsia="仿宋_GB2312"/>
          <w:sz w:val="28"/>
          <w:szCs w:val="28"/>
          <w:lang w:val="en-US" w:eastAsia="zh-CN"/>
        </w:rPr>
        <w:t>.</w:t>
      </w:r>
      <w:r>
        <w:rPr>
          <w:rFonts w:hint="eastAsia" w:ascii="仿宋_GB2312" w:eastAsia="仿宋_GB2312"/>
          <w:sz w:val="28"/>
          <w:szCs w:val="28"/>
        </w:rPr>
        <w:t>62万元，比202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年度年初预算3893</w:t>
      </w:r>
      <w:r>
        <w:rPr>
          <w:rFonts w:hint="eastAsia" w:ascii="仿宋_GB2312" w:eastAsia="仿宋_GB2312"/>
          <w:sz w:val="28"/>
          <w:szCs w:val="28"/>
          <w:lang w:val="en-US" w:eastAsia="zh-CN"/>
        </w:rPr>
        <w:t>.</w:t>
      </w:r>
      <w:r>
        <w:rPr>
          <w:rFonts w:hint="eastAsia" w:ascii="仿宋_GB2312" w:eastAsia="仿宋_GB2312"/>
          <w:sz w:val="28"/>
          <w:szCs w:val="28"/>
        </w:rPr>
        <w:t>71</w:t>
      </w:r>
      <w:r>
        <w:rPr>
          <w:rFonts w:hint="eastAsia" w:ascii="仿宋_GB2312" w:eastAsia="仿宋_GB2312"/>
          <w:sz w:val="28"/>
          <w:szCs w:val="28"/>
          <w:lang w:val="en-US" w:eastAsia="zh-CN"/>
        </w:rPr>
        <w:t>万元</w:t>
      </w:r>
      <w:r>
        <w:rPr>
          <w:rFonts w:hint="eastAsia" w:ascii="仿宋_GB2312" w:eastAsia="仿宋_GB2312"/>
          <w:sz w:val="28"/>
          <w:szCs w:val="28"/>
        </w:rPr>
        <w:t>增加</w:t>
      </w:r>
      <w:r>
        <w:rPr>
          <w:rFonts w:hint="eastAsia" w:ascii="仿宋_GB2312" w:eastAsia="仿宋_GB2312"/>
          <w:sz w:val="28"/>
          <w:szCs w:val="28"/>
          <w:lang w:val="en-US" w:eastAsia="zh-CN"/>
        </w:rPr>
        <w:t>32705.91</w:t>
      </w:r>
      <w:r>
        <w:rPr>
          <w:rFonts w:hint="eastAsia" w:ascii="仿宋_GB2312" w:eastAsia="仿宋_GB2312"/>
          <w:sz w:val="28"/>
          <w:szCs w:val="28"/>
        </w:rPr>
        <w:t>万元，增长</w:t>
      </w:r>
      <w:r>
        <w:rPr>
          <w:rFonts w:hint="eastAsia" w:ascii="仿宋_GB2312" w:eastAsia="仿宋_GB2312"/>
          <w:sz w:val="28"/>
          <w:szCs w:val="28"/>
          <w:lang w:val="en-US" w:eastAsia="zh-CN"/>
        </w:rPr>
        <w:t>839.97</w:t>
      </w:r>
      <w:r>
        <w:rPr>
          <w:rFonts w:hint="eastAsia" w:ascii="仿宋_GB2312" w:eastAsia="仿宋_GB2312"/>
          <w:sz w:val="28"/>
          <w:szCs w:val="28"/>
        </w:rPr>
        <w:t>%。其中：</w:t>
      </w:r>
    </w:p>
    <w:p>
      <w:pPr>
        <w:numPr>
          <w:ilvl w:val="0"/>
          <w:numId w:val="0"/>
        </w:num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w:t>
      </w:r>
      <w:r>
        <w:rPr>
          <w:rFonts w:hint="eastAsia" w:ascii="仿宋_GB2312" w:eastAsia="仿宋_GB2312"/>
          <w:sz w:val="28"/>
          <w:szCs w:val="28"/>
        </w:rPr>
        <w:t>污染防治”（款）202</w:t>
      </w:r>
      <w:r>
        <w:rPr>
          <w:rFonts w:hint="eastAsia" w:ascii="仿宋_GB2312" w:eastAsia="仿宋_GB2312"/>
          <w:sz w:val="28"/>
          <w:szCs w:val="28"/>
          <w:lang w:val="en-US" w:eastAsia="zh-CN"/>
        </w:rPr>
        <w:t>3</w:t>
      </w:r>
      <w:r>
        <w:rPr>
          <w:rFonts w:hint="eastAsia" w:ascii="仿宋_GB2312" w:eastAsia="仿宋_GB2312"/>
          <w:sz w:val="28"/>
          <w:szCs w:val="28"/>
        </w:rPr>
        <w:t>年度决算36599</w:t>
      </w:r>
      <w:r>
        <w:rPr>
          <w:rFonts w:hint="eastAsia" w:ascii="仿宋_GB2312" w:eastAsia="仿宋_GB2312"/>
          <w:sz w:val="28"/>
          <w:szCs w:val="28"/>
          <w:lang w:val="en-US" w:eastAsia="zh-CN"/>
        </w:rPr>
        <w:t>.</w:t>
      </w:r>
      <w:r>
        <w:rPr>
          <w:rFonts w:hint="eastAsia" w:ascii="仿宋_GB2312" w:eastAsia="仿宋_GB2312"/>
          <w:sz w:val="28"/>
          <w:szCs w:val="28"/>
        </w:rPr>
        <w:t>62万元，比202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年度年初预算3893</w:t>
      </w:r>
      <w:r>
        <w:rPr>
          <w:rFonts w:hint="eastAsia" w:ascii="仿宋_GB2312" w:eastAsia="仿宋_GB2312"/>
          <w:sz w:val="28"/>
          <w:szCs w:val="28"/>
          <w:lang w:val="en-US" w:eastAsia="zh-CN"/>
        </w:rPr>
        <w:t>.</w:t>
      </w:r>
      <w:r>
        <w:rPr>
          <w:rFonts w:hint="eastAsia" w:ascii="仿宋_GB2312" w:eastAsia="仿宋_GB2312"/>
          <w:sz w:val="28"/>
          <w:szCs w:val="28"/>
        </w:rPr>
        <w:t>71</w:t>
      </w:r>
      <w:r>
        <w:rPr>
          <w:rFonts w:hint="eastAsia" w:ascii="仿宋_GB2312" w:eastAsia="仿宋_GB2312"/>
          <w:sz w:val="28"/>
          <w:szCs w:val="28"/>
          <w:lang w:val="en-US" w:eastAsia="zh-CN"/>
        </w:rPr>
        <w:t>万元</w:t>
      </w:r>
      <w:r>
        <w:rPr>
          <w:rFonts w:hint="eastAsia" w:ascii="仿宋_GB2312" w:eastAsia="仿宋_GB2312"/>
          <w:sz w:val="28"/>
          <w:szCs w:val="28"/>
        </w:rPr>
        <w:t>增加</w:t>
      </w:r>
      <w:r>
        <w:rPr>
          <w:rFonts w:hint="eastAsia" w:ascii="仿宋_GB2312" w:eastAsia="仿宋_GB2312"/>
          <w:sz w:val="28"/>
          <w:szCs w:val="28"/>
          <w:lang w:val="en-US" w:eastAsia="zh-CN"/>
        </w:rPr>
        <w:t>32705.91</w:t>
      </w:r>
      <w:r>
        <w:rPr>
          <w:rFonts w:hint="eastAsia" w:ascii="仿宋_GB2312" w:eastAsia="仿宋_GB2312"/>
          <w:sz w:val="28"/>
          <w:szCs w:val="28"/>
        </w:rPr>
        <w:t>万元，增长</w:t>
      </w:r>
      <w:r>
        <w:rPr>
          <w:rFonts w:hint="eastAsia" w:ascii="仿宋_GB2312" w:eastAsia="仿宋_GB2312"/>
          <w:sz w:val="28"/>
          <w:szCs w:val="28"/>
          <w:lang w:val="en-US" w:eastAsia="zh-CN"/>
        </w:rPr>
        <w:t>839.97</w:t>
      </w:r>
      <w:r>
        <w:rPr>
          <w:rFonts w:hint="eastAsia" w:ascii="仿宋_GB2312" w:eastAsia="仿宋_GB2312"/>
          <w:sz w:val="28"/>
          <w:szCs w:val="28"/>
        </w:rPr>
        <w:t>%。主要原因：</w:t>
      </w:r>
      <w:r>
        <w:rPr>
          <w:rFonts w:hint="eastAsia" w:ascii="仿宋_GB2312" w:eastAsia="仿宋_GB2312"/>
          <w:sz w:val="28"/>
          <w:szCs w:val="28"/>
          <w:lang w:val="en-US" w:eastAsia="zh-CN"/>
        </w:rPr>
        <w:t>大气投入增加。</w:t>
      </w:r>
    </w:p>
    <w:p>
      <w:pPr>
        <w:numPr>
          <w:ilvl w:val="0"/>
          <w:numId w:val="0"/>
        </w:numPr>
        <w:spacing w:line="580" w:lineRule="exact"/>
        <w:ind w:firstLine="420" w:firstLineChars="200"/>
        <w:rPr>
          <w:rFonts w:hint="eastAsia" w:ascii="仿宋_GB2312" w:eastAsia="仿宋_GB2312"/>
          <w:sz w:val="28"/>
          <w:szCs w:val="28"/>
        </w:rPr>
      </w:pPr>
      <w:r>
        <w:rPr>
          <w:rFonts w:hint="eastAsia"/>
          <w:lang w:val="en-US" w:eastAsia="zh-CN"/>
        </w:rPr>
        <w:t>5、</w:t>
      </w:r>
      <w:r>
        <w:rPr>
          <w:rFonts w:hint="eastAsia" w:ascii="仿宋_GB2312" w:eastAsia="仿宋_GB2312"/>
          <w:sz w:val="28"/>
          <w:szCs w:val="28"/>
          <w:lang w:val="en-US" w:eastAsia="zh-CN"/>
        </w:rPr>
        <w:t>“</w:t>
      </w:r>
      <w:r>
        <w:rPr>
          <w:rFonts w:hint="eastAsia" w:ascii="仿宋_GB2312" w:eastAsia="仿宋_GB2312"/>
          <w:sz w:val="28"/>
          <w:szCs w:val="28"/>
        </w:rPr>
        <w:t>农林水支出</w:t>
      </w:r>
      <w:r>
        <w:rPr>
          <w:rFonts w:hint="eastAsia" w:ascii="仿宋_GB2312" w:eastAsia="仿宋_GB2312"/>
          <w:sz w:val="28"/>
          <w:szCs w:val="28"/>
          <w:lang w:val="en-US" w:eastAsia="zh-CN"/>
        </w:rPr>
        <w:t>”</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年度决算18747</w:t>
      </w:r>
      <w:r>
        <w:rPr>
          <w:rFonts w:hint="eastAsia" w:ascii="仿宋_GB2312" w:eastAsia="仿宋_GB2312"/>
          <w:sz w:val="28"/>
          <w:szCs w:val="28"/>
          <w:lang w:val="en-US" w:eastAsia="zh-CN"/>
        </w:rPr>
        <w:t>.</w:t>
      </w:r>
      <w:r>
        <w:rPr>
          <w:rFonts w:hint="eastAsia" w:ascii="仿宋_GB2312" w:eastAsia="仿宋_GB2312"/>
          <w:sz w:val="28"/>
          <w:szCs w:val="28"/>
        </w:rPr>
        <w:t>79万元，比202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年度年初预算67343</w:t>
      </w:r>
      <w:r>
        <w:rPr>
          <w:rFonts w:hint="eastAsia" w:ascii="仿宋_GB2312" w:eastAsia="仿宋_GB2312"/>
          <w:sz w:val="28"/>
          <w:szCs w:val="28"/>
          <w:lang w:val="en-US" w:eastAsia="zh-CN"/>
        </w:rPr>
        <w:t>.</w:t>
      </w:r>
      <w:r>
        <w:rPr>
          <w:rFonts w:hint="eastAsia" w:ascii="仿宋_GB2312" w:eastAsia="仿宋_GB2312"/>
          <w:sz w:val="28"/>
          <w:szCs w:val="28"/>
        </w:rPr>
        <w:t>3</w:t>
      </w:r>
      <w:r>
        <w:rPr>
          <w:rFonts w:hint="eastAsia" w:ascii="仿宋_GB2312" w:eastAsia="仿宋_GB2312"/>
          <w:sz w:val="28"/>
          <w:szCs w:val="28"/>
          <w:lang w:val="en-US" w:eastAsia="zh-CN"/>
        </w:rPr>
        <w:t>5万元减少48595.56</w:t>
      </w:r>
      <w:r>
        <w:rPr>
          <w:rFonts w:hint="eastAsia" w:ascii="仿宋_GB2312" w:eastAsia="仿宋_GB2312"/>
          <w:sz w:val="28"/>
          <w:szCs w:val="28"/>
        </w:rPr>
        <w:t>万元，</w:t>
      </w:r>
      <w:r>
        <w:rPr>
          <w:rFonts w:hint="eastAsia" w:ascii="仿宋_GB2312" w:eastAsia="仿宋_GB2312"/>
          <w:sz w:val="28"/>
          <w:szCs w:val="28"/>
          <w:lang w:val="en-US" w:eastAsia="zh-CN"/>
        </w:rPr>
        <w:t>减少72.16</w:t>
      </w:r>
      <w:r>
        <w:rPr>
          <w:rFonts w:hint="eastAsia" w:ascii="仿宋_GB2312" w:eastAsia="仿宋_GB2312"/>
          <w:sz w:val="28"/>
          <w:szCs w:val="28"/>
        </w:rPr>
        <w:t>%。其中：</w:t>
      </w:r>
    </w:p>
    <w:p>
      <w:pPr>
        <w:pStyle w:val="2"/>
        <w:rPr>
          <w:rFonts w:hint="eastAsia" w:eastAsia="仿宋_GB2312"/>
          <w:lang w:val="en-US" w:eastAsia="zh-CN"/>
        </w:rPr>
      </w:pPr>
      <w:r>
        <w:rPr>
          <w:rFonts w:hint="eastAsia" w:ascii="仿宋_GB2312" w:eastAsia="仿宋_GB2312"/>
          <w:sz w:val="28"/>
          <w:szCs w:val="28"/>
          <w:lang w:eastAsia="zh-CN"/>
        </w:rPr>
        <w:t>“</w:t>
      </w:r>
      <w:r>
        <w:rPr>
          <w:rFonts w:hint="eastAsia" w:ascii="仿宋_GB2312" w:eastAsia="仿宋_GB2312"/>
          <w:sz w:val="28"/>
          <w:szCs w:val="28"/>
        </w:rPr>
        <w:t>农业农村”（款）202</w:t>
      </w:r>
      <w:r>
        <w:rPr>
          <w:rFonts w:hint="eastAsia" w:ascii="仿宋_GB2312" w:eastAsia="仿宋_GB2312"/>
          <w:sz w:val="28"/>
          <w:szCs w:val="28"/>
          <w:lang w:val="en-US" w:eastAsia="zh-CN"/>
        </w:rPr>
        <w:t>3</w:t>
      </w:r>
      <w:r>
        <w:rPr>
          <w:rFonts w:hint="eastAsia" w:ascii="仿宋_GB2312" w:eastAsia="仿宋_GB2312"/>
          <w:sz w:val="28"/>
          <w:szCs w:val="28"/>
        </w:rPr>
        <w:t>年度决算18641</w:t>
      </w:r>
      <w:r>
        <w:rPr>
          <w:rFonts w:hint="eastAsia" w:ascii="仿宋_GB2312" w:eastAsia="仿宋_GB2312"/>
          <w:sz w:val="28"/>
          <w:szCs w:val="28"/>
          <w:lang w:val="en-US" w:eastAsia="zh-CN"/>
        </w:rPr>
        <w:t>.</w:t>
      </w:r>
      <w:r>
        <w:rPr>
          <w:rFonts w:hint="eastAsia" w:ascii="仿宋_GB2312" w:eastAsia="仿宋_GB2312"/>
          <w:sz w:val="28"/>
          <w:szCs w:val="28"/>
        </w:rPr>
        <w:t>4</w:t>
      </w:r>
      <w:r>
        <w:rPr>
          <w:rFonts w:hint="eastAsia" w:ascii="仿宋_GB2312" w:eastAsia="仿宋_GB2312"/>
          <w:sz w:val="28"/>
          <w:szCs w:val="28"/>
          <w:lang w:val="en-US" w:eastAsia="zh-CN"/>
        </w:rPr>
        <w:t>4</w:t>
      </w:r>
      <w:r>
        <w:rPr>
          <w:rFonts w:hint="eastAsia" w:ascii="仿宋_GB2312" w:eastAsia="仿宋_GB2312"/>
          <w:sz w:val="28"/>
          <w:szCs w:val="28"/>
        </w:rPr>
        <w:t>万元，</w:t>
      </w:r>
      <w:r>
        <w:rPr>
          <w:rFonts w:hint="eastAsia" w:ascii="仿宋_GB2312" w:eastAsia="仿宋_GB2312"/>
          <w:sz w:val="28"/>
          <w:szCs w:val="28"/>
          <w:lang w:eastAsia="zh-CN"/>
        </w:rPr>
        <w:t>“</w:t>
      </w:r>
      <w:r>
        <w:rPr>
          <w:rFonts w:hint="eastAsia" w:ascii="仿宋_GB2312" w:eastAsia="仿宋_GB2312"/>
          <w:sz w:val="28"/>
          <w:szCs w:val="28"/>
          <w:lang w:val="en-US" w:eastAsia="zh-CN"/>
        </w:rPr>
        <w:t>其他农林水支出”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年度决算106</w:t>
      </w:r>
      <w:r>
        <w:rPr>
          <w:rFonts w:hint="eastAsia" w:ascii="仿宋_GB2312" w:eastAsia="仿宋_GB2312"/>
          <w:sz w:val="28"/>
          <w:szCs w:val="28"/>
          <w:lang w:val="en-US" w:eastAsia="zh-CN"/>
        </w:rPr>
        <w:t>.</w:t>
      </w:r>
      <w:r>
        <w:rPr>
          <w:rFonts w:hint="eastAsia" w:ascii="仿宋_GB2312" w:eastAsia="仿宋_GB2312"/>
          <w:sz w:val="28"/>
          <w:szCs w:val="28"/>
        </w:rPr>
        <w:t>36万元</w:t>
      </w:r>
      <w:r>
        <w:rPr>
          <w:rFonts w:hint="eastAsia" w:ascii="仿宋_GB2312" w:eastAsia="仿宋_GB2312"/>
          <w:sz w:val="28"/>
          <w:szCs w:val="28"/>
          <w:lang w:eastAsia="zh-CN"/>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1473.9</w:t>
      </w:r>
      <w:r>
        <w:rPr>
          <w:rFonts w:hint="eastAsia" w:ascii="仿宋_GB2312" w:eastAsia="仿宋_GB2312"/>
          <w:sz w:val="28"/>
          <w:szCs w:val="28"/>
        </w:rPr>
        <w:t>万元，主要用于以下方面（按大类）：城乡社区支出</w:t>
      </w:r>
      <w:r>
        <w:rPr>
          <w:rFonts w:ascii="仿宋_GB2312" w:eastAsia="仿宋_GB2312"/>
          <w:sz w:val="28"/>
          <w:szCs w:val="28"/>
        </w:rPr>
        <w:t>1473.9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2.5</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sz w:val="28"/>
          <w:szCs w:val="28"/>
        </w:rPr>
      </w:pPr>
      <w:r>
        <w:rPr>
          <w:rFonts w:hint="eastAsia" w:ascii="仿宋_GB2312" w:eastAsia="仿宋_GB2312"/>
          <w:sz w:val="28"/>
          <w:szCs w:val="28"/>
        </w:rPr>
        <w:t>1、“城乡社区支出”（类，下同）202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ascii="仿宋_GB2312" w:eastAsia="仿宋_GB2312"/>
          <w:sz w:val="28"/>
          <w:szCs w:val="28"/>
        </w:rPr>
        <w:t>1473.9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ascii="仿宋_GB2312" w:eastAsia="仿宋_GB2312"/>
          <w:sz w:val="28"/>
          <w:szCs w:val="28"/>
        </w:rPr>
        <w:t>1473.9</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“国有土地使用权出让收入安排的支出”（款，下同）202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ascii="仿宋_GB2312" w:eastAsia="仿宋_GB2312"/>
          <w:sz w:val="28"/>
          <w:szCs w:val="28"/>
        </w:rPr>
        <w:t>1473.9</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ascii="仿宋_GB2312" w:eastAsia="仿宋_GB2312"/>
          <w:sz w:val="28"/>
          <w:szCs w:val="28"/>
        </w:rPr>
        <w:t>1473.9</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%。主要原因：农业生产发展支出</w:t>
      </w:r>
      <w:r>
        <w:rPr>
          <w:rFonts w:hint="eastAsia" w:ascii="仿宋_GB2312" w:eastAsia="仿宋_GB2312"/>
          <w:sz w:val="28"/>
          <w:szCs w:val="28"/>
          <w:lang w:val="en-US" w:eastAsia="zh-CN"/>
        </w:rPr>
        <w:t>增加</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10494.77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sz w:val="28"/>
          <w:szCs w:val="28"/>
          <w:lang w:val="en-US" w:eastAsia="zh-CN"/>
        </w:rPr>
        <w:t>2</w:t>
      </w:r>
      <w:r>
        <w:rPr>
          <w:rFonts w:hint="eastAsia" w:ascii="仿宋_GB2312" w:eastAsia="仿宋_GB2312"/>
          <w:sz w:val="28"/>
          <w:szCs w:val="28"/>
        </w:rPr>
        <w:t>个行政单位、</w:t>
      </w:r>
      <w:r>
        <w:rPr>
          <w:rFonts w:hint="eastAsia" w:ascii="仿宋_GB2312" w:eastAsia="仿宋_GB2312"/>
          <w:sz w:val="28"/>
          <w:szCs w:val="28"/>
          <w:lang w:val="en-US" w:eastAsia="zh-CN"/>
        </w:rPr>
        <w:t>3</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43.68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102.16</w:t>
      </w:r>
      <w:r>
        <w:rPr>
          <w:rFonts w:hint="eastAsia" w:ascii="仿宋_GB2312" w:eastAsia="仿宋_GB2312"/>
          <w:sz w:val="28"/>
          <w:szCs w:val="28"/>
        </w:rPr>
        <w:t>万元增加（减少）</w:t>
      </w:r>
      <w:r>
        <w:rPr>
          <w:rFonts w:ascii="仿宋_GB2312" w:eastAsia="仿宋_GB2312"/>
          <w:sz w:val="28"/>
          <w:szCs w:val="28"/>
        </w:rPr>
        <w:t>-58.48</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万元。主要原因：……；202</w:t>
      </w:r>
      <w:r>
        <w:rPr>
          <w:rFonts w:hint="eastAsia" w:ascii="仿宋_GB2312" w:eastAsia="仿宋_GB2312"/>
          <w:sz w:val="28"/>
          <w:szCs w:val="28"/>
          <w:lang w:val="en-US" w:eastAsia="zh-CN"/>
        </w:rPr>
        <w:t>3</w:t>
      </w:r>
      <w:r>
        <w:rPr>
          <w:rFonts w:hint="eastAsia" w:ascii="仿宋_GB2312" w:eastAsia="仿宋_GB2312"/>
          <w:sz w:val="28"/>
          <w:szCs w:val="28"/>
        </w:rPr>
        <w:t>年度因公出国（境）费用主要用于……等方面（需列示主要出国的会议、培训等事项），202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万元。主要原因：……。202</w:t>
      </w:r>
      <w:r>
        <w:rPr>
          <w:rFonts w:hint="eastAsia" w:ascii="仿宋_GB2312" w:eastAsia="仿宋_GB2312"/>
          <w:sz w:val="28"/>
          <w:szCs w:val="28"/>
          <w:lang w:val="en-US" w:eastAsia="zh-CN"/>
        </w:rPr>
        <w:t>3</w:t>
      </w:r>
      <w:r>
        <w:rPr>
          <w:rFonts w:hint="eastAsia" w:ascii="仿宋_GB2312" w:eastAsia="仿宋_GB2312"/>
          <w:sz w:val="28"/>
          <w:szCs w:val="28"/>
        </w:rPr>
        <w:t>年度公务接待费主要用于……（主要接待事项）。公务接待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批次，公务接待XX人次。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43.68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102.16</w:t>
      </w:r>
      <w:r>
        <w:rPr>
          <w:rFonts w:hint="eastAsia" w:ascii="仿宋_GB2312" w:eastAsia="仿宋_GB2312"/>
          <w:sz w:val="28"/>
          <w:szCs w:val="28"/>
        </w:rPr>
        <w:t>万元减少</w:t>
      </w:r>
      <w:r>
        <w:rPr>
          <w:rFonts w:hint="eastAsia" w:ascii="仿宋_GB2312" w:eastAsia="仿宋_GB2312"/>
          <w:sz w:val="28"/>
          <w:szCs w:val="28"/>
          <w:lang w:val="en-US" w:eastAsia="zh-CN"/>
        </w:rPr>
        <w:t>58.48</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43.68</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102.16</w:t>
      </w:r>
      <w:r>
        <w:rPr>
          <w:rFonts w:hint="eastAsia" w:ascii="仿宋_GB2312" w:eastAsia="仿宋_GB2312"/>
          <w:sz w:val="28"/>
          <w:szCs w:val="28"/>
        </w:rPr>
        <w:t>万元减少</w:t>
      </w:r>
      <w:r>
        <w:rPr>
          <w:rFonts w:hint="eastAsia" w:ascii="仿宋_GB2312" w:eastAsia="仿宋_GB2312"/>
          <w:sz w:val="28"/>
          <w:szCs w:val="28"/>
          <w:lang w:val="en-US" w:eastAsia="zh-CN"/>
        </w:rPr>
        <w:t>58.48</w:t>
      </w:r>
      <w:r>
        <w:rPr>
          <w:rFonts w:hint="eastAsia" w:ascii="仿宋_GB2312" w:eastAsia="仿宋_GB2312"/>
          <w:sz w:val="28"/>
          <w:szCs w:val="28"/>
        </w:rPr>
        <w:t>万元，主要原因：</w:t>
      </w:r>
      <w:r>
        <w:rPr>
          <w:rFonts w:hint="eastAsia" w:ascii="仿宋_GB2312" w:eastAsia="仿宋_GB2312"/>
          <w:sz w:val="28"/>
          <w:szCs w:val="28"/>
          <w:lang w:val="en-US" w:eastAsia="zh-CN"/>
        </w:rPr>
        <w:t>公务用车更新为电车</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18.5</w:t>
      </w:r>
      <w:r>
        <w:rPr>
          <w:rFonts w:hint="eastAsia" w:ascii="仿宋_GB2312" w:eastAsia="仿宋_GB2312"/>
          <w:sz w:val="28"/>
          <w:szCs w:val="28"/>
        </w:rPr>
        <w:t>万元，公务用车维修</w:t>
      </w:r>
      <w:r>
        <w:rPr>
          <w:rFonts w:ascii="仿宋_GB2312" w:eastAsia="仿宋_GB2312"/>
          <w:sz w:val="28"/>
          <w:szCs w:val="28"/>
          <w:highlight w:val="none"/>
        </w:rPr>
        <w:t>16.05</w:t>
      </w:r>
      <w:r>
        <w:rPr>
          <w:rFonts w:hint="eastAsia" w:ascii="仿宋_GB2312" w:eastAsia="仿宋_GB2312"/>
          <w:sz w:val="28"/>
          <w:szCs w:val="28"/>
        </w:rPr>
        <w:t>万元，公务用车保险</w:t>
      </w:r>
      <w:r>
        <w:rPr>
          <w:rFonts w:ascii="仿宋_GB2312" w:eastAsia="仿宋_GB2312"/>
          <w:sz w:val="28"/>
          <w:szCs w:val="28"/>
          <w:highlight w:val="none"/>
        </w:rPr>
        <w:t>5.64</w:t>
      </w:r>
      <w:r>
        <w:rPr>
          <w:rFonts w:hint="eastAsia" w:ascii="仿宋_GB2312" w:eastAsia="仿宋_GB2312"/>
          <w:sz w:val="28"/>
          <w:szCs w:val="28"/>
        </w:rPr>
        <w:t>万元，公务用车其他支出</w:t>
      </w:r>
      <w:r>
        <w:rPr>
          <w:rFonts w:ascii="仿宋_GB2312" w:eastAsia="仿宋_GB2312"/>
          <w:sz w:val="28"/>
          <w:szCs w:val="28"/>
          <w:highlight w:val="none"/>
        </w:rPr>
        <w:t>3.49</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44</w:t>
      </w:r>
      <w:r>
        <w:rPr>
          <w:rFonts w:hint="eastAsia" w:ascii="仿宋_GB2312" w:eastAsia="仿宋_GB2312"/>
          <w:sz w:val="28"/>
          <w:szCs w:val="28"/>
        </w:rPr>
        <w:t>辆，车均运行维护费</w:t>
      </w:r>
      <w:r>
        <w:rPr>
          <w:rFonts w:hint="eastAsia" w:ascii="仿宋_GB2312" w:eastAsia="仿宋_GB2312"/>
          <w:sz w:val="28"/>
          <w:szCs w:val="28"/>
          <w:lang w:val="en-US" w:eastAsia="zh-CN"/>
        </w:rPr>
        <w:t>0.99</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年度使用财政拨款安排的基本支出中的日常公用经费支出，合计553</w:t>
      </w:r>
      <w:r>
        <w:rPr>
          <w:rFonts w:hint="eastAsia" w:ascii="仿宋_GB2312" w:eastAsia="仿宋_GB2312"/>
          <w:sz w:val="28"/>
          <w:szCs w:val="28"/>
          <w:lang w:val="en-US" w:eastAsia="zh-CN"/>
        </w:rPr>
        <w:t>.</w:t>
      </w:r>
      <w:r>
        <w:rPr>
          <w:rFonts w:hint="eastAsia" w:ascii="仿宋_GB2312" w:eastAsia="仿宋_GB2312"/>
          <w:sz w:val="28"/>
          <w:szCs w:val="28"/>
        </w:rPr>
        <w:t>0</w:t>
      </w:r>
      <w:r>
        <w:rPr>
          <w:rFonts w:hint="eastAsia" w:ascii="仿宋_GB2312" w:eastAsia="仿宋_GB2312"/>
          <w:sz w:val="28"/>
          <w:szCs w:val="28"/>
          <w:lang w:val="en-US" w:eastAsia="zh-CN"/>
        </w:rPr>
        <w:t>6</w:t>
      </w:r>
      <w:r>
        <w:rPr>
          <w:rFonts w:hint="eastAsia" w:ascii="仿宋_GB2312" w:eastAsia="仿宋_GB2312"/>
          <w:sz w:val="28"/>
          <w:szCs w:val="28"/>
        </w:rPr>
        <w:t>万元，比上年526</w:t>
      </w:r>
      <w:r>
        <w:rPr>
          <w:rFonts w:hint="eastAsia" w:ascii="仿宋_GB2312" w:eastAsia="仿宋_GB2312"/>
          <w:sz w:val="28"/>
          <w:szCs w:val="28"/>
          <w:lang w:val="en-US" w:eastAsia="zh-CN"/>
        </w:rPr>
        <w:t>.</w:t>
      </w:r>
      <w:r>
        <w:rPr>
          <w:rFonts w:hint="eastAsia" w:ascii="仿宋_GB2312" w:eastAsia="仿宋_GB2312"/>
          <w:sz w:val="28"/>
          <w:szCs w:val="28"/>
        </w:rPr>
        <w:t>19</w:t>
      </w:r>
      <w:r>
        <w:rPr>
          <w:rFonts w:hint="eastAsia" w:ascii="仿宋_GB2312" w:eastAsia="仿宋_GB2312"/>
          <w:sz w:val="28"/>
          <w:szCs w:val="28"/>
          <w:lang w:val="en-US" w:eastAsia="zh-CN"/>
        </w:rPr>
        <w:t>万元</w:t>
      </w:r>
      <w:r>
        <w:rPr>
          <w:rFonts w:hint="eastAsia" w:ascii="仿宋_GB2312" w:eastAsia="仿宋_GB2312"/>
          <w:sz w:val="28"/>
          <w:szCs w:val="28"/>
        </w:rPr>
        <w:t>增加26</w:t>
      </w:r>
      <w:r>
        <w:rPr>
          <w:rFonts w:hint="eastAsia" w:ascii="仿宋_GB2312" w:eastAsia="仿宋_GB2312"/>
          <w:sz w:val="28"/>
          <w:szCs w:val="28"/>
          <w:lang w:val="en-US" w:eastAsia="zh-CN"/>
        </w:rPr>
        <w:t>.</w:t>
      </w:r>
      <w:r>
        <w:rPr>
          <w:rFonts w:hint="eastAsia" w:ascii="仿宋_GB2312" w:eastAsia="仿宋_GB2312"/>
          <w:sz w:val="28"/>
          <w:szCs w:val="28"/>
        </w:rPr>
        <w:t>86万元，增加原因：</w:t>
      </w:r>
      <w:r>
        <w:rPr>
          <w:rFonts w:hint="eastAsia" w:ascii="仿宋_GB2312" w:eastAsia="仿宋_GB2312"/>
          <w:sz w:val="28"/>
          <w:szCs w:val="28"/>
          <w:lang w:val="en-US" w:eastAsia="zh-CN"/>
        </w:rPr>
        <w:t>人员增加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126.75</w:t>
      </w:r>
      <w:r>
        <w:rPr>
          <w:rFonts w:hint="eastAsia" w:ascii="仿宋_GB2312" w:eastAsia="仿宋_GB2312"/>
          <w:sz w:val="28"/>
          <w:szCs w:val="28"/>
        </w:rPr>
        <w:t>万元，其中：政府采购货物支出</w:t>
      </w:r>
      <w:r>
        <w:rPr>
          <w:rFonts w:ascii="仿宋_GB2312" w:eastAsia="仿宋_GB2312"/>
          <w:sz w:val="28"/>
          <w:szCs w:val="28"/>
        </w:rPr>
        <w:t>0.74</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126.01</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以上的设备XX台（套）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12月31日，0</w:t>
      </w:r>
      <w:r>
        <w:rPr>
          <w:rFonts w:hint="eastAsia" w:ascii="仿宋_GB2312" w:eastAsia="仿宋_GB2312"/>
          <w:sz w:val="28"/>
          <w:szCs w:val="28"/>
          <w:lang w:eastAsia="zh-CN"/>
        </w:rPr>
        <w:t>部门共有</w:t>
      </w:r>
      <w:r>
        <w:rPr>
          <w:rFonts w:hint="eastAsia" w:ascii="仿宋_GB2312" w:eastAsia="仿宋_GB2312"/>
          <w:sz w:val="28"/>
          <w:szCs w:val="28"/>
        </w:rPr>
        <w:t>车辆</w:t>
      </w:r>
      <w:r>
        <w:rPr>
          <w:rFonts w:hint="eastAsia" w:ascii="仿宋_GB2312" w:eastAsia="仿宋_GB2312"/>
          <w:sz w:val="28"/>
          <w:szCs w:val="28"/>
          <w:lang w:val="en-US" w:eastAsia="zh-CN"/>
        </w:rPr>
        <w:t>44</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512.36</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以上的设备XX台（套）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116.25</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5"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pStyle w:val="2"/>
        <w:rPr>
          <w:rFonts w:ascii="黑体" w:eastAsia="黑体"/>
          <w:sz w:val="32"/>
          <w:szCs w:val="32"/>
        </w:rPr>
      </w:pPr>
    </w:p>
    <w:p>
      <w:pPr>
        <w:ind w:firstLine="640" w:firstLineChars="200"/>
        <w:jc w:val="center"/>
        <w:rPr>
          <w:rFonts w:hint="eastAsia" w:ascii="黑体" w:eastAsia="黑体"/>
          <w:sz w:val="32"/>
          <w:szCs w:val="32"/>
        </w:rPr>
      </w:pPr>
    </w:p>
    <w:p>
      <w:pPr>
        <w:ind w:firstLine="643"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4"/>
        <w:ind w:firstLine="560"/>
        <w:rPr>
          <w:rFonts w:hint="eastAsia"/>
        </w:rPr>
      </w:pPr>
    </w:p>
    <w:p>
      <w:pPr>
        <w:rPr>
          <w:rFonts w:hint="eastAsia"/>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（参考模版）</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1．主要职能。</w:t>
      </w:r>
    </w:p>
    <w:p>
      <w:pPr>
        <w:spacing w:line="540" w:lineRule="exact"/>
        <w:ind w:firstLine="640" w:firstLineChars="200"/>
        <w:rPr>
          <w:rFonts w:hint="eastAsia" w:ascii="仿宋_GB2312" w:hAnsi="黑体" w:eastAsia="仿宋_GB2312" w:cs="方正小标宋_GBK"/>
          <w:sz w:val="32"/>
          <w:szCs w:val="32"/>
        </w:rPr>
      </w:pPr>
      <w:r>
        <w:rPr>
          <w:rFonts w:hint="eastAsia" w:ascii="黑体" w:hAnsi="黑体" w:eastAsia="黑体" w:cs="黑体"/>
          <w:sz w:val="32"/>
          <w:szCs w:val="32"/>
        </w:rPr>
        <w:t>第一条</w:t>
      </w:r>
      <w:r>
        <w:rPr>
          <w:rFonts w:hint="eastAsia" w:ascii="仿宋_GB2312" w:hAnsi="黑体" w:eastAsia="仿宋_GB2312" w:cs="方正小标宋_GBK"/>
          <w:sz w:val="32"/>
          <w:szCs w:val="32"/>
        </w:rPr>
        <w:t xml:space="preserve">  根据市委、市政府批准的</w:t>
      </w:r>
      <w:r>
        <w:rPr>
          <w:rFonts w:hint="eastAsia" w:ascii="仿宋_GB2312" w:hAnsi="仿宋_GB2312" w:eastAsia="仿宋_GB2312" w:cs="仿宋_GB2312"/>
          <w:sz w:val="32"/>
          <w:szCs w:val="32"/>
        </w:rPr>
        <w:t>《北京市密云区机构改革方案》</w:t>
      </w:r>
      <w:r>
        <w:rPr>
          <w:rFonts w:hint="eastAsia" w:ascii="仿宋_GB2312" w:hAnsi="黑体" w:eastAsia="仿宋_GB2312" w:cs="方正小标宋_GBK"/>
          <w:sz w:val="32"/>
          <w:szCs w:val="32"/>
        </w:rPr>
        <w:t>，制定本规定。</w:t>
      </w:r>
    </w:p>
    <w:p>
      <w:pPr>
        <w:spacing w:line="540" w:lineRule="exact"/>
        <w:rPr>
          <w:rFonts w:hint="eastAsia" w:ascii="黑体" w:hAnsi="黑体" w:eastAsia="黑体" w:cs="黑体"/>
          <w:sz w:val="32"/>
          <w:szCs w:val="32"/>
        </w:rPr>
      </w:pPr>
      <w:r>
        <w:rPr>
          <w:rFonts w:hint="eastAsia" w:ascii="黑体" w:hAnsi="黑体" w:eastAsia="黑体" w:cs="黑体"/>
          <w:sz w:val="32"/>
          <w:szCs w:val="32"/>
        </w:rPr>
        <w:t xml:space="preserve">    第二条  </w:t>
      </w:r>
      <w:r>
        <w:rPr>
          <w:rFonts w:hint="eastAsia" w:ascii="仿宋_GB2312" w:hAnsi="黑体" w:eastAsia="仿宋_GB2312" w:cs="方正小标宋_GBK"/>
          <w:sz w:val="32"/>
          <w:szCs w:val="32"/>
        </w:rPr>
        <w:t>中共北京市密云区委农村工作委员会（简称区委农工委）是区委派出机构，北京市密云区农业农村局（简称区农业农村局）是</w:t>
      </w:r>
      <w:r>
        <w:rPr>
          <w:rFonts w:hint="eastAsia" w:ascii="仿宋_GB2312" w:hAnsi="仿宋_GB2312" w:eastAsia="仿宋_GB2312" w:cs="仿宋_GB2312"/>
          <w:sz w:val="32"/>
          <w:szCs w:val="32"/>
        </w:rPr>
        <w:t>区政府工作部门，区委农工委与区农业农村局合署办公，为正处级。加挂北京市密云区山区建设办公室（简称区山区建设办）牌子。</w:t>
      </w:r>
      <w:r>
        <w:rPr>
          <w:rFonts w:hint="eastAsia" w:ascii="黑体" w:hAnsi="黑体" w:eastAsia="黑体" w:cs="黑体"/>
          <w:sz w:val="32"/>
          <w:szCs w:val="32"/>
        </w:rPr>
        <w:t xml:space="preserve">    </w:t>
      </w:r>
    </w:p>
    <w:p>
      <w:pPr>
        <w:spacing w:line="540" w:lineRule="exact"/>
        <w:rPr>
          <w:rFonts w:hint="eastAsia" w:ascii="仿宋_GB2312" w:hAnsi="仿宋_GB2312" w:eastAsia="仿宋_GB2312" w:cs="仿宋_GB2312"/>
          <w:sz w:val="32"/>
          <w:szCs w:val="32"/>
        </w:rPr>
      </w:pPr>
      <w:r>
        <w:rPr>
          <w:rFonts w:hint="eastAsia" w:ascii="黑体" w:hAnsi="黑体" w:eastAsia="黑体" w:cs="黑体"/>
          <w:sz w:val="32"/>
          <w:szCs w:val="32"/>
        </w:rPr>
        <w:t xml:space="preserve">    第三条  </w:t>
      </w:r>
      <w:r>
        <w:rPr>
          <w:rFonts w:hint="eastAsia" w:ascii="仿宋_GB2312" w:hAnsi="仿宋_GB2312" w:eastAsia="仿宋_GB2312" w:cs="仿宋_GB2312"/>
          <w:sz w:val="32"/>
          <w:szCs w:val="32"/>
        </w:rPr>
        <w:t>中共北京市密云区委农村工作领导小组办公室（简称区委农办）设在区委农工委，接受中共北京市密云区委农村工作领导小组的直接领导，承担中共北京市密云区委农村工作领导小组具体工作，组织开展本区“三农”重大问题的政策研究并提出意见建议，协调督促检查有关方面落实中共北京市密云区委农村工作领导小组决定事项、工作部署和要求等。负责处理区委农办日常事务，由区委农工委、区农业农村局的内设机构根据工作需要承担区委农办相关工作，接受区委农办的统筹协调。</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区</w:t>
      </w:r>
      <w:r>
        <w:rPr>
          <w:rFonts w:hint="eastAsia" w:ascii="仿宋_GB2312" w:hAnsi="黑体" w:eastAsia="仿宋_GB2312" w:cs="方正小标宋_GBK"/>
          <w:sz w:val="32"/>
          <w:szCs w:val="32"/>
        </w:rPr>
        <w:t>委农工委、区农业农村局贯彻落实</w:t>
      </w:r>
      <w:r>
        <w:rPr>
          <w:rFonts w:hint="eastAsia" w:ascii="仿宋_GB2312" w:hAnsi="黑体" w:eastAsia="仿宋_GB2312" w:cs="方正小标宋_GBK"/>
          <w:b/>
          <w:bCs/>
          <w:color w:val="FF0000"/>
          <w:sz w:val="32"/>
          <w:szCs w:val="32"/>
          <w:u w:val="single"/>
        </w:rPr>
        <w:t>党</w:t>
      </w:r>
      <w:r>
        <w:rPr>
          <w:rFonts w:hint="eastAsia" w:ascii="仿宋_GB2312" w:hAnsi="仿宋_GB2312" w:eastAsia="仿宋_GB2312" w:cs="仿宋_GB2312"/>
          <w:sz w:val="32"/>
          <w:szCs w:val="32"/>
        </w:rPr>
        <w:t>中央、市委、区委</w:t>
      </w:r>
      <w:r>
        <w:rPr>
          <w:rFonts w:hint="eastAsia" w:ascii="仿宋_GB2312" w:hAnsi="仿宋_GB2312" w:eastAsia="仿宋_GB2312" w:cs="仿宋_GB2312"/>
          <w:b/>
          <w:bCs/>
          <w:color w:val="FF0000"/>
          <w:sz w:val="32"/>
          <w:szCs w:val="32"/>
          <w:u w:val="single"/>
        </w:rPr>
        <w:t>关于</w:t>
      </w:r>
      <w:r>
        <w:rPr>
          <w:rFonts w:hint="eastAsia" w:ascii="仿宋_GB2312" w:hAnsi="仿宋_GB2312" w:eastAsia="仿宋_GB2312" w:cs="仿宋_GB2312"/>
          <w:sz w:val="32"/>
          <w:szCs w:val="32"/>
        </w:rPr>
        <w:t>“三农”工作的方针政策，决策部署和区委有关工作要求，在履行职责过程中坚持和加强党对“三农”工作</w:t>
      </w:r>
      <w:r>
        <w:rPr>
          <w:rFonts w:hint="eastAsia" w:ascii="仿宋_GB2312" w:hAnsi="仿宋_GB2312" w:eastAsia="仿宋_GB2312" w:cs="仿宋_GB2312"/>
          <w:b/>
          <w:bCs/>
          <w:color w:val="FF0000"/>
          <w:sz w:val="32"/>
          <w:szCs w:val="32"/>
          <w:u w:val="single"/>
        </w:rPr>
        <w:t>的</w:t>
      </w:r>
      <w:r>
        <w:rPr>
          <w:rFonts w:hint="eastAsia" w:ascii="仿宋_GB2312" w:hAnsi="仿宋_GB2312" w:eastAsia="仿宋_GB2312" w:cs="仿宋_GB2312"/>
          <w:sz w:val="32"/>
          <w:szCs w:val="32"/>
        </w:rPr>
        <w:t>集中统一领导。</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区委农工委主要职责是：</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w:t>
      </w:r>
      <w:r>
        <w:rPr>
          <w:rFonts w:hint="eastAsia" w:ascii="仿宋_GB2312" w:hAnsi="黑体" w:eastAsia="仿宋_GB2312" w:cs="方正小标宋_GBK"/>
          <w:b/>
          <w:bCs/>
          <w:color w:val="FF0000"/>
          <w:sz w:val="32"/>
          <w:szCs w:val="32"/>
          <w:u w:val="single"/>
        </w:rPr>
        <w:t>党</w:t>
      </w:r>
      <w:r>
        <w:rPr>
          <w:rFonts w:hint="eastAsia" w:ascii="仿宋_GB2312" w:hAnsi="仿宋_GB2312" w:eastAsia="仿宋_GB2312" w:cs="仿宋_GB2312"/>
          <w:sz w:val="32"/>
          <w:szCs w:val="32"/>
        </w:rPr>
        <w:t>中央关于“三农”工作的方针政策、决策部署和市委、区委有关工作要求，统筹研究和组织实施本区“三农”工作的发展战略、中长期规划、重大政策。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（二）负责实施</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乡村振兴战略的宣传工作。协调指导乡村文化振兴、培育文明乡风，推进农村精神文明建设及优秀农耕文化建设。协调指导农村形势和政策教育工作。指导农村宣传报道。负责农工委系统的宣传、思想和意识形态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农业农村、农工委系统党的基层组织建设和党员队伍建设。协助做好农工委系统区委管理干部的日常管理工作。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农业农村人才工作。拟订农业农村人才队伍建设规划并组织实施，指导农业教育和农业职业技能开发，指导新型职业农民培育、农业科技人才培养和农村实用人才培训工作。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（五）协调推进</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乡村治理体系和能力建设，协调指导农村基层民主政治建设。负责农工委系统安全稳定工作，配合有关部门协调指导农村社会治安综合治理和维护社会稳定工作。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农工委系统落实全面从严治党主体责任、党风廉政建设主体责任。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农工委系统统战和群团工作，指导农工委系统离退休干部的管理与服务工作。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（八）完成区委交办的其他任务。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区农业农村局主要职责是：</w:t>
      </w:r>
    </w:p>
    <w:p>
      <w:pPr>
        <w:numPr>
          <w:ilvl w:val="0"/>
          <w:numId w:val="1"/>
        </w:num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国家关于“三农”工作的发展战略、中长期规划、重大政策及有关法律法规、规章。落实本市农业农村有关地方性法规、政府规章，并组织实施。协调推进涉农的价格、收储、金融保险等政策落实。指导农业综合执法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（二）统筹推动发展</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 xml:space="preserve">农村社会事业、农村公共服务、农村文化、农村基础设施。牵头组织改善农村人居环境相关工作。参与编制、修订村镇建设规划，协调推进村镇建设。指导传统村落保护发展工作。统筹协调农民增收和低收入农户帮扶工作。组织农业资源区划工作，指导农业区域协调发展。 </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农村合作经济经营管理工作。贯彻落实深化农村经济体制改革和巩固完善农村基本经营制度的政策。负责农民承包地、农村宅基地改革并指导相关管理工作。负责农村集体产权制度改革，指导农村集体经济组织发展和集体资产管理工作。指导农民合作经济组织、农业社会化服务体系、新型农业经营主体建设与发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（四）指导</w:t>
      </w:r>
      <w:r>
        <w:rPr>
          <w:rFonts w:hint="eastAsia" w:ascii="仿宋_GB2312" w:hAnsi="黑体" w:eastAsia="仿宋_GB2312" w:cs="方正小标宋_GBK"/>
          <w:b/>
          <w:bCs/>
          <w:color w:val="FF0000"/>
          <w:sz w:val="32"/>
          <w:szCs w:val="32"/>
          <w:u w:val="single"/>
        </w:rPr>
        <w:t>本区</w:t>
      </w:r>
      <w:r>
        <w:rPr>
          <w:rFonts w:hint="eastAsia" w:ascii="仿宋_GB2312" w:hAnsi="仿宋_GB2312" w:eastAsia="仿宋_GB2312" w:cs="仿宋_GB2312"/>
          <w:sz w:val="32"/>
          <w:szCs w:val="32"/>
        </w:rPr>
        <w:t>乡村特色产业、农产品加工业和休闲农业发展工作。会同有关部门，统筹推进农村一二三产业融合发展，推动农村产业结构转型优化升级。负责农业产业化的组织协调工作。组织指导农产品流通工作，研究提出相关政策建议。培育、保护农业品牌。承担主要农产品市场供应信息和价格信息的采集、分析等工作。负责农村经济统计和农业农村信息化有关工作。负责特需农产品供应的组织协调和监督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（五）组织构建本区现代农业产业体系、生产体系、经营体系。负责推动种植业、畜牧业、渔业、农业机械化等</w:t>
      </w:r>
      <w:r>
        <w:rPr>
          <w:rFonts w:hint="eastAsia" w:ascii="仿宋_GB2312" w:hAnsi="仿宋_GB2312" w:eastAsia="仿宋_GB2312" w:cs="仿宋_GB2312"/>
          <w:b/>
          <w:bCs/>
          <w:color w:val="FF0000"/>
          <w:sz w:val="32"/>
          <w:szCs w:val="32"/>
          <w:u w:val="single"/>
        </w:rPr>
        <w:t>农业</w:t>
      </w:r>
      <w:r>
        <w:rPr>
          <w:rFonts w:hint="eastAsia" w:ascii="仿宋_GB2312" w:hAnsi="仿宋_GB2312" w:eastAsia="仿宋_GB2312" w:cs="仿宋_GB2312"/>
          <w:sz w:val="32"/>
          <w:szCs w:val="32"/>
        </w:rPr>
        <w:t>各行业发展和监督管理。指导农产品生产，依法负责农业行业安全生产工作。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食用农产品从种植养殖环节到进入批发、零售市场或者生产加工企业前质量安全监督管理。负责组织开展农产品质量安全监测、追溯。指导农业</w:t>
      </w:r>
      <w:r>
        <w:rPr>
          <w:rFonts w:hint="eastAsia" w:ascii="仿宋_GB2312" w:hAnsi="仿宋_GB2312" w:eastAsia="仿宋_GB2312" w:cs="仿宋_GB2312"/>
          <w:b/>
          <w:bCs/>
          <w:color w:val="FF0000"/>
          <w:sz w:val="32"/>
          <w:szCs w:val="32"/>
          <w:u w:val="single"/>
        </w:rPr>
        <w:t>检验检测</w:t>
      </w:r>
      <w:r>
        <w:rPr>
          <w:rFonts w:hint="eastAsia" w:ascii="仿宋_GB2312" w:hAnsi="仿宋_GB2312" w:eastAsia="仿宋_GB2312" w:cs="仿宋_GB2312"/>
          <w:sz w:val="32"/>
          <w:szCs w:val="32"/>
        </w:rPr>
        <w:t>体系建设。依法管理农业产业、农产品质量安全等方面的标准化工作，贯彻落实相关地方标准组织实施和监督检查。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基本农田、渔业水域以及农业生物物种资源保护与管理工作，负责水生野生动植物保护、耕地及永久基本农田质量保护工作。指导农产品产地环境管理和农业清洁生产。指导设施农业、生态循环农业、节水农业发展以及农村可再生能源综合开发利用。承担湿地保护相关管理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有关农业生产资料和农业投入品的监督管理。组织实施农业生产资料、兽药质量、兽药残留限量和残留检测方法等方面的国家标准。组织兽医医政、兽药药政药检工作。负责动物诊疗和畜禽屠宰行业管理。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农业防灾减灾、农作物重大病虫害防治工作。负责动植物疫病防控的管理工作，承担密云区重大动植物疫情应急指挥部的具体工作。监测、发布农业灾情，组织种子、化肥等救灾物资储备和调拨，提出生产救灾资金安排建议，指导紧急救灾和灾后生产恢复。</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农业投资管理。提出农业</w:t>
      </w:r>
      <w:r>
        <w:rPr>
          <w:rFonts w:hint="eastAsia" w:ascii="仿宋_GB2312" w:hAnsi="仿宋_GB2312" w:eastAsia="仿宋_GB2312" w:cs="仿宋_GB2312"/>
          <w:b/>
          <w:bCs/>
          <w:color w:val="FF0000"/>
          <w:sz w:val="32"/>
          <w:szCs w:val="32"/>
          <w:u w:val="single"/>
        </w:rPr>
        <w:t>投资融资</w:t>
      </w:r>
      <w:r>
        <w:rPr>
          <w:rFonts w:hint="eastAsia" w:ascii="仿宋_GB2312" w:hAnsi="仿宋_GB2312" w:eastAsia="仿宋_GB2312" w:cs="仿宋_GB2312"/>
          <w:sz w:val="32"/>
          <w:szCs w:val="32"/>
        </w:rPr>
        <w:t>体制机制改革建议。编制区级投资安排的农业投资项目建设规划，提出农业投资规模和方向、扶持农业农村发展财政项目的建议，按照权限审批农业投资项目，负责农业投资项目资金安排和监督管理。负责农业综合开发项目、农田整治项目、农田水利建设项目管理。组织拟定财政支农资金计划安排，并协调相关政策的落实。协调推进政策性农业保险工作。协调指导农村金融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（十一）推动</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农业科技体制改革和农业科技创新体系建设。推进农业产业技术体系、农技推广体系和新型职业农民培育体系建设，组织开展农业领域的高新技术和应用技术研究、科技成果转化和技术推广。负责农业转基因生物安全监督管理和农业植物新品种保护。承担农业农村对外交流与合作相关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（十二）研究拟订本区山区发展规划和年度指导性计划。配合有关部门组织山区建设项目的实施。指导山区农民搬迁、生态沟域建设等工作。配合相关部门研究制定生态涵养区保护、发展规划和生态补偿机制。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（十三）完成区委、区政府交办的其他任务。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（十四）职能转变。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1.统筹实施乡村振兴战略，深化农业供给侧结构性改革，提升农业发展质量，扎实推进美丽乡村建设，推动农业全面升级、农村全面进步、农民全面发展，加快实现农业农村现代化。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2.加强农产品质量安全和相关农业生产资料、农业投入品的监督管理，坚持最严谨的标准、最严格的监管、最严厉的处罚、最严肃的问责，严防、严管、严控质量安全风险，让人民群众吃得放心、安心。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3.深入推进简政放权，加强对行业内交叉重复以及性质相同、用途相近的农业投资项目的统筹整合，最大限度缩小项目审批范围，进一步下放审批权限，加强事中事后监管，切实提升</w:t>
      </w:r>
      <w:r>
        <w:rPr>
          <w:rFonts w:hint="eastAsia" w:ascii="仿宋_GB2312" w:hAnsi="仿宋_GB2312" w:eastAsia="仿宋_GB2312" w:cs="仿宋_GB2312"/>
          <w:b/>
          <w:bCs/>
          <w:color w:val="FF0000"/>
          <w:sz w:val="32"/>
          <w:szCs w:val="32"/>
          <w:u w:val="single"/>
        </w:rPr>
        <w:t>本区</w:t>
      </w:r>
      <w:r>
        <w:rPr>
          <w:rFonts w:hint="eastAsia" w:ascii="仿宋_GB2312" w:hAnsi="仿宋_GB2312" w:eastAsia="仿宋_GB2312" w:cs="仿宋_GB2312"/>
          <w:sz w:val="32"/>
          <w:szCs w:val="32"/>
        </w:rPr>
        <w:t>支农政策效果和资金使用效益。</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（十五）与区市场监管局有关职责分工。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1.区农业农村局负责食用农产品从种植养殖环节到进入批发、零售市场或者生产加工企业前的质量安全监督管理。食用农产品进入批发、零售市场或者生产加工企业后，由区市场监管局监督管理。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2.区农业农村局负责动植物疫病防控、畜禽屠宰环节、生鲜乳收购环节质量安全的监督管理。</w:t>
      </w:r>
    </w:p>
    <w:p>
      <w:pPr>
        <w:spacing w:line="540" w:lineRule="exact"/>
        <w:ind w:firstLine="640" w:firstLineChars="200"/>
        <w:rPr>
          <w:rFonts w:hint="eastAsia" w:ascii="仿宋_GB2312" w:hAnsi="黑体" w:eastAsia="仿宋_GB2312" w:cs="方正小标宋_GBK"/>
          <w:sz w:val="32"/>
          <w:szCs w:val="32"/>
        </w:rPr>
      </w:pPr>
      <w:r>
        <w:rPr>
          <w:rFonts w:hint="eastAsia" w:ascii="仿宋_GB2312" w:hAnsi="仿宋_GB2312" w:eastAsia="仿宋_GB2312" w:cs="仿宋_GB2312"/>
          <w:sz w:val="32"/>
          <w:szCs w:val="32"/>
        </w:rPr>
        <w:t>3.两部门要建立食品安全</w:t>
      </w:r>
      <w:r>
        <w:rPr>
          <w:rFonts w:hint="eastAsia" w:ascii="仿宋_GB2312" w:hAnsi="仿宋_GB2312" w:eastAsia="仿宋_GB2312" w:cs="仿宋_GB2312"/>
          <w:b/>
          <w:bCs/>
          <w:color w:val="FF0000"/>
          <w:sz w:val="32"/>
          <w:szCs w:val="32"/>
          <w:u w:val="single"/>
        </w:rPr>
        <w:t>产地</w:t>
      </w:r>
      <w:r>
        <w:rPr>
          <w:rFonts w:hint="eastAsia" w:ascii="仿宋_GB2312" w:hAnsi="仿宋_GB2312" w:eastAsia="仿宋_GB2312" w:cs="仿宋_GB2312"/>
          <w:sz w:val="32"/>
          <w:szCs w:val="32"/>
        </w:rPr>
        <w:t>准出、市场准入和追溯机制，加强协调配合和工作衔接，形成监管合力。</w:t>
      </w:r>
      <w:r>
        <w:rPr>
          <w:rFonts w:hint="eastAsia" w:ascii="仿宋_GB2312" w:hAnsi="黑体" w:eastAsia="仿宋_GB2312" w:cs="方正小标宋_GBK"/>
          <w:sz w:val="32"/>
          <w:szCs w:val="32"/>
        </w:rPr>
        <w:t xml:space="preserve">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．机构情况，</w:t>
      </w:r>
      <w:r>
        <w:rPr>
          <w:rFonts w:hint="eastAsia" w:ascii="仿宋_GB2312" w:hAnsi="仿宋" w:eastAsia="仿宋_GB2312"/>
          <w:sz w:val="32"/>
          <w:szCs w:val="32"/>
          <w:lang w:eastAsia="zh-CN"/>
        </w:rPr>
        <w:t>密云区</w:t>
      </w:r>
      <w:r>
        <w:rPr>
          <w:rFonts w:hint="eastAsia" w:ascii="仿宋_GB2312" w:hAnsi="仿宋" w:eastAsia="仿宋_GB2312"/>
          <w:sz w:val="32"/>
          <w:szCs w:val="32"/>
          <w:lang w:val="en-US" w:eastAsia="zh-CN"/>
        </w:rPr>
        <w:t>农业农村局</w:t>
      </w:r>
      <w:r>
        <w:rPr>
          <w:rFonts w:hint="eastAsia" w:ascii="仿宋_GB2312" w:hAnsi="仿宋" w:eastAsia="仿宋_GB2312"/>
          <w:sz w:val="32"/>
          <w:szCs w:val="32"/>
          <w:lang w:eastAsia="zh-CN"/>
        </w:rPr>
        <w:t>属于一级预算单位，共有</w:t>
      </w:r>
      <w:r>
        <w:rPr>
          <w:rFonts w:hint="eastAsia" w:ascii="仿宋_GB2312" w:hAnsi="仿宋" w:eastAsia="仿宋_GB2312"/>
          <w:sz w:val="32"/>
          <w:szCs w:val="32"/>
          <w:lang w:val="en-US" w:eastAsia="zh-CN"/>
        </w:rPr>
        <w:t xml:space="preserve"> 9个科室，</w:t>
      </w:r>
      <w:r>
        <w:rPr>
          <w:rFonts w:hint="eastAsia" w:ascii="仿宋_GB2312" w:eastAsia="仿宋_GB2312"/>
          <w:sz w:val="32"/>
          <w:szCs w:val="32"/>
        </w:rPr>
        <w:t>内设科室有：办公室、组织宣传科、计划财务科，种植业科、农业机械与现代装备科、畜牧渔业管理科、农村经济管理科、山区建设科、村镇建设科。</w:t>
      </w:r>
    </w:p>
    <w:p>
      <w:pPr>
        <w:snapToGrid w:val="0"/>
        <w:spacing w:line="520" w:lineRule="exact"/>
        <w:ind w:firstLine="640" w:firstLineChars="200"/>
      </w:pPr>
      <w:r>
        <w:rPr>
          <w:rFonts w:hint="eastAsia" w:ascii="仿宋_GB2312" w:hAnsi="仿宋" w:eastAsia="仿宋_GB2312"/>
          <w:sz w:val="32"/>
          <w:szCs w:val="32"/>
          <w:lang w:val="en-US" w:eastAsia="zh-CN"/>
        </w:rPr>
        <w:t>3</w:t>
      </w:r>
      <w:r>
        <w:rPr>
          <w:rFonts w:hint="eastAsia" w:ascii="仿宋_GB2312" w:hAnsi="仿宋" w:eastAsia="仿宋_GB2312"/>
          <w:sz w:val="32"/>
          <w:szCs w:val="32"/>
        </w:rPr>
        <w:t>．人员情况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129</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111</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221</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192</w:t>
      </w:r>
      <w:r>
        <w:rPr>
          <w:rFonts w:hint="eastAsia" w:ascii="仿宋_GB2312" w:eastAsia="仿宋_GB2312"/>
          <w:kern w:val="0"/>
          <w:sz w:val="28"/>
          <w:szCs w:val="28"/>
        </w:rPr>
        <w:t>人。</w:t>
      </w:r>
    </w:p>
    <w:p>
      <w:pPr>
        <w:pStyle w:val="2"/>
        <w:rPr>
          <w:rFonts w:hint="eastAsia"/>
        </w:rPr>
      </w:pPr>
    </w:p>
    <w:p>
      <w:pPr>
        <w:pageBreakBefore w:val="0"/>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eastAsia="仿宋_GB2312"/>
          <w:color w:val="000000"/>
          <w:kern w:val="0"/>
          <w:sz w:val="32"/>
          <w:szCs w:val="32"/>
        </w:rPr>
      </w:pPr>
      <w:r>
        <w:rPr>
          <w:rFonts w:hint="eastAsia" w:ascii="楷体_GB2312" w:eastAsia="楷体_GB2312"/>
          <w:sz w:val="32"/>
          <w:szCs w:val="32"/>
        </w:rPr>
        <w:t>（二）部门整体绩效目标设立情况（包括绩效目标设立依据、目标</w:t>
      </w:r>
      <w:r>
        <w:rPr>
          <w:rFonts w:ascii="楷体_GB2312" w:eastAsia="楷体_GB2312"/>
          <w:sz w:val="32"/>
          <w:szCs w:val="32"/>
        </w:rPr>
        <w:t>与</w:t>
      </w:r>
      <w:r>
        <w:rPr>
          <w:rFonts w:hint="eastAsia" w:ascii="楷体_GB2312" w:eastAsia="楷体_GB2312"/>
          <w:sz w:val="32"/>
          <w:szCs w:val="32"/>
        </w:rPr>
        <w:t>职责任务匹配情况、目标合理性等）。</w:t>
      </w:r>
      <w:r>
        <w:rPr>
          <w:rFonts w:hint="eastAsia" w:eastAsia="仿宋_GB2312"/>
          <w:color w:val="000000"/>
          <w:kern w:val="0"/>
          <w:sz w:val="32"/>
          <w:szCs w:val="32"/>
        </w:rPr>
        <w:t>（二）部门决策情况</w:t>
      </w:r>
    </w:p>
    <w:p>
      <w:pPr>
        <w:pageBreakBefore w:val="0"/>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eastAsia="仿宋_GB2312"/>
          <w:color w:val="000000"/>
          <w:kern w:val="0"/>
          <w:sz w:val="32"/>
          <w:szCs w:val="32"/>
        </w:rPr>
      </w:pPr>
      <w:r>
        <w:rPr>
          <w:rFonts w:hint="eastAsia" w:eastAsia="仿宋_GB2312"/>
          <w:color w:val="000000"/>
          <w:kern w:val="0"/>
          <w:sz w:val="32"/>
          <w:szCs w:val="32"/>
        </w:rPr>
        <w:t>1．主要决策内容</w:t>
      </w:r>
    </w:p>
    <w:p>
      <w:pPr>
        <w:pageBreakBefore w:val="0"/>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eastAsia="仿宋_GB2312"/>
          <w:color w:val="000000"/>
          <w:kern w:val="0"/>
          <w:sz w:val="32"/>
          <w:szCs w:val="32"/>
        </w:rPr>
      </w:pPr>
      <w:r>
        <w:rPr>
          <w:rFonts w:hint="eastAsia" w:eastAsia="仿宋_GB2312"/>
          <w:color w:val="000000"/>
          <w:kern w:val="0"/>
          <w:sz w:val="32"/>
          <w:szCs w:val="32"/>
        </w:rPr>
        <w:t>阐述主要决策内容（如工作计划等、重点项目等）。</w:t>
      </w:r>
    </w:p>
    <w:p>
      <w:pPr>
        <w:pageBreakBefore w:val="0"/>
        <w:kinsoku/>
        <w:wordWrap/>
        <w:overflowPunct/>
        <w:topLinePunct w:val="0"/>
        <w:bidi w:val="0"/>
        <w:spacing w:beforeAutospacing="0" w:afterAutospacing="0" w:line="560" w:lineRule="exact"/>
        <w:ind w:firstLine="643" w:firstLineChars="200"/>
        <w:textAlignment w:val="auto"/>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w:t>
      </w:r>
      <w:r>
        <w:rPr>
          <w:rFonts w:hint="eastAsia" w:ascii="仿宋_GB2312" w:eastAsia="仿宋_GB2312"/>
          <w:b/>
          <w:sz w:val="32"/>
          <w:szCs w:val="32"/>
          <w:lang w:eastAsia="zh-CN"/>
        </w:rPr>
        <w:t>）</w:t>
      </w:r>
      <w:r>
        <w:rPr>
          <w:rFonts w:hint="eastAsia" w:ascii="仿宋_GB2312" w:eastAsia="仿宋_GB2312"/>
          <w:b/>
          <w:sz w:val="32"/>
          <w:szCs w:val="32"/>
        </w:rPr>
        <w:t>农村人居环境整治工作取得显著成效。</w:t>
      </w:r>
      <w:r>
        <w:rPr>
          <w:rFonts w:hint="eastAsia" w:ascii="仿宋_GB2312" w:eastAsia="仿宋_GB2312"/>
          <w:sz w:val="32"/>
          <w:szCs w:val="32"/>
        </w:rPr>
        <w:t>紧紧围绕“清脏、治乱、控污、增绿”的总要求，开展农村人居环境整治工作，目前整治任务全面完成，目前整治任务全面完成，全区共拆除违章建筑、私搭乱建2.54万处、80.6万平方米；清理乱堆乱放5.58万处、172万平方米。</w:t>
      </w:r>
    </w:p>
    <w:p>
      <w:pPr>
        <w:pageBreakBefore w:val="0"/>
        <w:kinsoku/>
        <w:wordWrap/>
        <w:overflowPunct/>
        <w:topLinePunct w:val="0"/>
        <w:bidi w:val="0"/>
        <w:spacing w:beforeAutospacing="0" w:afterAutospacing="0"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w:t>
      </w:r>
      <w:r>
        <w:rPr>
          <w:rFonts w:hint="eastAsia" w:ascii="仿宋_GB2312" w:eastAsia="仿宋_GB2312"/>
          <w:b/>
          <w:sz w:val="32"/>
          <w:szCs w:val="32"/>
          <w:lang w:eastAsia="zh-CN"/>
        </w:rPr>
        <w:t>）</w:t>
      </w:r>
      <w:r>
        <w:rPr>
          <w:rFonts w:hint="eastAsia" w:ascii="仿宋_GB2312" w:eastAsia="仿宋_GB2312"/>
          <w:b/>
          <w:sz w:val="32"/>
          <w:szCs w:val="32"/>
        </w:rPr>
        <w:t>不断完善农村基础设施建设。</w:t>
      </w:r>
      <w:r>
        <w:rPr>
          <w:rFonts w:hint="eastAsia" w:ascii="仿宋_GB2312" w:eastAsia="仿宋_GB2312"/>
          <w:sz w:val="32"/>
          <w:szCs w:val="32"/>
        </w:rPr>
        <w:t>大力开展户厕改造工作。目前，我区卫生户厕覆盖率达到95.71%，坚持“建改并行”，统筹推进公厕改造工作，目前，全区公厕共572座，475座已正常开放使用，54座正在改造提升，29座二类示范公厕正在开工建设中；</w:t>
      </w:r>
      <w:r>
        <w:rPr>
          <w:rFonts w:hint="eastAsia" w:ascii="仿宋_GB2312" w:eastAsia="仿宋_GB2312"/>
          <w:bCs/>
          <w:sz w:val="32"/>
          <w:szCs w:val="32"/>
        </w:rPr>
        <w:t>已累计完成“煤改清洁能源”227个村、8万余户，实现了平原地区全覆盖</w:t>
      </w:r>
      <w:r>
        <w:rPr>
          <w:rFonts w:hint="eastAsia" w:ascii="仿宋_GB2312" w:eastAsia="仿宋_GB2312"/>
          <w:sz w:val="32"/>
          <w:szCs w:val="32"/>
        </w:rPr>
        <w:t>；扎实推进地质灾害和生存恶劣地区搬迁工作。</w:t>
      </w:r>
    </w:p>
    <w:p>
      <w:pPr>
        <w:pageBreakBefore w:val="0"/>
        <w:kinsoku/>
        <w:wordWrap/>
        <w:overflowPunct/>
        <w:topLinePunct w:val="0"/>
        <w:bidi w:val="0"/>
        <w:spacing w:beforeAutospacing="0" w:afterAutospacing="0"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3</w:t>
      </w:r>
      <w:r>
        <w:rPr>
          <w:rFonts w:hint="eastAsia" w:ascii="仿宋_GB2312" w:eastAsia="仿宋_GB2312"/>
          <w:b/>
          <w:sz w:val="32"/>
          <w:szCs w:val="32"/>
          <w:lang w:eastAsia="zh-CN"/>
        </w:rPr>
        <w:t>）</w:t>
      </w:r>
      <w:r>
        <w:rPr>
          <w:rFonts w:hint="eastAsia" w:ascii="仿宋_GB2312" w:eastAsia="仿宋_GB2312"/>
          <w:b/>
          <w:sz w:val="32"/>
          <w:szCs w:val="32"/>
        </w:rPr>
        <w:t>推进设施蔬菜产业高端化发展。</w:t>
      </w:r>
      <w:r>
        <w:rPr>
          <w:rFonts w:hint="eastAsia" w:ascii="仿宋_GB2312" w:eastAsia="仿宋_GB2312"/>
          <w:sz w:val="32"/>
          <w:szCs w:val="32"/>
        </w:rPr>
        <w:t>紧抓朝阳-密云结对协作契机，整合水库移民、低收入帮扶等资金，大力实施“菜篮子”建设工程。</w:t>
      </w:r>
    </w:p>
    <w:p>
      <w:pPr>
        <w:pageBreakBefore w:val="0"/>
        <w:kinsoku/>
        <w:wordWrap/>
        <w:overflowPunct/>
        <w:topLinePunct w:val="0"/>
        <w:bidi w:val="0"/>
        <w:spacing w:beforeAutospacing="0" w:afterAutospacing="0"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4</w:t>
      </w:r>
      <w:r>
        <w:rPr>
          <w:rFonts w:hint="eastAsia" w:ascii="仿宋_GB2312" w:eastAsia="仿宋_GB2312"/>
          <w:b/>
          <w:sz w:val="32"/>
          <w:szCs w:val="32"/>
          <w:lang w:eastAsia="zh-CN"/>
        </w:rPr>
        <w:t>）</w:t>
      </w:r>
      <w:r>
        <w:rPr>
          <w:rFonts w:hint="eastAsia" w:ascii="仿宋_GB2312" w:eastAsia="仿宋_GB2312"/>
          <w:b/>
          <w:sz w:val="32"/>
          <w:szCs w:val="32"/>
        </w:rPr>
        <w:t>积极发展特色杂粮。</w:t>
      </w:r>
      <w:r>
        <w:rPr>
          <w:rFonts w:hint="eastAsia" w:ascii="仿宋_GB2312" w:eastAsia="仿宋_GB2312"/>
          <w:bCs/>
          <w:sz w:val="32"/>
          <w:szCs w:val="32"/>
        </w:rPr>
        <w:t>重点打造</w:t>
      </w:r>
      <w:r>
        <w:rPr>
          <w:rFonts w:hint="eastAsia" w:ascii="仿宋_GB2312" w:eastAsia="仿宋_GB2312"/>
          <w:sz w:val="32"/>
          <w:szCs w:val="32"/>
        </w:rPr>
        <w:t>蔬菜、林果、杂粮特色专业村</w:t>
      </w:r>
      <w:r>
        <w:rPr>
          <w:rFonts w:ascii="仿宋_GB2312" w:eastAsia="仿宋_GB2312"/>
          <w:sz w:val="32"/>
          <w:szCs w:val="32"/>
        </w:rPr>
        <w:t>60</w:t>
      </w:r>
      <w:r>
        <w:rPr>
          <w:rFonts w:hint="eastAsia" w:ascii="仿宋_GB2312" w:eastAsia="仿宋_GB2312"/>
          <w:sz w:val="32"/>
          <w:szCs w:val="32"/>
        </w:rPr>
        <w:t>个，专业户</w:t>
      </w:r>
      <w:r>
        <w:rPr>
          <w:rFonts w:ascii="仿宋_GB2312" w:eastAsia="仿宋_GB2312"/>
          <w:sz w:val="32"/>
          <w:szCs w:val="32"/>
        </w:rPr>
        <w:t>3000</w:t>
      </w:r>
      <w:r>
        <w:rPr>
          <w:rFonts w:hint="eastAsia" w:ascii="仿宋_GB2312" w:eastAsia="仿宋_GB2312"/>
          <w:sz w:val="32"/>
          <w:szCs w:val="32"/>
        </w:rPr>
        <w:t>余户。年内共落实谷子种植1.5万亩、甘薯种植7000亩，初步形成了“小品种、个性化、适度规模”的特色杂粮发展模式。</w:t>
      </w:r>
    </w:p>
    <w:p>
      <w:pPr>
        <w:pageBreakBefore w:val="0"/>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eastAsia="仿宋_GB2312"/>
          <w:color w:val="000000"/>
          <w:kern w:val="0"/>
          <w:sz w:val="32"/>
          <w:szCs w:val="32"/>
        </w:rPr>
      </w:pPr>
      <w:r>
        <w:rPr>
          <w:rFonts w:hint="eastAsia" w:eastAsia="仿宋_GB2312"/>
          <w:color w:val="000000"/>
          <w:kern w:val="0"/>
          <w:sz w:val="32"/>
          <w:szCs w:val="32"/>
        </w:rPr>
        <w:t xml:space="preserve">2.决策依据 </w:t>
      </w:r>
    </w:p>
    <w:p>
      <w:pPr>
        <w:pageBreakBefore w:val="0"/>
        <w:kinsoku/>
        <w:wordWrap/>
        <w:overflowPunct/>
        <w:topLinePunct w:val="0"/>
        <w:bidi w:val="0"/>
        <w:adjustRightInd w:val="0"/>
        <w:snapToGrid w:val="0"/>
        <w:spacing w:beforeAutospacing="0" w:afterAutospacing="0" w:line="560" w:lineRule="exact"/>
        <w:ind w:firstLine="643" w:firstLineChars="200"/>
        <w:textAlignment w:val="auto"/>
        <w:outlineLvl w:val="1"/>
        <w:rPr>
          <w:rFonts w:hint="eastAsia" w:ascii="仿宋_GB2312" w:eastAsia="仿宋_GB2312"/>
          <w:b/>
          <w:color w:val="000000"/>
          <w:sz w:val="32"/>
          <w:szCs w:val="32"/>
        </w:rPr>
      </w:pPr>
      <w:r>
        <w:rPr>
          <w:rFonts w:hint="eastAsia" w:ascii="仿宋_GB2312" w:eastAsia="仿宋_GB2312"/>
          <w:b/>
          <w:color w:val="000000"/>
          <w:sz w:val="32"/>
          <w:szCs w:val="32"/>
        </w:rPr>
        <w:t>主要决策内容</w:t>
      </w:r>
    </w:p>
    <w:p>
      <w:pPr>
        <w:pageBreakBefore w:val="0"/>
        <w:kinsoku/>
        <w:wordWrap/>
        <w:overflowPunct/>
        <w:topLinePunct w:val="0"/>
        <w:bidi w:val="0"/>
        <w:adjustRightInd w:val="0"/>
        <w:snapToGrid w:val="0"/>
        <w:spacing w:beforeAutospacing="0" w:afterAutospacing="0" w:line="560" w:lineRule="exact"/>
        <w:ind w:firstLine="640" w:firstLineChars="200"/>
        <w:textAlignment w:val="auto"/>
        <w:outlineLvl w:val="1"/>
        <w:rPr>
          <w:rFonts w:ascii="楷体_GB2312" w:eastAsia="楷体_GB2312"/>
          <w:sz w:val="32"/>
          <w:szCs w:val="32"/>
        </w:rPr>
      </w:pPr>
      <w:r>
        <w:rPr>
          <w:rFonts w:hint="eastAsia" w:ascii="楷体_GB2312" w:eastAsia="楷体_GB2312"/>
          <w:sz w:val="32"/>
          <w:szCs w:val="32"/>
        </w:rPr>
        <w:t>年初，区农业农村局加强对“三农”工作的统筹协调和服务指导，围绕美丽乡村建设、精准脱低、产业发展、底线工程、党的建设五项重点任务，进一步加大工作力度，推动各项任务圆满完成。</w:t>
      </w:r>
    </w:p>
    <w:p>
      <w:pPr>
        <w:pageBreakBefore w:val="0"/>
        <w:kinsoku/>
        <w:wordWrap/>
        <w:overflowPunct/>
        <w:topLinePunct w:val="0"/>
        <w:bidi w:val="0"/>
        <w:adjustRightInd w:val="0"/>
        <w:snapToGrid w:val="0"/>
        <w:spacing w:beforeAutospacing="0" w:afterAutospacing="0" w:line="560" w:lineRule="exact"/>
        <w:ind w:firstLine="643" w:firstLineChars="200"/>
        <w:textAlignment w:val="auto"/>
        <w:outlineLvl w:val="1"/>
        <w:rPr>
          <w:rFonts w:hint="eastAsia" w:ascii="仿宋_GB2312" w:eastAsia="仿宋_GB2312"/>
          <w:b/>
          <w:color w:val="000000"/>
          <w:sz w:val="32"/>
          <w:szCs w:val="32"/>
        </w:rPr>
      </w:pPr>
      <w:commentRangeStart w:id="0"/>
      <w:r>
        <w:rPr>
          <w:rFonts w:hint="eastAsia" w:ascii="仿宋_GB2312" w:eastAsia="仿宋_GB2312"/>
          <w:b/>
          <w:color w:val="000000"/>
          <w:sz w:val="32"/>
          <w:szCs w:val="32"/>
        </w:rPr>
        <w:t>决策依据</w:t>
      </w:r>
      <w:commentRangeEnd w:id="0"/>
      <w:r>
        <w:rPr>
          <w:rStyle w:val="19"/>
        </w:rPr>
        <w:commentReference w:id="0"/>
      </w:r>
    </w:p>
    <w:p>
      <w:pPr>
        <w:pageBreakBefore w:val="0"/>
        <w:kinsoku/>
        <w:wordWrap/>
        <w:overflowPunct/>
        <w:topLinePunct w:val="0"/>
        <w:bidi w:val="0"/>
        <w:spacing w:beforeAutospacing="0" w:afterAutospacing="0" w:line="560" w:lineRule="exact"/>
        <w:ind w:firstLine="640" w:firstLineChars="200"/>
        <w:textAlignment w:val="auto"/>
        <w:rPr>
          <w:rFonts w:hint="eastAsia" w:ascii="仿宋_GB2312" w:eastAsia="仿宋_GB2312"/>
          <w:sz w:val="32"/>
          <w:szCs w:val="32"/>
        </w:rPr>
      </w:pPr>
      <w:r>
        <w:rPr>
          <w:rFonts w:hint="eastAsia" w:ascii="仿宋_GB2312" w:hAnsi="ˎ̥" w:eastAsia="仿宋_GB2312"/>
          <w:sz w:val="32"/>
          <w:szCs w:val="32"/>
        </w:rPr>
        <w:t>201</w:t>
      </w:r>
      <w:r>
        <w:rPr>
          <w:rFonts w:ascii="仿宋_GB2312" w:hAnsi="ˎ̥" w:eastAsia="仿宋_GB2312"/>
          <w:sz w:val="32"/>
          <w:szCs w:val="32"/>
        </w:rPr>
        <w:t>9</w:t>
      </w:r>
      <w:r>
        <w:rPr>
          <w:rFonts w:hint="eastAsia" w:ascii="仿宋_GB2312" w:hAnsi="ˎ̥" w:eastAsia="仿宋_GB2312"/>
          <w:sz w:val="32"/>
          <w:szCs w:val="32"/>
        </w:rPr>
        <w:t>年以密云区农业农村局的主要职能、落实区委二届八次、九次全会精神，牢牢把握加快“三农”发展的主题、北京市 农业农村局的若干通知文件精神为决策依据，开展全年工作。</w:t>
      </w:r>
    </w:p>
    <w:p>
      <w:pPr>
        <w:pageBreakBefore w:val="0"/>
        <w:kinsoku/>
        <w:wordWrap/>
        <w:overflowPunct/>
        <w:topLinePunct w:val="0"/>
        <w:bidi w:val="0"/>
        <w:adjustRightInd w:val="0"/>
        <w:snapToGrid w:val="0"/>
        <w:spacing w:beforeAutospacing="0" w:afterAutospacing="0" w:line="560" w:lineRule="exact"/>
        <w:ind w:firstLine="643" w:firstLineChars="200"/>
        <w:textAlignment w:val="auto"/>
        <w:outlineLvl w:val="1"/>
        <w:rPr>
          <w:rFonts w:hint="eastAsia" w:ascii="仿宋_GB2312" w:eastAsia="仿宋_GB2312"/>
          <w:b/>
          <w:color w:val="000000"/>
          <w:sz w:val="32"/>
          <w:szCs w:val="32"/>
        </w:rPr>
      </w:pPr>
      <w:r>
        <w:rPr>
          <w:rFonts w:hint="eastAsia" w:ascii="仿宋_GB2312" w:eastAsia="仿宋_GB2312"/>
          <w:b/>
          <w:color w:val="000000"/>
          <w:sz w:val="32"/>
          <w:szCs w:val="32"/>
        </w:rPr>
        <w:t>决策流程</w:t>
      </w:r>
    </w:p>
    <w:p>
      <w:pPr>
        <w:pageBreakBefore w:val="0"/>
        <w:kinsoku/>
        <w:wordWrap/>
        <w:overflowPunct/>
        <w:topLinePunct w:val="0"/>
        <w:bidi w:val="0"/>
        <w:spacing w:beforeAutospacing="0" w:afterAutospacing="0" w:line="560" w:lineRule="exact"/>
        <w:ind w:firstLine="592" w:firstLineChars="185"/>
        <w:textAlignment w:val="auto"/>
        <w:rPr>
          <w:rFonts w:hint="eastAsia" w:ascii="仿宋_GB2312" w:eastAsia="仿宋_GB2312"/>
          <w:color w:val="000000"/>
          <w:sz w:val="32"/>
          <w:szCs w:val="32"/>
        </w:rPr>
      </w:pPr>
      <w:r>
        <w:rPr>
          <w:rFonts w:hint="eastAsia" w:ascii="仿宋_GB2312" w:eastAsia="仿宋_GB2312"/>
          <w:color w:val="000000"/>
          <w:sz w:val="32"/>
          <w:szCs w:val="32"/>
        </w:rPr>
        <w:t>年初，由各主管科室上报年度工作计划及资金使用计划，经领导班子会研究确定年度重点项目及资金使用计划，并下发各科室。</w:t>
      </w:r>
      <w:r>
        <w:rPr>
          <w:rFonts w:hint="eastAsia" w:ascii="仿宋_GB2312" w:eastAsia="仿宋_GB2312"/>
          <w:sz w:val="32"/>
          <w:szCs w:val="32"/>
        </w:rPr>
        <w:t>通过相关部门评审批复后的项目，可根据批复意见及核定的支出内容适时召开项目论证会，确定项目实施方案并经局长办公会、区委农工委会议认可通过后，项目可开始进行招标等具体实施工作。</w:t>
      </w:r>
      <w:r>
        <w:rPr>
          <w:rFonts w:hint="eastAsia" w:ascii="仿宋_GB2312" w:eastAsia="仿宋_GB2312"/>
          <w:color w:val="000000"/>
          <w:sz w:val="32"/>
          <w:szCs w:val="32"/>
        </w:rPr>
        <w:t>资金决策流程明确、责任清晰、风险可控。</w:t>
      </w:r>
    </w:p>
    <w:p>
      <w:pPr>
        <w:pageBreakBefore w:val="0"/>
        <w:numPr>
          <w:ilvl w:val="0"/>
          <w:numId w:val="2"/>
        </w:numPr>
        <w:kinsoku/>
        <w:wordWrap/>
        <w:overflowPunct/>
        <w:topLinePunct w:val="0"/>
        <w:autoSpaceDE w:val="0"/>
        <w:autoSpaceDN w:val="0"/>
        <w:bidi w:val="0"/>
        <w:adjustRightInd w:val="0"/>
        <w:spacing w:beforeAutospacing="0" w:afterAutospacing="0" w:line="560" w:lineRule="exact"/>
        <w:ind w:left="1740" w:leftChars="0" w:hanging="1080" w:firstLineChars="0"/>
        <w:jc w:val="left"/>
        <w:textAlignment w:val="auto"/>
        <w:rPr>
          <w:rFonts w:eastAsia="仿宋_GB2312"/>
          <w:color w:val="000000"/>
          <w:kern w:val="0"/>
          <w:sz w:val="32"/>
          <w:szCs w:val="32"/>
          <w:highlight w:val="none"/>
        </w:rPr>
      </w:pPr>
      <w:r>
        <w:rPr>
          <w:rFonts w:eastAsia="仿宋_GB2312"/>
          <w:color w:val="000000"/>
          <w:kern w:val="0"/>
          <w:sz w:val="32"/>
          <w:szCs w:val="32"/>
          <w:highlight w:val="none"/>
        </w:rPr>
        <w:t>当年部门（单位）履职总体目标、工作任务。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0" w:afterAutospacing="0" w:line="560" w:lineRule="exact"/>
        <w:ind w:left="0" w:leftChars="0" w:firstLine="643" w:firstLineChars="200"/>
        <w:textAlignment w:val="auto"/>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000000"/>
          <w:sz w:val="32"/>
          <w:szCs w:val="32"/>
          <w:lang w:val="en-US" w:eastAsia="zh-CN"/>
        </w:rPr>
        <w:t>1.高质量完成农业稳产保供任务。</w:t>
      </w:r>
      <w:r>
        <w:rPr>
          <w:rFonts w:hint="eastAsia" w:ascii="仿宋_GB2312" w:hAnsi="仿宋_GB2312" w:eastAsia="仿宋_GB2312" w:cs="仿宋_GB2312"/>
          <w:color w:val="auto"/>
          <w:spacing w:val="0"/>
          <w:position w:val="0"/>
          <w:sz w:val="32"/>
          <w:szCs w:val="32"/>
          <w:highlight w:val="none"/>
          <w:shd w:val="clear" w:color="auto" w:fill="auto"/>
          <w:lang w:val="en-US" w:eastAsia="zh-CN"/>
        </w:rPr>
        <w:t>2023年市级下达我区粮食播种面积13万亩（其中大豆4800亩），产量4.41万吨；油料作物播种面积8500亩</w:t>
      </w:r>
      <w:r>
        <w:rPr>
          <w:rFonts w:hint="eastAsia" w:ascii="仿宋_GB2312" w:hAnsi="仿宋_GB2312" w:eastAsia="仿宋_GB2312" w:cs="仿宋_GB2312"/>
          <w:color w:val="auto"/>
          <w:sz w:val="32"/>
          <w:highlight w:val="none"/>
          <w:lang w:val="en-US" w:eastAsia="zh-CN"/>
        </w:rPr>
        <w:t>；蔬菜产量任务18万吨。全年完成粮食播种面积16.4万亩（其中大豆5068亩），完成全年粮食播种任务的126.2%；粮食产量5.18万吨，完成全年任务的117%。完成油料作物播种面积9958亩，完成全年任务的117%。完成蔬菜播种面积7.06万亩，完成全年任务的112.8%，同比增加12.8%；蔬菜产量18.9万吨，完成全年任务的105%，同比增加12.6%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2.乡村特色产业发展更加强劲。</w:t>
      </w:r>
      <w:r>
        <w:rPr>
          <w:rFonts w:hint="eastAsia" w:ascii="仿宋_GB2312" w:hAnsi="仿宋_GB2312" w:eastAsia="仿宋_GB2312" w:cs="仿宋_GB2312"/>
          <w:b w:val="0"/>
          <w:bCs w:val="0"/>
          <w:color w:val="000000"/>
          <w:sz w:val="32"/>
          <w:szCs w:val="32"/>
          <w:lang w:val="en-US" w:eastAsia="zh-CN"/>
        </w:rPr>
        <w:t>牵头</w:t>
      </w:r>
      <w:r>
        <w:rPr>
          <w:rFonts w:hint="eastAsia" w:ascii="仿宋_GB2312" w:hAnsi="仿宋_GB2312" w:eastAsia="仿宋_GB2312" w:cs="仿宋_GB2312"/>
          <w:b w:val="0"/>
          <w:bCs w:val="0"/>
          <w:color w:val="auto"/>
          <w:sz w:val="32"/>
          <w:szCs w:val="32"/>
          <w:highlight w:val="none"/>
          <w:lang w:eastAsia="zh-CN"/>
        </w:rPr>
        <w:t>组建密云特色农业发展领导小组和特色农业发展领导小组，加快构建现代化乡村特色产业发展体系</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000000"/>
          <w:sz w:val="32"/>
          <w:szCs w:val="32"/>
          <w:lang w:val="en-US" w:eastAsia="zh-CN"/>
        </w:rPr>
        <w:t>聚焦“水库鱼、特色蜜、环湖粮、山区果、平原菜”产业布局，做大做强密云水库鱼、黄土坎鸭梨等“密云八珍”特色产业。推进西红柿特色产业三年行动，产业规模达2000亩，品种丰富至30余个，被列为全市唯一的西红柿特色产业集群核心区，成功举办密云乡村振兴发展大会暨首届密云西红柿推介活动。注册“密云特色农业”“密云水库鱼”图形商标，“极星农业”“奥斯云”入选“北京优农”品牌。持续做强电商产业，年销售额千万以上涉农电商达到12家。</w:t>
      </w:r>
    </w:p>
    <w:p>
      <w:pPr>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3.乡村建设行动有序推进。</w:t>
      </w:r>
      <w:r>
        <w:rPr>
          <w:rFonts w:hint="eastAsia" w:ascii="仿宋_GB2312" w:hAnsi="仿宋_GB2312" w:eastAsia="仿宋_GB2312" w:cs="仿宋_GB2312"/>
          <w:color w:val="000000"/>
          <w:sz w:val="32"/>
          <w:szCs w:val="32"/>
          <w:lang w:val="en-US" w:eastAsia="zh-CN"/>
        </w:rPr>
        <w:t>统筹推进“厕所革命”、生活垃圾分类、污水治理等重点任务，各村保持干净整洁有序。加快推进美丽乡村基础设施建设，年内建成99.76万平方米街坊路，累计285个村通过市级美丽乡村建设验收。在生态涵养区率先实现全域清洁取暖，12.1万户群众受益。全市首创“煤改电”供热设备运行维护服务体系，建立“1个区级中心、11个镇级站、80个村级点”，搭建“半小时运维服务圈”，保障群众温暖过冬。推进首批“百千工程”示范村建设，全面引领乡村振兴发展。</w:t>
      </w:r>
    </w:p>
    <w:p>
      <w:pPr>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4.农民收入持续稳定增长。</w:t>
      </w:r>
      <w:r>
        <w:rPr>
          <w:rFonts w:hint="eastAsia" w:ascii="仿宋_GB2312" w:hAnsi="仿宋_GB2312" w:eastAsia="仿宋_GB2312" w:cs="仿宋_GB2312"/>
          <w:color w:val="000000"/>
          <w:sz w:val="32"/>
          <w:szCs w:val="32"/>
          <w:lang w:val="en-US" w:eastAsia="zh-CN"/>
        </w:rPr>
        <w:t>巩固扩大集体经济薄弱村“消薄”成果，引导镇村发展特色农业、特色文旅、绿色能源等产业项目，增强集体经济发展内生动力。组建西红柿产业联社、蜂产业联社和电商产业联社，推广“企业+合作社+农户”等农业生产经营模式，强化联农带农机制。落实21条农民增收措施，完成城乡劳动力等就业技能、创业培训共2318人，开展高素质农民和农村实用人才培训近5000人次。1-11月，全区集体经济总收入实现15402.4万元，前三季度农村居民人均可支配收入增长7.2%。</w:t>
      </w:r>
    </w:p>
    <w:p>
      <w:pPr>
        <w:pStyle w:val="13"/>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5.农旅、文旅产业实现融合发展</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color w:val="000000"/>
          <w:sz w:val="32"/>
          <w:szCs w:val="32"/>
          <w:lang w:val="en-US" w:eastAsia="zh-CN"/>
        </w:rPr>
        <w:t>实施休闲农业“十百千万”畅游行动，累计8个村获批“中国美丽休闲乡村”称号，数量居全市之首。全面加强新时代农村精神文明建设，提升农民文明素养，培育质朴向上的文明乡风。成功举办农民丰收节、葡萄酒文化节、村BA等农文旅特色活动30余个，积极组织参与市级文体赛事活动，在全市农民羽毛球赛、农民象棋赛等文体活动中取得优异成绩，充分展现密云农业农村新风貌。</w:t>
      </w:r>
    </w:p>
    <w:p>
      <w:pPr>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6.乡村治理水平不断提升</w:t>
      </w:r>
      <w:r>
        <w:rPr>
          <w:rFonts w:hint="eastAsia" w:ascii="仿宋_GB2312" w:hAnsi="仿宋_GB2312" w:eastAsia="仿宋_GB2312" w:cs="仿宋_GB2312"/>
          <w:b/>
          <w:bCs/>
          <w:color w:val="FF0000"/>
          <w:sz w:val="32"/>
          <w:szCs w:val="32"/>
          <w:lang w:val="en-US" w:eastAsia="zh-CN"/>
        </w:rPr>
        <w:t>。</w:t>
      </w:r>
      <w:r>
        <w:rPr>
          <w:rFonts w:hint="eastAsia" w:ascii="仿宋_GB2312" w:hAnsi="仿宋_GB2312" w:eastAsia="仿宋_GB2312" w:cs="仿宋_GB2312"/>
          <w:color w:val="000000"/>
          <w:sz w:val="32"/>
          <w:szCs w:val="32"/>
          <w:lang w:val="en-US" w:eastAsia="zh-CN"/>
        </w:rPr>
        <w:t>健全以党建为核心，自治、法治、德治相结合的“一核三治”乡村治理体系，溪翁庄镇东智北村、河南寨镇套里村、冯家峪镇西白莲峪村获评全国乡村治理示范村。实施第一书记“沃土行动”，发挥201名驻村第一书记作用，建立“第一书记联盟”“映山红第一书记助农小分队”等创新工作机制。</w:t>
      </w:r>
    </w:p>
    <w:p>
      <w:pPr>
        <w:keepNext w:val="0"/>
        <w:keepLines w:val="0"/>
        <w:pageBreakBefore w:val="0"/>
        <w:widowControl w:val="0"/>
        <w:kinsoku/>
        <w:wordWrap/>
        <w:overflowPunct/>
        <w:topLinePunct w:val="0"/>
        <w:autoSpaceDE/>
        <w:autoSpaceDN/>
        <w:bidi w:val="0"/>
        <w:spacing w:beforeAutospacing="0" w:afterAutospacing="0" w:line="560" w:lineRule="exact"/>
        <w:ind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7.农业生产安全能力不断加强。</w:t>
      </w:r>
      <w:r>
        <w:rPr>
          <w:rFonts w:hint="eastAsia" w:ascii="仿宋_GB2312" w:hAnsi="仿宋_GB2312" w:eastAsia="仿宋_GB2312" w:cs="仿宋_GB2312"/>
          <w:color w:val="000000"/>
          <w:sz w:val="32"/>
          <w:szCs w:val="32"/>
          <w:lang w:val="en-US" w:eastAsia="zh-CN"/>
        </w:rPr>
        <w:t>加强动植物疫情防控。健全动植物疫病虫害防控体系，</w:t>
      </w:r>
      <w:r>
        <w:rPr>
          <w:rFonts w:hint="eastAsia" w:ascii="仿宋_GB2312" w:hAnsi="仿宋_GB2312" w:eastAsia="仿宋_GB2312" w:cs="仿宋_GB2312"/>
          <w:color w:val="000000"/>
          <w:spacing w:val="0"/>
          <w:sz w:val="32"/>
          <w:szCs w:val="32"/>
        </w:rPr>
        <w:t>开展流行病学调查</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b w:val="0"/>
          <w:bCs w:val="0"/>
          <w:color w:val="000000"/>
          <w:spacing w:val="0"/>
          <w:sz w:val="32"/>
          <w:szCs w:val="32"/>
          <w:lang w:val="en-US" w:eastAsia="zh-CN"/>
        </w:rPr>
        <w:t>抓好农业领域安全生产工作。</w:t>
      </w:r>
      <w:r>
        <w:rPr>
          <w:rFonts w:hint="eastAsia" w:ascii="仿宋_GB2312" w:hAnsi="仿宋_GB2312" w:eastAsia="仿宋_GB2312" w:cs="仿宋_GB2312"/>
          <w:color w:val="000000"/>
          <w:spacing w:val="0"/>
          <w:sz w:val="32"/>
          <w:szCs w:val="32"/>
          <w:lang w:val="en-US" w:eastAsia="zh-CN"/>
        </w:rPr>
        <w:t>对监管领域内养殖场、设施农业、农机维修点、饲料厂、屠宰场、种子经营门店、水产品养殖场所和“两气”工程等开展安全生产检查工作，实现安全检查“全覆盖”。加强农业综合执法，2023年开展执法检查13096次，查处违法案件169起，其中普通程序案件146起，同比增长128%；罚没款7.73万元，增长45.43%，为农业发展保驾护航。</w:t>
      </w:r>
    </w:p>
    <w:p>
      <w:pPr>
        <w:pStyle w:val="7"/>
        <w:pageBreakBefore w:val="0"/>
        <w:numPr>
          <w:ilvl w:val="0"/>
          <w:numId w:val="0"/>
        </w:numPr>
        <w:kinsoku/>
        <w:wordWrap/>
        <w:overflowPunct/>
        <w:topLinePunct w:val="0"/>
        <w:bidi w:val="0"/>
        <w:spacing w:beforeAutospacing="0" w:afterAutospacing="0" w:line="560" w:lineRule="exact"/>
        <w:ind w:left="660" w:leftChars="0" w:right="1470" w:rightChars="700"/>
        <w:textAlignment w:val="auto"/>
      </w:pPr>
    </w:p>
    <w:p>
      <w:pPr>
        <w:pageBreakBefore w:val="0"/>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eastAsia="仿宋_GB2312"/>
          <w:color w:val="000000"/>
          <w:kern w:val="0"/>
          <w:sz w:val="32"/>
          <w:szCs w:val="32"/>
          <w:highlight w:val="none"/>
        </w:rPr>
      </w:pPr>
      <w:r>
        <w:rPr>
          <w:rFonts w:eastAsia="仿宋_GB2312"/>
          <w:color w:val="000000"/>
          <w:kern w:val="0"/>
          <w:sz w:val="32"/>
          <w:szCs w:val="32"/>
          <w:highlight w:val="none"/>
        </w:rPr>
        <w:t>（</w:t>
      </w:r>
      <w:r>
        <w:rPr>
          <w:rFonts w:hint="eastAsia" w:eastAsia="仿宋_GB2312"/>
          <w:color w:val="000000"/>
          <w:kern w:val="0"/>
          <w:sz w:val="32"/>
          <w:szCs w:val="32"/>
          <w:highlight w:val="none"/>
          <w:lang w:val="en-US" w:eastAsia="zh-CN"/>
        </w:rPr>
        <w:t>四</w:t>
      </w:r>
      <w:r>
        <w:rPr>
          <w:rFonts w:eastAsia="仿宋_GB2312"/>
          <w:color w:val="000000"/>
          <w:kern w:val="0"/>
          <w:sz w:val="32"/>
          <w:szCs w:val="32"/>
          <w:highlight w:val="none"/>
        </w:rPr>
        <w:t>）当年部门（单位）年度整体绩效目标。</w:t>
      </w:r>
    </w:p>
    <w:p>
      <w:pPr>
        <w:pageBreakBefore w:val="0"/>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eastAsia="仿宋_GB2312"/>
          <w:color w:val="000000"/>
          <w:kern w:val="0"/>
          <w:sz w:val="32"/>
          <w:szCs w:val="32"/>
          <w:highlight w:val="none"/>
        </w:rPr>
      </w:pPr>
      <w:r>
        <w:rPr>
          <w:rFonts w:hint="eastAsia" w:eastAsia="仿宋_GB2312"/>
          <w:color w:val="000000"/>
          <w:kern w:val="0"/>
          <w:sz w:val="32"/>
          <w:szCs w:val="32"/>
          <w:highlight w:val="none"/>
        </w:rPr>
        <w:t>包括部门工作整体规划、年度绩效目标、衡量绩效目标实现程度的评价标准等，要求年度绩效目标明确，可量化。</w:t>
      </w:r>
    </w:p>
    <w:p>
      <w:pPr>
        <w:pageBreakBefore w:val="0"/>
        <w:numPr>
          <w:ilvl w:val="0"/>
          <w:numId w:val="3"/>
        </w:numPr>
        <w:kinsoku/>
        <w:wordWrap/>
        <w:overflowPunct/>
        <w:topLinePunct w:val="0"/>
        <w:autoSpaceDE w:val="0"/>
        <w:autoSpaceDN w:val="0"/>
        <w:bidi w:val="0"/>
        <w:adjustRightInd w:val="0"/>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高质量完成农业稳产保供任务。</w:t>
      </w:r>
      <w:r>
        <w:rPr>
          <w:rFonts w:hint="eastAsia" w:ascii="仿宋_GB2312" w:hAnsi="仿宋_GB2312" w:eastAsia="仿宋_GB2312" w:cs="仿宋_GB2312"/>
          <w:color w:val="auto"/>
          <w:spacing w:val="0"/>
          <w:position w:val="0"/>
          <w:sz w:val="32"/>
          <w:szCs w:val="32"/>
          <w:highlight w:val="none"/>
          <w:shd w:val="clear" w:color="auto" w:fill="auto"/>
          <w:lang w:val="en-US" w:eastAsia="zh-CN"/>
        </w:rPr>
        <w:t>2023年市级下达我区粮食播种面积13万亩（其中大豆4800亩），产量4.41万吨；油料作物播种面积8500亩</w:t>
      </w:r>
      <w:r>
        <w:rPr>
          <w:rFonts w:hint="eastAsia" w:ascii="仿宋_GB2312" w:hAnsi="仿宋_GB2312" w:eastAsia="仿宋_GB2312" w:cs="仿宋_GB2312"/>
          <w:color w:val="auto"/>
          <w:sz w:val="32"/>
          <w:highlight w:val="none"/>
          <w:lang w:val="en-US" w:eastAsia="zh-CN"/>
        </w:rPr>
        <w:t>；蔬菜产量任务18万吨</w:t>
      </w:r>
    </w:p>
    <w:p>
      <w:pPr>
        <w:pageBreakBefore w:val="0"/>
        <w:numPr>
          <w:ilvl w:val="0"/>
          <w:numId w:val="3"/>
        </w:numPr>
        <w:kinsoku/>
        <w:wordWrap/>
        <w:overflowPunct/>
        <w:topLinePunct w:val="0"/>
        <w:bidi w:val="0"/>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乡村特色产业发展更加强劲。</w:t>
      </w:r>
      <w:r>
        <w:rPr>
          <w:rFonts w:hint="eastAsia" w:ascii="仿宋_GB2312" w:hAnsi="仿宋_GB2312" w:eastAsia="仿宋_GB2312" w:cs="仿宋_GB2312"/>
          <w:b w:val="0"/>
          <w:bCs w:val="0"/>
          <w:color w:val="000000"/>
          <w:sz w:val="32"/>
          <w:szCs w:val="32"/>
          <w:lang w:val="en-US" w:eastAsia="zh-CN"/>
        </w:rPr>
        <w:t>牵头</w:t>
      </w:r>
      <w:r>
        <w:rPr>
          <w:rFonts w:hint="eastAsia" w:ascii="仿宋_GB2312" w:hAnsi="仿宋_GB2312" w:eastAsia="仿宋_GB2312" w:cs="仿宋_GB2312"/>
          <w:b w:val="0"/>
          <w:bCs w:val="0"/>
          <w:color w:val="auto"/>
          <w:sz w:val="32"/>
          <w:szCs w:val="32"/>
          <w:highlight w:val="none"/>
          <w:lang w:eastAsia="zh-CN"/>
        </w:rPr>
        <w:t>组建密云特色农业发展领导小组和特色农业发展领导小组，加快构建现代化乡村特色产业发展体系</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000000"/>
          <w:sz w:val="32"/>
          <w:szCs w:val="32"/>
          <w:lang w:val="en-US" w:eastAsia="zh-CN"/>
        </w:rPr>
        <w:t>聚焦“水库鱼、特色蜜、环湖粮、山区果、平原菜”产业布局，做大做强密云水库鱼、黄土坎鸭梨等“密云八珍”特色产业。推进西红柿特色产业三年行动，产业规模达2000亩，品种丰富至30个，年销售额千万以上涉农电商达到12家。</w:t>
      </w:r>
    </w:p>
    <w:p>
      <w:pPr>
        <w:pStyle w:val="7"/>
        <w:pageBreakBefore w:val="0"/>
        <w:numPr>
          <w:ilvl w:val="0"/>
          <w:numId w:val="3"/>
        </w:numPr>
        <w:kinsoku/>
        <w:wordWrap/>
        <w:overflowPunct/>
        <w:topLinePunct w:val="0"/>
        <w:bidi w:val="0"/>
        <w:spacing w:beforeAutospacing="0" w:afterAutospacing="0" w:line="560" w:lineRule="exact"/>
        <w:ind w:left="0" w:leftChars="0" w:right="-313" w:rightChars="-149" w:firstLine="643" w:firstLineChars="200"/>
        <w:jc w:val="left"/>
        <w:textAlignment w:val="auto"/>
      </w:pPr>
      <w:r>
        <w:rPr>
          <w:rFonts w:hint="eastAsia" w:ascii="仿宋_GB2312" w:hAnsi="仿宋_GB2312" w:eastAsia="仿宋_GB2312" w:cs="仿宋_GB2312"/>
          <w:b/>
          <w:bCs/>
          <w:color w:val="000000"/>
          <w:sz w:val="32"/>
          <w:szCs w:val="32"/>
          <w:lang w:val="en-US" w:eastAsia="zh-CN"/>
        </w:rPr>
        <w:t>乡村建设行动有序推进。</w:t>
      </w:r>
      <w:r>
        <w:rPr>
          <w:rFonts w:hint="eastAsia" w:ascii="仿宋_GB2312" w:hAnsi="仿宋_GB2312" w:eastAsia="仿宋_GB2312" w:cs="仿宋_GB2312"/>
          <w:color w:val="000000"/>
          <w:sz w:val="32"/>
          <w:szCs w:val="32"/>
          <w:lang w:val="en-US" w:eastAsia="zh-CN"/>
        </w:rPr>
        <w:t>统筹推进“厕所革命”、生活垃圾分类、污水治理等重点任务，各村保持干净整洁有序。加快推进美丽乡村基础设施建设，年内建成99.76万平方米街坊路，累计285个村通过市级美丽乡村建设验收。在生态涵养区率先实现全域清洁取暖，12.1万户群众受益。</w:t>
      </w:r>
    </w:p>
    <w:p>
      <w:pPr>
        <w:pageBreakBefore w:val="0"/>
        <w:numPr>
          <w:ilvl w:val="0"/>
          <w:numId w:val="3"/>
        </w:numPr>
        <w:kinsoku/>
        <w:wordWrap/>
        <w:overflowPunct/>
        <w:topLinePunct w:val="0"/>
        <w:bidi w:val="0"/>
        <w:spacing w:beforeAutospacing="0" w:afterAutospacing="0" w:line="560" w:lineRule="exact"/>
        <w:ind w:left="0" w:leftChars="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农民收入持续稳定增长。</w:t>
      </w:r>
      <w:r>
        <w:rPr>
          <w:rFonts w:hint="eastAsia" w:ascii="仿宋_GB2312" w:hAnsi="仿宋_GB2312" w:eastAsia="仿宋_GB2312" w:cs="仿宋_GB2312"/>
          <w:color w:val="000000"/>
          <w:sz w:val="32"/>
          <w:szCs w:val="32"/>
          <w:lang w:val="en-US" w:eastAsia="zh-CN"/>
        </w:rPr>
        <w:t>落实21条农民增收措施，完成城乡劳动力等就业技能、创业培训共2318人，开展高素质农民和农村实用人才培训近5000人次。1-11月，全区集体经济总收入实现15402.4万元，前三季度农村居民人均可支配收入增长7.2%。</w:t>
      </w:r>
    </w:p>
    <w:p>
      <w:pPr>
        <w:pStyle w:val="7"/>
        <w:pageBreakBefore w:val="0"/>
        <w:numPr>
          <w:ilvl w:val="0"/>
          <w:numId w:val="3"/>
        </w:numPr>
        <w:kinsoku/>
        <w:wordWrap/>
        <w:overflowPunct/>
        <w:topLinePunct w:val="0"/>
        <w:bidi w:val="0"/>
        <w:spacing w:beforeAutospacing="0" w:afterAutospacing="0" w:line="560" w:lineRule="exact"/>
        <w:ind w:left="0" w:leftChars="0" w:right="-92" w:rightChars="-44"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农旅、文旅产业实现融合发展。</w:t>
      </w:r>
      <w:r>
        <w:rPr>
          <w:rFonts w:hint="eastAsia" w:ascii="仿宋_GB2312" w:hAnsi="仿宋_GB2312" w:eastAsia="仿宋_GB2312" w:cs="仿宋_GB2312"/>
          <w:color w:val="000000"/>
          <w:kern w:val="2"/>
          <w:sz w:val="32"/>
          <w:szCs w:val="32"/>
          <w:lang w:val="en-US" w:eastAsia="zh-CN" w:bidi="ar-SA"/>
        </w:rPr>
        <w:t>实施休闲农业“十百千万”畅游行动，累计8个村获批“中国美丽休闲乡村”称号，数量居全市之首。</w:t>
      </w:r>
    </w:p>
    <w:p>
      <w:pPr>
        <w:pageBreakBefore w:val="0"/>
        <w:kinsoku/>
        <w:wordWrap/>
        <w:overflowPunct/>
        <w:topLinePunct w:val="0"/>
        <w:bidi w:val="0"/>
        <w:spacing w:beforeAutospacing="0" w:afterAutospacing="0"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6.乡村治理水平不断提升</w:t>
      </w:r>
      <w:r>
        <w:rPr>
          <w:rFonts w:hint="eastAsia" w:ascii="仿宋_GB2312" w:hAnsi="仿宋_GB2312" w:eastAsia="仿宋_GB2312" w:cs="仿宋_GB2312"/>
          <w:b/>
          <w:bCs/>
          <w:color w:val="FF0000"/>
          <w:sz w:val="32"/>
          <w:szCs w:val="32"/>
          <w:lang w:val="en-US" w:eastAsia="zh-CN"/>
        </w:rPr>
        <w:t>。</w:t>
      </w:r>
      <w:r>
        <w:rPr>
          <w:rFonts w:hint="eastAsia" w:ascii="仿宋_GB2312" w:hAnsi="仿宋_GB2312" w:eastAsia="仿宋_GB2312" w:cs="仿宋_GB2312"/>
          <w:color w:val="000000"/>
          <w:sz w:val="32"/>
          <w:szCs w:val="32"/>
          <w:lang w:val="en-US" w:eastAsia="zh-CN"/>
        </w:rPr>
        <w:t>发挥201名驻村第一书记作用，建立“第一书记联盟”“映山红第一书记助农小分队”等创新工作机制。</w:t>
      </w:r>
    </w:p>
    <w:p>
      <w:pPr>
        <w:pageBreakBefore w:val="0"/>
        <w:kinsoku/>
        <w:wordWrap/>
        <w:overflowPunct/>
        <w:topLinePunct w:val="0"/>
        <w:bidi w:val="0"/>
        <w:spacing w:beforeAutospacing="0" w:afterAutospacing="0" w:line="560" w:lineRule="exact"/>
        <w:ind w:firstLine="643" w:firstLineChars="200"/>
        <w:textAlignment w:val="auto"/>
        <w:rPr>
          <w:rFonts w:hint="eastAsia"/>
        </w:rPr>
      </w:pPr>
      <w:r>
        <w:rPr>
          <w:rFonts w:hint="eastAsia" w:ascii="仿宋_GB2312" w:hAnsi="仿宋_GB2312" w:eastAsia="仿宋_GB2312" w:cs="仿宋_GB2312"/>
          <w:b/>
          <w:bCs/>
          <w:color w:val="000000"/>
          <w:sz w:val="32"/>
          <w:szCs w:val="32"/>
          <w:lang w:val="en-US" w:eastAsia="zh-CN"/>
        </w:rPr>
        <w:t>7.农业生产安全能力不断加强。</w:t>
      </w:r>
      <w:r>
        <w:rPr>
          <w:rFonts w:hint="eastAsia" w:ascii="仿宋_GB2312" w:hAnsi="仿宋_GB2312" w:eastAsia="仿宋_GB2312" w:cs="仿宋_GB2312"/>
          <w:color w:val="000000"/>
          <w:spacing w:val="0"/>
          <w:sz w:val="32"/>
          <w:szCs w:val="32"/>
          <w:lang w:val="en-US" w:eastAsia="zh-CN"/>
        </w:rPr>
        <w:t>2023年开展执法检查13096次，查处违法案件169起，其中普通程序案件146起，同比增长128%；罚没款7.73万元，增长45.43%，为农业发展保驾护航。</w:t>
      </w:r>
    </w:p>
    <w:p>
      <w:pPr>
        <w:pageBreakBefore w:val="0"/>
        <w:numPr>
          <w:ilvl w:val="0"/>
          <w:numId w:val="4"/>
        </w:numPr>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eastAsia="仿宋_GB2312"/>
          <w:color w:val="000000"/>
          <w:kern w:val="0"/>
          <w:sz w:val="32"/>
          <w:szCs w:val="32"/>
        </w:rPr>
      </w:pPr>
      <w:r>
        <w:rPr>
          <w:rFonts w:eastAsia="仿宋_GB2312"/>
          <w:color w:val="000000"/>
          <w:kern w:val="0"/>
          <w:sz w:val="32"/>
          <w:szCs w:val="32"/>
        </w:rPr>
        <w:t>部门（单位）预算绩效管理开展情况。</w:t>
      </w:r>
    </w:p>
    <w:p>
      <w:pPr>
        <w:pageBreakBefore w:val="0"/>
        <w:kinsoku/>
        <w:wordWrap/>
        <w:overflowPunct/>
        <w:topLinePunct w:val="0"/>
        <w:bidi w:val="0"/>
        <w:adjustRightInd w:val="0"/>
        <w:snapToGrid w:val="0"/>
        <w:spacing w:beforeAutospacing="0" w:afterAutospacing="0" w:line="560" w:lineRule="exact"/>
        <w:ind w:firstLine="640" w:firstLineChars="200"/>
        <w:textAlignment w:val="auto"/>
        <w:outlineLvl w:val="1"/>
        <w:rPr>
          <w:rFonts w:ascii="仿宋_GB2312" w:eastAsia="仿宋_GB2312"/>
          <w:color w:val="000000"/>
          <w:sz w:val="32"/>
          <w:szCs w:val="32"/>
        </w:rPr>
      </w:pPr>
      <w:r>
        <w:rPr>
          <w:rFonts w:hint="eastAsia" w:ascii="仿宋_GB2312" w:eastAsia="仿宋_GB2312"/>
          <w:color w:val="000000"/>
          <w:sz w:val="32"/>
          <w:szCs w:val="32"/>
        </w:rPr>
        <w:t>预算内资金的使用根据财政下达的指标通知单合理使用；专项资金原则上实行专款专用；各项资金的开支必须以“量入为出，自求平衡，先申请后使用”为原则。</w:t>
      </w:r>
    </w:p>
    <w:p>
      <w:pPr>
        <w:pageBreakBefore w:val="0"/>
        <w:kinsoku/>
        <w:wordWrap/>
        <w:overflowPunct/>
        <w:topLinePunct w:val="0"/>
        <w:bidi w:val="0"/>
        <w:spacing w:beforeAutospacing="0" w:afterAutospacing="0"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财务实行“统一领导、统一管理”的体制，重要、大额（公用经费支出</w:t>
      </w:r>
      <w:r>
        <w:rPr>
          <w:rFonts w:ascii="仿宋_GB2312" w:hAnsi="宋体" w:eastAsia="仿宋_GB2312"/>
          <w:sz w:val="32"/>
          <w:szCs w:val="32"/>
        </w:rPr>
        <w:t>3</w:t>
      </w:r>
      <w:r>
        <w:rPr>
          <w:rFonts w:hint="eastAsia" w:ascii="仿宋_GB2312" w:hAnsi="宋体" w:eastAsia="仿宋_GB2312"/>
          <w:sz w:val="32"/>
          <w:szCs w:val="32"/>
        </w:rPr>
        <w:t>万以上、项目经费支出3</w:t>
      </w:r>
      <w:r>
        <w:rPr>
          <w:rFonts w:ascii="仿宋_GB2312" w:hAnsi="宋体" w:eastAsia="仿宋_GB2312"/>
          <w:sz w:val="32"/>
          <w:szCs w:val="32"/>
        </w:rPr>
        <w:t>0</w:t>
      </w:r>
      <w:r>
        <w:rPr>
          <w:rFonts w:hint="eastAsia" w:ascii="仿宋_GB2312" w:hAnsi="宋体" w:eastAsia="仿宋_GB2312"/>
          <w:sz w:val="32"/>
          <w:szCs w:val="32"/>
        </w:rPr>
        <w:t>万以上）支出，由区委农工委会集体研究决定。</w:t>
      </w:r>
    </w:p>
    <w:p>
      <w:pPr>
        <w:pageBreakBefore w:val="0"/>
        <w:kinsoku/>
        <w:wordWrap/>
        <w:overflowPunct/>
        <w:topLinePunct w:val="0"/>
        <w:bidi w:val="0"/>
        <w:spacing w:beforeAutospacing="0" w:afterAutospacing="0"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计划财务科统一管理农业农村局的财务工作，每月向主要领导汇报财务收支情况，</w:t>
      </w:r>
      <w:r>
        <w:rPr>
          <w:rFonts w:hint="eastAsia" w:ascii="仿宋_GB2312" w:eastAsia="仿宋_GB2312"/>
          <w:sz w:val="32"/>
          <w:szCs w:val="32"/>
        </w:rPr>
        <w:t>年终公开接受市区审计、财政、税务等部门的检查监督。</w:t>
      </w:r>
    </w:p>
    <w:p>
      <w:pPr>
        <w:pageBreakBefore w:val="0"/>
        <w:kinsoku/>
        <w:wordWrap/>
        <w:overflowPunct/>
        <w:topLinePunct w:val="0"/>
        <w:bidi w:val="0"/>
        <w:spacing w:beforeAutospacing="0" w:afterAutospacing="0" w:line="560" w:lineRule="exact"/>
        <w:ind w:firstLine="640" w:firstLineChars="200"/>
        <w:textAlignment w:val="auto"/>
        <w:rPr>
          <w:rFonts w:ascii="仿宋_GB2312" w:hAnsi="宋体" w:eastAsia="仿宋_GB2312"/>
          <w:sz w:val="32"/>
          <w:szCs w:val="32"/>
        </w:rPr>
      </w:pPr>
      <w:r>
        <w:rPr>
          <w:rFonts w:hint="eastAsia" w:ascii="仿宋_GB2312" w:eastAsia="仿宋_GB2312"/>
          <w:sz w:val="32"/>
          <w:szCs w:val="32"/>
        </w:rPr>
        <w:t>经费</w:t>
      </w:r>
      <w:r>
        <w:rPr>
          <w:rFonts w:hint="eastAsia" w:ascii="仿宋_GB2312" w:hAnsi="宋体" w:eastAsia="仿宋_GB2312"/>
          <w:sz w:val="32"/>
          <w:szCs w:val="32"/>
        </w:rPr>
        <w:t>严格根据财政下达的指标通知单合理使用；专项资金、</w:t>
      </w:r>
      <w:r>
        <w:rPr>
          <w:rFonts w:hint="eastAsia" w:ascii="仿宋_GB2312" w:eastAsia="仿宋_GB2312"/>
          <w:sz w:val="32"/>
          <w:szCs w:val="32"/>
        </w:rPr>
        <w:t>项目的使用与管理本着专款专用的原则，根据项目总体情况，由业务科室根据我区农业发展总体规划提出立项意见，经主管领导审核后，召开专题会议讨论，报区财政局审批，项目立项后由有资质的评审机构对项目进行评审。</w:t>
      </w:r>
      <w:r>
        <w:rPr>
          <w:rFonts w:hint="eastAsia" w:ascii="仿宋_GB2312" w:hAnsi="宋体" w:eastAsia="仿宋_GB2312"/>
          <w:sz w:val="32"/>
          <w:szCs w:val="32"/>
        </w:rPr>
        <w:t>各项资金的开支必须以“量入为出、先申请后使用”为原则。</w:t>
      </w:r>
    </w:p>
    <w:p>
      <w:pPr>
        <w:pageBreakBefore w:val="0"/>
        <w:kinsoku/>
        <w:wordWrap/>
        <w:overflowPunct/>
        <w:topLinePunct w:val="0"/>
        <w:bidi w:val="0"/>
        <w:adjustRightInd w:val="0"/>
        <w:snapToGrid w:val="0"/>
        <w:spacing w:beforeAutospacing="0" w:afterAutospacing="0" w:line="560" w:lineRule="exact"/>
        <w:ind w:firstLine="640" w:firstLineChars="200"/>
        <w:textAlignment w:val="auto"/>
        <w:outlineLvl w:val="1"/>
        <w:rPr>
          <w:rFonts w:eastAsia="仿宋_GB2312"/>
          <w:color w:val="000000"/>
          <w:kern w:val="0"/>
          <w:sz w:val="32"/>
          <w:szCs w:val="32"/>
        </w:rPr>
      </w:pPr>
      <w:r>
        <w:rPr>
          <w:rFonts w:hint="eastAsia" w:ascii="仿宋_GB2312" w:eastAsia="仿宋_GB2312"/>
          <w:sz w:val="32"/>
          <w:szCs w:val="32"/>
        </w:rPr>
        <w:t>在费用开支管理上，经费支出严格执行国家财经法规和财政部门有关开支范围、标准的规定。资金结算严格执行相关规定，在项目支出中严格项目管理制度的有关规定，执行科室、部门联动审批，严格项目支出审批程序。</w:t>
      </w:r>
    </w:p>
    <w:p>
      <w:pPr>
        <w:spacing w:line="600" w:lineRule="exact"/>
        <w:ind w:firstLine="640" w:firstLineChars="200"/>
        <w:rPr>
          <w:rFonts w:ascii="仿宋_GB2312" w:hAnsi="宋体" w:eastAsia="仿宋_GB2312" w:cs="宋体"/>
          <w:color w:val="000000"/>
          <w:kern w:val="0"/>
          <w:sz w:val="32"/>
          <w:szCs w:val="32"/>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预算数72621</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58万元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7762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62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项目支出预算数64858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96</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支出59072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92</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rPr>
        <w:t>10494</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lang w:val="en-US" w:eastAsia="zh-CN"/>
        </w:rPr>
        <w:t>7</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支出48578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15</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81.34%</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pPr>
        <w:widowControl/>
        <w:jc w:val="center"/>
        <w:rPr>
          <w:rFonts w:hint="eastAsia" w:ascii="仿宋_GB2312" w:eastAsia="仿宋_GB2312"/>
          <w:color w:val="auto"/>
          <w:sz w:val="21"/>
          <w:szCs w:val="21"/>
          <w:lang w:val="en-US" w:eastAsia="zh-CN"/>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指标值：</w:t>
      </w:r>
      <w:r>
        <w:rPr>
          <w:rFonts w:hint="eastAsia" w:ascii="仿宋_GB2312" w:eastAsia="仿宋_GB2312"/>
          <w:color w:val="auto"/>
          <w:sz w:val="21"/>
          <w:szCs w:val="21"/>
        </w:rPr>
        <w:t>202</w:t>
      </w:r>
      <w:r>
        <w:rPr>
          <w:rFonts w:hint="eastAsia" w:ascii="仿宋_GB2312" w:eastAsia="仿宋_GB2312"/>
          <w:color w:val="auto"/>
          <w:sz w:val="21"/>
          <w:szCs w:val="21"/>
          <w:lang w:val="en-US" w:eastAsia="zh-CN"/>
        </w:rPr>
        <w:t>3</w:t>
      </w:r>
      <w:r>
        <w:rPr>
          <w:rFonts w:hint="eastAsia" w:ascii="仿宋_GB2312" w:eastAsia="仿宋_GB2312"/>
          <w:color w:val="auto"/>
          <w:sz w:val="21"/>
          <w:szCs w:val="21"/>
        </w:rPr>
        <w:t>年度本年支出合计</w:t>
      </w:r>
      <w:r>
        <w:rPr>
          <w:rFonts w:ascii="仿宋_GB2312" w:eastAsia="仿宋_GB2312"/>
          <w:color w:val="auto"/>
          <w:sz w:val="21"/>
          <w:szCs w:val="21"/>
        </w:rPr>
        <w:t>52334.18</w:t>
      </w:r>
      <w:r>
        <w:rPr>
          <w:rFonts w:hint="eastAsia" w:ascii="仿宋_GB2312" w:eastAsia="仿宋_GB2312"/>
          <w:color w:val="auto"/>
          <w:sz w:val="21"/>
          <w:szCs w:val="21"/>
        </w:rPr>
        <w:t>万元，</w:t>
      </w:r>
      <w:r>
        <w:rPr>
          <w:rFonts w:ascii="仿宋_GB2312" w:eastAsia="仿宋_GB2312"/>
          <w:color w:val="auto"/>
          <w:sz w:val="21"/>
          <w:szCs w:val="21"/>
        </w:rPr>
        <w:t>比上年</w:t>
      </w:r>
      <w:r>
        <w:rPr>
          <w:rFonts w:hint="eastAsia" w:ascii="仿宋_GB2312" w:eastAsia="仿宋_GB2312"/>
          <w:color w:val="auto"/>
          <w:sz w:val="21"/>
          <w:szCs w:val="21"/>
        </w:rPr>
        <w:t>34465</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4</w:t>
      </w:r>
      <w:r>
        <w:rPr>
          <w:rFonts w:hint="eastAsia" w:ascii="仿宋_GB2312" w:eastAsia="仿宋_GB2312"/>
          <w:color w:val="auto"/>
          <w:sz w:val="21"/>
          <w:szCs w:val="21"/>
          <w:lang w:val="en-US" w:eastAsia="zh-CN"/>
        </w:rPr>
        <w:t>万元</w:t>
      </w:r>
      <w:r>
        <w:rPr>
          <w:rFonts w:ascii="仿宋_GB2312" w:eastAsia="仿宋_GB2312"/>
          <w:color w:val="auto"/>
          <w:sz w:val="21"/>
          <w:szCs w:val="21"/>
        </w:rPr>
        <w:t>增加</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17868.78</w:t>
      </w:r>
      <w:r>
        <w:rPr>
          <w:rFonts w:hint="eastAsia" w:ascii="仿宋_GB2312" w:eastAsia="仿宋_GB2312"/>
          <w:color w:val="auto"/>
          <w:sz w:val="21"/>
          <w:szCs w:val="21"/>
        </w:rPr>
        <w:t>万元，增长</w:t>
      </w:r>
      <w:r>
        <w:rPr>
          <w:rFonts w:hint="eastAsia" w:ascii="仿宋_GB2312" w:eastAsia="仿宋_GB2312"/>
          <w:color w:val="auto"/>
          <w:sz w:val="21"/>
          <w:szCs w:val="21"/>
          <w:lang w:val="en-US" w:eastAsia="zh-CN"/>
        </w:rPr>
        <w:t>51.85</w:t>
      </w:r>
      <w:r>
        <w:rPr>
          <w:rFonts w:hint="eastAsia" w:ascii="仿宋_GB2312" w:eastAsia="仿宋_GB2312"/>
          <w:color w:val="auto"/>
          <w:sz w:val="21"/>
          <w:szCs w:val="21"/>
        </w:rPr>
        <w:t>%，其中：基本支出</w:t>
      </w:r>
      <w:r>
        <w:rPr>
          <w:rFonts w:ascii="仿宋_GB2312" w:eastAsia="仿宋_GB2312"/>
          <w:color w:val="auto"/>
          <w:sz w:val="21"/>
          <w:szCs w:val="21"/>
        </w:rPr>
        <w:t>4179.93</w:t>
      </w:r>
      <w:r>
        <w:rPr>
          <w:rFonts w:hint="eastAsia" w:ascii="仿宋_GB2312" w:eastAsia="仿宋_GB2312"/>
          <w:color w:val="auto"/>
          <w:sz w:val="21"/>
          <w:szCs w:val="21"/>
        </w:rPr>
        <w:t>万元，占支出合计的</w:t>
      </w:r>
      <w:r>
        <w:rPr>
          <w:rFonts w:ascii="仿宋_GB2312" w:eastAsia="仿宋_GB2312"/>
          <w:color w:val="auto"/>
          <w:sz w:val="21"/>
          <w:szCs w:val="21"/>
        </w:rPr>
        <w:t>7.98</w:t>
      </w:r>
      <w:r>
        <w:rPr>
          <w:rFonts w:hint="eastAsia" w:ascii="仿宋_GB2312" w:eastAsia="仿宋_GB2312"/>
          <w:color w:val="auto"/>
          <w:sz w:val="21"/>
          <w:szCs w:val="21"/>
        </w:rPr>
        <w:t>%；项目支出</w:t>
      </w:r>
      <w:r>
        <w:rPr>
          <w:rFonts w:ascii="仿宋_GB2312" w:eastAsia="仿宋_GB2312"/>
          <w:color w:val="auto"/>
          <w:sz w:val="21"/>
          <w:szCs w:val="21"/>
        </w:rPr>
        <w:t>48154.25</w:t>
      </w:r>
      <w:r>
        <w:rPr>
          <w:rFonts w:hint="eastAsia" w:ascii="仿宋_GB2312" w:eastAsia="仿宋_GB2312"/>
          <w:color w:val="auto"/>
          <w:sz w:val="21"/>
          <w:szCs w:val="21"/>
        </w:rPr>
        <w:t>万元，占支出合计的</w:t>
      </w:r>
      <w:r>
        <w:rPr>
          <w:rFonts w:ascii="仿宋_GB2312" w:eastAsia="仿宋_GB2312"/>
          <w:color w:val="auto"/>
          <w:sz w:val="21"/>
          <w:szCs w:val="21"/>
        </w:rPr>
        <w:t>92.01</w:t>
      </w:r>
      <w:r>
        <w:rPr>
          <w:rFonts w:hint="eastAsia" w:ascii="仿宋_GB2312" w:eastAsia="仿宋_GB2312"/>
          <w:color w:val="auto"/>
          <w:sz w:val="21"/>
          <w:szCs w:val="21"/>
        </w:rPr>
        <w:t>%;上缴上级支出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%；经营支出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%；对附属单位补助支出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w:t>
      </w:r>
      <w:r>
        <w:rPr>
          <w:rFonts w:hint="eastAsia" w:hAnsi="宋体" w:cs="宋体"/>
          <w:color w:val="auto"/>
          <w:kern w:val="0"/>
          <w:sz w:val="21"/>
          <w:szCs w:val="21"/>
          <w:lang w:val="en-US" w:eastAsia="zh-CN"/>
        </w:rPr>
        <w:t xml:space="preserve"> </w:t>
      </w:r>
      <w:r>
        <w:rPr>
          <w:rFonts w:hint="eastAsia" w:ascii="仿宋_GB2312" w:hAnsi="仿宋_GB2312" w:eastAsia="仿宋_GB2312" w:cs="仿宋_GB2312"/>
          <w:color w:val="auto"/>
          <w:sz w:val="21"/>
          <w:szCs w:val="21"/>
          <w:lang w:val="en-US" w:eastAsia="zh-CN"/>
        </w:rPr>
        <w:t>提升休闲农业园区22个，开展市级休闲农业推介活动1次已完成；提升美丽休闲乡村建设9个，改造提升民俗接待示范户28户,提升了休闲农业重点区建设</w:t>
      </w:r>
      <w:r>
        <w:rPr>
          <w:rFonts w:hint="eastAsia" w:ascii="仿宋_GB2312" w:eastAsia="仿宋_GB2312"/>
          <w:color w:val="auto"/>
          <w:sz w:val="21"/>
          <w:szCs w:val="21"/>
          <w:lang w:val="en-US" w:eastAsia="zh-CN"/>
        </w:rPr>
        <w:t>。</w:t>
      </w:r>
    </w:p>
    <w:p>
      <w:pPr>
        <w:pStyle w:val="2"/>
        <w:rPr>
          <w:rFonts w:hint="default"/>
          <w:lang w:val="en-US"/>
        </w:rPr>
      </w:pPr>
      <w:r>
        <w:rPr>
          <w:rFonts w:hint="eastAsia" w:ascii="仿宋_GB2312" w:eastAsia="仿宋_GB2312"/>
          <w:color w:val="auto"/>
          <w:sz w:val="21"/>
          <w:szCs w:val="21"/>
          <w:lang w:val="en-US" w:eastAsia="zh-CN"/>
        </w:rPr>
        <w:t>完成值：</w:t>
      </w:r>
      <w:r>
        <w:rPr>
          <w:rFonts w:hint="eastAsia" w:ascii="仿宋_GB2312" w:eastAsia="仿宋_GB2312"/>
          <w:color w:val="auto"/>
          <w:sz w:val="21"/>
          <w:szCs w:val="21"/>
        </w:rPr>
        <w:t>202</w:t>
      </w:r>
      <w:r>
        <w:rPr>
          <w:rFonts w:hint="eastAsia" w:ascii="仿宋_GB2312" w:eastAsia="仿宋_GB2312"/>
          <w:color w:val="auto"/>
          <w:sz w:val="21"/>
          <w:szCs w:val="21"/>
          <w:lang w:val="en-US" w:eastAsia="zh-CN"/>
        </w:rPr>
        <w:t>3</w:t>
      </w:r>
      <w:r>
        <w:rPr>
          <w:rFonts w:hint="eastAsia" w:ascii="仿宋_GB2312" w:eastAsia="仿宋_GB2312"/>
          <w:color w:val="auto"/>
          <w:sz w:val="21"/>
          <w:szCs w:val="21"/>
        </w:rPr>
        <w:t>年度本年支出合计</w:t>
      </w:r>
      <w:r>
        <w:rPr>
          <w:rFonts w:ascii="仿宋_GB2312" w:eastAsia="仿宋_GB2312"/>
          <w:color w:val="auto"/>
          <w:sz w:val="21"/>
          <w:szCs w:val="21"/>
        </w:rPr>
        <w:t>52334.18</w:t>
      </w:r>
      <w:r>
        <w:rPr>
          <w:rFonts w:hint="eastAsia" w:ascii="仿宋_GB2312" w:eastAsia="仿宋_GB2312"/>
          <w:color w:val="auto"/>
          <w:sz w:val="21"/>
          <w:szCs w:val="21"/>
        </w:rPr>
        <w:t>万元，</w:t>
      </w:r>
      <w:r>
        <w:rPr>
          <w:rFonts w:ascii="仿宋_GB2312" w:eastAsia="仿宋_GB2312"/>
          <w:color w:val="auto"/>
          <w:sz w:val="21"/>
          <w:szCs w:val="21"/>
        </w:rPr>
        <w:t>比上年</w:t>
      </w:r>
      <w:r>
        <w:rPr>
          <w:rFonts w:hint="eastAsia" w:ascii="仿宋_GB2312" w:eastAsia="仿宋_GB2312"/>
          <w:color w:val="auto"/>
          <w:sz w:val="21"/>
          <w:szCs w:val="21"/>
        </w:rPr>
        <w:t>34465</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4</w:t>
      </w:r>
      <w:r>
        <w:rPr>
          <w:rFonts w:hint="eastAsia" w:ascii="仿宋_GB2312" w:eastAsia="仿宋_GB2312"/>
          <w:color w:val="auto"/>
          <w:sz w:val="21"/>
          <w:szCs w:val="21"/>
          <w:lang w:val="en-US" w:eastAsia="zh-CN"/>
        </w:rPr>
        <w:t>万元</w:t>
      </w:r>
      <w:r>
        <w:rPr>
          <w:rFonts w:ascii="仿宋_GB2312" w:eastAsia="仿宋_GB2312"/>
          <w:color w:val="auto"/>
          <w:sz w:val="21"/>
          <w:szCs w:val="21"/>
        </w:rPr>
        <w:t>增加</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17868.78</w:t>
      </w:r>
      <w:r>
        <w:rPr>
          <w:rFonts w:hint="eastAsia" w:ascii="仿宋_GB2312" w:eastAsia="仿宋_GB2312"/>
          <w:color w:val="auto"/>
          <w:sz w:val="21"/>
          <w:szCs w:val="21"/>
        </w:rPr>
        <w:t>万元，增长</w:t>
      </w:r>
      <w:r>
        <w:rPr>
          <w:rFonts w:hint="eastAsia" w:ascii="仿宋_GB2312" w:eastAsia="仿宋_GB2312"/>
          <w:color w:val="auto"/>
          <w:sz w:val="21"/>
          <w:szCs w:val="21"/>
          <w:lang w:val="en-US" w:eastAsia="zh-CN"/>
        </w:rPr>
        <w:t>51.85</w:t>
      </w:r>
      <w:r>
        <w:rPr>
          <w:rFonts w:hint="eastAsia" w:ascii="仿宋_GB2312" w:eastAsia="仿宋_GB2312"/>
          <w:color w:val="auto"/>
          <w:sz w:val="21"/>
          <w:szCs w:val="21"/>
        </w:rPr>
        <w:t>%，其中：基本支出</w:t>
      </w:r>
      <w:r>
        <w:rPr>
          <w:rFonts w:ascii="仿宋_GB2312" w:eastAsia="仿宋_GB2312"/>
          <w:color w:val="auto"/>
          <w:sz w:val="21"/>
          <w:szCs w:val="21"/>
        </w:rPr>
        <w:t>4179.93</w:t>
      </w:r>
      <w:r>
        <w:rPr>
          <w:rFonts w:hint="eastAsia" w:ascii="仿宋_GB2312" w:eastAsia="仿宋_GB2312"/>
          <w:color w:val="auto"/>
          <w:sz w:val="21"/>
          <w:szCs w:val="21"/>
        </w:rPr>
        <w:t>万元，占支出合计的</w:t>
      </w:r>
      <w:r>
        <w:rPr>
          <w:rFonts w:ascii="仿宋_GB2312" w:eastAsia="仿宋_GB2312"/>
          <w:color w:val="auto"/>
          <w:sz w:val="21"/>
          <w:szCs w:val="21"/>
        </w:rPr>
        <w:t>7.98</w:t>
      </w:r>
      <w:r>
        <w:rPr>
          <w:rFonts w:hint="eastAsia" w:ascii="仿宋_GB2312" w:eastAsia="仿宋_GB2312"/>
          <w:color w:val="auto"/>
          <w:sz w:val="21"/>
          <w:szCs w:val="21"/>
        </w:rPr>
        <w:t>%；项目支出</w:t>
      </w:r>
      <w:r>
        <w:rPr>
          <w:rFonts w:ascii="仿宋_GB2312" w:eastAsia="仿宋_GB2312"/>
          <w:color w:val="auto"/>
          <w:sz w:val="21"/>
          <w:szCs w:val="21"/>
        </w:rPr>
        <w:t>48154.25</w:t>
      </w:r>
      <w:r>
        <w:rPr>
          <w:rFonts w:hint="eastAsia" w:ascii="仿宋_GB2312" w:eastAsia="仿宋_GB2312"/>
          <w:color w:val="auto"/>
          <w:sz w:val="21"/>
          <w:szCs w:val="21"/>
        </w:rPr>
        <w:t>万元，占支出合计的</w:t>
      </w:r>
      <w:r>
        <w:rPr>
          <w:rFonts w:ascii="仿宋_GB2312" w:eastAsia="仿宋_GB2312"/>
          <w:color w:val="auto"/>
          <w:sz w:val="21"/>
          <w:szCs w:val="21"/>
        </w:rPr>
        <w:t>92.01</w:t>
      </w:r>
      <w:r>
        <w:rPr>
          <w:rFonts w:hint="eastAsia" w:ascii="仿宋_GB2312" w:eastAsia="仿宋_GB2312"/>
          <w:color w:val="auto"/>
          <w:sz w:val="21"/>
          <w:szCs w:val="21"/>
        </w:rPr>
        <w:t>%;上缴上级支出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%；经营支出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%；对附属单位补助支出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w:t>
      </w:r>
      <w:r>
        <w:rPr>
          <w:rFonts w:hint="eastAsia" w:hAnsi="宋体" w:cs="宋体"/>
          <w:color w:val="auto"/>
          <w:kern w:val="0"/>
          <w:sz w:val="21"/>
          <w:szCs w:val="21"/>
          <w:lang w:val="en-US" w:eastAsia="zh-CN"/>
        </w:rPr>
        <w:t xml:space="preserve"> </w:t>
      </w:r>
      <w:r>
        <w:rPr>
          <w:rFonts w:hint="eastAsia" w:ascii="仿宋_GB2312" w:hAnsi="仿宋_GB2312" w:eastAsia="仿宋_GB2312" w:cs="仿宋_GB2312"/>
          <w:color w:val="auto"/>
          <w:sz w:val="21"/>
          <w:szCs w:val="21"/>
          <w:lang w:val="en-US" w:eastAsia="zh-CN"/>
        </w:rPr>
        <w:t>提升休闲农业园区22个，开展市级休闲农业推介活动1次已完成；提升美丽休闲乡村建设9个，改造提升民俗接待示范户28户,提升了休闲农业重点区建设</w:t>
      </w:r>
    </w:p>
    <w:p>
      <w:pPr>
        <w:spacing w:line="600" w:lineRule="exact"/>
        <w:ind w:left="105" w:leftChars="50" w:firstLine="315" w:firstLineChars="150"/>
        <w:rPr>
          <w:rFonts w:hint="eastAsia" w:ascii="仿宋_GB2312" w:hAnsi="宋体" w:eastAsia="仿宋_GB2312" w:cs="宋体"/>
          <w:color w:val="000000"/>
          <w:kern w:val="0"/>
          <w:sz w:val="32"/>
          <w:szCs w:val="32"/>
          <w:lang w:eastAsia="zh-CN"/>
        </w:rPr>
      </w:pPr>
      <w:r>
        <w:rPr>
          <w:rFonts w:hint="eastAsia" w:ascii="宋体" w:hAnsi="宋体" w:cs="宋体"/>
          <w:color w:val="auto"/>
          <w:kern w:val="0"/>
          <w:sz w:val="21"/>
          <w:szCs w:val="21"/>
        </w:rPr>
        <w:t>　</w:t>
      </w:r>
    </w:p>
    <w:p>
      <w:pPr>
        <w:numPr>
          <w:ilvl w:val="0"/>
          <w:numId w:val="5"/>
        </w:num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w:t>
      </w:r>
    </w:p>
    <w:p>
      <w:pPr>
        <w:pStyle w:val="2"/>
        <w:numPr>
          <w:ilvl w:val="0"/>
          <w:numId w:val="0"/>
        </w:numPr>
        <w:rPr>
          <w:rFonts w:hint="eastAsia" w:ascii="仿宋_GB2312" w:hAnsi="宋体" w:eastAsia="仿宋_GB2312" w:cs="宋体"/>
          <w:color w:val="000000"/>
          <w:kern w:val="0"/>
          <w:sz w:val="32"/>
          <w:szCs w:val="32"/>
          <w:lang w:val="en-US" w:eastAsia="zh-CN"/>
        </w:rPr>
      </w:pPr>
      <w:r>
        <w:rPr>
          <w:rFonts w:hint="eastAsia"/>
          <w:lang w:val="en-US" w:eastAsia="zh-CN"/>
        </w:rPr>
        <w:t xml:space="preserve">      </w:t>
      </w:r>
      <w:r>
        <w:rPr>
          <w:rFonts w:hint="eastAsia" w:ascii="仿宋_GB2312" w:hAnsi="宋体" w:eastAsia="仿宋_GB2312" w:cs="宋体"/>
          <w:color w:val="000000"/>
          <w:kern w:val="0"/>
          <w:sz w:val="32"/>
          <w:szCs w:val="32"/>
          <w:lang w:val="en-US" w:eastAsia="zh-CN"/>
        </w:rPr>
        <w:t>指标值：</w:t>
      </w:r>
      <w:r>
        <w:rPr>
          <w:rFonts w:hint="eastAsia" w:ascii="仿宋_GB2312" w:hAnsi="仿宋_GB2312" w:eastAsia="仿宋_GB2312" w:cs="仿宋_GB2312"/>
          <w:i w:val="0"/>
          <w:caps w:val="0"/>
          <w:color w:val="auto"/>
          <w:spacing w:val="0"/>
          <w:sz w:val="21"/>
          <w:szCs w:val="21"/>
          <w:shd w:val="clear" w:color="auto" w:fill="FFFFFF"/>
          <w:lang w:val="en-US" w:eastAsia="zh-CN"/>
        </w:rPr>
        <w:t>项目实施方案</w:t>
      </w:r>
      <w:r>
        <w:rPr>
          <w:rFonts w:hint="eastAsia" w:ascii="仿宋_GB2312" w:hAnsi="仿宋_GB2312" w:eastAsia="仿宋_GB2312" w:cs="仿宋_GB2312"/>
          <w:color w:val="auto"/>
          <w:sz w:val="21"/>
          <w:szCs w:val="21"/>
          <w:highlight w:val="none"/>
        </w:rPr>
        <w:t>健全、管理规范</w:t>
      </w:r>
      <w:r>
        <w:rPr>
          <w:rFonts w:hint="eastAsia" w:ascii="仿宋_GB2312" w:hAnsi="仿宋_GB2312" w:eastAsia="仿宋_GB2312" w:cs="仿宋_GB2312"/>
          <w:i w:val="0"/>
          <w:caps w:val="0"/>
          <w:color w:val="auto"/>
          <w:spacing w:val="0"/>
          <w:sz w:val="21"/>
          <w:szCs w:val="21"/>
          <w:shd w:val="clear" w:color="auto" w:fill="FFFFFF"/>
          <w:lang w:val="en-US" w:eastAsia="zh-CN"/>
        </w:rPr>
        <w:t>，工程按相关建设、施工标准执行。</w:t>
      </w:r>
    </w:p>
    <w:p>
      <w:pPr>
        <w:pStyle w:val="3"/>
        <w:rPr>
          <w:rFonts w:hint="default"/>
          <w:lang w:val="en-US" w:eastAsia="zh-CN"/>
        </w:rPr>
      </w:pPr>
      <w:r>
        <w:rPr>
          <w:rFonts w:hint="eastAsia" w:ascii="仿宋_GB2312" w:eastAsia="仿宋_GB2312"/>
          <w:color w:val="auto"/>
          <w:sz w:val="21"/>
          <w:szCs w:val="21"/>
          <w:lang w:val="en-US" w:eastAsia="zh-CN"/>
        </w:rPr>
        <w:t>完成值：</w:t>
      </w:r>
      <w:r>
        <w:rPr>
          <w:rFonts w:hint="eastAsia" w:ascii="仿宋_GB2312" w:hAnsi="仿宋_GB2312" w:eastAsia="仿宋_GB2312" w:cs="仿宋_GB2312"/>
          <w:i w:val="0"/>
          <w:caps w:val="0"/>
          <w:color w:val="auto"/>
          <w:spacing w:val="0"/>
          <w:sz w:val="21"/>
          <w:szCs w:val="21"/>
          <w:shd w:val="clear" w:color="auto" w:fill="FFFFFF"/>
          <w:lang w:val="en-US" w:eastAsia="zh-CN"/>
        </w:rPr>
        <w:t>项目实施方案</w:t>
      </w:r>
      <w:r>
        <w:rPr>
          <w:rFonts w:hint="eastAsia" w:ascii="仿宋_GB2312" w:hAnsi="仿宋_GB2312" w:eastAsia="仿宋_GB2312" w:cs="仿宋_GB2312"/>
          <w:color w:val="auto"/>
          <w:sz w:val="21"/>
          <w:szCs w:val="21"/>
          <w:highlight w:val="none"/>
        </w:rPr>
        <w:t>健全、管理规范</w:t>
      </w:r>
      <w:r>
        <w:rPr>
          <w:rFonts w:hint="eastAsia" w:ascii="仿宋_GB2312" w:hAnsi="仿宋_GB2312" w:eastAsia="仿宋_GB2312" w:cs="仿宋_GB2312"/>
          <w:i w:val="0"/>
          <w:caps w:val="0"/>
          <w:color w:val="auto"/>
          <w:spacing w:val="0"/>
          <w:sz w:val="21"/>
          <w:szCs w:val="21"/>
          <w:shd w:val="clear" w:color="auto" w:fill="FFFFFF"/>
          <w:lang w:val="en-US" w:eastAsia="zh-CN"/>
        </w:rPr>
        <w:t>，工程按相关建设、施工标准执行。</w:t>
      </w:r>
    </w:p>
    <w:p>
      <w:pPr>
        <w:numPr>
          <w:ilvl w:val="0"/>
          <w:numId w:val="5"/>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进度</w:t>
      </w:r>
    </w:p>
    <w:p>
      <w:pPr>
        <w:pStyle w:val="2"/>
      </w:pPr>
      <w:r>
        <w:rPr>
          <w:rFonts w:hint="eastAsia" w:ascii="仿宋_GB2312" w:hAnsi="宋体" w:eastAsia="仿宋_GB2312" w:cs="宋体"/>
          <w:color w:val="000000"/>
          <w:kern w:val="0"/>
          <w:sz w:val="32"/>
          <w:szCs w:val="32"/>
          <w:lang w:val="en-US" w:eastAsia="zh-CN"/>
        </w:rPr>
        <w:t>指标值：</w:t>
      </w:r>
      <w:r>
        <w:rPr>
          <w:rFonts w:hint="eastAsia" w:ascii="仿宋_GB2312" w:hAnsi="仿宋_GB2312" w:eastAsia="仿宋_GB2312" w:cs="仿宋_GB2312"/>
          <w:color w:val="auto"/>
          <w:sz w:val="21"/>
          <w:szCs w:val="21"/>
          <w:lang w:eastAsia="zh-CN"/>
        </w:rPr>
        <w:t>项目标准按要求完成</w:t>
      </w:r>
    </w:p>
    <w:p>
      <w:pPr>
        <w:pStyle w:val="2"/>
        <w:numPr>
          <w:ilvl w:val="0"/>
          <w:numId w:val="0"/>
        </w:numPr>
        <w:ind w:leftChars="200"/>
        <w:rPr>
          <w:rFonts w:hint="default" w:eastAsia="宋体"/>
          <w:lang w:val="en-US" w:eastAsia="zh-CN"/>
        </w:rPr>
      </w:pPr>
      <w:r>
        <w:rPr>
          <w:rFonts w:hint="eastAsia"/>
          <w:lang w:val="en-US" w:eastAsia="zh-CN"/>
        </w:rPr>
        <w:t xml:space="preserve">  </w:t>
      </w:r>
      <w:r>
        <w:rPr>
          <w:rFonts w:hint="eastAsia" w:ascii="仿宋_GB2312" w:eastAsia="仿宋_GB2312"/>
          <w:color w:val="auto"/>
          <w:sz w:val="21"/>
          <w:szCs w:val="21"/>
          <w:lang w:val="en-US" w:eastAsia="zh-CN"/>
        </w:rPr>
        <w:t>完成值：</w:t>
      </w:r>
      <w:r>
        <w:rPr>
          <w:rFonts w:hint="eastAsia" w:ascii="仿宋_GB2312" w:hAnsi="仿宋_GB2312" w:eastAsia="仿宋_GB2312" w:cs="仿宋_GB2312"/>
          <w:color w:val="auto"/>
          <w:sz w:val="21"/>
          <w:szCs w:val="21"/>
          <w:lang w:eastAsia="zh-CN"/>
        </w:rPr>
        <w:t>项目标准按要求完成</w:t>
      </w:r>
    </w:p>
    <w:p>
      <w:pPr>
        <w:numPr>
          <w:ilvl w:val="0"/>
          <w:numId w:val="5"/>
        </w:num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p>
    <w:p>
      <w:pPr>
        <w:numPr>
          <w:ilvl w:val="0"/>
          <w:numId w:val="0"/>
        </w:numPr>
        <w:spacing w:line="600" w:lineRule="exact"/>
        <w:ind w:left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指标值：</w:t>
      </w:r>
      <w:r>
        <w:rPr>
          <w:rFonts w:hint="eastAsia" w:ascii="仿宋_GB2312" w:hAnsi="宋体" w:eastAsia="仿宋_GB2312" w:cs="宋体"/>
          <w:color w:val="000000"/>
          <w:kern w:val="0"/>
          <w:sz w:val="32"/>
          <w:szCs w:val="32"/>
        </w:rPr>
        <w:t>72621</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58</w:t>
      </w:r>
      <w:r>
        <w:rPr>
          <w:rFonts w:ascii="仿宋_GB2312" w:hAnsi="宋体" w:eastAsia="仿宋_GB2312" w:cs="宋体"/>
          <w:color w:val="000000"/>
          <w:kern w:val="0"/>
          <w:sz w:val="32"/>
          <w:szCs w:val="32"/>
        </w:rPr>
        <w:t>万元</w:t>
      </w:r>
    </w:p>
    <w:p>
      <w:pPr>
        <w:numPr>
          <w:ilvl w:val="0"/>
          <w:numId w:val="0"/>
        </w:numPr>
        <w:spacing w:line="600" w:lineRule="exact"/>
        <w:ind w:leftChars="200"/>
        <w:rPr>
          <w:rFonts w:ascii="仿宋_GB2312" w:hAnsi="宋体" w:eastAsia="仿宋_GB2312" w:cs="宋体"/>
          <w:color w:val="000000"/>
          <w:kern w:val="0"/>
          <w:sz w:val="32"/>
          <w:szCs w:val="32"/>
        </w:rPr>
      </w:pPr>
      <w:r>
        <w:rPr>
          <w:rFonts w:hint="eastAsia" w:ascii="仿宋_GB2312" w:eastAsia="仿宋_GB2312"/>
          <w:color w:val="auto"/>
          <w:sz w:val="21"/>
          <w:szCs w:val="21"/>
          <w:lang w:val="en-US" w:eastAsia="zh-CN"/>
        </w:rPr>
        <w:t>完成值：</w:t>
      </w:r>
      <w:r>
        <w:rPr>
          <w:rFonts w:hint="eastAsia" w:ascii="仿宋_GB2312" w:hAnsi="宋体" w:eastAsia="仿宋_GB2312" w:cs="宋体"/>
          <w:color w:val="000000"/>
          <w:kern w:val="0"/>
          <w:sz w:val="32"/>
          <w:szCs w:val="32"/>
        </w:rPr>
        <w:t xml:space="preserve"> 59072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92</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 xml:space="preserve">                              </w:t>
      </w:r>
    </w:p>
    <w:p>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spacing w:line="560" w:lineRule="exact"/>
        <w:ind w:firstLine="640" w:firstLineChars="200"/>
        <w:rPr>
          <w:rFonts w:hint="eastAsia" w:ascii="仿宋" w:hAnsi="仿宋" w:eastAsia="仿宋" w:cs="仿宋"/>
          <w:color w:val="auto"/>
          <w:sz w:val="21"/>
          <w:szCs w:val="21"/>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指标值：</w:t>
      </w:r>
      <w:r>
        <w:rPr>
          <w:rFonts w:hint="eastAsia" w:ascii="仿宋" w:hAnsi="仿宋" w:eastAsia="仿宋" w:cs="仿宋"/>
          <w:color w:val="auto"/>
          <w:sz w:val="21"/>
          <w:szCs w:val="21"/>
        </w:rPr>
        <w:t>1）农宅保险及政策性保险使农民在生产生活中得到了保障，减低了农民的经济损失的同时，对收入提高提供了保障。2）粪污资源化利用达到农民增收、企业增益的目标。3）密云水库一级保护区内群众生活困难补助资金的发放，直接增加了群众的收入。</w:t>
      </w:r>
    </w:p>
    <w:p>
      <w:pPr>
        <w:spacing w:line="5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kern w:val="0"/>
          <w:sz w:val="21"/>
          <w:szCs w:val="21"/>
        </w:rPr>
        <w:t>　</w:t>
      </w:r>
      <w:r>
        <w:rPr>
          <w:rFonts w:hint="eastAsia" w:ascii="仿宋_GB2312" w:eastAsia="仿宋_GB2312"/>
          <w:color w:val="auto"/>
          <w:sz w:val="21"/>
          <w:szCs w:val="21"/>
          <w:lang w:val="en-US" w:eastAsia="zh-CN"/>
        </w:rPr>
        <w:t>完成值：</w:t>
      </w:r>
      <w:r>
        <w:rPr>
          <w:rFonts w:hint="eastAsia" w:ascii="仿宋" w:hAnsi="仿宋" w:eastAsia="仿宋" w:cs="仿宋"/>
          <w:color w:val="auto"/>
          <w:sz w:val="21"/>
          <w:szCs w:val="21"/>
        </w:rPr>
        <w:t>1）农宅保险及政策性保险使农民在生产生活中得到了保障，减低了农民的经济损失的同时，对收入提高提供了保障。2）粪污资源化利用达到农民增收、企业增益的目标。3）密云水库一级保护区内群众生活困难补助资金的发放，直接增加了群众的收入。</w:t>
      </w:r>
    </w:p>
    <w:p>
      <w:pPr>
        <w:spacing w:line="600" w:lineRule="exact"/>
        <w:ind w:left="105" w:leftChars="50" w:firstLine="480" w:firstLineChars="150"/>
        <w:rPr>
          <w:rFonts w:hint="eastAsia" w:ascii="仿宋_GB2312" w:hAnsi="宋体" w:eastAsia="仿宋_GB2312" w:cs="宋体"/>
          <w:color w:val="000000"/>
          <w:kern w:val="0"/>
          <w:sz w:val="32"/>
          <w:szCs w:val="32"/>
          <w:lang w:eastAsia="zh-CN"/>
        </w:rPr>
      </w:pPr>
    </w:p>
    <w:p>
      <w:pPr>
        <w:numPr>
          <w:ilvl w:val="0"/>
          <w:numId w:val="6"/>
        </w:num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社会效益</w:t>
      </w:r>
      <w:r>
        <w:rPr>
          <w:rFonts w:hint="eastAsia" w:ascii="仿宋_GB2312" w:hAnsi="宋体" w:eastAsia="仿宋_GB2312" w:cs="宋体"/>
          <w:color w:val="000000"/>
          <w:kern w:val="0"/>
          <w:sz w:val="32"/>
          <w:szCs w:val="32"/>
          <w:lang w:eastAsia="zh-CN"/>
        </w:rPr>
        <w:t>：</w:t>
      </w:r>
    </w:p>
    <w:p>
      <w:pPr>
        <w:spacing w:line="560" w:lineRule="exact"/>
        <w:ind w:firstLine="1472" w:firstLineChars="460"/>
        <w:rPr>
          <w:rFonts w:hint="eastAsia" w:ascii="仿宋" w:hAnsi="仿宋" w:eastAsia="仿宋" w:cs="仿宋"/>
          <w:color w:val="auto"/>
          <w:sz w:val="21"/>
          <w:szCs w:val="21"/>
        </w:rPr>
      </w:pPr>
      <w:r>
        <w:rPr>
          <w:rFonts w:hint="eastAsia" w:ascii="仿宋_GB2312" w:hAnsi="宋体" w:eastAsia="仿宋_GB2312" w:cs="宋体"/>
          <w:color w:val="000000"/>
          <w:kern w:val="0"/>
          <w:sz w:val="32"/>
          <w:szCs w:val="32"/>
          <w:lang w:val="en-US" w:eastAsia="zh-CN"/>
        </w:rPr>
        <w:t>指标值：</w:t>
      </w:r>
      <w:r>
        <w:rPr>
          <w:rFonts w:hint="eastAsia" w:ascii="仿宋" w:hAnsi="仿宋" w:eastAsia="仿宋" w:cs="仿宋"/>
          <w:color w:val="auto"/>
          <w:sz w:val="21"/>
          <w:szCs w:val="21"/>
        </w:rPr>
        <w:t>1） 农宅保险及政策性保险使农民在生产生活中得到了保障，为促进和谐社会发挥了积极的作用。2)</w:t>
      </w:r>
      <w:r>
        <w:rPr>
          <w:rFonts w:hint="eastAsia" w:ascii="仿宋" w:hAnsi="仿宋" w:eastAsia="仿宋" w:cs="仿宋"/>
          <w:color w:val="auto"/>
          <w:kern w:val="0"/>
          <w:sz w:val="21"/>
          <w:szCs w:val="21"/>
        </w:rPr>
        <w:t xml:space="preserve"> </w:t>
      </w:r>
      <w:r>
        <w:rPr>
          <w:rFonts w:hint="eastAsia" w:ascii="仿宋" w:hAnsi="仿宋" w:eastAsia="仿宋" w:cs="仿宋"/>
          <w:color w:val="auto"/>
          <w:sz w:val="21"/>
          <w:szCs w:val="21"/>
        </w:rPr>
        <w:t>全面推进畜禽养殖废弃物资源化利用，加快构建种养结合、农牧循环的可持续发展新格局，为全面建成小康社会提供有力支撑。3）密云水库一级保护区内群众生活困难补助资金的发放，改善了群众生活条件。</w:t>
      </w:r>
    </w:p>
    <w:p>
      <w:pPr>
        <w:pStyle w:val="2"/>
      </w:pPr>
    </w:p>
    <w:p>
      <w:pPr>
        <w:spacing w:line="560" w:lineRule="exact"/>
        <w:ind w:firstLine="965" w:firstLineChars="460"/>
        <w:rPr>
          <w:rFonts w:hint="eastAsia" w:ascii="仿宋" w:hAnsi="仿宋" w:eastAsia="仿宋" w:cs="仿宋"/>
          <w:color w:val="auto"/>
          <w:sz w:val="21"/>
          <w:szCs w:val="21"/>
        </w:rPr>
      </w:pPr>
      <w:r>
        <w:rPr>
          <w:rFonts w:hint="eastAsia"/>
          <w:lang w:val="en-US" w:eastAsia="zh-CN"/>
        </w:rPr>
        <w:t xml:space="preserve">  </w:t>
      </w:r>
      <w:r>
        <w:rPr>
          <w:rFonts w:hint="eastAsia" w:ascii="仿宋_GB2312" w:eastAsia="仿宋_GB2312"/>
          <w:color w:val="auto"/>
          <w:sz w:val="21"/>
          <w:szCs w:val="21"/>
          <w:lang w:val="en-US" w:eastAsia="zh-CN"/>
        </w:rPr>
        <w:t>完成值：</w:t>
      </w:r>
      <w:r>
        <w:rPr>
          <w:rFonts w:hint="eastAsia" w:ascii="仿宋" w:hAnsi="仿宋" w:eastAsia="仿宋" w:cs="仿宋"/>
          <w:color w:val="auto"/>
          <w:sz w:val="21"/>
          <w:szCs w:val="21"/>
        </w:rPr>
        <w:t>1） 农宅保险及政策性保险使农民在生产生活中得到了保障，为促进和谐社会发挥了积极的作用。2)</w:t>
      </w:r>
      <w:r>
        <w:rPr>
          <w:rFonts w:hint="eastAsia" w:ascii="仿宋" w:hAnsi="仿宋" w:eastAsia="仿宋" w:cs="仿宋"/>
          <w:color w:val="auto"/>
          <w:kern w:val="0"/>
          <w:sz w:val="21"/>
          <w:szCs w:val="21"/>
        </w:rPr>
        <w:t xml:space="preserve"> </w:t>
      </w:r>
      <w:r>
        <w:rPr>
          <w:rFonts w:hint="eastAsia" w:ascii="仿宋" w:hAnsi="仿宋" w:eastAsia="仿宋" w:cs="仿宋"/>
          <w:color w:val="auto"/>
          <w:sz w:val="21"/>
          <w:szCs w:val="21"/>
        </w:rPr>
        <w:t>全面推进畜禽养殖废弃物资源化利用，加快构建种养结合、农牧循环的可持续发展新格局，为全面建成小康社会提供有力支撑。3）密云水库一级保护区内群众生活困难补助资金的发放，改善了群众生活条件。</w:t>
      </w:r>
    </w:p>
    <w:p>
      <w:pPr>
        <w:pStyle w:val="2"/>
        <w:numPr>
          <w:ilvl w:val="0"/>
          <w:numId w:val="0"/>
        </w:numPr>
        <w:ind w:leftChars="200"/>
        <w:rPr>
          <w:rFonts w:hint="default" w:eastAsia="宋体"/>
          <w:lang w:val="en-US" w:eastAsia="zh-CN"/>
        </w:rPr>
      </w:pPr>
    </w:p>
    <w:p>
      <w:pPr>
        <w:pStyle w:val="2"/>
        <w:numPr>
          <w:ilvl w:val="0"/>
          <w:numId w:val="0"/>
        </w:numPr>
        <w:rPr>
          <w:rFonts w:hint="eastAsia"/>
          <w:lang w:eastAsia="zh-CN"/>
        </w:rPr>
      </w:pPr>
    </w:p>
    <w:p>
      <w:pPr>
        <w:numPr>
          <w:ilvl w:val="0"/>
          <w:numId w:val="6"/>
        </w:numPr>
        <w:spacing w:line="60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环境效益</w:t>
      </w:r>
    </w:p>
    <w:p>
      <w:pPr>
        <w:pStyle w:val="2"/>
      </w:pPr>
      <w:r>
        <w:rPr>
          <w:rFonts w:hint="eastAsia"/>
          <w:lang w:val="en-US" w:eastAsia="zh-CN"/>
        </w:rPr>
        <w:t xml:space="preserve">  </w:t>
      </w:r>
      <w:r>
        <w:rPr>
          <w:rFonts w:hint="eastAsia" w:ascii="仿宋_GB2312" w:hAnsi="宋体" w:eastAsia="仿宋_GB2312" w:cs="宋体"/>
          <w:color w:val="000000"/>
          <w:kern w:val="0"/>
          <w:sz w:val="32"/>
          <w:szCs w:val="32"/>
          <w:lang w:val="en-US" w:eastAsia="zh-CN"/>
        </w:rPr>
        <w:t>指标值：</w:t>
      </w:r>
      <w:r>
        <w:rPr>
          <w:rFonts w:hint="eastAsia" w:ascii="仿宋" w:hAnsi="仿宋" w:eastAsia="仿宋" w:cs="仿宋"/>
          <w:color w:val="auto"/>
          <w:sz w:val="21"/>
          <w:szCs w:val="21"/>
        </w:rPr>
        <w:t>特色农业与环境保护相结合</w:t>
      </w:r>
    </w:p>
    <w:p>
      <w:pPr>
        <w:pStyle w:val="2"/>
        <w:numPr>
          <w:ilvl w:val="0"/>
          <w:numId w:val="0"/>
        </w:numPr>
        <w:ind w:leftChars="200"/>
        <w:rPr>
          <w:rFonts w:hint="default" w:eastAsia="宋体"/>
          <w:lang w:val="en-US" w:eastAsia="zh-CN"/>
        </w:rPr>
      </w:pPr>
      <w:r>
        <w:rPr>
          <w:rFonts w:hint="eastAsia"/>
          <w:lang w:val="en-US" w:eastAsia="zh-CN"/>
        </w:rPr>
        <w:t xml:space="preserve">  </w:t>
      </w:r>
      <w:r>
        <w:rPr>
          <w:rFonts w:hint="eastAsia" w:ascii="仿宋_GB2312" w:eastAsia="仿宋_GB2312"/>
          <w:color w:val="auto"/>
          <w:sz w:val="21"/>
          <w:szCs w:val="21"/>
          <w:lang w:val="en-US" w:eastAsia="zh-CN"/>
        </w:rPr>
        <w:t>完成值：</w:t>
      </w:r>
      <w:r>
        <w:rPr>
          <w:rFonts w:hint="eastAsia" w:ascii="仿宋" w:hAnsi="仿宋" w:eastAsia="仿宋" w:cs="仿宋"/>
          <w:color w:val="auto"/>
          <w:sz w:val="21"/>
          <w:szCs w:val="21"/>
        </w:rPr>
        <w:t>特色农业与环境保护相结合</w:t>
      </w:r>
    </w:p>
    <w:p>
      <w:pPr>
        <w:pStyle w:val="2"/>
        <w:numPr>
          <w:ilvl w:val="0"/>
          <w:numId w:val="0"/>
        </w:numPr>
        <w:rPr>
          <w:rFonts w:hint="eastAsia"/>
          <w:lang w:eastAsia="zh-CN"/>
        </w:rPr>
      </w:pPr>
    </w:p>
    <w:p>
      <w:pPr>
        <w:pStyle w:val="2"/>
        <w:numPr>
          <w:ilvl w:val="0"/>
          <w:numId w:val="0"/>
        </w:numPr>
        <w:ind w:leftChars="200"/>
        <w:rPr>
          <w:rFonts w:hint="default" w:eastAsia="宋体"/>
          <w:lang w:val="en-US" w:eastAsia="zh-CN"/>
        </w:rPr>
      </w:pPr>
    </w:p>
    <w:p>
      <w:pPr>
        <w:numPr>
          <w:ilvl w:val="0"/>
          <w:numId w:val="6"/>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可持续</w:t>
      </w:r>
      <w:r>
        <w:rPr>
          <w:rFonts w:ascii="仿宋_GB2312" w:hAnsi="宋体" w:eastAsia="仿宋_GB2312" w:cs="宋体"/>
          <w:color w:val="000000"/>
          <w:kern w:val="0"/>
          <w:sz w:val="32"/>
          <w:szCs w:val="32"/>
        </w:rPr>
        <w:t>性影响</w:t>
      </w:r>
    </w:p>
    <w:p>
      <w:pPr>
        <w:spacing w:line="560" w:lineRule="exact"/>
        <w:ind w:firstLine="420" w:firstLineChars="200"/>
        <w:rPr>
          <w:rFonts w:hint="eastAsia" w:ascii="仿宋" w:hAnsi="仿宋" w:eastAsia="仿宋" w:cs="仿宋"/>
          <w:color w:val="auto"/>
          <w:sz w:val="21"/>
          <w:szCs w:val="21"/>
        </w:rPr>
      </w:pPr>
      <w:r>
        <w:rPr>
          <w:rFonts w:hint="eastAsia"/>
          <w:lang w:val="en-US" w:eastAsia="zh-CN"/>
        </w:rPr>
        <w:t xml:space="preserve">   </w:t>
      </w:r>
      <w:r>
        <w:rPr>
          <w:rFonts w:hint="eastAsia" w:ascii="仿宋_GB2312" w:hAnsi="宋体" w:eastAsia="仿宋_GB2312" w:cs="宋体"/>
          <w:color w:val="000000"/>
          <w:kern w:val="0"/>
          <w:sz w:val="32"/>
          <w:szCs w:val="32"/>
          <w:lang w:val="en-US" w:eastAsia="zh-CN"/>
        </w:rPr>
        <w:t>指标值：</w:t>
      </w:r>
      <w:r>
        <w:rPr>
          <w:rFonts w:hint="eastAsia" w:ascii="仿宋" w:hAnsi="仿宋" w:eastAsia="仿宋" w:cs="仿宋"/>
          <w:color w:val="auto"/>
          <w:sz w:val="21"/>
          <w:szCs w:val="21"/>
        </w:rPr>
        <w:t>1）减少因禽畜粪污随处排放而对土壤和水源造成的污染，保护生态环境。2）确保首都饮用水源安全，有效降低了因畜禽养殖造成水源污染的风险。有效疏解畜禽养殖总量，减少畜禽养殖废弃物对生态环境的影响。</w:t>
      </w:r>
    </w:p>
    <w:p>
      <w:pPr>
        <w:pStyle w:val="2"/>
      </w:pPr>
    </w:p>
    <w:p>
      <w:pPr>
        <w:spacing w:line="560" w:lineRule="exact"/>
        <w:ind w:firstLine="420" w:firstLineChars="200"/>
        <w:rPr>
          <w:rFonts w:hint="eastAsia" w:ascii="仿宋" w:hAnsi="仿宋" w:eastAsia="仿宋" w:cs="仿宋"/>
          <w:color w:val="auto"/>
          <w:sz w:val="21"/>
          <w:szCs w:val="21"/>
        </w:rPr>
      </w:pPr>
      <w:r>
        <w:rPr>
          <w:rFonts w:hint="eastAsia"/>
          <w:lang w:val="en-US" w:eastAsia="zh-CN"/>
        </w:rPr>
        <w:t xml:space="preserve">  </w:t>
      </w:r>
      <w:r>
        <w:rPr>
          <w:rFonts w:hint="eastAsia" w:ascii="仿宋_GB2312" w:eastAsia="仿宋_GB2312"/>
          <w:color w:val="auto"/>
          <w:sz w:val="21"/>
          <w:szCs w:val="21"/>
          <w:lang w:val="en-US" w:eastAsia="zh-CN"/>
        </w:rPr>
        <w:t>完成值：</w:t>
      </w:r>
      <w:r>
        <w:rPr>
          <w:rFonts w:hint="eastAsia" w:ascii="仿宋" w:hAnsi="仿宋" w:eastAsia="仿宋" w:cs="仿宋"/>
          <w:color w:val="auto"/>
          <w:sz w:val="21"/>
          <w:szCs w:val="21"/>
        </w:rPr>
        <w:t>1）减少因禽畜粪污随处排放而对土壤和水源造成的污染，保护生态环境。2）确保首都饮用水源安全，有效降低了因畜禽养殖造成水源污染的风险。有效疏解畜禽养殖总量，减少畜禽养殖废弃物对生态环境的影响。</w:t>
      </w:r>
    </w:p>
    <w:p>
      <w:pPr>
        <w:pStyle w:val="2"/>
        <w:numPr>
          <w:ilvl w:val="0"/>
          <w:numId w:val="0"/>
        </w:numPr>
        <w:ind w:leftChars="200"/>
        <w:rPr>
          <w:rFonts w:hint="default" w:eastAsia="宋体"/>
          <w:lang w:val="en-US" w:eastAsia="zh-CN"/>
        </w:rPr>
      </w:pPr>
    </w:p>
    <w:p>
      <w:pPr>
        <w:pStyle w:val="2"/>
        <w:numPr>
          <w:ilvl w:val="0"/>
          <w:numId w:val="0"/>
        </w:numPr>
        <w:rPr>
          <w:rFonts w:hint="eastAsia"/>
          <w:lang w:eastAsia="zh-CN"/>
        </w:rPr>
      </w:pPr>
    </w:p>
    <w:p>
      <w:pPr>
        <w:pStyle w:val="2"/>
        <w:numPr>
          <w:ilvl w:val="0"/>
          <w:numId w:val="0"/>
        </w:numPr>
        <w:ind w:leftChars="200"/>
        <w:rPr>
          <w:rFonts w:hint="default" w:eastAsia="宋体"/>
          <w:lang w:val="en-US" w:eastAsia="zh-CN"/>
        </w:rPr>
      </w:pPr>
    </w:p>
    <w:p>
      <w:pPr>
        <w:numPr>
          <w:ilvl w:val="0"/>
          <w:numId w:val="6"/>
        </w:num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服务对象</w:t>
      </w:r>
      <w:r>
        <w:rPr>
          <w:rFonts w:ascii="仿宋_GB2312" w:hAnsi="宋体" w:eastAsia="仿宋_GB2312" w:cs="宋体"/>
          <w:color w:val="000000"/>
          <w:kern w:val="0"/>
          <w:sz w:val="32"/>
          <w:szCs w:val="32"/>
        </w:rPr>
        <w:t>满意度</w:t>
      </w:r>
    </w:p>
    <w:p>
      <w:pPr>
        <w:spacing w:line="560" w:lineRule="exact"/>
        <w:ind w:firstLine="640" w:firstLineChars="200"/>
        <w:rPr>
          <w:rFonts w:hint="default" w:ascii="仿宋" w:hAnsi="仿宋" w:eastAsia="仿宋" w:cs="仿宋"/>
          <w:b/>
          <w:bCs/>
          <w:color w:val="auto"/>
          <w:sz w:val="21"/>
          <w:szCs w:val="21"/>
          <w:lang w:val="en-US" w:eastAsia="zh-CN"/>
        </w:rPr>
      </w:pPr>
      <w:r>
        <w:rPr>
          <w:rFonts w:hint="eastAsia" w:ascii="仿宋_GB2312" w:hAnsi="宋体" w:eastAsia="仿宋_GB2312" w:cs="宋体"/>
          <w:color w:val="000000"/>
          <w:kern w:val="0"/>
          <w:sz w:val="32"/>
          <w:szCs w:val="32"/>
          <w:lang w:val="en-US" w:eastAsia="zh-CN"/>
        </w:rPr>
        <w:t>指标值：</w:t>
      </w:r>
      <w:r>
        <w:rPr>
          <w:rStyle w:val="19"/>
          <w:rFonts w:hint="eastAsia" w:ascii="仿宋" w:hAnsi="仿宋" w:eastAsia="仿宋" w:cs="仿宋"/>
          <w:color w:val="auto"/>
          <w:sz w:val="21"/>
          <w:szCs w:val="21"/>
          <w:lang w:val="en-US" w:eastAsia="zh-CN"/>
        </w:rPr>
        <w:t>各项目实施服务满意度80%以上</w:t>
      </w:r>
    </w:p>
    <w:p>
      <w:pPr>
        <w:pStyle w:val="2"/>
      </w:pPr>
    </w:p>
    <w:p>
      <w:pPr>
        <w:spacing w:line="560" w:lineRule="exact"/>
        <w:ind w:firstLine="420" w:firstLineChars="200"/>
        <w:rPr>
          <w:rFonts w:hint="default" w:ascii="仿宋" w:hAnsi="仿宋" w:eastAsia="仿宋" w:cs="仿宋"/>
          <w:b/>
          <w:bCs/>
          <w:color w:val="auto"/>
          <w:sz w:val="21"/>
          <w:szCs w:val="21"/>
          <w:lang w:val="en-US" w:eastAsia="zh-CN"/>
        </w:rPr>
      </w:pPr>
      <w:r>
        <w:rPr>
          <w:rFonts w:hint="eastAsia"/>
          <w:lang w:val="en-US" w:eastAsia="zh-CN"/>
        </w:rPr>
        <w:t xml:space="preserve">  </w:t>
      </w:r>
      <w:r>
        <w:rPr>
          <w:rFonts w:hint="eastAsia" w:ascii="仿宋_GB2312" w:eastAsia="仿宋_GB2312"/>
          <w:color w:val="auto"/>
          <w:sz w:val="21"/>
          <w:szCs w:val="21"/>
          <w:lang w:val="en-US" w:eastAsia="zh-CN"/>
        </w:rPr>
        <w:t>完成值：</w:t>
      </w:r>
      <w:r>
        <w:rPr>
          <w:rStyle w:val="19"/>
          <w:rFonts w:hint="eastAsia" w:ascii="仿宋" w:hAnsi="仿宋" w:eastAsia="仿宋" w:cs="仿宋"/>
          <w:color w:val="auto"/>
          <w:sz w:val="21"/>
          <w:szCs w:val="21"/>
          <w:lang w:val="en-US" w:eastAsia="zh-CN"/>
        </w:rPr>
        <w:t>各项目实施服务满意度80%以上</w:t>
      </w:r>
    </w:p>
    <w:p>
      <w:pPr>
        <w:pStyle w:val="2"/>
        <w:numPr>
          <w:ilvl w:val="0"/>
          <w:numId w:val="0"/>
        </w:numPr>
        <w:ind w:leftChars="200"/>
        <w:rPr>
          <w:rFonts w:hint="default" w:eastAsia="宋体"/>
          <w:lang w:val="en-US" w:eastAsia="zh-CN"/>
        </w:rPr>
      </w:pPr>
    </w:p>
    <w:p>
      <w:pPr>
        <w:pStyle w:val="2"/>
        <w:numPr>
          <w:ilvl w:val="0"/>
          <w:numId w:val="0"/>
        </w:numPr>
        <w:rPr>
          <w:rFonts w:hint="eastAsia"/>
          <w:lang w:eastAsia="zh-CN"/>
        </w:rPr>
      </w:pPr>
    </w:p>
    <w:p>
      <w:pPr>
        <w:pStyle w:val="2"/>
        <w:numPr>
          <w:ilvl w:val="0"/>
          <w:numId w:val="0"/>
        </w:numPr>
        <w:ind w:leftChars="200"/>
      </w:pP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hint="eastAsia" w:ascii="楷体_GB2312" w:eastAsia="楷体_GB2312"/>
          <w:color w:val="auto"/>
          <w:sz w:val="32"/>
          <w:szCs w:val="32"/>
        </w:rPr>
      </w:pPr>
      <w:r>
        <w:rPr>
          <w:rFonts w:hint="eastAsia" w:ascii="楷体_GB2312" w:eastAsia="楷体_GB2312"/>
          <w:color w:val="auto"/>
          <w:sz w:val="32"/>
          <w:szCs w:val="32"/>
        </w:rPr>
        <w:t>（一）财务管理</w:t>
      </w:r>
    </w:p>
    <w:p>
      <w:pPr>
        <w:spacing w:line="600" w:lineRule="exact"/>
        <w:ind w:left="105" w:leftChars="50" w:firstLine="480" w:firstLineChars="150"/>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1.财务</w:t>
      </w:r>
      <w:r>
        <w:rPr>
          <w:rFonts w:ascii="仿宋_GB2312" w:hAnsi="宋体" w:eastAsia="仿宋_GB2312" w:cs="宋体"/>
          <w:color w:val="auto"/>
          <w:kern w:val="0"/>
          <w:sz w:val="32"/>
          <w:szCs w:val="32"/>
        </w:rPr>
        <w:t>管理制度健全性</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财务管理制度健全。</w:t>
      </w:r>
    </w:p>
    <w:p>
      <w:pPr>
        <w:spacing w:line="560" w:lineRule="exact"/>
        <w:ind w:firstLine="640" w:firstLineChars="200"/>
        <w:rPr>
          <w:rFonts w:hint="eastAsia" w:ascii="仿宋_GB2312" w:hAnsi="宋体" w:eastAsia="仿宋_GB2312" w:cs="Calibri"/>
          <w:color w:val="auto"/>
          <w:kern w:val="2"/>
          <w:sz w:val="32"/>
          <w:szCs w:val="32"/>
          <w:lang w:val="en-US" w:eastAsia="zh-CN" w:bidi="ar-SA"/>
        </w:rPr>
      </w:pPr>
      <w:r>
        <w:rPr>
          <w:rFonts w:hint="eastAsia" w:ascii="仿宋_GB2312" w:hAnsi="宋体" w:eastAsia="仿宋_GB2312" w:cs="宋体"/>
          <w:color w:val="auto"/>
          <w:kern w:val="0"/>
          <w:sz w:val="32"/>
          <w:szCs w:val="32"/>
        </w:rPr>
        <w:t>2.资金使用合规性</w:t>
      </w:r>
      <w:r>
        <w:rPr>
          <w:rFonts w:ascii="仿宋_GB2312" w:hAnsi="宋体" w:eastAsia="仿宋_GB2312" w:cs="宋体"/>
          <w:color w:val="auto"/>
          <w:kern w:val="0"/>
          <w:sz w:val="32"/>
          <w:szCs w:val="32"/>
        </w:rPr>
        <w:t>和安全性</w:t>
      </w:r>
      <w:r>
        <w:rPr>
          <w:rFonts w:hint="eastAsia" w:ascii="仿宋_GB2312" w:hAnsi="宋体" w:eastAsia="仿宋_GB2312" w:cs="宋体"/>
          <w:color w:val="auto"/>
          <w:kern w:val="0"/>
          <w:sz w:val="32"/>
          <w:szCs w:val="32"/>
          <w:lang w:eastAsia="zh-CN"/>
        </w:rPr>
        <w:t>：</w:t>
      </w:r>
      <w:r>
        <w:rPr>
          <w:rFonts w:hint="eastAsia" w:ascii="仿宋_GB2312" w:hAnsi="宋体" w:eastAsia="仿宋_GB2312" w:cs="Calibri"/>
          <w:color w:val="auto"/>
          <w:kern w:val="2"/>
          <w:sz w:val="32"/>
          <w:szCs w:val="32"/>
          <w:lang w:val="en-US" w:eastAsia="zh-CN" w:bidi="ar-SA"/>
        </w:rPr>
        <w:t>经费严格根据财政下达的指标通知单合理使用；专项资金、项目的使用与管理本着专款专用的原则，根据项目总体情况，由业务科室根据我区农业发展总体规划提出立项意见，经主管领导审核后，召开专题会议讨论，报区财政局审批，项目立项后由有资质的评审机构对项目进行评审。各项资金的开支必须以“量入为出、先申请后使用”为原则。</w:t>
      </w:r>
    </w:p>
    <w:p>
      <w:pPr>
        <w:adjustRightInd w:val="0"/>
        <w:snapToGrid w:val="0"/>
        <w:spacing w:line="560" w:lineRule="exact"/>
        <w:ind w:firstLine="640" w:firstLineChars="200"/>
        <w:outlineLvl w:val="1"/>
        <w:rPr>
          <w:rFonts w:hint="eastAsia" w:ascii="仿宋_GB2312" w:hAnsi="宋体" w:eastAsia="仿宋_GB2312" w:cs="Calibri"/>
          <w:color w:val="auto"/>
          <w:kern w:val="2"/>
          <w:sz w:val="32"/>
          <w:szCs w:val="32"/>
          <w:lang w:val="en-US" w:eastAsia="zh-CN" w:bidi="ar-SA"/>
        </w:rPr>
      </w:pPr>
      <w:r>
        <w:rPr>
          <w:rFonts w:hint="eastAsia" w:ascii="仿宋_GB2312" w:hAnsi="宋体" w:eastAsia="仿宋_GB2312" w:cs="Calibri"/>
          <w:color w:val="auto"/>
          <w:kern w:val="2"/>
          <w:sz w:val="32"/>
          <w:szCs w:val="32"/>
          <w:lang w:val="en-US" w:eastAsia="zh-CN" w:bidi="ar-SA"/>
        </w:rPr>
        <w:t>在费用开支管理上，经费支出严格执行国家财经法规和财政部门有关开支范围、标准的规定。资金结算严格执行相关规定，在项目支出中严格项目管理制度的有关规定，执行科室、部门联动审批，严格项目支出审批程序。</w:t>
      </w:r>
    </w:p>
    <w:p>
      <w:pPr>
        <w:numPr>
          <w:ilvl w:val="0"/>
          <w:numId w:val="7"/>
        </w:numPr>
        <w:spacing w:line="600" w:lineRule="exact"/>
        <w:ind w:left="0" w:leftChars="0" w:firstLine="600" w:firstLineChars="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会计</w:t>
      </w:r>
      <w:r>
        <w:rPr>
          <w:rFonts w:ascii="仿宋_GB2312" w:hAnsi="宋体" w:eastAsia="仿宋_GB2312" w:cs="宋体"/>
          <w:color w:val="auto"/>
          <w:kern w:val="0"/>
          <w:sz w:val="32"/>
          <w:szCs w:val="32"/>
        </w:rPr>
        <w:t>基础信息完善性</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会计</w:t>
      </w:r>
      <w:r>
        <w:rPr>
          <w:rFonts w:ascii="仿宋_GB2312" w:hAnsi="宋体" w:eastAsia="仿宋_GB2312" w:cs="宋体"/>
          <w:color w:val="auto"/>
          <w:kern w:val="0"/>
          <w:sz w:val="32"/>
          <w:szCs w:val="32"/>
        </w:rPr>
        <w:t>基础信息</w:t>
      </w:r>
      <w:r>
        <w:rPr>
          <w:rFonts w:hint="eastAsia" w:ascii="仿宋_GB2312" w:hAnsi="宋体" w:eastAsia="仿宋_GB2312" w:cs="宋体"/>
          <w:color w:val="auto"/>
          <w:kern w:val="0"/>
          <w:sz w:val="32"/>
          <w:szCs w:val="32"/>
          <w:lang w:val="en-US" w:eastAsia="zh-CN"/>
        </w:rPr>
        <w:t>已</w:t>
      </w:r>
      <w:r>
        <w:rPr>
          <w:rFonts w:ascii="仿宋_GB2312" w:hAnsi="宋体" w:eastAsia="仿宋_GB2312" w:cs="宋体"/>
          <w:color w:val="auto"/>
          <w:kern w:val="0"/>
          <w:sz w:val="32"/>
          <w:szCs w:val="32"/>
        </w:rPr>
        <w:t>完善</w:t>
      </w:r>
      <w:r>
        <w:rPr>
          <w:rFonts w:hint="eastAsia" w:ascii="仿宋_GB2312" w:hAnsi="宋体" w:eastAsia="仿宋_GB2312" w:cs="宋体"/>
          <w:color w:val="auto"/>
          <w:kern w:val="0"/>
          <w:sz w:val="32"/>
          <w:szCs w:val="32"/>
          <w:lang w:eastAsia="zh-CN"/>
        </w:rPr>
        <w:t>。</w:t>
      </w:r>
    </w:p>
    <w:p>
      <w:pPr>
        <w:spacing w:line="360" w:lineRule="auto"/>
        <w:ind w:firstLine="561"/>
        <w:rPr>
          <w:rFonts w:cs="Times New Roman"/>
          <w:color w:val="auto"/>
        </w:rPr>
      </w:pPr>
      <w:r>
        <w:rPr>
          <w:rFonts w:hint="eastAsia" w:ascii="楷体_GB2312" w:eastAsia="楷体_GB2312"/>
          <w:color w:val="auto"/>
          <w:sz w:val="32"/>
          <w:szCs w:val="32"/>
        </w:rPr>
        <w:t>（二）资产管理</w:t>
      </w:r>
      <w:r>
        <w:rPr>
          <w:rFonts w:hint="eastAsia" w:ascii="楷体_GB2312" w:eastAsia="楷体_GB2312"/>
          <w:color w:val="auto"/>
          <w:sz w:val="32"/>
          <w:szCs w:val="32"/>
          <w:lang w:eastAsia="zh-CN"/>
        </w:rPr>
        <w:t>：</w:t>
      </w:r>
      <w:r>
        <w:rPr>
          <w:rFonts w:hint="eastAsia" w:ascii="仿宋" w:hAnsi="仿宋" w:eastAsia="仿宋" w:cs="仿宋"/>
          <w:color w:val="auto"/>
          <w:sz w:val="30"/>
          <w:szCs w:val="30"/>
        </w:rPr>
        <w:t>资产管理分为资产验收入库、资产配置、调拨、资产出库、资产盘点、资产回收处置等，</w:t>
      </w:r>
      <w:r>
        <w:rPr>
          <w:rFonts w:hint="eastAsia" w:ascii="楷体_GB2312" w:eastAsia="楷体_GB2312"/>
          <w:color w:val="auto"/>
          <w:sz w:val="32"/>
          <w:szCs w:val="32"/>
          <w:lang w:val="en-US" w:eastAsia="zh-CN"/>
        </w:rPr>
        <w:t>严格按照《资产管理制度》执行，无</w:t>
      </w:r>
      <w:r>
        <w:rPr>
          <w:rFonts w:hint="eastAsia" w:ascii="仿宋" w:hAnsi="仿宋" w:eastAsia="仿宋" w:cs="仿宋"/>
          <w:color w:val="auto"/>
          <w:kern w:val="0"/>
          <w:sz w:val="30"/>
          <w:szCs w:val="30"/>
          <w:lang w:val="en-US" w:eastAsia="zh-CN"/>
        </w:rPr>
        <w:t>超标准配置资产</w:t>
      </w:r>
      <w:r>
        <w:rPr>
          <w:rFonts w:hint="eastAsia" w:ascii="宋体" w:hAnsi="宋体" w:cs="宋体"/>
          <w:color w:val="auto"/>
          <w:kern w:val="0"/>
          <w:sz w:val="20"/>
          <w:szCs w:val="20"/>
          <w:lang w:val="en-US" w:eastAsia="zh-CN"/>
        </w:rPr>
        <w:t>，</w:t>
      </w:r>
      <w:r>
        <w:rPr>
          <w:rFonts w:hint="eastAsia" w:ascii="楷体_GB2312" w:eastAsia="楷体_GB2312"/>
          <w:color w:val="auto"/>
          <w:sz w:val="32"/>
          <w:szCs w:val="32"/>
          <w:lang w:val="en-US" w:eastAsia="zh-CN"/>
        </w:rPr>
        <w:t>专人负责管理，帐物分离，定期盘点并清理盘点结果。</w:t>
      </w:r>
    </w:p>
    <w:p>
      <w:pPr>
        <w:spacing w:line="600" w:lineRule="exact"/>
        <w:ind w:left="105" w:leftChars="50" w:firstLine="480" w:firstLineChars="150"/>
        <w:rPr>
          <w:rFonts w:hint="eastAsia" w:ascii="楷体_GB2312" w:eastAsia="楷体_GB2312"/>
          <w:color w:val="auto"/>
          <w:sz w:val="32"/>
          <w:szCs w:val="32"/>
          <w:lang w:eastAsia="zh-CN"/>
        </w:rPr>
      </w:pPr>
      <w:r>
        <w:rPr>
          <w:rFonts w:hint="eastAsia" w:ascii="楷体_GB2312" w:eastAsia="楷体_GB2312"/>
          <w:color w:val="auto"/>
          <w:sz w:val="32"/>
          <w:szCs w:val="32"/>
        </w:rPr>
        <w:t>（三）绩效</w:t>
      </w:r>
      <w:r>
        <w:rPr>
          <w:rFonts w:ascii="楷体_GB2312" w:eastAsia="楷体_GB2312"/>
          <w:color w:val="auto"/>
          <w:sz w:val="32"/>
          <w:szCs w:val="32"/>
        </w:rPr>
        <w:t>管理</w:t>
      </w:r>
      <w:r>
        <w:rPr>
          <w:rFonts w:hint="eastAsia" w:ascii="楷体_GB2312" w:eastAsia="楷体_GB2312"/>
          <w:color w:val="auto"/>
          <w:sz w:val="32"/>
          <w:szCs w:val="32"/>
          <w:lang w:eastAsia="zh-CN"/>
        </w:rPr>
        <w:t>：</w:t>
      </w:r>
    </w:p>
    <w:p>
      <w:pPr>
        <w:spacing w:line="560" w:lineRule="exact"/>
        <w:ind w:firstLine="640" w:firstLineChars="200"/>
        <w:rPr>
          <w:rFonts w:hint="eastAsia" w:ascii="仿宋_GB2312" w:eastAsia="仿宋_GB2312"/>
          <w:b w:val="0"/>
          <w:color w:val="auto"/>
          <w:sz w:val="32"/>
          <w:szCs w:val="32"/>
        </w:rPr>
      </w:pPr>
      <w:r>
        <w:rPr>
          <w:rFonts w:hint="eastAsia" w:ascii="楷体_GB2312" w:eastAsia="楷体_GB2312"/>
          <w:color w:val="auto"/>
          <w:sz w:val="32"/>
          <w:szCs w:val="32"/>
          <w:lang w:val="en-US" w:eastAsia="zh-CN"/>
        </w:rPr>
        <w:t xml:space="preserve">    1、</w:t>
      </w:r>
      <w:r>
        <w:rPr>
          <w:rFonts w:hint="eastAsia" w:ascii="仿宋_GB2312" w:eastAsia="仿宋_GB2312"/>
          <w:b w:val="0"/>
          <w:color w:val="auto"/>
          <w:sz w:val="32"/>
          <w:szCs w:val="32"/>
        </w:rPr>
        <w:t>绩效评价目的</w:t>
      </w:r>
    </w:p>
    <w:p>
      <w:pPr>
        <w:pStyle w:val="2"/>
        <w:rPr>
          <w:rFonts w:hint="eastAsia" w:ascii="仿宋_GB2312" w:hAnsi="Times New Roman" w:eastAsia="仿宋_GB2312" w:cs="Times New Roman"/>
          <w:b w:val="0"/>
          <w:color w:val="auto"/>
          <w:kern w:val="2"/>
          <w:sz w:val="32"/>
          <w:szCs w:val="32"/>
          <w:lang w:val="en-US" w:eastAsia="zh-CN" w:bidi="ar-SA"/>
        </w:rPr>
      </w:pPr>
      <w:r>
        <w:rPr>
          <w:rFonts w:hint="eastAsia" w:ascii="仿宋_GB2312" w:hAnsi="Times New Roman" w:eastAsia="仿宋_GB2312" w:cs="Times New Roman"/>
          <w:b w:val="0"/>
          <w:color w:val="auto"/>
          <w:kern w:val="2"/>
          <w:sz w:val="32"/>
          <w:szCs w:val="32"/>
          <w:lang w:val="en-US" w:eastAsia="zh-CN" w:bidi="ar-SA"/>
        </w:rPr>
        <w:t>通过跟踪工作组织管理，发现项目执行过程中存在的问题及原因分析</w:t>
      </w:r>
    </w:p>
    <w:p>
      <w:pPr>
        <w:spacing w:line="560" w:lineRule="exact"/>
        <w:ind w:firstLine="640" w:firstLineChars="200"/>
        <w:rPr>
          <w:rFonts w:hint="eastAsia" w:ascii="仿宋_GB2312" w:eastAsia="仿宋_GB2312"/>
          <w:b w:val="0"/>
          <w:color w:val="auto"/>
          <w:sz w:val="32"/>
          <w:szCs w:val="32"/>
        </w:rPr>
      </w:pPr>
      <w:r>
        <w:rPr>
          <w:rFonts w:hint="eastAsia" w:ascii="仿宋_GB2312" w:eastAsia="仿宋_GB2312"/>
          <w:b w:val="0"/>
          <w:color w:val="auto"/>
          <w:sz w:val="32"/>
          <w:szCs w:val="32"/>
        </w:rPr>
        <w:t>2.绩效评价原则</w:t>
      </w:r>
    </w:p>
    <w:p>
      <w:pPr>
        <w:spacing w:line="560" w:lineRule="exact"/>
        <w:ind w:firstLine="640" w:firstLineChars="200"/>
        <w:rPr>
          <w:rFonts w:hint="eastAsia" w:ascii="仿宋_GB2312" w:eastAsia="仿宋_GB2312"/>
          <w:b w:val="0"/>
          <w:color w:val="auto"/>
          <w:sz w:val="32"/>
          <w:szCs w:val="32"/>
        </w:rPr>
      </w:pPr>
      <w:r>
        <w:rPr>
          <w:rFonts w:hint="eastAsia" w:ascii="仿宋_GB2312" w:eastAsia="仿宋_GB2312"/>
          <w:b w:val="0"/>
          <w:color w:val="auto"/>
          <w:sz w:val="32"/>
          <w:szCs w:val="32"/>
        </w:rPr>
        <w:t>各科室：负责对本科室重点项目加强</w:t>
      </w:r>
      <w:r>
        <w:rPr>
          <w:rFonts w:hint="eastAsia" w:ascii="仿宋_GB2312" w:eastAsia="仿宋_GB2312"/>
          <w:b w:val="0"/>
          <w:color w:val="auto"/>
          <w:sz w:val="32"/>
          <w:szCs w:val="32"/>
          <w:lang w:eastAsia="zh-CN"/>
        </w:rPr>
        <w:t>绩效跟踪</w:t>
      </w:r>
      <w:r>
        <w:rPr>
          <w:rFonts w:hint="eastAsia" w:ascii="仿宋_GB2312" w:eastAsia="仿宋_GB2312"/>
          <w:b w:val="0"/>
          <w:color w:val="auto"/>
          <w:sz w:val="32"/>
          <w:szCs w:val="32"/>
        </w:rPr>
        <w:t>管理，当预算执行绩效与绩效目标发生偏离时，及时收集项目变动资料，与</w:t>
      </w:r>
      <w:r>
        <w:rPr>
          <w:rFonts w:hint="eastAsia" w:ascii="仿宋_GB2312" w:eastAsia="仿宋_GB2312"/>
          <w:b w:val="0"/>
          <w:color w:val="auto"/>
          <w:sz w:val="32"/>
          <w:szCs w:val="32"/>
          <w:lang w:eastAsia="zh-CN"/>
        </w:rPr>
        <w:t>计财科</w:t>
      </w:r>
      <w:r>
        <w:rPr>
          <w:rFonts w:hint="eastAsia" w:ascii="仿宋_GB2312" w:eastAsia="仿宋_GB2312"/>
          <w:b w:val="0"/>
          <w:color w:val="auto"/>
          <w:sz w:val="32"/>
          <w:szCs w:val="32"/>
        </w:rPr>
        <w:t>沟通后，及时向财政部门报告，并采取矫正措施。</w:t>
      </w:r>
    </w:p>
    <w:p>
      <w:pPr>
        <w:spacing w:line="560" w:lineRule="exact"/>
        <w:ind w:firstLine="640" w:firstLineChars="200"/>
        <w:rPr>
          <w:rFonts w:hint="eastAsia" w:ascii="仿宋_GB2312" w:eastAsia="仿宋_GB2312"/>
          <w:b w:val="0"/>
          <w:color w:val="auto"/>
          <w:sz w:val="32"/>
          <w:szCs w:val="32"/>
        </w:rPr>
      </w:pPr>
      <w:r>
        <w:rPr>
          <w:rFonts w:hint="eastAsia" w:ascii="仿宋_GB2312" w:eastAsia="仿宋_GB2312"/>
          <w:b w:val="0"/>
          <w:color w:val="auto"/>
          <w:sz w:val="32"/>
          <w:szCs w:val="32"/>
          <w:lang w:eastAsia="zh-CN"/>
        </w:rPr>
        <w:t>计财科</w:t>
      </w:r>
      <w:r>
        <w:rPr>
          <w:rFonts w:hint="eastAsia" w:ascii="仿宋_GB2312" w:eastAsia="仿宋_GB2312"/>
          <w:b w:val="0"/>
          <w:color w:val="auto"/>
          <w:sz w:val="32"/>
          <w:szCs w:val="32"/>
        </w:rPr>
        <w:t>：负责指导、配合各科室做好</w:t>
      </w:r>
      <w:r>
        <w:rPr>
          <w:rFonts w:hint="eastAsia" w:ascii="仿宋_GB2312" w:eastAsia="仿宋_GB2312"/>
          <w:b w:val="0"/>
          <w:color w:val="auto"/>
          <w:sz w:val="32"/>
          <w:szCs w:val="32"/>
          <w:lang w:eastAsia="zh-CN"/>
        </w:rPr>
        <w:t>绩效跟踪</w:t>
      </w:r>
      <w:r>
        <w:rPr>
          <w:rFonts w:hint="eastAsia" w:ascii="仿宋_GB2312" w:eastAsia="仿宋_GB2312"/>
          <w:b w:val="0"/>
          <w:color w:val="auto"/>
          <w:sz w:val="32"/>
          <w:szCs w:val="32"/>
        </w:rPr>
        <w:t>工作，当绩效目标发生变动时，负责与财政部门做好沟通，指导各科室做好预算执行矫正工作。</w:t>
      </w:r>
    </w:p>
    <w:p>
      <w:pPr>
        <w:spacing w:line="560" w:lineRule="exact"/>
        <w:ind w:firstLine="640" w:firstLineChars="200"/>
        <w:rPr>
          <w:rFonts w:hint="eastAsia" w:ascii="仿宋_GB2312" w:eastAsia="仿宋_GB2312"/>
          <w:b w:val="0"/>
          <w:color w:val="auto"/>
          <w:sz w:val="32"/>
          <w:szCs w:val="32"/>
        </w:rPr>
      </w:pPr>
      <w:r>
        <w:rPr>
          <w:rFonts w:hint="eastAsia" w:ascii="仿宋_GB2312" w:eastAsia="仿宋_GB2312"/>
          <w:b w:val="0"/>
          <w:color w:val="auto"/>
          <w:sz w:val="32"/>
          <w:szCs w:val="32"/>
        </w:rPr>
        <w:t>3.绩效评价工作过程</w:t>
      </w:r>
    </w:p>
    <w:p>
      <w:pPr>
        <w:spacing w:line="560" w:lineRule="exact"/>
        <w:ind w:firstLine="640" w:firstLineChars="200"/>
        <w:rPr>
          <w:rFonts w:hint="eastAsia" w:ascii="仿宋_GB2312" w:eastAsia="仿宋_GB2312"/>
          <w:b w:val="0"/>
          <w:color w:val="auto"/>
          <w:sz w:val="32"/>
          <w:szCs w:val="32"/>
        </w:rPr>
      </w:pPr>
      <w:r>
        <w:rPr>
          <w:rFonts w:hint="eastAsia" w:ascii="仿宋_GB2312" w:eastAsia="仿宋_GB2312"/>
          <w:b w:val="0"/>
          <w:color w:val="auto"/>
          <w:sz w:val="32"/>
          <w:szCs w:val="32"/>
        </w:rPr>
        <w:t>各项目均按要求填写项目支出</w:t>
      </w:r>
      <w:r>
        <w:rPr>
          <w:rFonts w:hint="eastAsia" w:ascii="仿宋_GB2312" w:eastAsia="仿宋_GB2312"/>
          <w:b w:val="0"/>
          <w:color w:val="auto"/>
          <w:sz w:val="32"/>
          <w:szCs w:val="32"/>
          <w:lang w:eastAsia="zh-CN"/>
        </w:rPr>
        <w:t>绩效跟踪</w:t>
      </w:r>
      <w:r>
        <w:rPr>
          <w:rFonts w:hint="eastAsia" w:ascii="仿宋_GB2312" w:eastAsia="仿宋_GB2312"/>
          <w:b w:val="0"/>
          <w:color w:val="auto"/>
          <w:sz w:val="32"/>
          <w:szCs w:val="32"/>
        </w:rPr>
        <w:t>分析表，并在此基础上，编写完成202</w:t>
      </w:r>
      <w:r>
        <w:rPr>
          <w:rFonts w:hint="eastAsia" w:ascii="仿宋_GB2312" w:eastAsia="仿宋_GB2312"/>
          <w:b w:val="0"/>
          <w:color w:val="auto"/>
          <w:sz w:val="32"/>
          <w:szCs w:val="32"/>
          <w:lang w:val="en-US" w:eastAsia="zh-CN"/>
        </w:rPr>
        <w:t>3</w:t>
      </w:r>
      <w:r>
        <w:rPr>
          <w:rFonts w:hint="eastAsia" w:ascii="仿宋_GB2312" w:eastAsia="仿宋_GB2312"/>
          <w:b w:val="0"/>
          <w:color w:val="auto"/>
          <w:sz w:val="32"/>
          <w:szCs w:val="32"/>
        </w:rPr>
        <w:t>年</w:t>
      </w:r>
      <w:r>
        <w:rPr>
          <w:rFonts w:hint="eastAsia" w:ascii="仿宋_GB2312" w:eastAsia="仿宋_GB2312"/>
          <w:b w:val="0"/>
          <w:color w:val="auto"/>
          <w:sz w:val="32"/>
          <w:szCs w:val="32"/>
          <w:lang w:eastAsia="zh-CN"/>
        </w:rPr>
        <w:t>部门</w:t>
      </w:r>
      <w:r>
        <w:rPr>
          <w:rFonts w:hint="eastAsia" w:ascii="仿宋_GB2312" w:eastAsia="仿宋_GB2312"/>
          <w:b w:val="0"/>
          <w:color w:val="auto"/>
          <w:sz w:val="32"/>
          <w:szCs w:val="32"/>
        </w:rPr>
        <w:t>绩效</w:t>
      </w:r>
      <w:r>
        <w:rPr>
          <w:rFonts w:hint="eastAsia" w:ascii="仿宋_GB2312" w:eastAsia="仿宋_GB2312"/>
          <w:b w:val="0"/>
          <w:color w:val="auto"/>
          <w:sz w:val="32"/>
          <w:szCs w:val="32"/>
          <w:lang w:eastAsia="zh-CN"/>
        </w:rPr>
        <w:t>评价报告</w:t>
      </w:r>
      <w:r>
        <w:rPr>
          <w:rFonts w:hint="eastAsia" w:ascii="仿宋_GB2312" w:eastAsia="仿宋_GB2312"/>
          <w:b w:val="0"/>
          <w:color w:val="auto"/>
          <w:sz w:val="32"/>
          <w:szCs w:val="32"/>
        </w:rPr>
        <w:t>。已支出的项目资金符合国家财经法规和财务管理制度规定以及有关专项资金管理办法的规定，资金的拨付有完整的审批过程和手续，支出符合部门预算批复的用途，资金使用无截留、挤占、挪用、虚列支出等情况。</w:t>
      </w:r>
    </w:p>
    <w:p>
      <w:pPr>
        <w:spacing w:line="560" w:lineRule="exact"/>
        <w:ind w:firstLine="640" w:firstLineChars="200"/>
        <w:rPr>
          <w:rFonts w:hint="eastAsia" w:ascii="仿宋_GB2312" w:eastAsia="仿宋_GB2312"/>
          <w:b w:val="0"/>
          <w:color w:val="auto"/>
          <w:sz w:val="32"/>
          <w:szCs w:val="32"/>
        </w:rPr>
      </w:pPr>
      <w:r>
        <w:rPr>
          <w:rFonts w:hint="eastAsia" w:ascii="仿宋_GB2312" w:eastAsia="仿宋_GB2312"/>
          <w:b w:val="0"/>
          <w:color w:val="auto"/>
          <w:sz w:val="32"/>
          <w:szCs w:val="32"/>
          <w:lang w:val="en-US" w:eastAsia="zh-CN"/>
        </w:rPr>
        <w:t>4.</w:t>
      </w:r>
      <w:r>
        <w:rPr>
          <w:rFonts w:hint="eastAsia" w:ascii="仿宋_GB2312" w:eastAsia="仿宋_GB2312"/>
          <w:b w:val="0"/>
          <w:color w:val="auto"/>
          <w:sz w:val="32"/>
          <w:szCs w:val="32"/>
        </w:rPr>
        <w:t>绩效评价指标分析</w:t>
      </w:r>
    </w:p>
    <w:p>
      <w:pPr>
        <w:adjustRightInd w:val="0"/>
        <w:snapToGrid w:val="0"/>
        <w:spacing w:line="560" w:lineRule="exact"/>
        <w:ind w:firstLine="643" w:firstLineChars="200"/>
        <w:outlineLvl w:val="1"/>
        <w:rPr>
          <w:rFonts w:hint="eastAsia" w:ascii="仿宋_GB2312" w:hAnsi="仿宋_GB2312" w:eastAsia="仿宋_GB2312" w:cs="仿宋_GB2312"/>
          <w:b/>
          <w:color w:val="auto"/>
          <w:sz w:val="32"/>
          <w:szCs w:val="32"/>
          <w:highlight w:val="none"/>
        </w:rPr>
      </w:pP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rPr>
        <w:t>1</w:t>
      </w:r>
      <w:r>
        <w:rPr>
          <w:rFonts w:hint="eastAsia" w:ascii="仿宋_GB2312" w:eastAsia="仿宋_GB2312"/>
          <w:b/>
          <w:color w:val="auto"/>
          <w:sz w:val="32"/>
          <w:szCs w:val="32"/>
          <w:highlight w:val="none"/>
          <w:lang w:eastAsia="zh-CN"/>
        </w:rPr>
        <w:t>）</w:t>
      </w:r>
      <w:r>
        <w:rPr>
          <w:rFonts w:hint="eastAsia" w:ascii="仿宋_GB2312" w:hAnsi="仿宋_GB2312" w:eastAsia="仿宋_GB2312" w:cs="仿宋_GB2312"/>
          <w:b/>
          <w:bCs/>
          <w:color w:val="auto"/>
          <w:sz w:val="32"/>
          <w:szCs w:val="32"/>
          <w:highlight w:val="none"/>
        </w:rPr>
        <w:t>项目决策情况</w:t>
      </w:r>
    </w:p>
    <w:p>
      <w:pPr>
        <w:pageBreakBefore w:val="0"/>
        <w:kinsoku/>
        <w:wordWrap/>
        <w:overflowPunct/>
        <w:topLinePunct w:val="0"/>
        <w:bidi w:val="0"/>
        <w:adjustRightInd w:val="0"/>
        <w:snapToGrid w:val="0"/>
        <w:spacing w:beforeAutospacing="0" w:afterAutospacing="0" w:line="560" w:lineRule="exact"/>
        <w:ind w:firstLine="640" w:firstLineChars="200"/>
        <w:textAlignment w:val="auto"/>
        <w:outlineLvl w:val="1"/>
        <w:rPr>
          <w:rFonts w:hint="eastAsia" w:ascii="仿宋_GB2312" w:eastAsia="仿宋_GB2312"/>
          <w:b/>
          <w:color w:val="auto"/>
          <w:sz w:val="32"/>
          <w:szCs w:val="32"/>
        </w:rPr>
      </w:pPr>
      <w:r>
        <w:rPr>
          <w:rFonts w:hint="eastAsia" w:ascii="仿宋_GB2312" w:hAnsi="仿宋_GB2312" w:eastAsia="仿宋_GB2312" w:cs="仿宋_GB2312"/>
          <w:color w:val="auto"/>
          <w:sz w:val="32"/>
          <w:szCs w:val="32"/>
          <w:highlight w:val="none"/>
        </w:rPr>
        <w:t xml:space="preserve"> </w:t>
      </w:r>
      <w:r>
        <w:rPr>
          <w:rFonts w:hint="eastAsia" w:ascii="仿宋_GB2312" w:eastAsia="仿宋_GB2312"/>
          <w:b/>
          <w:color w:val="auto"/>
          <w:sz w:val="32"/>
          <w:szCs w:val="32"/>
        </w:rPr>
        <w:t>主要决策内容</w:t>
      </w:r>
    </w:p>
    <w:p>
      <w:pPr>
        <w:pageBreakBefore w:val="0"/>
        <w:kinsoku/>
        <w:wordWrap/>
        <w:overflowPunct/>
        <w:topLinePunct w:val="0"/>
        <w:bidi w:val="0"/>
        <w:adjustRightInd w:val="0"/>
        <w:snapToGrid w:val="0"/>
        <w:spacing w:beforeAutospacing="0" w:afterAutospacing="0" w:line="560" w:lineRule="exact"/>
        <w:ind w:firstLine="640" w:firstLineChars="200"/>
        <w:textAlignment w:val="auto"/>
        <w:outlineLvl w:val="1"/>
        <w:rPr>
          <w:rFonts w:ascii="楷体_GB2312" w:eastAsia="楷体_GB2312"/>
          <w:color w:val="auto"/>
          <w:sz w:val="32"/>
          <w:szCs w:val="32"/>
        </w:rPr>
      </w:pPr>
      <w:r>
        <w:rPr>
          <w:rFonts w:hint="eastAsia" w:ascii="楷体_GB2312" w:eastAsia="楷体_GB2312"/>
          <w:color w:val="auto"/>
          <w:sz w:val="32"/>
          <w:szCs w:val="32"/>
        </w:rPr>
        <w:t>年初，区农业农村局加强对“三农”工作的统筹协调和服务指导，围绕美丽乡村建设、精准脱低、产业发展、底线工程、党的建设五项重点任务，进一步加大工作力度，推动各项任务圆满完成。</w:t>
      </w:r>
    </w:p>
    <w:p>
      <w:pPr>
        <w:pageBreakBefore w:val="0"/>
        <w:kinsoku/>
        <w:wordWrap/>
        <w:overflowPunct/>
        <w:topLinePunct w:val="0"/>
        <w:bidi w:val="0"/>
        <w:adjustRightInd w:val="0"/>
        <w:snapToGrid w:val="0"/>
        <w:spacing w:beforeAutospacing="0" w:afterAutospacing="0" w:line="560" w:lineRule="exact"/>
        <w:ind w:firstLine="643" w:firstLineChars="200"/>
        <w:textAlignment w:val="auto"/>
        <w:outlineLvl w:val="1"/>
        <w:rPr>
          <w:rFonts w:hint="eastAsia" w:ascii="仿宋_GB2312" w:eastAsia="仿宋_GB2312"/>
          <w:b/>
          <w:color w:val="auto"/>
          <w:sz w:val="32"/>
          <w:szCs w:val="32"/>
        </w:rPr>
      </w:pPr>
      <w:r>
        <w:rPr>
          <w:rFonts w:hint="eastAsia" w:ascii="仿宋_GB2312" w:eastAsia="仿宋_GB2312"/>
          <w:b/>
          <w:color w:val="auto"/>
          <w:sz w:val="32"/>
          <w:szCs w:val="32"/>
        </w:rPr>
        <w:t>决策依据</w:t>
      </w:r>
    </w:p>
    <w:p>
      <w:pPr>
        <w:pageBreakBefore w:val="0"/>
        <w:kinsoku/>
        <w:wordWrap/>
        <w:overflowPunct/>
        <w:topLinePunct w:val="0"/>
        <w:bidi w:val="0"/>
        <w:spacing w:beforeAutospacing="0" w:afterAutospacing="0" w:line="560" w:lineRule="exact"/>
        <w:ind w:firstLine="640" w:firstLineChars="200"/>
        <w:textAlignment w:val="auto"/>
        <w:rPr>
          <w:rFonts w:hint="eastAsia" w:ascii="仿宋_GB2312" w:eastAsia="仿宋_GB2312"/>
          <w:color w:val="auto"/>
          <w:sz w:val="32"/>
          <w:szCs w:val="32"/>
        </w:rPr>
      </w:pPr>
      <w:r>
        <w:rPr>
          <w:rFonts w:hint="eastAsia" w:ascii="仿宋_GB2312" w:hAnsi="ˎ̥" w:eastAsia="仿宋_GB2312"/>
          <w:color w:val="auto"/>
          <w:sz w:val="32"/>
          <w:szCs w:val="32"/>
        </w:rPr>
        <w:t>以密云区农业农村局的主要职能、落实区委全会</w:t>
      </w:r>
      <w:r>
        <w:rPr>
          <w:rFonts w:hint="eastAsia" w:ascii="仿宋_GB2312" w:hAnsi="ˎ̥" w:eastAsia="仿宋_GB2312"/>
          <w:color w:val="auto"/>
          <w:sz w:val="32"/>
          <w:szCs w:val="32"/>
          <w:lang w:val="en-US" w:eastAsia="zh-CN"/>
        </w:rPr>
        <w:t>相关</w:t>
      </w:r>
      <w:r>
        <w:rPr>
          <w:rFonts w:hint="eastAsia" w:ascii="仿宋_GB2312" w:hAnsi="ˎ̥" w:eastAsia="仿宋_GB2312"/>
          <w:color w:val="auto"/>
          <w:sz w:val="32"/>
          <w:szCs w:val="32"/>
        </w:rPr>
        <w:t>精神，牢牢把握加快“三农”发展的主题</w:t>
      </w:r>
      <w:r>
        <w:rPr>
          <w:rFonts w:hint="eastAsia" w:ascii="仿宋_GB2312" w:hAnsi="ˎ̥" w:eastAsia="仿宋_GB2312"/>
          <w:color w:val="auto"/>
          <w:sz w:val="32"/>
          <w:szCs w:val="32"/>
          <w:lang w:val="en-US" w:eastAsia="zh-CN"/>
        </w:rPr>
        <w:t>以及</w:t>
      </w:r>
      <w:r>
        <w:rPr>
          <w:rFonts w:hint="eastAsia" w:ascii="仿宋_GB2312" w:hAnsi="ˎ̥" w:eastAsia="仿宋_GB2312"/>
          <w:color w:val="auto"/>
          <w:sz w:val="32"/>
          <w:szCs w:val="32"/>
        </w:rPr>
        <w:t>北京市农业农村局的若干通知文件精神为决策依据，开展全年工作。</w:t>
      </w:r>
    </w:p>
    <w:p>
      <w:pPr>
        <w:pageBreakBefore w:val="0"/>
        <w:kinsoku/>
        <w:wordWrap/>
        <w:overflowPunct/>
        <w:topLinePunct w:val="0"/>
        <w:bidi w:val="0"/>
        <w:adjustRightInd w:val="0"/>
        <w:snapToGrid w:val="0"/>
        <w:spacing w:beforeAutospacing="0" w:afterAutospacing="0" w:line="560" w:lineRule="exact"/>
        <w:ind w:firstLine="643" w:firstLineChars="200"/>
        <w:textAlignment w:val="auto"/>
        <w:outlineLvl w:val="1"/>
        <w:rPr>
          <w:rFonts w:hint="eastAsia" w:ascii="仿宋_GB2312" w:eastAsia="仿宋_GB2312"/>
          <w:b/>
          <w:color w:val="auto"/>
          <w:sz w:val="32"/>
          <w:szCs w:val="32"/>
        </w:rPr>
      </w:pPr>
      <w:r>
        <w:rPr>
          <w:rFonts w:hint="eastAsia" w:ascii="仿宋_GB2312" w:eastAsia="仿宋_GB2312"/>
          <w:b/>
          <w:color w:val="auto"/>
          <w:sz w:val="32"/>
          <w:szCs w:val="32"/>
        </w:rPr>
        <w:t>决策流程</w:t>
      </w:r>
    </w:p>
    <w:p>
      <w:pPr>
        <w:pageBreakBefore w:val="0"/>
        <w:kinsoku/>
        <w:wordWrap/>
        <w:overflowPunct/>
        <w:topLinePunct w:val="0"/>
        <w:bidi w:val="0"/>
        <w:spacing w:beforeAutospacing="0" w:afterAutospacing="0" w:line="560" w:lineRule="exact"/>
        <w:ind w:firstLine="592" w:firstLineChars="185"/>
        <w:textAlignment w:val="auto"/>
        <w:rPr>
          <w:rFonts w:hint="eastAsia" w:ascii="仿宋_GB2312" w:eastAsia="仿宋_GB2312"/>
          <w:color w:val="auto"/>
          <w:sz w:val="32"/>
          <w:szCs w:val="32"/>
        </w:rPr>
      </w:pPr>
      <w:r>
        <w:rPr>
          <w:rFonts w:hint="eastAsia" w:ascii="仿宋_GB2312" w:eastAsia="仿宋_GB2312"/>
          <w:color w:val="auto"/>
          <w:sz w:val="32"/>
          <w:szCs w:val="32"/>
        </w:rPr>
        <w:t>年初，由各主管科室上报年度工作计划及资金使用计划，经领导班子会研究确定年度重点项目及资金使用计划，并下发各科室。通过相关部门评审批复后的项目，可根据批复意见及核定的支出内容适时召开项目论证会，确定项目实施方案并经局长办公会、区委农工委会议认可通过后，项目可开始进行招标等具体实施工作。资金决策流程明确、责任清晰、风险可控。</w:t>
      </w:r>
    </w:p>
    <w:p>
      <w:pPr>
        <w:adjustRightInd w:val="0"/>
        <w:snapToGrid w:val="0"/>
        <w:spacing w:line="560" w:lineRule="exact"/>
        <w:ind w:firstLine="643" w:firstLineChars="200"/>
        <w:outlineLvl w:val="1"/>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项目过程情况</w:t>
      </w:r>
    </w:p>
    <w:p>
      <w:pPr>
        <w:ind w:firstLine="592" w:firstLineChars="18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由各主管科室上报年度工作计划及资金使用计划，经领导班子会研究确定年度重点项目及资金使用计划，并下发各科室。通过相关部门评审批复后的项目，可根据批复意见及核定的支出内容适时召开项目论证会，确定项目实施方案并经局长办公会、区委农工委会议认可通过后，项目可开始进行招标等具体实施工作。资金决策流程明确、责任清晰、风险可控。</w:t>
      </w:r>
    </w:p>
    <w:p>
      <w:pPr>
        <w:numPr>
          <w:ilvl w:val="0"/>
          <w:numId w:val="0"/>
        </w:numPr>
        <w:spacing w:line="580" w:lineRule="exact"/>
        <w:ind w:firstLine="643" w:firstLineChars="200"/>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项目产出情况。</w:t>
      </w:r>
    </w:p>
    <w:p>
      <w:pPr>
        <w:adjustRightInd w:val="0"/>
        <w:snapToGrid w:val="0"/>
        <w:spacing w:line="56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预算内资金的使用根据财政下达的指标通知单合理使用；专项资金原则上实行专款专用；各项资金的开支必须以“量入为出，自求平衡，先申请后使用”为原则。</w:t>
      </w:r>
    </w:p>
    <w:p>
      <w:pPr>
        <w:spacing w:line="600" w:lineRule="exact"/>
        <w:ind w:left="105" w:leftChars="50" w:firstLine="480" w:firstLineChars="150"/>
        <w:rPr>
          <w:rFonts w:hint="default" w:ascii="楷体_GB2312" w:eastAsia="楷体_GB2312"/>
          <w:color w:val="auto"/>
          <w:sz w:val="32"/>
          <w:szCs w:val="32"/>
          <w:lang w:val="en-US" w:eastAsia="zh-CN"/>
        </w:rPr>
      </w:pPr>
      <w:r>
        <w:rPr>
          <w:rFonts w:hint="eastAsia" w:ascii="楷体_GB2312" w:eastAsia="楷体_GB2312"/>
          <w:color w:val="auto"/>
          <w:sz w:val="32"/>
          <w:szCs w:val="32"/>
        </w:rPr>
        <w:t>（四）结转结余率</w:t>
      </w: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无</w:t>
      </w:r>
    </w:p>
    <w:p>
      <w:pPr>
        <w:spacing w:line="600" w:lineRule="exact"/>
        <w:ind w:left="105" w:leftChars="50" w:firstLine="480" w:firstLineChars="150"/>
        <w:rPr>
          <w:rFonts w:hint="default" w:ascii="楷体_GB2312" w:eastAsia="楷体_GB2312"/>
          <w:color w:val="auto"/>
          <w:sz w:val="32"/>
          <w:szCs w:val="32"/>
          <w:lang w:val="en-US" w:eastAsia="zh-CN"/>
        </w:rPr>
      </w:pPr>
      <w:r>
        <w:rPr>
          <w:rFonts w:hint="eastAsia" w:ascii="楷体_GB2312" w:eastAsia="楷体_GB2312"/>
          <w:color w:val="auto"/>
          <w:sz w:val="32"/>
          <w:szCs w:val="32"/>
        </w:rPr>
        <w:t>（五）部门</w:t>
      </w:r>
      <w:r>
        <w:rPr>
          <w:rFonts w:ascii="楷体_GB2312" w:eastAsia="楷体_GB2312"/>
          <w:color w:val="auto"/>
          <w:sz w:val="32"/>
          <w:szCs w:val="32"/>
        </w:rPr>
        <w:t>预决算差异率</w:t>
      </w: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2023年度预算数67550.52万元，其中基本支出2729.12万元，项目支出64821.4万元；2023年度决算数52288.87万元，其中基本支出4178.93万元，项目支出48108.93万元；预决算差异率为22.59%。</w:t>
      </w:r>
    </w:p>
    <w:p>
      <w:pPr>
        <w:spacing w:line="600" w:lineRule="exact"/>
        <w:ind w:left="105" w:leftChars="50" w:firstLine="480" w:firstLineChars="150"/>
        <w:rPr>
          <w:rFonts w:ascii="黑体" w:hAnsi="黑体" w:eastAsia="黑体"/>
          <w:color w:val="auto"/>
          <w:sz w:val="32"/>
          <w:szCs w:val="32"/>
        </w:rPr>
      </w:pPr>
      <w:r>
        <w:rPr>
          <w:rFonts w:hint="eastAsia" w:ascii="黑体" w:hAnsi="黑体" w:eastAsia="黑体"/>
          <w:color w:val="auto"/>
          <w:sz w:val="32"/>
          <w:szCs w:val="32"/>
        </w:rPr>
        <w:t>五、总体</w:t>
      </w:r>
      <w:r>
        <w:rPr>
          <w:rFonts w:ascii="黑体" w:hAnsi="黑体" w:eastAsia="黑体"/>
          <w:color w:val="auto"/>
          <w:sz w:val="32"/>
          <w:szCs w:val="32"/>
        </w:rPr>
        <w:t>评价结论</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楷体_GB2312" w:eastAsia="楷体_GB2312"/>
          <w:color w:val="auto"/>
          <w:sz w:val="32"/>
          <w:szCs w:val="32"/>
        </w:rPr>
        <w:t>（一）评价</w:t>
      </w:r>
      <w:r>
        <w:rPr>
          <w:rFonts w:ascii="楷体_GB2312" w:eastAsia="楷体_GB2312"/>
          <w:color w:val="auto"/>
          <w:sz w:val="32"/>
          <w:szCs w:val="32"/>
        </w:rPr>
        <w:t>得分</w:t>
      </w:r>
      <w:r>
        <w:rPr>
          <w:rFonts w:hint="eastAsia" w:ascii="楷体_GB2312" w:eastAsia="楷体_GB2312"/>
          <w:color w:val="auto"/>
          <w:sz w:val="32"/>
          <w:szCs w:val="32"/>
        </w:rPr>
        <w:t>情况</w:t>
      </w:r>
      <w:r>
        <w:rPr>
          <w:rFonts w:hint="eastAsia" w:ascii="楷体_GB2312" w:eastAsia="楷体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项目实施满意度80%以上。</w:t>
      </w:r>
    </w:p>
    <w:p>
      <w:pPr>
        <w:spacing w:line="600" w:lineRule="exact"/>
        <w:ind w:left="105" w:leftChars="50" w:firstLine="480" w:firstLineChars="150"/>
        <w:rPr>
          <w:rFonts w:hint="eastAsia" w:ascii="楷体_GB2312" w:eastAsia="楷体_GB2312"/>
          <w:color w:val="auto"/>
          <w:sz w:val="32"/>
          <w:szCs w:val="32"/>
          <w:lang w:eastAsia="zh-CN"/>
        </w:rPr>
      </w:pPr>
      <w:r>
        <w:rPr>
          <w:rFonts w:hint="eastAsia" w:ascii="楷体_GB2312" w:eastAsia="楷体_GB2312"/>
          <w:color w:val="auto"/>
          <w:sz w:val="32"/>
          <w:szCs w:val="32"/>
        </w:rPr>
        <w:t>（二）存在的问题及原因分析</w:t>
      </w:r>
      <w:r>
        <w:rPr>
          <w:rFonts w:hint="eastAsia" w:ascii="楷体_GB2312" w:eastAsia="楷体_GB2312"/>
          <w:color w:val="auto"/>
          <w:sz w:val="32"/>
          <w:szCs w:val="32"/>
          <w:lang w:eastAsia="zh-CN"/>
        </w:rPr>
        <w:t>：</w:t>
      </w:r>
      <w:r>
        <w:rPr>
          <w:rFonts w:hint="eastAsia" w:ascii="仿宋_GB2312" w:hAnsi="仿宋" w:eastAsia="仿宋_GB2312"/>
          <w:color w:val="auto"/>
          <w:sz w:val="32"/>
          <w:szCs w:val="32"/>
          <w:lang w:val="en-US" w:eastAsia="zh-CN"/>
        </w:rPr>
        <w:t>无</w:t>
      </w:r>
    </w:p>
    <w:p>
      <w:pPr>
        <w:spacing w:line="600" w:lineRule="exact"/>
        <w:ind w:firstLine="640" w:firstLineChars="200"/>
        <w:rPr>
          <w:rFonts w:hint="eastAsia" w:ascii="仿宋_GB2312" w:hAnsi="宋体" w:eastAsia="仿宋_GB2312" w:cs="宋体"/>
          <w:color w:val="auto"/>
          <w:kern w:val="0"/>
          <w:sz w:val="32"/>
          <w:szCs w:val="32"/>
        </w:rPr>
      </w:pPr>
      <w:r>
        <w:rPr>
          <w:rFonts w:hint="eastAsia" w:ascii="黑体" w:hAnsi="黑体" w:eastAsia="黑体" w:cs="宋体"/>
          <w:color w:val="auto"/>
          <w:kern w:val="0"/>
          <w:sz w:val="32"/>
          <w:szCs w:val="32"/>
        </w:rPr>
        <w:t>六、措施建议</w:t>
      </w:r>
      <w:r>
        <w:rPr>
          <w:rFonts w:hint="eastAsia" w:ascii="仿宋_GB2312" w:hAnsi="宋体" w:eastAsia="仿宋_GB2312" w:cs="宋体"/>
          <w:color w:val="auto"/>
          <w:kern w:val="0"/>
          <w:sz w:val="32"/>
          <w:szCs w:val="32"/>
        </w:rPr>
        <w:t>（整改措施、下一步工作举措）</w:t>
      </w:r>
    </w:p>
    <w:p>
      <w:pPr>
        <w:pStyle w:val="14"/>
        <w:keepNext w:val="0"/>
        <w:keepLines w:val="0"/>
        <w:pageBreakBefore w:val="0"/>
        <w:kinsoku/>
        <w:wordWrap/>
        <w:overflowPunct/>
        <w:topLinePunct w:val="0"/>
        <w:autoSpaceDE/>
        <w:autoSpaceDN/>
        <w:bidi w:val="0"/>
        <w:adjustRightInd/>
        <w:snapToGrid w:val="0"/>
        <w:spacing w:before="0" w:beforeAutospacing="0" w:after="0" w:afterAutospacing="0" w:line="520" w:lineRule="exact"/>
        <w:ind w:left="0" w:leftChars="0" w:right="0" w:rightChars="0" w:firstLine="643" w:firstLineChars="200"/>
        <w:textAlignment w:val="auto"/>
        <w:outlineLvl w:val="0"/>
        <w:rPr>
          <w:rFonts w:hint="eastAsia" w:ascii="仿宋_GB2312" w:hAnsi="仿宋_GB2312" w:eastAsia="仿宋_GB2312" w:cs="仿宋_GB2312"/>
          <w:color w:val="auto"/>
          <w:sz w:val="32"/>
          <w:szCs w:val="32"/>
        </w:rPr>
      </w:pPr>
      <w:r>
        <w:rPr>
          <w:rFonts w:hint="eastAsia" w:hAnsi="宋体" w:cs="宋体"/>
          <w:color w:val="auto"/>
          <w:kern w:val="0"/>
          <w:sz w:val="32"/>
          <w:szCs w:val="32"/>
          <w:lang w:val="en-US" w:eastAsia="zh-CN"/>
        </w:rPr>
        <w:t xml:space="preserve">  </w:t>
      </w:r>
      <w:r>
        <w:rPr>
          <w:rFonts w:hint="eastAsia" w:ascii="仿宋_GB2312" w:hAnsi="宋体" w:eastAsia="仿宋_GB2312" w:cs="Times New Roman"/>
          <w:color w:val="auto"/>
          <w:kern w:val="0"/>
          <w:sz w:val="32"/>
          <w:szCs w:val="32"/>
          <w:lang w:val="en-US" w:eastAsia="zh-CN" w:bidi="ar-SA"/>
        </w:rPr>
        <w:t>争取财政资金支持的同时，也积极争取国家和相关部门支农资金、科技资金；鼓励企业等社会力量自筹资金，形成多元化资金投入机制。</w:t>
      </w:r>
      <w:r>
        <w:rPr>
          <w:rFonts w:hint="eastAsia" w:ascii="仿宋_GB2312" w:hAnsi="仿宋_GB2312" w:eastAsia="仿宋_GB2312" w:cs="仿宋_GB2312"/>
          <w:color w:val="auto"/>
          <w:sz w:val="32"/>
          <w:szCs w:val="32"/>
        </w:rPr>
        <w:t>依据区委、区政府的重点工作，根据密云农业的特点，区农业农村局将继续加强对“三农”工作的统筹协调和服务指导，继续围绕美丽乡村建设、精准脱低、产业发展、底线工程、党的建设五项重点任务，进一步加大工作力度， 将专项资金投放到与农业发展有关的方面，集中优势产业，加大资金扶植力度，并根据项目建设周期建立持续性扶植机制，确保支持的项目最终达到满意的效果，发挥社会效益。对重点项目增加过程监督，确保项目实施的效果；在集中验收时组织专业人员现场验收并出具验收意见；增加项目监理环节，增强验收的科学性和严谨性。</w:t>
      </w:r>
    </w:p>
    <w:p>
      <w:pPr>
        <w:spacing w:line="360" w:lineRule="auto"/>
        <w:ind w:firstLine="640" w:firstLineChars="200"/>
        <w:rPr>
          <w:rFonts w:hint="eastAsia" w:ascii="仿宋_GB2312" w:hAnsi="宋体" w:eastAsia="仿宋_GB2312" w:cs="Times New Roman"/>
          <w:color w:val="auto"/>
          <w:kern w:val="0"/>
          <w:sz w:val="32"/>
          <w:szCs w:val="32"/>
          <w:lang w:val="en-US" w:eastAsia="zh-CN" w:bidi="ar-SA"/>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firstLine="420"/>
        <w:rPr>
          <w:rFonts w:hint="eastAsia"/>
        </w:rPr>
      </w:pPr>
    </w:p>
    <w:p>
      <w:pPr>
        <w:pStyle w:val="2"/>
        <w:ind w:firstLine="0" w:firstLineChars="0"/>
        <w:rPr>
          <w:rFonts w:hint="eastAsia" w:ascii="黑体" w:eastAsia="黑体"/>
          <w:sz w:val="32"/>
          <w:szCs w:val="32"/>
        </w:rPr>
      </w:pPr>
    </w:p>
    <w:tbl>
      <w:tblPr>
        <w:tblStyle w:val="15"/>
        <w:tblW w:w="5000" w:type="pct"/>
        <w:tblInd w:w="0" w:type="dxa"/>
        <w:tblLayout w:type="autofit"/>
        <w:tblCellMar>
          <w:top w:w="0" w:type="dxa"/>
          <w:left w:w="108" w:type="dxa"/>
          <w:bottom w:w="0" w:type="dxa"/>
          <w:right w:w="108" w:type="dxa"/>
        </w:tblCellMar>
      </w:tblPr>
      <w:tblGrid>
        <w:gridCol w:w="816"/>
        <w:gridCol w:w="816"/>
        <w:gridCol w:w="1496"/>
        <w:gridCol w:w="1497"/>
        <w:gridCol w:w="1497"/>
        <w:gridCol w:w="616"/>
        <w:gridCol w:w="616"/>
        <w:gridCol w:w="2996"/>
        <w:gridCol w:w="3699"/>
      </w:tblGrid>
      <w:tr>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trHeight w:val="660"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4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141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trHeight w:val="630" w:hRule="atLeast"/>
        </w:trPr>
        <w:tc>
          <w:tcPr>
            <w:tcW w:w="275"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32"/>
                <w:szCs w:val="32"/>
              </w:rPr>
              <w:t>72621</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58</w:t>
            </w:r>
            <w:r>
              <w:rPr>
                <w:rFonts w:hint="eastAsia" w:ascii="宋体" w:hAnsi="宋体" w:cs="宋体"/>
                <w:color w:val="000000"/>
                <w:kern w:val="0"/>
                <w:sz w:val="20"/>
                <w:szCs w:val="20"/>
              </w:rPr>
              <w:t>　</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32"/>
                <w:szCs w:val="32"/>
              </w:rPr>
              <w:t>59072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92</w:t>
            </w:r>
            <w:r>
              <w:rPr>
                <w:rFonts w:hint="eastAsia" w:ascii="宋体" w:hAnsi="宋体" w:cs="宋体"/>
                <w:color w:val="000000"/>
                <w:kern w:val="0"/>
                <w:sz w:val="20"/>
                <w:szCs w:val="20"/>
              </w:rPr>
              <w:t>　</w:t>
            </w:r>
          </w:p>
        </w:tc>
        <w:tc>
          <w:tcPr>
            <w:tcW w:w="4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81.34</w:t>
            </w:r>
            <w:r>
              <w:rPr>
                <w:rFonts w:hint="eastAsia" w:ascii="宋体" w:hAnsi="宋体" w:cs="宋体"/>
                <w:color w:val="000000"/>
                <w:kern w:val="0"/>
                <w:sz w:val="20"/>
                <w:szCs w:val="20"/>
              </w:rPr>
              <w:t>　</w:t>
            </w:r>
          </w:p>
        </w:tc>
        <w:tc>
          <w:tcPr>
            <w:tcW w:w="20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0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　</w:t>
            </w:r>
          </w:p>
        </w:tc>
        <w:tc>
          <w:tcPr>
            <w:tcW w:w="117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419"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trHeight w:val="600"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32"/>
                <w:szCs w:val="32"/>
              </w:rPr>
              <w:t>7762</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62</w:t>
            </w:r>
            <w:r>
              <w:rPr>
                <w:rFonts w:hint="eastAsia" w:ascii="宋体" w:hAnsi="宋体" w:cs="宋体"/>
                <w:color w:val="000000"/>
                <w:kern w:val="0"/>
                <w:sz w:val="20"/>
                <w:szCs w:val="20"/>
              </w:rPr>
              <w:t>　</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32"/>
                <w:szCs w:val="32"/>
              </w:rPr>
              <w:t>10494</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lang w:val="en-US" w:eastAsia="zh-CN"/>
              </w:rPr>
              <w:t>7</w:t>
            </w:r>
            <w:r>
              <w:rPr>
                <w:rFonts w:hint="eastAsia" w:ascii="宋体" w:hAnsi="宋体" w:cs="宋体"/>
                <w:color w:val="000000"/>
                <w:kern w:val="0"/>
                <w:sz w:val="20"/>
                <w:szCs w:val="20"/>
              </w:rPr>
              <w:t>　</w:t>
            </w:r>
          </w:p>
        </w:tc>
        <w:tc>
          <w:tcPr>
            <w:tcW w:w="42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2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1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15"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tcBorders>
              <w:top w:val="single" w:color="auto" w:sz="4" w:space="0"/>
              <w:left w:val="single" w:color="auto" w:sz="4" w:space="0"/>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32"/>
                <w:szCs w:val="32"/>
              </w:rPr>
              <w:t>64858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96</w:t>
            </w:r>
            <w:r>
              <w:rPr>
                <w:rFonts w:hint="eastAsia" w:ascii="宋体" w:hAnsi="宋体" w:cs="宋体"/>
                <w:color w:val="000000"/>
                <w:kern w:val="0"/>
                <w:sz w:val="20"/>
                <w:szCs w:val="20"/>
              </w:rPr>
              <w:t>　</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000000"/>
                <w:kern w:val="0"/>
                <w:sz w:val="32"/>
                <w:szCs w:val="32"/>
              </w:rPr>
              <w:t>48578</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15</w:t>
            </w:r>
            <w:r>
              <w:rPr>
                <w:rFonts w:hint="eastAsia" w:ascii="宋体" w:hAnsi="宋体" w:cs="宋体"/>
                <w:color w:val="000000"/>
                <w:kern w:val="0"/>
                <w:sz w:val="20"/>
                <w:szCs w:val="20"/>
              </w:rPr>
              <w:t>　</w:t>
            </w:r>
          </w:p>
        </w:tc>
        <w:tc>
          <w:tcPr>
            <w:tcW w:w="42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1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136"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2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vMerge w:val="continue"/>
            <w:tcBorders>
              <w:top w:val="single" w:color="auto" w:sz="4" w:space="0"/>
              <w:left w:val="nil"/>
              <w:bottom w:val="single" w:color="auto" w:sz="4" w:space="0"/>
              <w:right w:val="nil"/>
            </w:tcBorders>
            <w:noWrap w:val="0"/>
            <w:vAlign w:val="center"/>
          </w:tcPr>
          <w:p>
            <w:pPr>
              <w:widowControl/>
              <w:jc w:val="left"/>
              <w:rPr>
                <w:rFonts w:ascii="宋体" w:hAnsi="宋体" w:cs="宋体"/>
                <w:color w:val="000000"/>
                <w:kern w:val="0"/>
                <w:sz w:val="20"/>
                <w:szCs w:val="20"/>
              </w:rPr>
            </w:pPr>
          </w:p>
        </w:tc>
        <w:tc>
          <w:tcPr>
            <w:tcW w:w="117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trHeight w:val="499"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27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42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20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08"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1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196" w:hRule="atLeast"/>
        </w:trPr>
        <w:tc>
          <w:tcPr>
            <w:tcW w:w="27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275" w:type="pct"/>
            <w:vMerge w:val="restart"/>
            <w:tcBorders>
              <w:top w:val="single" w:color="auto" w:sz="4" w:space="0"/>
              <w:left w:val="nil"/>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rPr>
            </w:pPr>
          </w:p>
          <w:p>
            <w:pPr>
              <w:jc w:val="center"/>
              <w:rPr>
                <w:rFonts w:hint="eastAsia" w:ascii="宋体" w:hAnsi="宋体" w:eastAsia="宋体" w:cs="宋体"/>
                <w:color w:val="auto"/>
                <w:kern w:val="0"/>
                <w:sz w:val="20"/>
                <w:szCs w:val="20"/>
                <w:lang w:val="en-US" w:eastAsia="zh-CN" w:bidi="ar-SA"/>
              </w:rPr>
            </w:pPr>
            <w:r>
              <w:rPr>
                <w:rFonts w:hint="eastAsia" w:ascii="宋体" w:hAnsi="宋体" w:cs="宋体"/>
                <w:b/>
                <w:bCs/>
                <w:color w:val="auto"/>
                <w:kern w:val="0"/>
                <w:sz w:val="18"/>
                <w:szCs w:val="18"/>
              </w:rPr>
              <w:t>产出数量</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仿宋_GB2312" w:eastAsia="仿宋_GB2312"/>
                <w:color w:val="auto"/>
                <w:sz w:val="21"/>
                <w:szCs w:val="21"/>
              </w:rPr>
              <w:t>202</w:t>
            </w:r>
            <w:r>
              <w:rPr>
                <w:rFonts w:hint="eastAsia" w:ascii="仿宋_GB2312" w:eastAsia="仿宋_GB2312"/>
                <w:color w:val="auto"/>
                <w:sz w:val="21"/>
                <w:szCs w:val="21"/>
                <w:lang w:val="en-US" w:eastAsia="zh-CN"/>
              </w:rPr>
              <w:t>3</w:t>
            </w:r>
            <w:r>
              <w:rPr>
                <w:rFonts w:hint="eastAsia" w:ascii="仿宋_GB2312" w:eastAsia="仿宋_GB2312"/>
                <w:color w:val="auto"/>
                <w:sz w:val="21"/>
                <w:szCs w:val="21"/>
              </w:rPr>
              <w:t>年度本年支出合计</w:t>
            </w:r>
            <w:r>
              <w:rPr>
                <w:rFonts w:ascii="仿宋_GB2312" w:eastAsia="仿宋_GB2312"/>
                <w:color w:val="auto"/>
                <w:sz w:val="21"/>
                <w:szCs w:val="21"/>
              </w:rPr>
              <w:t>52334.18</w:t>
            </w:r>
            <w:r>
              <w:rPr>
                <w:rFonts w:hint="eastAsia" w:ascii="仿宋_GB2312" w:eastAsia="仿宋_GB2312"/>
                <w:color w:val="auto"/>
                <w:sz w:val="21"/>
                <w:szCs w:val="21"/>
              </w:rPr>
              <w:t>万元，</w:t>
            </w:r>
            <w:r>
              <w:rPr>
                <w:rFonts w:ascii="仿宋_GB2312" w:eastAsia="仿宋_GB2312"/>
                <w:color w:val="auto"/>
                <w:sz w:val="21"/>
                <w:szCs w:val="21"/>
              </w:rPr>
              <w:t>比上年</w:t>
            </w:r>
            <w:r>
              <w:rPr>
                <w:rFonts w:hint="eastAsia" w:ascii="仿宋_GB2312" w:eastAsia="仿宋_GB2312"/>
                <w:color w:val="auto"/>
                <w:sz w:val="21"/>
                <w:szCs w:val="21"/>
              </w:rPr>
              <w:t>34465</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4</w:t>
            </w:r>
            <w:r>
              <w:rPr>
                <w:rFonts w:hint="eastAsia" w:ascii="仿宋_GB2312" w:eastAsia="仿宋_GB2312"/>
                <w:color w:val="auto"/>
                <w:sz w:val="21"/>
                <w:szCs w:val="21"/>
                <w:lang w:val="en-US" w:eastAsia="zh-CN"/>
              </w:rPr>
              <w:t>万元</w:t>
            </w:r>
            <w:r>
              <w:rPr>
                <w:rFonts w:ascii="仿宋_GB2312" w:eastAsia="仿宋_GB2312"/>
                <w:color w:val="auto"/>
                <w:sz w:val="21"/>
                <w:szCs w:val="21"/>
              </w:rPr>
              <w:t>增加</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17868.78</w:t>
            </w:r>
            <w:r>
              <w:rPr>
                <w:rFonts w:hint="eastAsia" w:ascii="仿宋_GB2312" w:eastAsia="仿宋_GB2312"/>
                <w:color w:val="auto"/>
                <w:sz w:val="21"/>
                <w:szCs w:val="21"/>
              </w:rPr>
              <w:t>万元，增长</w:t>
            </w:r>
            <w:r>
              <w:rPr>
                <w:rFonts w:hint="eastAsia" w:ascii="仿宋_GB2312" w:eastAsia="仿宋_GB2312"/>
                <w:color w:val="auto"/>
                <w:sz w:val="21"/>
                <w:szCs w:val="21"/>
                <w:lang w:val="en-US" w:eastAsia="zh-CN"/>
              </w:rPr>
              <w:t>51.85</w:t>
            </w:r>
            <w:r>
              <w:rPr>
                <w:rFonts w:hint="eastAsia" w:ascii="仿宋_GB2312" w:eastAsia="仿宋_GB2312"/>
                <w:color w:val="auto"/>
                <w:sz w:val="21"/>
                <w:szCs w:val="21"/>
              </w:rPr>
              <w:t>%，其中：基本支出</w:t>
            </w:r>
            <w:r>
              <w:rPr>
                <w:rFonts w:ascii="仿宋_GB2312" w:eastAsia="仿宋_GB2312"/>
                <w:color w:val="auto"/>
                <w:sz w:val="21"/>
                <w:szCs w:val="21"/>
              </w:rPr>
              <w:t>4179.93</w:t>
            </w:r>
            <w:r>
              <w:rPr>
                <w:rFonts w:hint="eastAsia" w:ascii="仿宋_GB2312" w:eastAsia="仿宋_GB2312"/>
                <w:color w:val="auto"/>
                <w:sz w:val="21"/>
                <w:szCs w:val="21"/>
              </w:rPr>
              <w:t>万元，占支出合计的</w:t>
            </w:r>
            <w:r>
              <w:rPr>
                <w:rFonts w:ascii="仿宋_GB2312" w:eastAsia="仿宋_GB2312"/>
                <w:color w:val="auto"/>
                <w:sz w:val="21"/>
                <w:szCs w:val="21"/>
              </w:rPr>
              <w:t>7.98</w:t>
            </w:r>
            <w:r>
              <w:rPr>
                <w:rFonts w:hint="eastAsia" w:ascii="仿宋_GB2312" w:eastAsia="仿宋_GB2312"/>
                <w:color w:val="auto"/>
                <w:sz w:val="21"/>
                <w:szCs w:val="21"/>
              </w:rPr>
              <w:t>%；项目支出</w:t>
            </w:r>
            <w:r>
              <w:rPr>
                <w:rFonts w:ascii="仿宋_GB2312" w:eastAsia="仿宋_GB2312"/>
                <w:color w:val="auto"/>
                <w:sz w:val="21"/>
                <w:szCs w:val="21"/>
              </w:rPr>
              <w:t>48154.25</w:t>
            </w:r>
            <w:r>
              <w:rPr>
                <w:rFonts w:hint="eastAsia" w:ascii="仿宋_GB2312" w:eastAsia="仿宋_GB2312"/>
                <w:color w:val="auto"/>
                <w:sz w:val="21"/>
                <w:szCs w:val="21"/>
              </w:rPr>
              <w:t>万元，占支出合计的</w:t>
            </w:r>
            <w:r>
              <w:rPr>
                <w:rFonts w:ascii="仿宋_GB2312" w:eastAsia="仿宋_GB2312"/>
                <w:color w:val="auto"/>
                <w:sz w:val="21"/>
                <w:szCs w:val="21"/>
              </w:rPr>
              <w:t>92.01</w:t>
            </w:r>
            <w:r>
              <w:rPr>
                <w:rFonts w:hint="eastAsia" w:ascii="仿宋_GB2312" w:eastAsia="仿宋_GB2312"/>
                <w:color w:val="auto"/>
                <w:sz w:val="21"/>
                <w:szCs w:val="21"/>
              </w:rPr>
              <w:t>%;上缴上级支出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%；经营支出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%；对附属单位补助支出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w:t>
            </w:r>
            <w:r>
              <w:rPr>
                <w:rFonts w:hint="eastAsia" w:hAnsi="宋体" w:cs="宋体"/>
                <w:color w:val="auto"/>
                <w:kern w:val="0"/>
                <w:sz w:val="21"/>
                <w:szCs w:val="21"/>
                <w:lang w:val="en-US" w:eastAsia="zh-CN"/>
              </w:rPr>
              <w:t xml:space="preserve"> </w:t>
            </w:r>
            <w:r>
              <w:rPr>
                <w:rFonts w:hint="eastAsia" w:ascii="仿宋_GB2312" w:hAnsi="仿宋_GB2312" w:eastAsia="仿宋_GB2312" w:cs="仿宋_GB2312"/>
                <w:color w:val="auto"/>
                <w:sz w:val="21"/>
                <w:szCs w:val="21"/>
                <w:lang w:val="en-US" w:eastAsia="zh-CN"/>
              </w:rPr>
              <w:t>提升休闲农业园区22个，开展市级休闲农业推介活动1次已完成；提升美丽休闲乡村建设9个，改造提升民俗接待示范户28户,提升了休闲农业重点区建设</w:t>
            </w:r>
            <w:r>
              <w:rPr>
                <w:rFonts w:hint="eastAsia" w:ascii="仿宋_GB2312" w:eastAsia="仿宋_GB2312"/>
                <w:color w:val="auto"/>
                <w:sz w:val="21"/>
                <w:szCs w:val="21"/>
                <w:lang w:val="en-US" w:eastAsia="zh-CN"/>
              </w:rPr>
              <w:t>。</w:t>
            </w:r>
          </w:p>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　</w:t>
            </w:r>
          </w:p>
        </w:tc>
        <w:tc>
          <w:tcPr>
            <w:tcW w:w="42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1"/>
                <w:szCs w:val="21"/>
              </w:rPr>
            </w:pPr>
            <w:r>
              <w:rPr>
                <w:rFonts w:hint="eastAsia" w:ascii="仿宋_GB2312" w:eastAsia="仿宋_GB2312"/>
                <w:color w:val="auto"/>
                <w:sz w:val="21"/>
                <w:szCs w:val="21"/>
              </w:rPr>
              <w:t>202</w:t>
            </w:r>
            <w:r>
              <w:rPr>
                <w:rFonts w:hint="eastAsia" w:ascii="仿宋_GB2312" w:eastAsia="仿宋_GB2312"/>
                <w:color w:val="auto"/>
                <w:sz w:val="21"/>
                <w:szCs w:val="21"/>
                <w:lang w:val="en-US" w:eastAsia="zh-CN"/>
              </w:rPr>
              <w:t>3</w:t>
            </w:r>
            <w:r>
              <w:rPr>
                <w:rFonts w:hint="eastAsia" w:ascii="仿宋_GB2312" w:eastAsia="仿宋_GB2312"/>
                <w:color w:val="auto"/>
                <w:sz w:val="21"/>
                <w:szCs w:val="21"/>
              </w:rPr>
              <w:t>年度本年支出合计</w:t>
            </w:r>
            <w:r>
              <w:rPr>
                <w:rFonts w:ascii="仿宋_GB2312" w:eastAsia="仿宋_GB2312"/>
                <w:color w:val="auto"/>
                <w:sz w:val="21"/>
                <w:szCs w:val="21"/>
              </w:rPr>
              <w:t>52334.18</w:t>
            </w:r>
            <w:r>
              <w:rPr>
                <w:rFonts w:hint="eastAsia" w:ascii="仿宋_GB2312" w:eastAsia="仿宋_GB2312"/>
                <w:color w:val="auto"/>
                <w:sz w:val="21"/>
                <w:szCs w:val="21"/>
              </w:rPr>
              <w:t>万元，</w:t>
            </w:r>
            <w:r>
              <w:rPr>
                <w:rFonts w:ascii="仿宋_GB2312" w:eastAsia="仿宋_GB2312"/>
                <w:color w:val="auto"/>
                <w:sz w:val="21"/>
                <w:szCs w:val="21"/>
              </w:rPr>
              <w:t>比上年</w:t>
            </w:r>
            <w:r>
              <w:rPr>
                <w:rFonts w:hint="eastAsia" w:ascii="仿宋_GB2312" w:eastAsia="仿宋_GB2312"/>
                <w:color w:val="auto"/>
                <w:sz w:val="21"/>
                <w:szCs w:val="21"/>
              </w:rPr>
              <w:t>34465</w:t>
            </w:r>
            <w:r>
              <w:rPr>
                <w:rFonts w:hint="eastAsia" w:ascii="仿宋_GB2312" w:eastAsia="仿宋_GB2312"/>
                <w:color w:val="auto"/>
                <w:sz w:val="21"/>
                <w:szCs w:val="21"/>
                <w:lang w:val="en-US" w:eastAsia="zh-CN"/>
              </w:rPr>
              <w:t>.</w:t>
            </w:r>
            <w:r>
              <w:rPr>
                <w:rFonts w:hint="eastAsia" w:ascii="仿宋_GB2312" w:eastAsia="仿宋_GB2312"/>
                <w:color w:val="auto"/>
                <w:sz w:val="21"/>
                <w:szCs w:val="21"/>
              </w:rPr>
              <w:t>4</w:t>
            </w:r>
            <w:r>
              <w:rPr>
                <w:rFonts w:hint="eastAsia" w:ascii="仿宋_GB2312" w:eastAsia="仿宋_GB2312"/>
                <w:color w:val="auto"/>
                <w:sz w:val="21"/>
                <w:szCs w:val="21"/>
                <w:lang w:val="en-US" w:eastAsia="zh-CN"/>
              </w:rPr>
              <w:t>万元</w:t>
            </w:r>
            <w:r>
              <w:rPr>
                <w:rFonts w:ascii="仿宋_GB2312" w:eastAsia="仿宋_GB2312"/>
                <w:color w:val="auto"/>
                <w:sz w:val="21"/>
                <w:szCs w:val="21"/>
              </w:rPr>
              <w:t>增加</w:t>
            </w:r>
            <w:r>
              <w:rPr>
                <w:rFonts w:hint="eastAsia" w:ascii="仿宋_GB2312" w:eastAsia="仿宋_GB2312"/>
                <w:color w:val="auto"/>
                <w:sz w:val="21"/>
                <w:szCs w:val="21"/>
              </w:rPr>
              <w:t>（</w:t>
            </w:r>
            <w:r>
              <w:rPr>
                <w:rFonts w:hint="eastAsia" w:ascii="仿宋_GB2312" w:eastAsia="仿宋_GB2312"/>
                <w:color w:val="auto"/>
                <w:sz w:val="21"/>
                <w:szCs w:val="21"/>
                <w:lang w:val="en-US" w:eastAsia="zh-CN"/>
              </w:rPr>
              <w:t>17868.78</w:t>
            </w:r>
            <w:r>
              <w:rPr>
                <w:rFonts w:hint="eastAsia" w:ascii="仿宋_GB2312" w:eastAsia="仿宋_GB2312"/>
                <w:color w:val="auto"/>
                <w:sz w:val="21"/>
                <w:szCs w:val="21"/>
              </w:rPr>
              <w:t>万元，增长</w:t>
            </w:r>
            <w:r>
              <w:rPr>
                <w:rFonts w:hint="eastAsia" w:ascii="仿宋_GB2312" w:eastAsia="仿宋_GB2312"/>
                <w:color w:val="auto"/>
                <w:sz w:val="21"/>
                <w:szCs w:val="21"/>
                <w:lang w:val="en-US" w:eastAsia="zh-CN"/>
              </w:rPr>
              <w:t>51.85</w:t>
            </w:r>
            <w:r>
              <w:rPr>
                <w:rFonts w:hint="eastAsia" w:ascii="仿宋_GB2312" w:eastAsia="仿宋_GB2312"/>
                <w:color w:val="auto"/>
                <w:sz w:val="21"/>
                <w:szCs w:val="21"/>
              </w:rPr>
              <w:t>%，其中：基本支出</w:t>
            </w:r>
            <w:r>
              <w:rPr>
                <w:rFonts w:ascii="仿宋_GB2312" w:eastAsia="仿宋_GB2312"/>
                <w:color w:val="auto"/>
                <w:sz w:val="21"/>
                <w:szCs w:val="21"/>
              </w:rPr>
              <w:t>4179.93</w:t>
            </w:r>
            <w:r>
              <w:rPr>
                <w:rFonts w:hint="eastAsia" w:ascii="仿宋_GB2312" w:eastAsia="仿宋_GB2312"/>
                <w:color w:val="auto"/>
                <w:sz w:val="21"/>
                <w:szCs w:val="21"/>
              </w:rPr>
              <w:t>万元，占支出合计的</w:t>
            </w:r>
            <w:r>
              <w:rPr>
                <w:rFonts w:ascii="仿宋_GB2312" w:eastAsia="仿宋_GB2312"/>
                <w:color w:val="auto"/>
                <w:sz w:val="21"/>
                <w:szCs w:val="21"/>
              </w:rPr>
              <w:t>7.98</w:t>
            </w:r>
            <w:r>
              <w:rPr>
                <w:rFonts w:hint="eastAsia" w:ascii="仿宋_GB2312" w:eastAsia="仿宋_GB2312"/>
                <w:color w:val="auto"/>
                <w:sz w:val="21"/>
                <w:szCs w:val="21"/>
              </w:rPr>
              <w:t>%；项目支出</w:t>
            </w:r>
            <w:r>
              <w:rPr>
                <w:rFonts w:ascii="仿宋_GB2312" w:eastAsia="仿宋_GB2312"/>
                <w:color w:val="auto"/>
                <w:sz w:val="21"/>
                <w:szCs w:val="21"/>
              </w:rPr>
              <w:t>48154.25</w:t>
            </w:r>
            <w:r>
              <w:rPr>
                <w:rFonts w:hint="eastAsia" w:ascii="仿宋_GB2312" w:eastAsia="仿宋_GB2312"/>
                <w:color w:val="auto"/>
                <w:sz w:val="21"/>
                <w:szCs w:val="21"/>
              </w:rPr>
              <w:t>万元，占支出合计的</w:t>
            </w:r>
            <w:r>
              <w:rPr>
                <w:rFonts w:ascii="仿宋_GB2312" w:eastAsia="仿宋_GB2312"/>
                <w:color w:val="auto"/>
                <w:sz w:val="21"/>
                <w:szCs w:val="21"/>
              </w:rPr>
              <w:t>92.01</w:t>
            </w:r>
            <w:r>
              <w:rPr>
                <w:rFonts w:hint="eastAsia" w:ascii="仿宋_GB2312" w:eastAsia="仿宋_GB2312"/>
                <w:color w:val="auto"/>
                <w:sz w:val="21"/>
                <w:szCs w:val="21"/>
              </w:rPr>
              <w:t>%;上缴上级支出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%；经营支出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%；对附属单位补助支出</w:t>
            </w:r>
            <w:r>
              <w:rPr>
                <w:rFonts w:ascii="仿宋_GB2312" w:eastAsia="仿宋_GB2312"/>
                <w:color w:val="auto"/>
                <w:sz w:val="21"/>
                <w:szCs w:val="21"/>
              </w:rPr>
              <w:t>0</w:t>
            </w:r>
            <w:r>
              <w:rPr>
                <w:rFonts w:hint="eastAsia" w:ascii="仿宋_GB2312" w:eastAsia="仿宋_GB2312"/>
                <w:color w:val="auto"/>
                <w:sz w:val="21"/>
                <w:szCs w:val="21"/>
              </w:rPr>
              <w:t>万元，占支出合计的</w:t>
            </w:r>
            <w:r>
              <w:rPr>
                <w:rFonts w:ascii="仿宋_GB2312" w:eastAsia="仿宋_GB2312"/>
                <w:color w:val="auto"/>
                <w:sz w:val="21"/>
                <w:szCs w:val="21"/>
              </w:rPr>
              <w:t>0</w:t>
            </w:r>
            <w:r>
              <w:rPr>
                <w:rFonts w:hint="eastAsia" w:ascii="仿宋_GB2312" w:eastAsia="仿宋_GB2312"/>
                <w:color w:val="auto"/>
                <w:sz w:val="21"/>
                <w:szCs w:val="21"/>
              </w:rPr>
              <w:t>%。</w:t>
            </w:r>
            <w:r>
              <w:rPr>
                <w:rFonts w:hint="eastAsia" w:hAnsi="宋体" w:cs="宋体"/>
                <w:color w:val="auto"/>
                <w:kern w:val="0"/>
                <w:sz w:val="21"/>
                <w:szCs w:val="21"/>
                <w:lang w:val="en-US" w:eastAsia="zh-CN"/>
              </w:rPr>
              <w:t xml:space="preserve"> </w:t>
            </w:r>
            <w:r>
              <w:rPr>
                <w:rFonts w:hint="eastAsia" w:ascii="仿宋_GB2312" w:hAnsi="仿宋_GB2312" w:eastAsia="仿宋_GB2312" w:cs="仿宋_GB2312"/>
                <w:color w:val="auto"/>
                <w:sz w:val="21"/>
                <w:szCs w:val="21"/>
                <w:lang w:val="en-US" w:eastAsia="zh-CN"/>
              </w:rPr>
              <w:t>提升休闲农业园区22个，开展市级休闲农业推介活动1次已完成；提升美丽休闲乡村建设9个，改造提升民俗接待示范户28户,提升了休闲农业重点区建设</w:t>
            </w:r>
            <w:r>
              <w:rPr>
                <w:rFonts w:hint="eastAsia" w:ascii="仿宋_GB2312" w:eastAsia="仿宋_GB2312"/>
                <w:color w:val="auto"/>
                <w:sz w:val="21"/>
                <w:szCs w:val="21"/>
                <w:lang w:val="en-US" w:eastAsia="zh-CN"/>
              </w:rPr>
              <w:t>。</w:t>
            </w:r>
          </w:p>
          <w:p>
            <w:pPr>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　</w:t>
            </w:r>
          </w:p>
        </w:tc>
        <w:tc>
          <w:tcPr>
            <w:tcW w:w="208" w:type="pct"/>
            <w:vMerge w:val="restar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08" w:type="pct"/>
            <w:tcBorders>
              <w:top w:val="single" w:color="auto" w:sz="4" w:space="0"/>
              <w:left w:val="nil"/>
              <w:bottom w:val="single" w:color="auto" w:sz="4" w:space="0"/>
              <w:right w:val="nil"/>
            </w:tcBorders>
            <w:noWrap w:val="0"/>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17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41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1130"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b/>
                <w:bCs/>
                <w:color w:val="auto"/>
                <w:kern w:val="0"/>
                <w:sz w:val="18"/>
                <w:szCs w:val="18"/>
              </w:rPr>
              <w:t>产出质量</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bidi="ar-SA"/>
              </w:rPr>
            </w:pPr>
            <w:r>
              <w:rPr>
                <w:rFonts w:hint="eastAsia" w:ascii="仿宋_GB2312" w:hAnsi="仿宋_GB2312" w:eastAsia="仿宋_GB2312" w:cs="仿宋_GB2312"/>
                <w:i w:val="0"/>
                <w:caps w:val="0"/>
                <w:color w:val="auto"/>
                <w:spacing w:val="0"/>
                <w:sz w:val="21"/>
                <w:szCs w:val="21"/>
                <w:shd w:val="clear" w:color="auto" w:fill="FFFFFF"/>
                <w:lang w:val="en-US" w:eastAsia="zh-CN"/>
              </w:rPr>
              <w:t>项目实施方案</w:t>
            </w:r>
            <w:r>
              <w:rPr>
                <w:rFonts w:hint="eastAsia" w:ascii="仿宋_GB2312" w:hAnsi="仿宋_GB2312" w:eastAsia="仿宋_GB2312" w:cs="仿宋_GB2312"/>
                <w:color w:val="auto"/>
                <w:sz w:val="21"/>
                <w:szCs w:val="21"/>
                <w:highlight w:val="none"/>
              </w:rPr>
              <w:t>健全、管理规范</w:t>
            </w:r>
            <w:r>
              <w:rPr>
                <w:rFonts w:hint="eastAsia" w:ascii="仿宋_GB2312" w:hAnsi="仿宋_GB2312" w:eastAsia="仿宋_GB2312" w:cs="仿宋_GB2312"/>
                <w:i w:val="0"/>
                <w:caps w:val="0"/>
                <w:color w:val="auto"/>
                <w:spacing w:val="0"/>
                <w:sz w:val="21"/>
                <w:szCs w:val="21"/>
                <w:shd w:val="clear" w:color="auto" w:fill="FFFFFF"/>
                <w:lang w:val="en-US" w:eastAsia="zh-CN"/>
              </w:rPr>
              <w:t>，工程按相关建设、施工标准执行。</w:t>
            </w:r>
            <w:r>
              <w:rPr>
                <w:rFonts w:hint="eastAsia" w:ascii="宋体" w:hAnsi="宋体" w:cs="宋体"/>
                <w:color w:val="auto"/>
                <w:kern w:val="0"/>
                <w:sz w:val="21"/>
                <w:szCs w:val="21"/>
              </w:rPr>
              <w:t>　</w:t>
            </w:r>
          </w:p>
        </w:tc>
        <w:tc>
          <w:tcPr>
            <w:tcW w:w="42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lang w:val="en-US" w:eastAsia="zh-CN" w:bidi="ar-SA"/>
              </w:rPr>
            </w:pPr>
            <w:r>
              <w:rPr>
                <w:rFonts w:hint="eastAsia" w:ascii="仿宋_GB2312" w:hAnsi="仿宋_GB2312" w:eastAsia="仿宋_GB2312" w:cs="仿宋_GB2312"/>
                <w:i w:val="0"/>
                <w:caps w:val="0"/>
                <w:color w:val="auto"/>
                <w:spacing w:val="0"/>
                <w:sz w:val="21"/>
                <w:szCs w:val="21"/>
                <w:shd w:val="clear" w:color="auto" w:fill="FFFFFF"/>
                <w:lang w:val="en-US" w:eastAsia="zh-CN"/>
              </w:rPr>
              <w:t>项目实施方案</w:t>
            </w:r>
            <w:r>
              <w:rPr>
                <w:rFonts w:hint="eastAsia" w:ascii="仿宋_GB2312" w:hAnsi="仿宋_GB2312" w:eastAsia="仿宋_GB2312" w:cs="仿宋_GB2312"/>
                <w:color w:val="auto"/>
                <w:sz w:val="21"/>
                <w:szCs w:val="21"/>
                <w:highlight w:val="none"/>
              </w:rPr>
              <w:t>健全、管理规范</w:t>
            </w:r>
            <w:r>
              <w:rPr>
                <w:rFonts w:hint="eastAsia" w:ascii="仿宋_GB2312" w:hAnsi="仿宋_GB2312" w:eastAsia="仿宋_GB2312" w:cs="仿宋_GB2312"/>
                <w:i w:val="0"/>
                <w:caps w:val="0"/>
                <w:color w:val="auto"/>
                <w:spacing w:val="0"/>
                <w:sz w:val="21"/>
                <w:szCs w:val="21"/>
                <w:shd w:val="clear" w:color="auto" w:fill="FFFFFF"/>
                <w:lang w:val="en-US" w:eastAsia="zh-CN"/>
              </w:rPr>
              <w:t>，工程按相关建设、施工标准执行。</w:t>
            </w:r>
            <w:r>
              <w:rPr>
                <w:rFonts w:hint="eastAsia" w:ascii="宋体" w:hAnsi="宋体" w:cs="宋体"/>
                <w:color w:val="auto"/>
                <w:kern w:val="0"/>
                <w:sz w:val="21"/>
                <w:szCs w:val="21"/>
              </w:rPr>
              <w:t>　</w:t>
            </w:r>
          </w:p>
        </w:tc>
        <w:tc>
          <w:tcPr>
            <w:tcW w:w="208" w:type="pct"/>
            <w:vMerge w:val="continue"/>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w:t>
            </w:r>
            <w:r>
              <w:rPr>
                <w:rFonts w:hint="eastAsia" w:ascii="宋体" w:hAnsi="宋体" w:cs="宋体"/>
                <w:color w:val="000000"/>
                <w:kern w:val="0"/>
                <w:sz w:val="20"/>
                <w:szCs w:val="20"/>
              </w:rPr>
              <w:t>　</w:t>
            </w:r>
          </w:p>
        </w:tc>
        <w:tc>
          <w:tcPr>
            <w:tcW w:w="117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58"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
                <w:bCs/>
                <w:color w:val="auto"/>
                <w:kern w:val="0"/>
                <w:sz w:val="18"/>
                <w:szCs w:val="18"/>
              </w:rPr>
              <w:t>产出进度</w:t>
            </w: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仿宋_GB2312" w:eastAsia="仿宋_GB2312" w:cs="仿宋_GB2312"/>
                <w:color w:val="auto"/>
                <w:sz w:val="21"/>
                <w:szCs w:val="21"/>
                <w:lang w:eastAsia="zh-CN"/>
              </w:rPr>
              <w:t>项目标准按要求完成</w:t>
            </w:r>
          </w:p>
        </w:tc>
        <w:tc>
          <w:tcPr>
            <w:tcW w:w="42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仿宋_GB2312" w:eastAsia="仿宋_GB2312" w:cs="仿宋_GB2312"/>
                <w:color w:val="auto"/>
                <w:sz w:val="21"/>
                <w:szCs w:val="21"/>
                <w:lang w:eastAsia="zh-CN"/>
              </w:rPr>
              <w:t>项目标准按要求完成</w:t>
            </w:r>
          </w:p>
        </w:tc>
        <w:tc>
          <w:tcPr>
            <w:tcW w:w="208"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　</w:t>
            </w:r>
          </w:p>
        </w:tc>
        <w:tc>
          <w:tcPr>
            <w:tcW w:w="117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975"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b/>
                <w:bCs/>
                <w:color w:val="auto"/>
                <w:kern w:val="0"/>
                <w:sz w:val="18"/>
                <w:szCs w:val="18"/>
              </w:rPr>
              <w:t>产出成本</w:t>
            </w: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1"/>
                <w:szCs w:val="21"/>
              </w:rPr>
            </w:pPr>
            <w:r>
              <w:rPr>
                <w:rFonts w:hint="eastAsia" w:ascii="仿宋_GB2312" w:hAnsi="宋体" w:eastAsia="仿宋_GB2312" w:cs="宋体"/>
                <w:color w:val="000000"/>
                <w:kern w:val="0"/>
                <w:sz w:val="21"/>
                <w:szCs w:val="21"/>
              </w:rPr>
              <w:t>72621</w:t>
            </w:r>
            <w:r>
              <w:rPr>
                <w:rFonts w:hint="eastAsia" w:ascii="仿宋_GB2312" w:hAnsi="宋体" w:eastAsia="仿宋_GB2312" w:cs="宋体"/>
                <w:color w:val="000000"/>
                <w:kern w:val="0"/>
                <w:sz w:val="21"/>
                <w:szCs w:val="21"/>
                <w:lang w:val="en-US" w:eastAsia="zh-CN"/>
              </w:rPr>
              <w:t>.</w:t>
            </w:r>
            <w:r>
              <w:rPr>
                <w:rFonts w:hint="eastAsia" w:ascii="仿宋_GB2312" w:hAnsi="宋体" w:eastAsia="仿宋_GB2312" w:cs="宋体"/>
                <w:color w:val="000000"/>
                <w:kern w:val="0"/>
                <w:sz w:val="21"/>
                <w:szCs w:val="21"/>
              </w:rPr>
              <w:t>58</w:t>
            </w:r>
            <w:r>
              <w:rPr>
                <w:rFonts w:ascii="仿宋_GB2312" w:hAnsi="宋体" w:eastAsia="仿宋_GB2312" w:cs="宋体"/>
                <w:color w:val="000000"/>
                <w:kern w:val="0"/>
                <w:sz w:val="21"/>
                <w:szCs w:val="21"/>
              </w:rPr>
              <w:t>万元</w:t>
            </w:r>
            <w:r>
              <w:rPr>
                <w:rFonts w:hint="eastAsia" w:ascii="宋体" w:hAnsi="宋体" w:cs="宋体"/>
                <w:color w:val="000000"/>
                <w:kern w:val="0"/>
                <w:sz w:val="21"/>
                <w:szCs w:val="21"/>
              </w:rPr>
              <w:t>　</w:t>
            </w:r>
          </w:p>
        </w:tc>
        <w:tc>
          <w:tcPr>
            <w:tcW w:w="42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1"/>
                <w:szCs w:val="21"/>
              </w:rPr>
            </w:pPr>
            <w:r>
              <w:rPr>
                <w:rFonts w:hint="eastAsia" w:ascii="仿宋_GB2312" w:hAnsi="宋体" w:eastAsia="仿宋_GB2312" w:cs="宋体"/>
                <w:color w:val="000000"/>
                <w:kern w:val="0"/>
                <w:sz w:val="21"/>
                <w:szCs w:val="21"/>
              </w:rPr>
              <w:t>59072</w:t>
            </w:r>
            <w:r>
              <w:rPr>
                <w:rFonts w:hint="eastAsia" w:ascii="仿宋_GB2312" w:hAnsi="宋体" w:eastAsia="仿宋_GB2312" w:cs="宋体"/>
                <w:color w:val="000000"/>
                <w:kern w:val="0"/>
                <w:sz w:val="21"/>
                <w:szCs w:val="21"/>
                <w:lang w:val="en-US" w:eastAsia="zh-CN"/>
              </w:rPr>
              <w:t>.</w:t>
            </w:r>
            <w:r>
              <w:rPr>
                <w:rFonts w:hint="eastAsia" w:ascii="仿宋_GB2312" w:hAnsi="宋体" w:eastAsia="仿宋_GB2312" w:cs="宋体"/>
                <w:color w:val="000000"/>
                <w:kern w:val="0"/>
                <w:sz w:val="21"/>
                <w:szCs w:val="21"/>
              </w:rPr>
              <w:t>92</w:t>
            </w:r>
            <w:r>
              <w:rPr>
                <w:rFonts w:hint="eastAsia" w:ascii="仿宋_GB2312" w:hAnsi="宋体" w:eastAsia="仿宋_GB2312" w:cs="宋体"/>
                <w:color w:val="000000"/>
                <w:kern w:val="0"/>
                <w:sz w:val="21"/>
                <w:szCs w:val="21"/>
                <w:lang w:val="en-US" w:eastAsia="zh-CN"/>
              </w:rPr>
              <w:t>万元</w:t>
            </w:r>
            <w:r>
              <w:rPr>
                <w:rFonts w:hint="eastAsia" w:ascii="宋体" w:hAnsi="宋体" w:cs="宋体"/>
                <w:color w:val="000000"/>
                <w:kern w:val="0"/>
                <w:sz w:val="21"/>
                <w:szCs w:val="21"/>
              </w:rPr>
              <w:t>　</w:t>
            </w:r>
          </w:p>
        </w:tc>
        <w:tc>
          <w:tcPr>
            <w:tcW w:w="208"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tcBorders>
              <w:top w:val="nil"/>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5</w:t>
            </w:r>
          </w:p>
        </w:tc>
        <w:tc>
          <w:tcPr>
            <w:tcW w:w="117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auto"/>
                <w:kern w:val="0"/>
                <w:sz w:val="32"/>
                <w:szCs w:val="32"/>
              </w:rPr>
              <w:t>经济</w:t>
            </w:r>
            <w:r>
              <w:rPr>
                <w:rFonts w:ascii="仿宋_GB2312" w:hAnsi="宋体" w:eastAsia="仿宋_GB2312" w:cs="宋体"/>
                <w:color w:val="auto"/>
                <w:kern w:val="0"/>
                <w:sz w:val="32"/>
                <w:szCs w:val="32"/>
              </w:rPr>
              <w:t>效益</w:t>
            </w:r>
          </w:p>
        </w:tc>
        <w:tc>
          <w:tcPr>
            <w:tcW w:w="505" w:type="pct"/>
            <w:tcBorders>
              <w:top w:val="nil"/>
              <w:left w:val="nil"/>
              <w:bottom w:val="single" w:color="auto" w:sz="4" w:space="0"/>
              <w:right w:val="single" w:color="auto" w:sz="4" w:space="0"/>
            </w:tcBorders>
            <w:noWrap w:val="0"/>
            <w:vAlign w:val="center"/>
          </w:tcPr>
          <w:p>
            <w:pPr>
              <w:spacing w:line="5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农宅保险及政策性保险使农民在生产生活中得到了保障，减低了农民的经济损失的同时，对收入提高提供了保障。2）粪污资源化利用达到农民增收、企业增益的目标。3）密云水库一级保护区内群众生活困难补助资金的发放，直接增加了群众的收入。</w:t>
            </w:r>
          </w:p>
          <w:p>
            <w:pPr>
              <w:widowControl/>
              <w:jc w:val="center"/>
              <w:rPr>
                <w:rFonts w:hint="eastAsia" w:ascii="宋体" w:hAnsi="宋体" w:cs="宋体"/>
                <w:color w:val="000000"/>
                <w:kern w:val="0"/>
                <w:sz w:val="20"/>
                <w:szCs w:val="20"/>
              </w:rPr>
            </w:pPr>
          </w:p>
        </w:tc>
        <w:tc>
          <w:tcPr>
            <w:tcW w:w="428" w:type="pct"/>
            <w:tcBorders>
              <w:top w:val="nil"/>
              <w:left w:val="nil"/>
              <w:bottom w:val="single" w:color="auto" w:sz="4" w:space="0"/>
              <w:right w:val="single" w:color="auto" w:sz="4" w:space="0"/>
            </w:tcBorders>
            <w:noWrap w:val="0"/>
            <w:vAlign w:val="center"/>
          </w:tcPr>
          <w:p>
            <w:pPr>
              <w:spacing w:line="5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农宅保险及政策性保险使农民在生产生活中得到了保障，减低了农民的经济损失的同时，对收入提高提供了保障。2）粪污资源化利用达到农民增收、企业增益的目标。3）密云水库一级保护区内群众生活困难补助资金的发放，直接增加了群众的收入。</w:t>
            </w:r>
          </w:p>
          <w:p>
            <w:pPr>
              <w:widowControl/>
              <w:jc w:val="center"/>
              <w:rPr>
                <w:rFonts w:hint="eastAsia" w:ascii="宋体" w:hAnsi="宋体" w:cs="宋体"/>
                <w:color w:val="000000"/>
                <w:kern w:val="0"/>
                <w:sz w:val="20"/>
                <w:szCs w:val="20"/>
              </w:rPr>
            </w:pPr>
            <w:r>
              <w:rPr>
                <w:rFonts w:hint="eastAsia" w:ascii="仿宋" w:hAnsi="仿宋" w:eastAsia="仿宋" w:cs="仿宋"/>
                <w:color w:val="auto"/>
                <w:kern w:val="0"/>
                <w:sz w:val="21"/>
                <w:szCs w:val="21"/>
              </w:rPr>
              <w:t>　</w:t>
            </w:r>
          </w:p>
        </w:tc>
        <w:tc>
          <w:tcPr>
            <w:tcW w:w="208"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08"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w:t>
            </w:r>
          </w:p>
        </w:tc>
        <w:tc>
          <w:tcPr>
            <w:tcW w:w="117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419" w:type="pct"/>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630"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
                <w:bCs/>
                <w:color w:val="auto"/>
                <w:kern w:val="0"/>
                <w:sz w:val="18"/>
                <w:szCs w:val="18"/>
              </w:rPr>
              <w:t>社会效益</w:t>
            </w:r>
            <w:r>
              <w:rPr>
                <w:rFonts w:hint="eastAsia" w:ascii="宋体" w:hAnsi="宋体" w:cs="宋体"/>
                <w:color w:val="auto"/>
                <w:kern w:val="0"/>
                <w:sz w:val="20"/>
                <w:szCs w:val="20"/>
              </w:rPr>
              <w:t>　</w:t>
            </w:r>
          </w:p>
        </w:tc>
        <w:tc>
          <w:tcPr>
            <w:tcW w:w="505" w:type="pct"/>
            <w:tcBorders>
              <w:top w:val="nil"/>
              <w:left w:val="nil"/>
              <w:bottom w:val="single" w:color="auto" w:sz="4" w:space="0"/>
              <w:right w:val="single" w:color="auto" w:sz="4" w:space="0"/>
            </w:tcBorders>
            <w:noWrap w:val="0"/>
            <w:vAlign w:val="center"/>
          </w:tcPr>
          <w:p>
            <w:pPr>
              <w:spacing w:line="560" w:lineRule="exact"/>
              <w:ind w:firstLine="965" w:firstLineChars="460"/>
              <w:rPr>
                <w:rFonts w:hint="eastAsia" w:ascii="仿宋" w:hAnsi="仿宋" w:eastAsia="仿宋" w:cs="仿宋"/>
                <w:color w:val="auto"/>
                <w:sz w:val="21"/>
                <w:szCs w:val="21"/>
              </w:rPr>
            </w:pPr>
            <w:r>
              <w:rPr>
                <w:rFonts w:hint="eastAsia" w:ascii="仿宋" w:hAnsi="仿宋" w:eastAsia="仿宋" w:cs="仿宋"/>
                <w:color w:val="auto"/>
                <w:sz w:val="21"/>
                <w:szCs w:val="21"/>
              </w:rPr>
              <w:t>1） 农宅保险及政策性保险使农民在生产生活中得到了保障，为促进和谐社会发挥了积极的作用。2)</w:t>
            </w:r>
            <w:r>
              <w:rPr>
                <w:rFonts w:hint="eastAsia" w:ascii="仿宋" w:hAnsi="仿宋" w:eastAsia="仿宋" w:cs="仿宋"/>
                <w:color w:val="auto"/>
                <w:kern w:val="0"/>
                <w:sz w:val="21"/>
                <w:szCs w:val="21"/>
              </w:rPr>
              <w:t xml:space="preserve"> </w:t>
            </w:r>
            <w:r>
              <w:rPr>
                <w:rFonts w:hint="eastAsia" w:ascii="仿宋" w:hAnsi="仿宋" w:eastAsia="仿宋" w:cs="仿宋"/>
                <w:color w:val="auto"/>
                <w:sz w:val="21"/>
                <w:szCs w:val="21"/>
              </w:rPr>
              <w:t>全面推进畜禽养殖废弃物资源化利用，加快构建种养结合、农牧循环的可持续发展新格局，为全面建成小康社会提供有力支撑。3）密云水库一级保护区内群众生活困难补助资金的发放，改善了群众生活条件。</w:t>
            </w:r>
          </w:p>
          <w:p>
            <w:pPr>
              <w:widowControl/>
              <w:jc w:val="center"/>
              <w:rPr>
                <w:rFonts w:hint="eastAsia" w:ascii="宋体" w:hAnsi="宋体" w:cs="宋体"/>
                <w:color w:val="000000"/>
                <w:kern w:val="0"/>
                <w:sz w:val="20"/>
                <w:szCs w:val="20"/>
              </w:rPr>
            </w:pPr>
          </w:p>
        </w:tc>
        <w:tc>
          <w:tcPr>
            <w:tcW w:w="428" w:type="pct"/>
            <w:tcBorders>
              <w:top w:val="nil"/>
              <w:left w:val="nil"/>
              <w:bottom w:val="single" w:color="auto" w:sz="4" w:space="0"/>
              <w:right w:val="single" w:color="auto" w:sz="4" w:space="0"/>
            </w:tcBorders>
            <w:noWrap w:val="0"/>
            <w:vAlign w:val="center"/>
          </w:tcPr>
          <w:p>
            <w:pPr>
              <w:spacing w:line="560" w:lineRule="exact"/>
              <w:ind w:firstLine="965" w:firstLineChars="460"/>
              <w:rPr>
                <w:rFonts w:hint="eastAsia" w:ascii="仿宋" w:hAnsi="仿宋" w:eastAsia="仿宋" w:cs="仿宋"/>
                <w:color w:val="auto"/>
                <w:sz w:val="21"/>
                <w:szCs w:val="21"/>
              </w:rPr>
            </w:pPr>
            <w:r>
              <w:rPr>
                <w:rFonts w:hint="eastAsia" w:ascii="仿宋" w:hAnsi="仿宋" w:eastAsia="仿宋" w:cs="仿宋"/>
                <w:color w:val="auto"/>
                <w:sz w:val="21"/>
                <w:szCs w:val="21"/>
              </w:rPr>
              <w:t>1） 农宅保险及政策性保险使农民在生产生活中得到了保障，为促进和谐社会发挥了积极的作用。2)</w:t>
            </w:r>
            <w:r>
              <w:rPr>
                <w:rFonts w:hint="eastAsia" w:ascii="仿宋" w:hAnsi="仿宋" w:eastAsia="仿宋" w:cs="仿宋"/>
                <w:color w:val="auto"/>
                <w:kern w:val="0"/>
                <w:sz w:val="21"/>
                <w:szCs w:val="21"/>
              </w:rPr>
              <w:t xml:space="preserve"> </w:t>
            </w:r>
            <w:r>
              <w:rPr>
                <w:rFonts w:hint="eastAsia" w:ascii="仿宋" w:hAnsi="仿宋" w:eastAsia="仿宋" w:cs="仿宋"/>
                <w:color w:val="auto"/>
                <w:sz w:val="21"/>
                <w:szCs w:val="21"/>
              </w:rPr>
              <w:t>全面推进畜禽养殖废弃物资源化利用，加快构建种养结合、农牧循环的可持续发展新格局，为全面建成小康社会提供有力支撑。3）密云水库一级保护区内群众生活困难补助资金的发放，改善了群众生活条件。</w:t>
            </w:r>
          </w:p>
          <w:p>
            <w:pPr>
              <w:widowControl/>
              <w:jc w:val="center"/>
              <w:rPr>
                <w:rFonts w:hint="eastAsia" w:ascii="宋体" w:hAnsi="宋体" w:cs="宋体"/>
                <w:color w:val="000000"/>
                <w:kern w:val="0"/>
                <w:sz w:val="20"/>
                <w:szCs w:val="20"/>
              </w:rPr>
            </w:pPr>
            <w:r>
              <w:rPr>
                <w:rFonts w:hint="eastAsia" w:ascii="仿宋" w:hAnsi="仿宋" w:eastAsia="仿宋" w:cs="仿宋"/>
                <w:color w:val="auto"/>
                <w:kern w:val="0"/>
                <w:sz w:val="21"/>
                <w:szCs w:val="21"/>
              </w:rPr>
              <w:t>　</w:t>
            </w:r>
          </w:p>
        </w:tc>
        <w:tc>
          <w:tcPr>
            <w:tcW w:w="20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tcBorders>
              <w:top w:val="nil"/>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6</w:t>
            </w:r>
          </w:p>
        </w:tc>
        <w:tc>
          <w:tcPr>
            <w:tcW w:w="117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_GB2312" w:hAnsi="宋体" w:eastAsia="仿宋_GB2312" w:cs="宋体"/>
                <w:color w:val="auto"/>
                <w:kern w:val="0"/>
                <w:sz w:val="24"/>
                <w:szCs w:val="24"/>
              </w:rPr>
              <w:t>环境效益</w:t>
            </w:r>
            <w:r>
              <w:rPr>
                <w:rFonts w:hint="eastAsia" w:ascii="宋体" w:hAnsi="宋体" w:cs="宋体"/>
                <w:color w:val="auto"/>
                <w:kern w:val="0"/>
                <w:sz w:val="24"/>
                <w:szCs w:val="24"/>
              </w:rPr>
              <w:t>　</w:t>
            </w: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 w:hAnsi="仿宋" w:eastAsia="仿宋" w:cs="仿宋"/>
                <w:color w:val="auto"/>
                <w:sz w:val="21"/>
                <w:szCs w:val="21"/>
              </w:rPr>
              <w:t>特色农业与环境保护相结合</w:t>
            </w:r>
          </w:p>
        </w:tc>
        <w:tc>
          <w:tcPr>
            <w:tcW w:w="42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仿宋" w:hAnsi="仿宋" w:eastAsia="仿宋" w:cs="仿宋"/>
                <w:color w:val="auto"/>
                <w:sz w:val="21"/>
                <w:szCs w:val="21"/>
              </w:rPr>
              <w:t>特色农业与环境保护相结合</w:t>
            </w:r>
            <w:r>
              <w:rPr>
                <w:rFonts w:hint="eastAsia" w:ascii="仿宋" w:hAnsi="仿宋" w:eastAsia="仿宋" w:cs="仿宋"/>
                <w:color w:val="auto"/>
                <w:kern w:val="0"/>
                <w:sz w:val="21"/>
                <w:szCs w:val="21"/>
              </w:rPr>
              <w:t>　</w:t>
            </w:r>
          </w:p>
        </w:tc>
        <w:tc>
          <w:tcPr>
            <w:tcW w:w="20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w:t>
            </w:r>
          </w:p>
        </w:tc>
        <w:tc>
          <w:tcPr>
            <w:tcW w:w="117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仿宋_GB2312" w:hAnsi="宋体" w:eastAsia="仿宋_GB2312" w:cs="宋体"/>
                <w:color w:val="auto"/>
                <w:kern w:val="0"/>
                <w:sz w:val="24"/>
                <w:szCs w:val="24"/>
              </w:rPr>
              <w:t>可持续</w:t>
            </w:r>
            <w:r>
              <w:rPr>
                <w:rFonts w:ascii="仿宋_GB2312" w:hAnsi="宋体" w:eastAsia="仿宋_GB2312" w:cs="宋体"/>
                <w:color w:val="auto"/>
                <w:kern w:val="0"/>
                <w:sz w:val="24"/>
                <w:szCs w:val="24"/>
              </w:rPr>
              <w:t>性影响</w:t>
            </w:r>
          </w:p>
        </w:tc>
        <w:tc>
          <w:tcPr>
            <w:tcW w:w="505" w:type="pct"/>
            <w:tcBorders>
              <w:top w:val="nil"/>
              <w:left w:val="nil"/>
              <w:bottom w:val="single" w:color="auto" w:sz="4" w:space="0"/>
              <w:right w:val="single" w:color="auto" w:sz="4" w:space="0"/>
            </w:tcBorders>
            <w:noWrap w:val="0"/>
            <w:vAlign w:val="center"/>
          </w:tcPr>
          <w:p>
            <w:pPr>
              <w:spacing w:line="5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减少因禽畜粪污随处排放而对土壤和水源造成的污染，保护生态环境。2）确保首都饮用水源安全，有效降低了因畜禽养殖造成水源污染的风险。有效疏解畜禽养殖总量，减少畜禽养殖废弃物对生态环境的影响。</w:t>
            </w:r>
          </w:p>
          <w:p>
            <w:pPr>
              <w:widowControl/>
              <w:jc w:val="center"/>
              <w:rPr>
                <w:rFonts w:hint="eastAsia" w:ascii="宋体" w:hAnsi="宋体" w:cs="宋体"/>
                <w:color w:val="000000"/>
                <w:kern w:val="0"/>
                <w:sz w:val="20"/>
                <w:szCs w:val="20"/>
              </w:rPr>
            </w:pPr>
          </w:p>
        </w:tc>
        <w:tc>
          <w:tcPr>
            <w:tcW w:w="428" w:type="pct"/>
            <w:tcBorders>
              <w:top w:val="nil"/>
              <w:left w:val="nil"/>
              <w:bottom w:val="single" w:color="auto" w:sz="4" w:space="0"/>
              <w:right w:val="single" w:color="auto" w:sz="4" w:space="0"/>
            </w:tcBorders>
            <w:noWrap w:val="0"/>
            <w:vAlign w:val="center"/>
          </w:tcPr>
          <w:p>
            <w:pPr>
              <w:spacing w:line="56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减少因禽畜粪污随处排放而对土壤和水源造成的污染，保护生态环境。2）确保首都饮用水源安全，有效降低了因畜禽养殖造成水源污染的风险。有效疏解畜禽养殖总量，减少畜禽养殖废弃物对生态环境的影响。</w:t>
            </w:r>
          </w:p>
          <w:p>
            <w:pPr>
              <w:widowControl/>
              <w:jc w:val="center"/>
              <w:rPr>
                <w:rFonts w:hint="eastAsia" w:ascii="宋体" w:hAnsi="宋体" w:cs="宋体"/>
                <w:color w:val="000000"/>
                <w:kern w:val="0"/>
                <w:sz w:val="20"/>
                <w:szCs w:val="20"/>
              </w:rPr>
            </w:pPr>
          </w:p>
        </w:tc>
        <w:tc>
          <w:tcPr>
            <w:tcW w:w="20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tcBorders>
              <w:top w:val="nil"/>
              <w:left w:val="nil"/>
              <w:bottom w:val="single" w:color="auto" w:sz="4" w:space="0"/>
              <w:right w:val="nil"/>
            </w:tcBorders>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117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trPr>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仿宋_GB2312" w:hAnsi="宋体" w:eastAsia="仿宋_GB2312" w:cs="宋体"/>
                <w:color w:val="auto"/>
                <w:kern w:val="0"/>
                <w:sz w:val="24"/>
                <w:szCs w:val="24"/>
              </w:rPr>
              <w:t>服务对象</w:t>
            </w:r>
            <w:r>
              <w:rPr>
                <w:rFonts w:ascii="仿宋_GB2312" w:hAnsi="宋体" w:eastAsia="仿宋_GB2312" w:cs="宋体"/>
                <w:color w:val="auto"/>
                <w:kern w:val="0"/>
                <w:sz w:val="24"/>
                <w:szCs w:val="24"/>
              </w:rPr>
              <w:t>满意度</w:t>
            </w:r>
          </w:p>
        </w:tc>
        <w:tc>
          <w:tcPr>
            <w:tcW w:w="505" w:type="pct"/>
            <w:tcBorders>
              <w:top w:val="nil"/>
              <w:left w:val="nil"/>
              <w:bottom w:val="single" w:color="auto" w:sz="4" w:space="0"/>
              <w:right w:val="single" w:color="auto" w:sz="4" w:space="0"/>
            </w:tcBorders>
            <w:noWrap w:val="0"/>
            <w:vAlign w:val="center"/>
          </w:tcPr>
          <w:p>
            <w:pPr>
              <w:spacing w:line="560" w:lineRule="exact"/>
              <w:ind w:firstLine="420" w:firstLineChars="200"/>
              <w:rPr>
                <w:rFonts w:hint="eastAsia" w:ascii="仿宋" w:hAnsi="仿宋" w:eastAsia="仿宋" w:cs="仿宋"/>
                <w:b/>
                <w:bCs/>
                <w:color w:val="auto"/>
                <w:sz w:val="21"/>
                <w:szCs w:val="21"/>
                <w:lang w:val="en-US" w:eastAsia="zh-CN"/>
              </w:rPr>
            </w:pPr>
            <w:r>
              <w:rPr>
                <w:rStyle w:val="19"/>
                <w:rFonts w:hint="eastAsia" w:ascii="仿宋" w:hAnsi="仿宋" w:eastAsia="仿宋" w:cs="仿宋"/>
                <w:color w:val="auto"/>
                <w:sz w:val="21"/>
                <w:szCs w:val="21"/>
                <w:lang w:val="en-US" w:eastAsia="zh-CN"/>
              </w:rPr>
              <w:t>各项目实施服务满意度100%</w:t>
            </w:r>
          </w:p>
          <w:p>
            <w:pPr>
              <w:widowControl/>
              <w:jc w:val="center"/>
              <w:rPr>
                <w:rFonts w:hint="eastAsia" w:ascii="宋体" w:hAnsi="宋体" w:cs="宋体"/>
                <w:color w:val="000000"/>
                <w:kern w:val="0"/>
                <w:sz w:val="20"/>
                <w:szCs w:val="20"/>
              </w:rPr>
            </w:pPr>
            <w:r>
              <w:rPr>
                <w:rFonts w:hint="eastAsia" w:ascii="仿宋" w:hAnsi="仿宋" w:eastAsia="仿宋" w:cs="仿宋"/>
                <w:color w:val="auto"/>
                <w:kern w:val="0"/>
                <w:sz w:val="21"/>
                <w:szCs w:val="21"/>
              </w:rPr>
              <w:t>　</w:t>
            </w:r>
          </w:p>
        </w:tc>
        <w:tc>
          <w:tcPr>
            <w:tcW w:w="428" w:type="pct"/>
            <w:tcBorders>
              <w:top w:val="nil"/>
              <w:left w:val="nil"/>
              <w:bottom w:val="single" w:color="auto" w:sz="4" w:space="0"/>
              <w:right w:val="single" w:color="auto" w:sz="4" w:space="0"/>
            </w:tcBorders>
            <w:noWrap w:val="0"/>
            <w:vAlign w:val="center"/>
          </w:tcPr>
          <w:p>
            <w:pPr>
              <w:spacing w:line="560" w:lineRule="exact"/>
              <w:ind w:firstLine="420" w:firstLineChars="200"/>
              <w:rPr>
                <w:rFonts w:hint="eastAsia" w:ascii="仿宋" w:hAnsi="仿宋" w:eastAsia="仿宋" w:cs="仿宋"/>
                <w:b/>
                <w:bCs/>
                <w:color w:val="auto"/>
                <w:sz w:val="21"/>
                <w:szCs w:val="21"/>
                <w:lang w:val="en-US" w:eastAsia="zh-CN"/>
              </w:rPr>
            </w:pPr>
            <w:r>
              <w:rPr>
                <w:rStyle w:val="19"/>
                <w:rFonts w:hint="eastAsia" w:ascii="仿宋" w:hAnsi="仿宋" w:eastAsia="仿宋" w:cs="仿宋"/>
                <w:color w:val="auto"/>
                <w:sz w:val="21"/>
                <w:szCs w:val="21"/>
                <w:lang w:val="en-US" w:eastAsia="zh-CN"/>
              </w:rPr>
              <w:t>各项目实施服务满意度100%</w:t>
            </w:r>
          </w:p>
          <w:p>
            <w:pPr>
              <w:widowControl/>
              <w:jc w:val="center"/>
              <w:rPr>
                <w:rFonts w:hint="eastAsia" w:ascii="宋体" w:hAnsi="宋体" w:cs="宋体"/>
                <w:color w:val="000000"/>
                <w:kern w:val="0"/>
                <w:sz w:val="20"/>
                <w:szCs w:val="20"/>
              </w:rPr>
            </w:pPr>
            <w:r>
              <w:rPr>
                <w:rFonts w:hint="eastAsia" w:ascii="仿宋" w:hAnsi="仿宋" w:eastAsia="仿宋" w:cs="仿宋"/>
                <w:color w:val="auto"/>
                <w:kern w:val="0"/>
                <w:sz w:val="21"/>
                <w:szCs w:val="21"/>
              </w:rPr>
              <w:t>　</w:t>
            </w:r>
          </w:p>
        </w:tc>
        <w:tc>
          <w:tcPr>
            <w:tcW w:w="20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08"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w:t>
            </w:r>
          </w:p>
        </w:tc>
        <w:tc>
          <w:tcPr>
            <w:tcW w:w="117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1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trHeight w:val="702" w:hRule="atLeast"/>
        </w:trPr>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42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08"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08"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19"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230" w:hRule="atLeast"/>
        </w:trPr>
        <w:tc>
          <w:tcPr>
            <w:tcW w:w="27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27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财务管理制度健全性</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建立预算资金管理、绩效跟踪、资产管理、财务管理制度；部门内控制度。</w:t>
            </w:r>
          </w:p>
        </w:tc>
        <w:tc>
          <w:tcPr>
            <w:tcW w:w="42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lang w:val="en-US" w:eastAsia="zh-CN"/>
              </w:rPr>
              <w:t>我单位建立健全预算资金管理、绩效跟踪、资产管理、财务管理制度；部门内控制度等各项规章制度。</w:t>
            </w:r>
            <w:r>
              <w:rPr>
                <w:rFonts w:hint="eastAsia" w:ascii="宋体" w:hAnsi="宋体" w:cs="宋体"/>
                <w:color w:val="auto"/>
                <w:kern w:val="0"/>
                <w:sz w:val="20"/>
                <w:szCs w:val="20"/>
              </w:rPr>
              <w:t>　</w:t>
            </w:r>
            <w:r>
              <w:rPr>
                <w:rFonts w:hint="eastAsia" w:ascii="宋体" w:hAnsi="宋体" w:cs="宋体"/>
                <w:color w:val="auto"/>
                <w:kern w:val="0"/>
                <w:sz w:val="20"/>
                <w:szCs w:val="20"/>
                <w:lang w:val="en-US" w:eastAsia="zh-CN"/>
              </w:rPr>
              <w:t>5</w:t>
            </w:r>
          </w:p>
        </w:tc>
        <w:tc>
          <w:tcPr>
            <w:tcW w:w="208"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08"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419"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trHeight w:val="2220" w:hRule="atLeast"/>
        </w:trPr>
        <w:tc>
          <w:tcPr>
            <w:tcW w:w="275" w:type="pct"/>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资金使用合规性和安全性</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18"/>
                <w:szCs w:val="18"/>
                <w:lang w:val="en-US" w:eastAsia="zh-CN"/>
              </w:rPr>
              <w:t>执行</w:t>
            </w:r>
            <w:r>
              <w:rPr>
                <w:rFonts w:hint="eastAsia" w:ascii="宋体" w:hAnsi="宋体" w:cs="宋体"/>
                <w:color w:val="auto"/>
                <w:kern w:val="0"/>
                <w:sz w:val="18"/>
                <w:szCs w:val="18"/>
              </w:rPr>
              <w:t>国家</w:t>
            </w:r>
            <w:r>
              <w:rPr>
                <w:rFonts w:hint="eastAsia" w:ascii="宋体" w:hAnsi="宋体" w:cs="宋体"/>
                <w:color w:val="auto"/>
                <w:kern w:val="0"/>
                <w:sz w:val="18"/>
                <w:szCs w:val="18"/>
                <w:lang w:val="en-US" w:eastAsia="zh-CN"/>
              </w:rPr>
              <w:t>相关的法律法规，严肃财经纪律；</w:t>
            </w:r>
            <w:r>
              <w:rPr>
                <w:rFonts w:hint="eastAsia" w:ascii="宋体" w:hAnsi="宋体" w:cs="宋体"/>
                <w:color w:val="auto"/>
                <w:kern w:val="0"/>
                <w:sz w:val="18"/>
                <w:szCs w:val="18"/>
              </w:rPr>
              <w:t>资金的拨付</w:t>
            </w:r>
            <w:r>
              <w:rPr>
                <w:rFonts w:hint="eastAsia" w:ascii="宋体" w:hAnsi="宋体" w:cs="宋体"/>
                <w:color w:val="auto"/>
                <w:kern w:val="0"/>
                <w:sz w:val="18"/>
                <w:szCs w:val="18"/>
                <w:lang w:val="en-US" w:eastAsia="zh-CN"/>
              </w:rPr>
              <w:t>符合</w:t>
            </w:r>
            <w:r>
              <w:rPr>
                <w:rFonts w:hint="eastAsia" w:ascii="宋体" w:hAnsi="宋体" w:cs="宋体"/>
                <w:color w:val="auto"/>
                <w:kern w:val="0"/>
                <w:sz w:val="18"/>
                <w:szCs w:val="18"/>
              </w:rPr>
              <w:t>审批程序和手续；项目的重大开支</w:t>
            </w:r>
            <w:r>
              <w:rPr>
                <w:rFonts w:hint="eastAsia" w:ascii="宋体" w:hAnsi="宋体" w:cs="宋体"/>
                <w:color w:val="auto"/>
                <w:kern w:val="0"/>
                <w:sz w:val="18"/>
                <w:szCs w:val="18"/>
                <w:lang w:val="en-US" w:eastAsia="zh-CN"/>
              </w:rPr>
              <w:t>必须</w:t>
            </w:r>
            <w:r>
              <w:rPr>
                <w:rFonts w:hint="eastAsia" w:ascii="宋体" w:hAnsi="宋体" w:cs="宋体"/>
                <w:color w:val="auto"/>
                <w:kern w:val="0"/>
                <w:sz w:val="18"/>
                <w:szCs w:val="18"/>
              </w:rPr>
              <w:t>经过评估论证；符合部门预算批复的用途；</w:t>
            </w:r>
            <w:r>
              <w:rPr>
                <w:rFonts w:hint="eastAsia" w:ascii="宋体" w:hAnsi="宋体" w:cs="宋体"/>
                <w:color w:val="auto"/>
                <w:kern w:val="0"/>
                <w:sz w:val="18"/>
                <w:szCs w:val="18"/>
                <w:lang w:val="en-US" w:eastAsia="zh-CN"/>
              </w:rPr>
              <w:t>不得有</w:t>
            </w:r>
            <w:r>
              <w:rPr>
                <w:rFonts w:hint="eastAsia" w:ascii="宋体" w:hAnsi="宋体" w:cs="宋体"/>
                <w:color w:val="auto"/>
                <w:kern w:val="0"/>
                <w:sz w:val="18"/>
                <w:szCs w:val="18"/>
              </w:rPr>
              <w:t>截留、挤占、挪用情况；资金使用符合政府采购的程序和流程；资金使用符合公务卡结算相关制度和规定。</w:t>
            </w:r>
            <w:r>
              <w:rPr>
                <w:rFonts w:hint="eastAsia" w:ascii="宋体" w:hAnsi="宋体" w:cs="宋体"/>
                <w:color w:val="auto"/>
                <w:kern w:val="0"/>
                <w:sz w:val="20"/>
                <w:szCs w:val="20"/>
              </w:rPr>
              <w:t>　　</w:t>
            </w:r>
          </w:p>
        </w:tc>
        <w:tc>
          <w:tcPr>
            <w:tcW w:w="42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18"/>
                <w:szCs w:val="18"/>
                <w:lang w:val="en-US" w:eastAsia="zh-CN"/>
              </w:rPr>
              <w:t>我单位严格执行</w:t>
            </w:r>
            <w:r>
              <w:rPr>
                <w:rFonts w:hint="eastAsia" w:ascii="宋体" w:hAnsi="宋体" w:cs="宋体"/>
                <w:color w:val="auto"/>
                <w:kern w:val="0"/>
                <w:sz w:val="18"/>
                <w:szCs w:val="18"/>
              </w:rPr>
              <w:t>国家</w:t>
            </w:r>
            <w:r>
              <w:rPr>
                <w:rFonts w:hint="eastAsia" w:ascii="宋体" w:hAnsi="宋体" w:cs="宋体"/>
                <w:color w:val="auto"/>
                <w:kern w:val="0"/>
                <w:sz w:val="18"/>
                <w:szCs w:val="18"/>
                <w:lang w:val="en-US" w:eastAsia="zh-CN"/>
              </w:rPr>
              <w:t>相关的法律法规，严肃财经纪律；</w:t>
            </w:r>
            <w:r>
              <w:rPr>
                <w:rFonts w:hint="eastAsia" w:ascii="宋体" w:hAnsi="宋体" w:cs="宋体"/>
                <w:color w:val="auto"/>
                <w:kern w:val="0"/>
                <w:sz w:val="18"/>
                <w:szCs w:val="18"/>
              </w:rPr>
              <w:t>资金的拨付</w:t>
            </w:r>
            <w:r>
              <w:rPr>
                <w:rFonts w:hint="eastAsia" w:ascii="宋体" w:hAnsi="宋体" w:cs="宋体"/>
                <w:color w:val="auto"/>
                <w:kern w:val="0"/>
                <w:sz w:val="18"/>
                <w:szCs w:val="18"/>
                <w:lang w:val="en-US" w:eastAsia="zh-CN"/>
              </w:rPr>
              <w:t>符合</w:t>
            </w:r>
            <w:r>
              <w:rPr>
                <w:rFonts w:hint="eastAsia" w:ascii="宋体" w:hAnsi="宋体" w:cs="宋体"/>
                <w:color w:val="auto"/>
                <w:kern w:val="0"/>
                <w:sz w:val="18"/>
                <w:szCs w:val="18"/>
              </w:rPr>
              <w:t>审批程序和手续；项目的重大开支</w:t>
            </w:r>
            <w:r>
              <w:rPr>
                <w:rFonts w:hint="eastAsia" w:ascii="宋体" w:hAnsi="宋体" w:cs="宋体"/>
                <w:color w:val="auto"/>
                <w:kern w:val="0"/>
                <w:sz w:val="18"/>
                <w:szCs w:val="18"/>
                <w:lang w:val="en-US" w:eastAsia="zh-CN"/>
              </w:rPr>
              <w:t>必须</w:t>
            </w:r>
            <w:r>
              <w:rPr>
                <w:rFonts w:hint="eastAsia" w:ascii="宋体" w:hAnsi="宋体" w:cs="宋体"/>
                <w:color w:val="auto"/>
                <w:kern w:val="0"/>
                <w:sz w:val="18"/>
                <w:szCs w:val="18"/>
              </w:rPr>
              <w:t>经过评估论证；符合部门预算批复的用途；</w:t>
            </w:r>
            <w:r>
              <w:rPr>
                <w:rFonts w:hint="eastAsia" w:ascii="宋体" w:hAnsi="宋体" w:cs="宋体"/>
                <w:color w:val="auto"/>
                <w:kern w:val="0"/>
                <w:sz w:val="18"/>
                <w:szCs w:val="18"/>
                <w:lang w:val="en-US" w:eastAsia="zh-CN"/>
              </w:rPr>
              <w:t>不得有</w:t>
            </w:r>
            <w:r>
              <w:rPr>
                <w:rFonts w:hint="eastAsia" w:ascii="宋体" w:hAnsi="宋体" w:cs="宋体"/>
                <w:color w:val="auto"/>
                <w:kern w:val="0"/>
                <w:sz w:val="18"/>
                <w:szCs w:val="18"/>
              </w:rPr>
              <w:t>截留、挤占、挪用情况；资金使用符合政府采购的程序和流程；资金使用符合公务卡结算相关制度和规定。</w:t>
            </w:r>
            <w:r>
              <w:rPr>
                <w:rFonts w:hint="eastAsia" w:ascii="宋体" w:hAnsi="宋体" w:cs="宋体"/>
                <w:color w:val="auto"/>
                <w:kern w:val="0"/>
                <w:sz w:val="20"/>
                <w:szCs w:val="20"/>
              </w:rPr>
              <w:t>　</w:t>
            </w:r>
          </w:p>
        </w:tc>
        <w:tc>
          <w:tcPr>
            <w:tcW w:w="208"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08" w:type="pct"/>
            <w:tcBorders>
              <w:top w:val="single" w:color="auto" w:sz="4" w:space="0"/>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　</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419"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1035"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会计基础信息完善性</w:t>
            </w:r>
          </w:p>
        </w:tc>
        <w:tc>
          <w:tcPr>
            <w:tcW w:w="505"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18"/>
                <w:szCs w:val="18"/>
              </w:rPr>
              <w:t>基础数据信息和会计信息资料真实</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完整</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准确。</w:t>
            </w:r>
          </w:p>
        </w:tc>
        <w:tc>
          <w:tcPr>
            <w:tcW w:w="428"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18"/>
                <w:szCs w:val="18"/>
              </w:rPr>
              <w:t>基础数据信息和会计信息资料真实</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完整</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准确。</w:t>
            </w:r>
          </w:p>
        </w:tc>
        <w:tc>
          <w:tcPr>
            <w:tcW w:w="208" w:type="pct"/>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08" w:type="pct"/>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　</w:t>
            </w:r>
          </w:p>
        </w:tc>
        <w:tc>
          <w:tcPr>
            <w:tcW w:w="1171"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41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trHeight w:val="2220"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资产管理规范性</w:t>
            </w:r>
          </w:p>
        </w:tc>
        <w:tc>
          <w:tcPr>
            <w:tcW w:w="50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　</w:t>
            </w:r>
            <w:r>
              <w:rPr>
                <w:rFonts w:hint="eastAsia" w:ascii="宋体" w:hAnsi="宋体" w:cs="宋体"/>
                <w:color w:val="auto"/>
                <w:kern w:val="0"/>
                <w:sz w:val="20"/>
                <w:szCs w:val="20"/>
                <w:lang w:val="en-US" w:eastAsia="zh-CN"/>
              </w:rPr>
              <w:t>资产使用及管理规范，不能发生资产损失和丢失情况，不能有超标准配置资产，按规定进行资产出租出借，资产处置按规定进行报批。</w:t>
            </w:r>
          </w:p>
        </w:tc>
        <w:tc>
          <w:tcPr>
            <w:tcW w:w="42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　</w:t>
            </w:r>
            <w:r>
              <w:rPr>
                <w:rFonts w:hint="eastAsia" w:ascii="宋体" w:hAnsi="宋体" w:cs="宋体"/>
                <w:color w:val="auto"/>
                <w:kern w:val="0"/>
                <w:sz w:val="20"/>
                <w:szCs w:val="20"/>
                <w:lang w:val="en-US" w:eastAsia="zh-CN"/>
              </w:rPr>
              <w:t>资产使用及管理规范，不能发生资产损失和丢失情况，不能有超标准配置资产，按规定进行资产出租出借，资产处置按规定进行报批。</w:t>
            </w:r>
          </w:p>
        </w:tc>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0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4</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41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trHeight w:val="1750"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50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绩效管理情况</w:t>
            </w:r>
          </w:p>
        </w:tc>
        <w:tc>
          <w:tcPr>
            <w:tcW w:w="505"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18"/>
                <w:szCs w:val="18"/>
                <w:lang w:val="en-US" w:eastAsia="zh-CN"/>
              </w:rPr>
              <w:t>要</w:t>
            </w:r>
            <w:r>
              <w:rPr>
                <w:rFonts w:hint="eastAsia" w:ascii="宋体" w:hAnsi="宋体" w:cs="宋体"/>
                <w:color w:val="auto"/>
                <w:kern w:val="0"/>
                <w:sz w:val="18"/>
                <w:szCs w:val="18"/>
              </w:rPr>
              <w:t>及时对绩效信息进行汇总分析整理；对绩效目标偏离情况及时进行矫正。</w:t>
            </w:r>
          </w:p>
        </w:tc>
        <w:tc>
          <w:tcPr>
            <w:tcW w:w="428"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0"/>
                <w:szCs w:val="20"/>
                <w:lang w:val="en-US" w:eastAsia="zh-CN" w:bidi="ar-SA"/>
              </w:rPr>
            </w:pPr>
            <w:r>
              <w:rPr>
                <w:rFonts w:hint="eastAsia" w:ascii="宋体" w:hAnsi="宋体" w:cs="宋体"/>
                <w:color w:val="auto"/>
                <w:kern w:val="0"/>
                <w:sz w:val="20"/>
                <w:szCs w:val="20"/>
              </w:rPr>
              <w:t>　</w:t>
            </w:r>
            <w:r>
              <w:rPr>
                <w:rFonts w:hint="eastAsia" w:ascii="宋体" w:hAnsi="宋体" w:cs="宋体"/>
                <w:color w:val="auto"/>
                <w:kern w:val="0"/>
                <w:sz w:val="18"/>
                <w:szCs w:val="18"/>
              </w:rPr>
              <w:t>单位及时对绩效信息进行汇总分析整理；对绩效目标偏离情况及时进行矫正。</w:t>
            </w:r>
          </w:p>
        </w:tc>
        <w:tc>
          <w:tcPr>
            <w:tcW w:w="20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08" w:type="pct"/>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419"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trHeight w:val="394"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1011"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42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20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0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419" w:type="pct"/>
            <w:tcBorders>
              <w:top w:val="single" w:color="auto" w:sz="4" w:space="0"/>
              <w:left w:val="nil"/>
              <w:bottom w:val="single" w:color="auto" w:sz="4" w:space="0"/>
              <w:right w:val="single" w:color="auto" w:sz="4" w:space="0"/>
            </w:tcBorders>
            <w:noWrap w:val="0"/>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trHeight w:val="1365"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011" w:type="pct"/>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42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　</w:t>
            </w:r>
          </w:p>
        </w:tc>
        <w:tc>
          <w:tcPr>
            <w:tcW w:w="20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08"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171"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419" w:type="pct"/>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90" w:hRule="atLeast"/>
        </w:trPr>
        <w:tc>
          <w:tcPr>
            <w:tcW w:w="2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0"/>
                <w:szCs w:val="20"/>
              </w:rPr>
            </w:pPr>
          </w:p>
        </w:tc>
        <w:tc>
          <w:tcPr>
            <w:tcW w:w="275"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011" w:type="pct"/>
            <w:gridSpan w:val="2"/>
            <w:tcBorders>
              <w:top w:val="single" w:color="auto" w:sz="4" w:space="0"/>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428" w:type="pct"/>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81.34</w:t>
            </w:r>
          </w:p>
        </w:tc>
        <w:tc>
          <w:tcPr>
            <w:tcW w:w="20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08"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w:t>
            </w:r>
          </w:p>
        </w:tc>
        <w:tc>
          <w:tcPr>
            <w:tcW w:w="1171"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41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trHeight w:val="404" w:hRule="atLeast"/>
        </w:trPr>
        <w:tc>
          <w:tcPr>
            <w:tcW w:w="1991"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20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08" w:type="pct"/>
            <w:tcBorders>
              <w:top w:val="nil"/>
              <w:left w:val="nil"/>
              <w:bottom w:val="single" w:color="auto" w:sz="4" w:space="0"/>
              <w:right w:val="nil"/>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100</w:t>
            </w:r>
            <w:r>
              <w:rPr>
                <w:rFonts w:hint="eastAsia" w:ascii="宋体" w:hAnsi="宋体" w:cs="宋体"/>
                <w:color w:val="000000"/>
                <w:kern w:val="0"/>
                <w:sz w:val="20"/>
                <w:szCs w:val="20"/>
              </w:rPr>
              <w:t>　</w:t>
            </w:r>
          </w:p>
        </w:tc>
        <w:tc>
          <w:tcPr>
            <w:tcW w:w="2590" w:type="pct"/>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项目支出绩效评价报告</w:t>
      </w:r>
    </w:p>
    <w:p>
      <w:pPr>
        <w:jc w:val="center"/>
        <w:rPr>
          <w:rFonts w:hint="eastAsia" w:ascii="仿宋_GB2312" w:eastAsia="仿宋_GB2312"/>
          <w:color w:val="auto"/>
          <w:sz w:val="32"/>
          <w:szCs w:val="32"/>
        </w:rPr>
      </w:pP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项目</w:t>
      </w:r>
      <w:r>
        <w:rPr>
          <w:rFonts w:hint="eastAsia" w:ascii="黑体" w:hAnsi="黑体" w:eastAsia="黑体" w:cs="黑体"/>
          <w:color w:val="auto"/>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right="0" w:firstLine="600" w:firstLineChars="200"/>
        <w:jc w:val="both"/>
        <w:textAlignment w:val="auto"/>
        <w:outlineLvl w:val="9"/>
        <w:rPr>
          <w:rFonts w:ascii="方正小标宋简体" w:hAnsi="方正小标宋简体" w:eastAsia="方正小标宋简体" w:cs="Times New Roman"/>
          <w:color w:val="auto"/>
          <w:sz w:val="30"/>
          <w:szCs w:val="30"/>
        </w:rPr>
      </w:pPr>
      <w:r>
        <w:rPr>
          <w:rFonts w:hint="eastAsia" w:ascii="方正小标宋简体" w:hAnsi="方正小标宋简体" w:eastAsia="方正小标宋简体" w:cs="方正小标宋简体"/>
          <w:color w:val="auto"/>
          <w:sz w:val="30"/>
          <w:szCs w:val="30"/>
          <w:lang w:val="en-US" w:eastAsia="zh-CN"/>
        </w:rPr>
        <w:t>A:</w:t>
      </w:r>
      <w:r>
        <w:rPr>
          <w:rFonts w:hint="eastAsia" w:ascii="方正小标宋简体" w:hAnsi="方正小标宋简体" w:eastAsia="方正小标宋简体" w:cs="方正小标宋简体"/>
          <w:color w:val="auto"/>
          <w:sz w:val="30"/>
          <w:szCs w:val="30"/>
        </w:rPr>
        <w:t>动物疫病强制免疫先打后补密云区</w:t>
      </w:r>
      <w:r>
        <w:rPr>
          <w:rFonts w:ascii="方正小标宋简体" w:hAnsi="方正小标宋简体" w:eastAsia="方正小标宋简体" w:cs="方正小标宋简体"/>
          <w:color w:val="auto"/>
          <w:sz w:val="30"/>
          <w:szCs w:val="30"/>
        </w:rPr>
        <w:t>202</w:t>
      </w:r>
      <w:r>
        <w:rPr>
          <w:rFonts w:hint="eastAsia" w:ascii="方正小标宋简体" w:hAnsi="方正小标宋简体" w:eastAsia="方正小标宋简体" w:cs="方正小标宋简体"/>
          <w:color w:val="auto"/>
          <w:sz w:val="30"/>
          <w:szCs w:val="30"/>
        </w:rPr>
        <w:t>2年度</w:t>
      </w:r>
    </w:p>
    <w:p>
      <w:pPr>
        <w:spacing w:line="360" w:lineRule="auto"/>
        <w:ind w:firstLine="640" w:firstLineChars="200"/>
        <w:outlineLvl w:val="0"/>
        <w:rPr>
          <w:rFonts w:ascii="黑体" w:hAnsi="黑体" w:eastAsia="黑体" w:cs="Times New Roman"/>
          <w:color w:val="auto"/>
          <w:sz w:val="32"/>
          <w:szCs w:val="32"/>
        </w:rPr>
      </w:pPr>
      <w:r>
        <w:rPr>
          <w:rFonts w:hint="eastAsia" w:ascii="黑体" w:hAnsi="黑体" w:eastAsia="黑体" w:cs="黑体"/>
          <w:color w:val="auto"/>
          <w:sz w:val="32"/>
          <w:szCs w:val="32"/>
        </w:rPr>
        <w:t>一、绩效目标分解下达情况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强化畜禽养殖经营者的强制免疫主体责任，提高强制免疫质量和财政资金使用效益，提高养殖场实施强制免疫的自主性和灵活性，深入推进动物疫病防控工作开展，构建动物疫病防控工作新的运行机制，有效保障全区养殖业安全、动物产品质量安全、公共卫生安全和生态安全。根据《北京市农业农村局、北京市财政局关于印发年动物疫病强制免疫“先打后补”工作实施方案（2022-2024年）的通知&gt;》（京政农发〔2021〕101号）文件要求，密云区已完成5家生猪养殖场，3家奶牛场和2家种鸡场动物疫病强制免疫“先打后补”工作，经组织相关部门对免疫记录、疫苗采购发票，免疫监测效果评价，生猪出栏、种猪存栏、奶牛存栏、种鸡出栏情况进行验收，全部合格，补助资金共计24.19872万元。</w:t>
      </w:r>
    </w:p>
    <w:p>
      <w:pPr>
        <w:spacing w:line="360" w:lineRule="auto"/>
        <w:ind w:firstLine="640" w:firstLineChars="200"/>
        <w:outlineLvl w:val="0"/>
        <w:rPr>
          <w:rFonts w:ascii="黑体" w:hAnsi="黑体" w:eastAsia="黑体" w:cs="Times New Roman"/>
          <w:color w:val="auto"/>
          <w:sz w:val="32"/>
          <w:szCs w:val="32"/>
        </w:rPr>
      </w:pPr>
      <w:r>
        <w:rPr>
          <w:rFonts w:hint="eastAsia" w:ascii="黑体" w:hAnsi="黑体" w:eastAsia="黑体" w:cs="黑体"/>
          <w:color w:val="auto"/>
          <w:sz w:val="32"/>
          <w:szCs w:val="32"/>
        </w:rPr>
        <w:t>二、绩效目标过程管理情况</w:t>
      </w:r>
    </w:p>
    <w:p>
      <w:pPr>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北京市农业农村局、北京市财政局关于印发年动物疫病强制免疫“先打后补”工作实施方案（2022-2024年）的通知&gt;》（京政农发〔2021〕101号）文件要求，经组织相关部门对免疫记录、疫苗使用记录、疫苗采购记录，免疫监测效果评价、生猪出栏、奶牛存栏进行验收，全部合格。</w:t>
      </w:r>
    </w:p>
    <w:p>
      <w:pPr>
        <w:ind w:firstLine="640" w:firstLineChars="200"/>
        <w:outlineLvl w:val="0"/>
        <w:rPr>
          <w:rFonts w:ascii="黑体" w:hAnsi="黑体" w:eastAsia="黑体" w:cs="Times New Roman"/>
          <w:color w:val="auto"/>
          <w:sz w:val="32"/>
          <w:szCs w:val="32"/>
        </w:rPr>
      </w:pPr>
      <w:r>
        <w:rPr>
          <w:rFonts w:hint="eastAsia" w:ascii="黑体" w:hAnsi="黑体" w:eastAsia="黑体" w:cs="黑体"/>
          <w:color w:val="auto"/>
          <w:sz w:val="32"/>
          <w:szCs w:val="32"/>
        </w:rPr>
        <w:t>三、绩效目标完成情况分析</w:t>
      </w:r>
    </w:p>
    <w:p>
      <w:pPr>
        <w:ind w:firstLine="640" w:firstLineChars="200"/>
        <w:outlineLvl w:val="0"/>
        <w:rPr>
          <w:rFonts w:ascii="仿宋_GB2312" w:hAnsi="宋体" w:eastAsia="仿宋_GB2312" w:cs="Times New Roman"/>
          <w:color w:val="auto"/>
          <w:sz w:val="32"/>
          <w:szCs w:val="32"/>
        </w:rPr>
      </w:pPr>
      <w:r>
        <w:rPr>
          <w:rFonts w:hint="eastAsia" w:ascii="楷体_GB2312" w:hAnsi="楷体" w:eastAsia="楷体_GB2312" w:cs="楷体_GB2312"/>
          <w:color w:val="auto"/>
          <w:sz w:val="32"/>
          <w:szCs w:val="32"/>
        </w:rPr>
        <w:t>（一）资金投入情况分析</w:t>
      </w:r>
    </w:p>
    <w:p>
      <w:pPr>
        <w:ind w:firstLine="640" w:firstLineChars="200"/>
        <w:outlineLvl w:val="0"/>
        <w:rPr>
          <w:rFonts w:ascii="仿宋_GB2312" w:hAnsi="宋体" w:eastAsia="仿宋_GB2312" w:cs="仿宋_GB2312"/>
          <w:color w:val="auto"/>
          <w:sz w:val="32"/>
          <w:szCs w:val="32"/>
        </w:rPr>
      </w:pPr>
      <w:r>
        <w:rPr>
          <w:rFonts w:hint="eastAsia" w:ascii="仿宋_GB2312" w:hAnsi="宋体" w:eastAsia="仿宋_GB2312" w:cs="仿宋_GB2312"/>
          <w:color w:val="auto"/>
          <w:sz w:val="32"/>
          <w:szCs w:val="32"/>
        </w:rPr>
        <w:t>根据</w:t>
      </w:r>
      <w:r>
        <w:rPr>
          <w:rFonts w:hint="eastAsia" w:ascii="仿宋_GB2312" w:hAnsi="仿宋_GB2312" w:eastAsia="仿宋_GB2312" w:cs="仿宋_GB2312"/>
          <w:color w:val="auto"/>
          <w:sz w:val="32"/>
          <w:szCs w:val="32"/>
        </w:rPr>
        <w:t>生猪存、出栏、奶牛存栏数量，鸡出栏数量，对免疫记录、疫苗使用记录、疫苗采购记录，免疫监测效果评价，计算出补贴资金共计24.19872万元，向市农业农村局报资金申请</w:t>
      </w:r>
      <w:r>
        <w:rPr>
          <w:rFonts w:hint="eastAsia" w:ascii="仿宋_GB2312" w:hAnsi="宋体" w:eastAsia="仿宋_GB2312" w:cs="仿宋_GB2312"/>
          <w:color w:val="auto"/>
          <w:sz w:val="32"/>
          <w:szCs w:val="32"/>
        </w:rPr>
        <w:t>，资金到位后全部拨付参加“先打后补”的各养殖场。</w:t>
      </w:r>
    </w:p>
    <w:p>
      <w:pPr>
        <w:ind w:firstLine="640" w:firstLineChars="200"/>
        <w:outlineLvl w:val="0"/>
        <w:rPr>
          <w:rFonts w:ascii="仿宋_GB2312" w:hAnsi="宋体" w:eastAsia="仿宋_GB2312" w:cs="Times New Roman"/>
          <w:color w:val="auto"/>
          <w:sz w:val="32"/>
          <w:szCs w:val="32"/>
        </w:rPr>
      </w:pPr>
      <w:r>
        <w:rPr>
          <w:rFonts w:hint="eastAsia" w:ascii="楷体_GB2312" w:hAnsi="楷体" w:eastAsia="楷体_GB2312" w:cs="楷体_GB2312"/>
          <w:color w:val="auto"/>
          <w:sz w:val="32"/>
          <w:szCs w:val="32"/>
        </w:rPr>
        <w:t>（二）</w:t>
      </w:r>
      <w:r>
        <w:rPr>
          <w:rFonts w:hint="eastAsia" w:ascii="楷体_GB2312" w:hAnsi="楷体" w:eastAsia="楷体_GB2312" w:cs="楷体_GB2312"/>
          <w:color w:val="auto"/>
          <w:sz w:val="32"/>
          <w:szCs w:val="32"/>
          <w:highlight w:val="yellow"/>
        </w:rPr>
        <w:t>总体绩效目标</w:t>
      </w:r>
      <w:r>
        <w:rPr>
          <w:rFonts w:hint="eastAsia" w:ascii="楷体_GB2312" w:hAnsi="楷体" w:eastAsia="楷体_GB2312" w:cs="楷体_GB2312"/>
          <w:color w:val="auto"/>
          <w:sz w:val="32"/>
          <w:szCs w:val="32"/>
        </w:rPr>
        <w:t>完成情况分析</w:t>
      </w:r>
    </w:p>
    <w:p>
      <w:pPr>
        <w:ind w:firstLine="640" w:firstLineChars="200"/>
        <w:outlineLvl w:val="0"/>
        <w:rPr>
          <w:rFonts w:ascii="仿宋_GB2312" w:hAnsi="宋体" w:eastAsia="仿宋_GB2312" w:cs="Times New Roman"/>
          <w:color w:val="auto"/>
          <w:sz w:val="32"/>
          <w:szCs w:val="32"/>
        </w:rPr>
      </w:pPr>
      <w:r>
        <w:rPr>
          <w:rFonts w:hint="eastAsia" w:ascii="仿宋_GB2312" w:hAnsi="仿宋_GB2312" w:eastAsia="仿宋_GB2312" w:cs="仿宋_GB2312"/>
          <w:color w:val="auto"/>
          <w:sz w:val="32"/>
          <w:szCs w:val="32"/>
          <w:lang w:val="en-US" w:eastAsia="zh-CN"/>
        </w:rPr>
        <w:t>按照北京市农业农村局 北京市财政局关于印发《</w:t>
      </w:r>
      <w:r>
        <w:rPr>
          <w:rFonts w:hint="eastAsia" w:ascii="仿宋_GB2312" w:hAnsi="仿宋_GB2312" w:eastAsia="仿宋_GB2312" w:cs="仿宋_GB2312"/>
          <w:color w:val="auto"/>
          <w:sz w:val="32"/>
          <w:szCs w:val="32"/>
        </w:rPr>
        <w:t>动物疫病强制免疫</w:t>
      </w:r>
      <w:r>
        <w:rPr>
          <w:rFonts w:hint="eastAsia" w:ascii="仿宋_GB2312" w:hAnsi="仿宋_GB2312" w:eastAsia="仿宋_GB2312" w:cs="仿宋_GB2312"/>
          <w:color w:val="auto"/>
          <w:sz w:val="32"/>
          <w:szCs w:val="32"/>
          <w:lang w:val="en-US" w:eastAsia="zh-CN"/>
        </w:rPr>
        <w:t>“先打后补”工作实施方案(2022-2024年)》（京政农发〔2021〕101号）《北京市农业农村局关于进一步明确动物疫病强制免疫先打后补工作有关事项的通知》（京政农发〔2022〕64号）文件要求,密云区已完成5家生猪养殖场，3家奶牛场和2家种鸡场动物疫病强制免疫“先打后补”工作，</w:t>
      </w:r>
      <w:r>
        <w:rPr>
          <w:rFonts w:hint="eastAsia" w:ascii="仿宋_GB2312" w:hAnsi="仿宋_GB2312" w:eastAsia="仿宋_GB2312" w:cs="仿宋_GB2312"/>
          <w:b w:val="0"/>
          <w:bCs w:val="0"/>
          <w:color w:val="auto"/>
          <w:sz w:val="32"/>
          <w:szCs w:val="32"/>
          <w:lang w:val="en-US" w:eastAsia="zh-CN"/>
        </w:rPr>
        <w:t>共免疫生猪养殖场免疫O-A二价疫苗生猪14904头，免疫O型疫苗生猪10352头和3家奶牛场免疫O型疫苗奶牛10880头，禽流感免疫73200羽，</w:t>
      </w:r>
      <w:r>
        <w:rPr>
          <w:rFonts w:hint="eastAsia" w:ascii="仿宋_GB2312" w:hAnsi="仿宋_GB2312" w:eastAsia="仿宋_GB2312" w:cs="仿宋_GB2312"/>
          <w:color w:val="auto"/>
          <w:sz w:val="32"/>
          <w:szCs w:val="32"/>
          <w:lang w:val="en-US" w:eastAsia="zh-CN"/>
        </w:rPr>
        <w:t>经组织相关部门对</w:t>
      </w:r>
      <w:r>
        <w:rPr>
          <w:rFonts w:hint="eastAsia" w:ascii="仿宋_GB2312" w:hAnsi="仿宋_GB2312" w:eastAsia="仿宋_GB2312" w:cs="仿宋_GB2312"/>
          <w:b w:val="0"/>
          <w:bCs w:val="0"/>
          <w:color w:val="auto"/>
          <w:sz w:val="32"/>
          <w:szCs w:val="32"/>
          <w:lang w:val="en-US" w:eastAsia="zh-CN"/>
        </w:rPr>
        <w:t>免疫记录、疫苗采购发票，免疫监测效果评价，生猪出栏、种猪存栏、奶牛存栏、种鸡出栏情况进行验收，全部合格。</w:t>
      </w:r>
      <w:r>
        <w:rPr>
          <w:rFonts w:hint="eastAsia" w:ascii="仿宋_GB2312" w:hAnsi="仿宋_GB2312" w:eastAsia="仿宋_GB2312" w:cs="仿宋_GB2312"/>
          <w:color w:val="auto"/>
          <w:sz w:val="32"/>
          <w:szCs w:val="32"/>
        </w:rPr>
        <w:t>补贴资金共计24.19872万元</w:t>
      </w:r>
      <w:r>
        <w:rPr>
          <w:rFonts w:hint="eastAsia" w:ascii="仿宋_GB2312" w:hAnsi="仿宋_GB2312" w:eastAsia="仿宋_GB2312" w:cs="仿宋_GB2312"/>
          <w:color w:val="auto"/>
          <w:sz w:val="32"/>
          <w:szCs w:val="32"/>
          <w:lang w:eastAsia="zh-CN"/>
        </w:rPr>
        <w:t>，</w:t>
      </w:r>
      <w:r>
        <w:rPr>
          <w:rFonts w:hint="eastAsia" w:ascii="仿宋_GB2312" w:hAnsi="宋体" w:eastAsia="仿宋_GB2312" w:cs="仿宋_GB2312"/>
          <w:color w:val="auto"/>
          <w:sz w:val="32"/>
          <w:szCs w:val="32"/>
          <w:highlight w:val="yellow"/>
        </w:rPr>
        <w:t>2022年度先打后补资金于2023年4月全部完成拨付。</w:t>
      </w:r>
    </w:p>
    <w:p>
      <w:pPr>
        <w:ind w:firstLine="640" w:firstLineChars="200"/>
        <w:outlineLvl w:val="0"/>
        <w:rPr>
          <w:rFonts w:ascii="仿宋_GB2312" w:hAnsi="宋体" w:eastAsia="仿宋_GB2312" w:cs="Times New Roman"/>
          <w:color w:val="auto"/>
          <w:sz w:val="32"/>
          <w:szCs w:val="32"/>
        </w:rPr>
      </w:pPr>
      <w:r>
        <w:rPr>
          <w:rFonts w:hint="eastAsia" w:ascii="楷体_GB2312" w:hAnsi="楷体" w:eastAsia="楷体_GB2312" w:cs="楷体_GB2312"/>
          <w:color w:val="auto"/>
          <w:sz w:val="32"/>
          <w:szCs w:val="32"/>
        </w:rPr>
        <w:t>（三）绩效指标完成情况分析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因口蹄疫的发生，可致使奶牛发生乳房炎产奶下降，甚至造成偶蹄动物3%的死亡。因禽流感的发生，可造成禽类大面积死亡，通过“先打后补”的实施，使动物减少了3%-6%的死亡率</w:t>
      </w:r>
      <w:r>
        <w:rPr>
          <w:rFonts w:hint="eastAsia" w:ascii="仿宋_GB2312" w:hAnsi="仿宋_GB2312" w:eastAsia="仿宋_GB2312" w:cs="仿宋_GB2312"/>
          <w:color w:val="auto"/>
          <w:sz w:val="32"/>
          <w:szCs w:val="32"/>
          <w:lang w:eastAsia="zh-CN"/>
        </w:rPr>
        <w:t>。</w:t>
      </w:r>
    </w:p>
    <w:p>
      <w:pPr>
        <w:pageBreakBefore w:val="0"/>
        <w:widowControl w:val="0"/>
        <w:kinsoku/>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高全区对重大动物疫病的防御能力，最大程度地减少养殖户的经济损失，稳定养殖结构，有效地推动畜牧业生产健康发展。为保障人民群众健康安全和经济社会稳定，促进农民增收、维护公共卫生安全和社会稳定提供有力保障。</w:t>
      </w:r>
    </w:p>
    <w:tbl>
      <w:tblPr>
        <w:tblStyle w:val="15"/>
        <w:tblW w:w="0" w:type="auto"/>
        <w:jc w:val="center"/>
        <w:tblLayout w:type="fixed"/>
        <w:tblCellMar>
          <w:top w:w="0" w:type="dxa"/>
          <w:left w:w="108" w:type="dxa"/>
          <w:bottom w:w="0" w:type="dxa"/>
          <w:right w:w="108" w:type="dxa"/>
        </w:tblCellMar>
      </w:tblPr>
      <w:tblGrid>
        <w:gridCol w:w="686"/>
        <w:gridCol w:w="341"/>
        <w:gridCol w:w="411"/>
        <w:gridCol w:w="1050"/>
        <w:gridCol w:w="489"/>
        <w:gridCol w:w="810"/>
        <w:gridCol w:w="585"/>
        <w:gridCol w:w="135"/>
        <w:gridCol w:w="396"/>
        <w:gridCol w:w="309"/>
        <w:gridCol w:w="105"/>
        <w:gridCol w:w="615"/>
        <w:gridCol w:w="900"/>
        <w:gridCol w:w="330"/>
        <w:gridCol w:w="360"/>
        <w:gridCol w:w="330"/>
        <w:gridCol w:w="555"/>
        <w:gridCol w:w="255"/>
        <w:gridCol w:w="390"/>
        <w:gridCol w:w="1228"/>
      </w:tblGrid>
      <w:tr>
        <w:tblPrEx>
          <w:tblCellMar>
            <w:top w:w="0" w:type="dxa"/>
            <w:left w:w="108" w:type="dxa"/>
            <w:bottom w:w="0" w:type="dxa"/>
            <w:right w:w="108" w:type="dxa"/>
          </w:tblCellMar>
        </w:tblPrEx>
        <w:trPr>
          <w:trHeight w:val="327" w:hRule="atLeast"/>
          <w:jc w:val="center"/>
        </w:trPr>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转移支付（项目）名称</w:t>
            </w:r>
          </w:p>
        </w:tc>
        <w:tc>
          <w:tcPr>
            <w:tcW w:w="7303" w:type="dxa"/>
            <w:gridSpan w:val="15"/>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2022年动物疫病强制免疫先打后补</w:t>
            </w:r>
          </w:p>
        </w:tc>
      </w:tr>
      <w:tr>
        <w:tblPrEx>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市级主管部门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北京市农业农村局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转移支付类别</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引导类</w:t>
            </w:r>
          </w:p>
        </w:tc>
      </w:tr>
      <w:tr>
        <w:tblPrEx>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区级主管部门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r>
              <w:rPr>
                <w:rFonts w:hint="eastAsia" w:ascii="宋体" w:hAnsi="宋体" w:cs="宋体"/>
                <w:color w:val="auto"/>
                <w:sz w:val="20"/>
                <w:szCs w:val="20"/>
              </w:rPr>
              <w:t>密云区农业农村局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资金使用单位</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密云区农业农村局畜牧渔业科</w:t>
            </w:r>
          </w:p>
        </w:tc>
      </w:tr>
      <w:tr>
        <w:tblPrEx>
          <w:tblCellMar>
            <w:top w:w="0" w:type="dxa"/>
            <w:left w:w="108" w:type="dxa"/>
            <w:bottom w:w="0" w:type="dxa"/>
            <w:right w:w="108" w:type="dxa"/>
          </w:tblCellMar>
        </w:tblPrEx>
        <w:trPr>
          <w:trHeight w:val="1017" w:hRule="atLeast"/>
          <w:jc w:val="center"/>
        </w:trPr>
        <w:tc>
          <w:tcPr>
            <w:tcW w:w="1027"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资金投入情况</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（万元，小数点保留2位）</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年初预算数（A）</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预算调整数（B）</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调整后预算数（C）</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全年执行数（D）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预算调整</w:t>
            </w:r>
            <w:r>
              <w:rPr>
                <w:rStyle w:val="26"/>
                <w:color w:val="auto"/>
                <w:lang w:bidi="ar"/>
              </w:rPr>
              <w:t>率（</w:t>
            </w:r>
            <w:r>
              <w:rPr>
                <w:rStyle w:val="26"/>
                <w:color w:val="auto"/>
                <w:spacing w:val="-11"/>
                <w:lang w:bidi="ar"/>
              </w:rPr>
              <w:t>B/A</w:t>
            </w:r>
            <w:r>
              <w:rPr>
                <w:rStyle w:val="26"/>
                <w:rFonts w:hint="eastAsia"/>
                <w:color w:val="auto"/>
                <w:spacing w:val="-11"/>
                <w:lang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color w:val="auto"/>
                <w:sz w:val="20"/>
                <w:szCs w:val="20"/>
              </w:rPr>
            </w:pPr>
            <w:r>
              <w:rPr>
                <w:rFonts w:hint="eastAsia"/>
                <w:color w:val="auto"/>
                <w:sz w:val="20"/>
                <w:szCs w:val="20"/>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预算执行率</w:t>
            </w:r>
            <w:r>
              <w:rPr>
                <w:rFonts w:hint="eastAsia" w:ascii="宋体" w:hAnsi="宋体" w:cs="宋体"/>
                <w:color w:val="auto"/>
                <w:spacing w:val="-11"/>
                <w:kern w:val="0"/>
                <w:sz w:val="20"/>
                <w:szCs w:val="20"/>
                <w:lang w:bidi="ar"/>
              </w:rPr>
              <w:t>（D</w:t>
            </w:r>
            <w:r>
              <w:rPr>
                <w:rStyle w:val="26"/>
                <w:color w:val="auto"/>
                <w:spacing w:val="-11"/>
                <w:lang w:bidi="ar"/>
              </w:rPr>
              <w:t>/C</w:t>
            </w:r>
            <w:r>
              <w:rPr>
                <w:rStyle w:val="26"/>
                <w:rFonts w:hint="eastAsia"/>
                <w:color w:val="auto"/>
                <w:spacing w:val="-11"/>
                <w:lang w:bidi="ar"/>
              </w:rPr>
              <w:t>×100%）</w:t>
            </w:r>
          </w:p>
        </w:tc>
        <w:tc>
          <w:tcPr>
            <w:tcW w:w="64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得分</w:t>
            </w:r>
          </w:p>
        </w:tc>
        <w:tc>
          <w:tcPr>
            <w:tcW w:w="1228"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预算调整</w:t>
            </w:r>
            <w:r>
              <w:rPr>
                <w:rStyle w:val="26"/>
                <w:color w:val="auto"/>
                <w:lang w:bidi="ar"/>
              </w:rPr>
              <w:t>、结余等原因分析及改进措施</w:t>
            </w: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年度资金总额：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24.19872</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24.19872</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24.19872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10</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r>
              <w:rPr>
                <w:rStyle w:val="26"/>
                <w:rFonts w:hint="eastAsia"/>
                <w:color w:val="auto"/>
                <w:spacing w:val="-11"/>
                <w:lang w:bidi="ar"/>
              </w:rPr>
              <w:t>100%</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10</w:t>
            </w:r>
          </w:p>
        </w:tc>
        <w:tc>
          <w:tcPr>
            <w:tcW w:w="1228"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其中：市级财政资金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24.19872</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24.19872</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24.19872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r>
              <w:rPr>
                <w:rStyle w:val="26"/>
                <w:rFonts w:hint="eastAsia"/>
                <w:color w:val="auto"/>
                <w:spacing w:val="-11"/>
                <w:lang w:bidi="ar"/>
              </w:rPr>
              <w:t>100%</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区级资金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中央资金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其他资金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1027" w:type="dxa"/>
            <w:gridSpan w:val="2"/>
            <w:vMerge w:val="restart"/>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资金管理情况</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情况说明</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hint="eastAsia"/>
                <w:color w:val="auto"/>
                <w:sz w:val="20"/>
                <w:szCs w:val="20"/>
              </w:rPr>
            </w:pPr>
            <w:r>
              <w:rPr>
                <w:rFonts w:hint="eastAsia"/>
                <w:color w:val="auto"/>
                <w:sz w:val="20"/>
                <w:szCs w:val="20"/>
              </w:rPr>
              <w:t>分值</w:t>
            </w:r>
          </w:p>
          <w:p>
            <w:pPr>
              <w:spacing w:line="560" w:lineRule="exact"/>
              <w:jc w:val="center"/>
              <w:rPr>
                <w:rFonts w:hint="eastAsia" w:ascii="宋体" w:hAnsi="宋体" w:cs="宋体"/>
                <w:color w:val="auto"/>
                <w:sz w:val="20"/>
                <w:szCs w:val="20"/>
              </w:rPr>
            </w:pPr>
            <w:r>
              <w:rPr>
                <w:rFonts w:hint="eastAsia" w:ascii="宋体" w:hAnsi="宋体" w:cs="宋体"/>
                <w:color w:val="auto"/>
                <w:spacing w:val="-11"/>
                <w:kern w:val="0"/>
                <w:sz w:val="20"/>
                <w:szCs w:val="20"/>
                <w:lang w:bidi="ar"/>
              </w:rPr>
              <w:t>（40）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得分</w:t>
            </w:r>
          </w:p>
        </w:tc>
        <w:tc>
          <w:tcPr>
            <w:tcW w:w="1873"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存在的问题和改进措施</w:t>
            </w: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sz w:val="20"/>
                <w:szCs w:val="20"/>
              </w:rPr>
            </w:pPr>
            <w:r>
              <w:rPr>
                <w:rFonts w:hint="eastAsia" w:ascii="宋体" w:hAnsi="宋体" w:cs="宋体"/>
                <w:color w:val="auto"/>
                <w:kern w:val="0"/>
                <w:sz w:val="20"/>
                <w:szCs w:val="20"/>
                <w:lang w:bidi="ar"/>
              </w:rPr>
              <w:t>分配科学性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根据《北京市农业局、北京市财政局关于印发年动物疫病强制免疫“先打后补”工作实施方案（2022-2024年）的通知&gt;》（京政农发〔2021〕101 号）文件要求，，按照“先打后补”方法进行审核，根据奶牛存栏，生猪存、出栏、鸡出栏数量进行分配。</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ascii="宋体" w:hAnsi="宋体" w:cs="宋体"/>
                <w:color w:val="auto"/>
                <w:kern w:val="0"/>
                <w:sz w:val="20"/>
                <w:szCs w:val="20"/>
                <w:lang w:bidi="ar"/>
              </w:rPr>
            </w:pPr>
            <w:r>
              <w:rPr>
                <w:rFonts w:hint="eastAsia" w:ascii="宋体" w:hAnsi="宋体" w:cs="宋体"/>
                <w:color w:val="auto"/>
                <w:kern w:val="0"/>
                <w:sz w:val="20"/>
                <w:szCs w:val="20"/>
                <w:lang w:bidi="ar"/>
              </w:rPr>
              <w:t>下达及时性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根据《北京市农业局、北京市财政局关于印发年动物疫病强制免疫“先打后补”工作实施方案（2022-2024年）的通知&gt;》（京政农发〔2021〕101 号）文件要求，应在规定时限2023年内分解下达，实际2023年分解下达。</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拨付合规性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根据国库集中制度有关规定支付资金，未出现将资金从国库转入财政专户或支付到预算单位是有资金账户等问题。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使用规范性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下达预算的科目为动物疫病强制免疫先打后补，项目执行科目《北京市农业局、北京市财政局关于印发年动物疫病强制免疫“先打后补”工作实施方案（2022-2024年）的通知&gt;》（京政农发〔2021〕101 号），未出现截留、挤占、挪用或擅自调整等问题。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执行准确性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按照上级下达和本级预算安排的金额执行，不存在执行数偏离预算数较多的问题。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预算绩效管理情况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请阐述预算绩效管理情况，包括绩效监控和绩效评价开展情况</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支出责任履行情况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color w:val="auto"/>
                <w:sz w:val="20"/>
                <w:szCs w:val="20"/>
              </w:rPr>
            </w:pPr>
            <w:r>
              <w:rPr>
                <w:rFonts w:hint="eastAsia" w:ascii="宋体" w:hAnsi="宋体" w:cs="宋体"/>
                <w:color w:val="auto"/>
                <w:sz w:val="20"/>
                <w:szCs w:val="20"/>
              </w:rPr>
              <w:t>严格按照文件要求，统计存出栏数量，按文件要求对各养殖场进行资金拨付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政策目标实现情况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完成2022年度先打后补工作</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8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总体目标完成情况</w:t>
            </w: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总体目标</w:t>
            </w: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全年实际完成情况</w:t>
            </w:r>
          </w:p>
        </w:tc>
      </w:tr>
      <w:tr>
        <w:tblPrEx>
          <w:tblCellMar>
            <w:top w:w="0" w:type="dxa"/>
            <w:left w:w="108" w:type="dxa"/>
            <w:bottom w:w="0" w:type="dxa"/>
            <w:right w:w="108" w:type="dxa"/>
          </w:tblCellMar>
        </w:tblPrEx>
        <w:trPr>
          <w:trHeight w:val="85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通过动物疫病强制免疫“先打后补”的政策支持，构建重大动物疫病强制免疫新机制，进一步提高规模养殖场实施强制免疫的自主性、灵活性，强化其动物防疫主体责任，深入推动动物防疫工作有效开展，夯实养殖场的防疫主体责任，实现养殖场自主选择疫苗保障畜牧业健康发展和公共卫生安全，提高养殖场牲畜口蹄疫的免疫质量和效果，最大程度地保障畜体健康，稳定养殖结构，有效地推动畜牧业生产健康发展。</w:t>
            </w: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为进一步强化畜禽养殖经营者的强制免疫主体责任，提高强制免疫质量和财政资金使用效益，提高养殖场实施强制免疫的自主性和灵活性，深入推进动物疫病防控工作开展，构建动物疫病防控工作新的运行机制，有效保障全区养殖业安全、动物产品质量安全、公共卫生安全和生态安全。根据《北京市农业局、北京市财政局关于印发年动物疫病强制免疫“先打后补”工作实施方案（2022-2024年）的通知&gt;》（京政农发〔2021〕101 号）文件要求，密云区已完成5家生猪养殖场，3家奶牛场和2家种鸡场动物疫病强制免疫“先打后补”工作，经组织相关部门对免疫记录、疫苗采购发票，免疫监测效果评价，生猪出栏、种猪存栏、奶牛存栏、种鸡出栏情况进行验收，全部合格，需要补助资金共计24.19872万元</w:t>
            </w:r>
          </w:p>
        </w:tc>
      </w:tr>
      <w:tr>
        <w:tblPrEx>
          <w:tblCellMar>
            <w:top w:w="0" w:type="dxa"/>
            <w:left w:w="108" w:type="dxa"/>
            <w:bottom w:w="0" w:type="dxa"/>
            <w:right w:w="108" w:type="dxa"/>
          </w:tblCellMar>
        </w:tblPrEx>
        <w:trPr>
          <w:trHeight w:val="32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绩效指标</w:t>
            </w: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二级指标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三级指标</w:t>
            </w:r>
          </w:p>
        </w:tc>
        <w:tc>
          <w:tcPr>
            <w:tcW w:w="94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指标值</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全年实际完成值</w:t>
            </w:r>
          </w:p>
        </w:tc>
        <w:tc>
          <w:tcPr>
            <w:tcW w:w="690"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分值（50）</w:t>
            </w:r>
          </w:p>
        </w:tc>
        <w:tc>
          <w:tcPr>
            <w:tcW w:w="810"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得分</w:t>
            </w:r>
          </w:p>
        </w:tc>
        <w:tc>
          <w:tcPr>
            <w:tcW w:w="1618"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未完成原因和改进措施</w:t>
            </w:r>
          </w:p>
        </w:tc>
      </w:tr>
      <w:tr>
        <w:tblPrEx>
          <w:tblCellMar>
            <w:top w:w="0" w:type="dxa"/>
            <w:left w:w="108" w:type="dxa"/>
            <w:bottom w:w="0" w:type="dxa"/>
            <w:right w:w="108" w:type="dxa"/>
          </w:tblCellMar>
        </w:tblPrEx>
        <w:trPr>
          <w:trHeight w:val="96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20"/>
                <w:szCs w:val="20"/>
                <w:lang w:bidi="ar"/>
              </w:rPr>
              <w:t>（按照原来的绩效目标表填写</w:t>
            </w:r>
            <w:r>
              <w:rPr>
                <w:rStyle w:val="26"/>
                <w:color w:val="auto"/>
                <w:lang w:bidi="ar"/>
              </w:rPr>
              <w:t>）</w:t>
            </w:r>
          </w:p>
        </w:tc>
        <w:tc>
          <w:tcPr>
            <w:tcW w:w="94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color w:val="auto"/>
                <w:sz w:val="18"/>
                <w:szCs w:val="18"/>
              </w:rPr>
            </w:pPr>
            <w:r>
              <w:rPr>
                <w:rFonts w:hint="eastAsia" w:ascii="宋体" w:hAnsi="宋体" w:cs="宋体"/>
                <w:color w:val="auto"/>
                <w:kern w:val="0"/>
                <w:sz w:val="20"/>
                <w:szCs w:val="20"/>
                <w:lang w:bidi="ar"/>
              </w:rPr>
              <w:t>（对照绩效目标表，尽可能通过具体量化的指标和资料呈现核心绩效）</w:t>
            </w:r>
          </w:p>
        </w:tc>
        <w:tc>
          <w:tcPr>
            <w:tcW w:w="690"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数量指标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bidi="ar"/>
              </w:rPr>
              <w:t>10个养殖场先打后补</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10个</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宋体" w:cs="宋体"/>
                <w:color w:val="auto"/>
                <w:sz w:val="18"/>
                <w:szCs w:val="18"/>
                <w:lang w:eastAsia="zh-CN"/>
              </w:rPr>
            </w:pPr>
            <w:r>
              <w:rPr>
                <w:rFonts w:hint="eastAsia" w:ascii="宋体" w:hAnsi="宋体" w:cs="宋体"/>
                <w:color w:val="auto"/>
                <w:kern w:val="0"/>
                <w:sz w:val="18"/>
                <w:szCs w:val="18"/>
                <w:lang w:val="en-US" w:eastAsia="zh-CN" w:bidi="ar"/>
              </w:rPr>
              <w:t>10个养殖场先打后补</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10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645"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质量指标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通过“先打后补工作”，各养殖场的口蹄疫，禽流感免疫密度达到90%</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免疫密度90%</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通过“先打后补工作”，各养殖场的口蹄疫，禽流感免疫密度达到90%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10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免疫抗体合格率</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宋体" w:cs="宋体"/>
                <w:color w:val="auto"/>
                <w:sz w:val="18"/>
                <w:szCs w:val="18"/>
                <w:lang w:eastAsia="zh-CN"/>
              </w:rPr>
            </w:pPr>
            <w:r>
              <w:rPr>
                <w:rFonts w:hint="eastAsia" w:ascii="宋体" w:hAnsi="宋体" w:eastAsia="宋体" w:cs="宋体"/>
                <w:i w:val="0"/>
                <w:color w:val="auto"/>
                <w:sz w:val="20"/>
                <w:szCs w:val="20"/>
                <w:highlight w:val="yellow"/>
                <w:u w:val="none"/>
              </w:rPr>
              <w:t>≥70%</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宋体" w:cs="宋体"/>
                <w:color w:val="auto"/>
                <w:sz w:val="18"/>
                <w:szCs w:val="18"/>
                <w:lang w:eastAsia="zh-CN"/>
              </w:rPr>
            </w:pPr>
            <w:r>
              <w:rPr>
                <w:rFonts w:hint="eastAsia" w:ascii="宋体" w:hAnsi="宋体" w:eastAsia="宋体" w:cs="宋体"/>
                <w:i w:val="0"/>
                <w:color w:val="auto"/>
                <w:sz w:val="20"/>
                <w:szCs w:val="20"/>
                <w:highlight w:val="yellow"/>
                <w:u w:val="none"/>
              </w:rPr>
              <w:t>≥70%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时效指标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highlight w:val="yellow"/>
              </w:rPr>
            </w:pPr>
            <w:r>
              <w:rPr>
                <w:rFonts w:hint="eastAsia" w:ascii="宋体" w:hAnsi="宋体" w:cs="宋体"/>
                <w:color w:val="auto"/>
                <w:sz w:val="18"/>
                <w:szCs w:val="18"/>
                <w:highlight w:val="yellow"/>
              </w:rPr>
              <w:t>2021年10月至2022年7月</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cs="宋体"/>
                <w:color w:val="auto"/>
                <w:sz w:val="18"/>
                <w:szCs w:val="18"/>
                <w:highlight w:val="yellow"/>
              </w:rPr>
            </w:pPr>
            <w:r>
              <w:rPr>
                <w:rFonts w:hint="eastAsia" w:ascii="宋体" w:hAnsi="宋体" w:cs="宋体"/>
                <w:color w:val="auto"/>
                <w:sz w:val="18"/>
                <w:szCs w:val="18"/>
                <w:highlight w:val="yellow"/>
              </w:rPr>
              <w:t>项目开展</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highlight w:val="yellow"/>
              </w:rPr>
            </w:pPr>
            <w:r>
              <w:rPr>
                <w:rFonts w:hint="eastAsia" w:ascii="宋体" w:hAnsi="宋体" w:cs="宋体"/>
                <w:color w:val="auto"/>
                <w:sz w:val="18"/>
                <w:szCs w:val="18"/>
                <w:highlight w:val="yellow"/>
              </w:rPr>
              <w:t>2021年10月至2022年7月项目开展</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highlight w:val="yellow"/>
              </w:rPr>
            </w:pPr>
            <w:r>
              <w:rPr>
                <w:rFonts w:hint="eastAsia" w:ascii="宋体" w:hAnsi="宋体" w:cs="宋体"/>
                <w:color w:val="auto"/>
                <w:sz w:val="18"/>
                <w:szCs w:val="18"/>
                <w:highlight w:val="yellow"/>
              </w:rPr>
              <w:t>2022年8月至2023年6月</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highlight w:val="yellow"/>
              </w:rPr>
            </w:pPr>
            <w:r>
              <w:rPr>
                <w:rFonts w:hint="eastAsia" w:ascii="宋体" w:hAnsi="宋体" w:cs="宋体"/>
                <w:color w:val="auto"/>
                <w:sz w:val="18"/>
                <w:szCs w:val="18"/>
                <w:highlight w:val="yellow"/>
              </w:rPr>
              <w:t>资金拨付</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highlight w:val="yellow"/>
              </w:rPr>
            </w:pPr>
            <w:r>
              <w:rPr>
                <w:rFonts w:hint="eastAsia" w:ascii="宋体" w:hAnsi="宋体" w:cs="宋体"/>
                <w:color w:val="auto"/>
                <w:sz w:val="18"/>
                <w:szCs w:val="18"/>
                <w:highlight w:val="yellow"/>
              </w:rPr>
              <w:t>2022年8月至2023年6月资金拨付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成本指标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eastAsia="宋体" w:cs="宋体"/>
                <w:color w:val="auto"/>
                <w:sz w:val="20"/>
                <w:szCs w:val="20"/>
                <w:lang w:eastAsia="zh-CN"/>
              </w:rPr>
            </w:pPr>
            <w:r>
              <w:rPr>
                <w:rFonts w:hint="eastAsia" w:ascii="宋体" w:hAnsi="宋体" w:cs="宋体"/>
                <w:color w:val="auto"/>
                <w:sz w:val="20"/>
                <w:szCs w:val="20"/>
                <w:lang w:eastAsia="zh-CN"/>
              </w:rPr>
              <w:t>符合市级规定标准要求</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lang w:eastAsia="zh-CN"/>
              </w:rPr>
              <w:t>符合市级规定标准要求</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r>
              <w:rPr>
                <w:rFonts w:hint="eastAsia" w:ascii="宋体" w:hAnsi="宋体" w:cs="宋体"/>
                <w:color w:val="auto"/>
                <w:sz w:val="20"/>
                <w:szCs w:val="20"/>
                <w:lang w:eastAsia="zh-CN"/>
              </w:rPr>
              <w:t>符合市级规定标准要求</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效</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益</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经济效益指标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通过“先打后补”的实施，使动物减少了3%的死亡率</w:t>
            </w:r>
            <w:r>
              <w:rPr>
                <w:rFonts w:hint="eastAsia" w:ascii="宋体" w:hAnsi="宋体" w:cs="宋体"/>
                <w:color w:val="auto"/>
                <w:sz w:val="18"/>
                <w:szCs w:val="18"/>
                <w:lang w:eastAsia="zh-CN"/>
              </w:rPr>
              <w:t>。</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因口蹄疫的发生，可致使奶牛发生乳房炎产奶下降，甚至造成偶蹄动物3%的死亡。因禽流感的发生，可造成禽类大面积死亡通过“先打后补”的实施，使动物减少了3%-6%的死亡率</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因口蹄疫的发生，可致使奶牛发生乳房炎产奶下降，甚至造成偶蹄动物3%的死亡。因禽流感的发生，可造成禽类大面积死亡通过“先打后补”的实施，使动物减少了3%-6%的死亡率</w:t>
            </w:r>
            <w:r>
              <w:rPr>
                <w:rFonts w:hint="eastAsia" w:ascii="宋体" w:hAnsi="宋体" w:cs="宋体"/>
                <w:color w:val="auto"/>
                <w:sz w:val="18"/>
                <w:szCs w:val="18"/>
                <w:lang w:eastAsia="zh-CN"/>
              </w:rPr>
              <w:t>。</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社会效益指标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color w:val="auto"/>
                <w:sz w:val="18"/>
                <w:szCs w:val="18"/>
                <w:lang w:eastAsia="zh-CN"/>
              </w:rPr>
            </w:pPr>
            <w:r>
              <w:rPr>
                <w:rFonts w:hint="eastAsia" w:ascii="宋体" w:hAnsi="宋体" w:eastAsia="宋体" w:cs="宋体"/>
                <w:i w:val="0"/>
                <w:color w:val="auto"/>
                <w:sz w:val="20"/>
                <w:szCs w:val="20"/>
                <w:highlight w:val="yellow"/>
                <w:u w:val="none"/>
                <w:lang w:eastAsia="zh-CN"/>
              </w:rPr>
              <w:t>养殖环节重大动物疫病有效控制</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cs="宋体"/>
                <w:color w:val="auto"/>
                <w:sz w:val="18"/>
                <w:szCs w:val="18"/>
              </w:rPr>
            </w:pPr>
            <w:r>
              <w:rPr>
                <w:rFonts w:hint="eastAsia" w:ascii="宋体" w:hAnsi="宋体" w:eastAsia="宋体" w:cs="宋体"/>
                <w:i w:val="0"/>
                <w:color w:val="auto"/>
                <w:sz w:val="20"/>
                <w:szCs w:val="20"/>
                <w:highlight w:val="yellow"/>
                <w:u w:val="none"/>
                <w:lang w:eastAsia="zh-CN"/>
              </w:rPr>
              <w:t>有关动物疫情控制平稳</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cs="宋体"/>
                <w:color w:val="auto"/>
                <w:sz w:val="18"/>
                <w:szCs w:val="18"/>
              </w:rPr>
            </w:pPr>
            <w:r>
              <w:rPr>
                <w:rFonts w:hint="eastAsia" w:ascii="宋体" w:hAnsi="宋体" w:eastAsia="宋体" w:cs="宋体"/>
                <w:i w:val="0"/>
                <w:color w:val="auto"/>
                <w:sz w:val="20"/>
                <w:szCs w:val="20"/>
                <w:highlight w:val="yellow"/>
                <w:u w:val="none"/>
                <w:lang w:eastAsia="zh-CN"/>
              </w:rPr>
              <w:t>养殖环节重大动物疫病有效控制</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生态效益指标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cs="宋体"/>
                <w:color w:val="auto"/>
                <w:sz w:val="18"/>
                <w:szCs w:val="18"/>
              </w:rPr>
            </w:pPr>
            <w:r>
              <w:rPr>
                <w:rFonts w:hint="eastAsia" w:ascii="宋体" w:hAnsi="宋体" w:eastAsia="宋体" w:cs="宋体"/>
                <w:i w:val="0"/>
                <w:color w:val="auto"/>
                <w:sz w:val="20"/>
                <w:szCs w:val="20"/>
                <w:highlight w:val="yellow"/>
                <w:u w:val="none"/>
                <w:lang w:eastAsia="zh-CN"/>
              </w:rPr>
              <w:t>高致病性禽流感、口蹄疫控制情况</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left"/>
              <w:rPr>
                <w:rFonts w:hint="eastAsia" w:ascii="宋体" w:hAnsi="宋体" w:cs="宋体"/>
                <w:color w:val="auto"/>
                <w:sz w:val="18"/>
                <w:szCs w:val="18"/>
              </w:rPr>
            </w:pPr>
            <w:r>
              <w:rPr>
                <w:rFonts w:hint="eastAsia" w:ascii="宋体" w:hAnsi="宋体" w:eastAsia="宋体" w:cs="宋体"/>
                <w:i w:val="0"/>
                <w:color w:val="auto"/>
                <w:sz w:val="20"/>
                <w:szCs w:val="20"/>
                <w:highlight w:val="yellow"/>
                <w:u w:val="none"/>
                <w:lang w:eastAsia="zh-CN"/>
              </w:rPr>
              <w:t>不发生区域性疫情</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left"/>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未发生区域性疫情</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可持续影响指标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有效预防重大动物疫病的发生,维护公共卫生安全具有深远意义</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进一步保障畜产品质量安全,推进畜牧业向标准化、规模化、科学化方向发展,有效预防重大动物疫病的发生,维护公共卫生安全具有深远意义。</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进一步保障畜产品质量安全,推进畜牧业向标准化、规模化、科学化方向发展,有效预防重大动物疫病的发生,维护公共卫生安全具有深远意义。</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7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满意度指标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服务对象满意度指标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养殖场通过“先打后补”，严格按程序免疫，获得补贴，满意度90%</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满意度</w:t>
            </w:r>
            <w:r>
              <w:rPr>
                <w:rFonts w:hint="eastAsia" w:ascii="宋体" w:hAnsi="宋体" w:cs="宋体"/>
                <w:color w:val="auto"/>
                <w:sz w:val="18"/>
                <w:szCs w:val="18"/>
                <w:lang w:val="en-US" w:eastAsia="zh-CN"/>
              </w:rPr>
              <w:t>8</w:t>
            </w:r>
            <w:r>
              <w:rPr>
                <w:rFonts w:hint="eastAsia" w:ascii="宋体" w:hAnsi="宋体" w:cs="宋体"/>
                <w:color w:val="auto"/>
                <w:sz w:val="18"/>
                <w:szCs w:val="18"/>
              </w:rPr>
              <w:t>0%</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养殖场通过“先打后补”，严格按程序免疫，获得补贴，满意度90%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409"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62" w:hRule="atLeast"/>
          <w:jc w:val="center"/>
        </w:trPr>
        <w:tc>
          <w:tcPr>
            <w:tcW w:w="7162"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总分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宋体" w:hAnsi="宋体" w:cs="宋体"/>
                <w:color w:val="auto"/>
                <w:kern w:val="0"/>
                <w:sz w:val="20"/>
                <w:szCs w:val="20"/>
                <w:highlight w:val="yellow"/>
                <w:lang w:bidi="ar"/>
              </w:rPr>
            </w:pPr>
            <w:r>
              <w:rPr>
                <w:rFonts w:hint="eastAsia" w:ascii="宋体" w:hAnsi="宋体" w:cs="宋体"/>
                <w:color w:val="auto"/>
                <w:kern w:val="0"/>
                <w:sz w:val="20"/>
                <w:szCs w:val="20"/>
                <w:highlight w:val="yellow"/>
                <w:lang w:bidi="ar"/>
              </w:rPr>
              <w:t>100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highlight w:val="yellow"/>
                <w:lang w:bidi="ar"/>
              </w:rPr>
            </w:pPr>
            <w:r>
              <w:rPr>
                <w:rFonts w:hint="eastAsia" w:ascii="宋体" w:hAnsi="宋体" w:cs="宋体"/>
                <w:color w:val="auto"/>
                <w:kern w:val="0"/>
                <w:sz w:val="20"/>
                <w:szCs w:val="20"/>
                <w:highlight w:val="yellow"/>
                <w:lang w:bidi="ar"/>
              </w:rPr>
              <w:t>100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567" w:hRule="atLeast"/>
          <w:jc w:val="center"/>
        </w:trPr>
        <w:tc>
          <w:tcPr>
            <w:tcW w:w="248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说明</w:t>
            </w:r>
          </w:p>
        </w:tc>
        <w:tc>
          <w:tcPr>
            <w:tcW w:w="7792"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请在此处简要说明巡视、审计和财会监督中发现的问题及其所涉及的金额，如没有请填无</w:t>
            </w:r>
            <w:r>
              <w:rPr>
                <w:rStyle w:val="26"/>
                <w:color w:val="auto"/>
                <w:lang w:bidi="ar"/>
              </w:rPr>
              <w:t>。</w:t>
            </w:r>
          </w:p>
        </w:tc>
      </w:tr>
    </w:tbl>
    <w:p>
      <w:pPr>
        <w:pStyle w:val="27"/>
        <w:keepNext/>
        <w:keepLines/>
        <w:adjustRightInd w:val="0"/>
        <w:snapToGrid w:val="0"/>
        <w:spacing w:after="0" w:line="540" w:lineRule="exact"/>
        <w:jc w:val="both"/>
        <w:rPr>
          <w:rFonts w:ascii="方正小标宋简体" w:eastAsia="方正小标宋简体"/>
          <w:color w:val="auto"/>
          <w:sz w:val="32"/>
          <w:szCs w:val="32"/>
        </w:rPr>
      </w:pPr>
      <w:r>
        <w:rPr>
          <w:rFonts w:hint="eastAsia" w:ascii="方正小标宋简体" w:hAnsi="Times New Roman" w:eastAsia="方正小标宋简体" w:cs="Times New Roman"/>
          <w:color w:val="auto"/>
          <w:sz w:val="32"/>
          <w:szCs w:val="32"/>
          <w:lang w:val="en-US" w:eastAsia="zh-CN"/>
        </w:rPr>
        <w:t>B:</w:t>
      </w:r>
      <w:r>
        <w:rPr>
          <w:rFonts w:hint="eastAsia" w:ascii="方正小标宋简体" w:hAnsi="Times New Roman" w:eastAsia="方正小标宋简体" w:cs="Times New Roman"/>
          <w:color w:val="auto"/>
          <w:sz w:val="32"/>
          <w:szCs w:val="32"/>
        </w:rPr>
        <w:t>区农业农村局202</w:t>
      </w:r>
      <w:r>
        <w:rPr>
          <w:rFonts w:hint="eastAsia" w:ascii="方正小标宋简体" w:hAnsi="Times New Roman" w:eastAsia="方正小标宋简体" w:cs="Times New Roman"/>
          <w:color w:val="auto"/>
          <w:sz w:val="32"/>
          <w:szCs w:val="32"/>
          <w:lang w:val="en-US" w:eastAsia="zh-CN"/>
        </w:rPr>
        <w:t>3</w:t>
      </w:r>
      <w:r>
        <w:rPr>
          <w:rFonts w:hint="eastAsia" w:ascii="方正小标宋简体" w:hAnsi="Times New Roman" w:eastAsia="方正小标宋简体" w:cs="Times New Roman"/>
          <w:color w:val="auto"/>
          <w:sz w:val="32"/>
          <w:szCs w:val="32"/>
        </w:rPr>
        <w:t>年生猪产业优化提升项目建设资金</w:t>
      </w:r>
      <w:r>
        <w:rPr>
          <w:rFonts w:hint="eastAsia" w:ascii="方正小标宋简体" w:eastAsia="方正小标宋简体"/>
          <w:color w:val="auto"/>
          <w:sz w:val="32"/>
          <w:szCs w:val="32"/>
        </w:rPr>
        <w:t>专项转移支付</w:t>
      </w:r>
    </w:p>
    <w:p>
      <w:pPr>
        <w:pStyle w:val="28"/>
        <w:tabs>
          <w:tab w:val="left" w:pos="2187"/>
        </w:tabs>
        <w:adjustRightInd w:val="0"/>
        <w:snapToGrid w:val="0"/>
        <w:spacing w:line="540" w:lineRule="exact"/>
        <w:ind w:left="0" w:firstLine="643" w:firstLineChars="200"/>
        <w:jc w:val="both"/>
        <w:rPr>
          <w:rFonts w:ascii="仿宋_GB2312" w:eastAsia="仿宋_GB2312"/>
          <w:b/>
          <w:color w:val="auto"/>
        </w:rPr>
      </w:pPr>
      <w:r>
        <w:rPr>
          <w:rFonts w:hint="eastAsia" w:ascii="仿宋_GB2312" w:eastAsia="仿宋_GB2312"/>
          <w:b/>
          <w:color w:val="auto"/>
          <w:lang w:eastAsia="zh-CN"/>
        </w:rPr>
        <w:t>一、</w:t>
      </w:r>
      <w:r>
        <w:rPr>
          <w:rFonts w:hint="eastAsia" w:ascii="仿宋_GB2312" w:eastAsia="仿宋_GB2312"/>
          <w:b/>
          <w:color w:val="auto"/>
        </w:rPr>
        <w:t>绩效目标分解下达情况</w:t>
      </w:r>
    </w:p>
    <w:p>
      <w:pPr>
        <w:pStyle w:val="29"/>
        <w:adjustRightInd w:val="0"/>
        <w:snapToGrid w:val="0"/>
        <w:spacing w:line="540" w:lineRule="exact"/>
        <w:ind w:left="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en-US"/>
        </w:rPr>
        <w:t>为缓解新建生猪规模养殖场资金压力，推动生猪生产健康稳定运行，北京市农业农村局下达了生猪产业优化提升项目建设资金专项转移支付786万元，用于穆家峪镇北京穆家峪精育种猪有限公司、大城子镇北京隆盛养殖场、北京华利鑫龙益达养殖场落新改扩建生猪养殖场生产验收资金拨付。</w:t>
      </w:r>
    </w:p>
    <w:p>
      <w:pPr>
        <w:pStyle w:val="28"/>
        <w:tabs>
          <w:tab w:val="left" w:pos="2187"/>
        </w:tabs>
        <w:adjustRightInd w:val="0"/>
        <w:snapToGrid w:val="0"/>
        <w:spacing w:line="540" w:lineRule="exact"/>
        <w:ind w:left="0" w:firstLine="643" w:firstLineChars="200"/>
        <w:jc w:val="both"/>
        <w:rPr>
          <w:rFonts w:ascii="仿宋_GB2312" w:eastAsia="仿宋_GB2312"/>
          <w:b/>
          <w:color w:val="auto"/>
        </w:rPr>
      </w:pPr>
      <w:r>
        <w:rPr>
          <w:rFonts w:hint="eastAsia" w:ascii="仿宋_GB2312" w:eastAsia="仿宋_GB2312"/>
          <w:b/>
          <w:color w:val="auto"/>
          <w:lang w:eastAsia="zh-CN"/>
        </w:rPr>
        <w:t>二、</w:t>
      </w:r>
      <w:r>
        <w:rPr>
          <w:rFonts w:hint="eastAsia" w:ascii="仿宋_GB2312" w:eastAsia="仿宋_GB2312"/>
          <w:b/>
          <w:color w:val="auto"/>
        </w:rPr>
        <w:t>绩效目标过程管理情况</w:t>
      </w:r>
    </w:p>
    <w:p>
      <w:pPr>
        <w:snapToGrid w:val="0"/>
        <w:spacing w:line="54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根据北京市农业农村局 北京市财政局《关于印发北京市生猪产业优化提升发展项目实施意见的通知》（京政农发〔2020〕36号）和中共北京市密云区委农村工作领导小组办公室《关于印发北京市密云区优化生猪产业工作实施方案的通知》（</w:t>
      </w:r>
      <w:r>
        <w:rPr>
          <w:rFonts w:hint="eastAsia" w:ascii="仿宋_GB2312" w:hAnsi="仿宋_GB2312" w:eastAsia="仿宋_GB2312" w:cs="仿宋_GB2312"/>
          <w:bCs/>
          <w:color w:val="auto"/>
          <w:sz w:val="32"/>
          <w:szCs w:val="32"/>
          <w:lang w:eastAsia="zh-CN"/>
        </w:rPr>
        <w:t>密农组办发〔2019〕5号</w:t>
      </w:r>
      <w:r>
        <w:rPr>
          <w:rFonts w:hint="eastAsia" w:ascii="仿宋_GB2312" w:hAnsi="仿宋_GB2312" w:eastAsia="仿宋_GB2312" w:cs="仿宋_GB2312"/>
          <w:color w:val="auto"/>
          <w:sz w:val="32"/>
          <w:szCs w:val="32"/>
          <w:lang w:eastAsia="zh-CN"/>
        </w:rPr>
        <w:t>）文件精神，密云区成立了由主管区长任组长，各相关单位主管领导为成员的优化生猪产业布局工作组，全力推进项目建设实施。</w:t>
      </w:r>
    </w:p>
    <w:tbl>
      <w:tblPr>
        <w:tblStyle w:val="15"/>
        <w:tblW w:w="7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827"/>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exact"/>
          <w:jc w:val="center"/>
        </w:trPr>
        <w:tc>
          <w:tcPr>
            <w:tcW w:w="1697" w:type="dxa"/>
            <w:noWrap w:val="0"/>
            <w:vAlign w:val="center"/>
          </w:tcPr>
          <w:p>
            <w:pPr>
              <w:spacing w:line="240" w:lineRule="exact"/>
              <w:jc w:val="center"/>
              <w:rPr>
                <w:rFonts w:ascii="仿宋_GB2312" w:eastAsia="仿宋_GB2312"/>
                <w:color w:val="auto"/>
              </w:rPr>
            </w:pPr>
            <w:r>
              <w:rPr>
                <w:rFonts w:hint="eastAsia" w:ascii="仿宋_GB2312" w:eastAsia="仿宋_GB2312"/>
                <w:color w:val="auto"/>
              </w:rPr>
              <w:t>第一阶段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成立专班，组织项目申报，审批，落实项目建设地点，准备施工建设。</w:t>
            </w:r>
          </w:p>
        </w:tc>
        <w:tc>
          <w:tcPr>
            <w:tcW w:w="236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2020年1月-3月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exact"/>
          <w:jc w:val="center"/>
        </w:trPr>
        <w:tc>
          <w:tcPr>
            <w:tcW w:w="1697" w:type="dxa"/>
            <w:noWrap w:val="0"/>
            <w:vAlign w:val="center"/>
          </w:tcPr>
          <w:p>
            <w:pPr>
              <w:spacing w:line="240" w:lineRule="exact"/>
              <w:jc w:val="center"/>
              <w:rPr>
                <w:rFonts w:ascii="仿宋_GB2312" w:eastAsia="仿宋_GB2312"/>
                <w:color w:val="auto"/>
              </w:rPr>
            </w:pPr>
            <w:r>
              <w:rPr>
                <w:rFonts w:hint="eastAsia" w:ascii="仿宋_GB2312" w:eastAsia="仿宋_GB2312"/>
                <w:color w:val="auto"/>
              </w:rPr>
              <w:t>第二阶段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组织3个实施新改扩建设项目单位，进行施工建设，开展督导检查，做好协调服务，及时协助解决施工过程中遇到的问题，确保按时建成投产。</w:t>
            </w:r>
          </w:p>
        </w:tc>
        <w:tc>
          <w:tcPr>
            <w:tcW w:w="236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2020年3月至2021年6月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697" w:type="dxa"/>
            <w:noWrap w:val="0"/>
            <w:vAlign w:val="center"/>
          </w:tcPr>
          <w:p>
            <w:pPr>
              <w:spacing w:line="240" w:lineRule="exact"/>
              <w:ind w:firstLine="210" w:firstLineChars="100"/>
              <w:jc w:val="center"/>
              <w:rPr>
                <w:rFonts w:ascii="仿宋_GB2312" w:eastAsia="仿宋_GB2312"/>
                <w:color w:val="auto"/>
              </w:rPr>
            </w:pPr>
            <w:r>
              <w:rPr>
                <w:rFonts w:hint="eastAsia" w:ascii="仿宋_GB2312" w:eastAsia="仿宋_GB2312"/>
                <w:color w:val="auto"/>
              </w:rPr>
              <w:t>第三阶段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对完成新改扩建的项目单位开展生物安全验收和养殖生产技术验收；组织生态环境局、水务局、园林绿化局、属地政府等部门进行建设竣工验收，做好财政结算评审准备工作。</w:t>
            </w:r>
          </w:p>
        </w:tc>
        <w:tc>
          <w:tcPr>
            <w:tcW w:w="236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2021年6月至2021年9月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697" w:type="dxa"/>
            <w:noWrap w:val="0"/>
            <w:vAlign w:val="center"/>
          </w:tcPr>
          <w:p>
            <w:pPr>
              <w:spacing w:line="240" w:lineRule="exact"/>
              <w:ind w:firstLine="210" w:firstLineChars="100"/>
              <w:jc w:val="center"/>
              <w:rPr>
                <w:rFonts w:ascii="仿宋_GB2312" w:eastAsia="仿宋_GB2312"/>
                <w:color w:val="auto"/>
                <w:lang w:eastAsia="zh-CN"/>
              </w:rPr>
            </w:pPr>
            <w:r>
              <w:rPr>
                <w:rFonts w:hint="eastAsia" w:ascii="仿宋_GB2312" w:eastAsia="仿宋_GB2312"/>
                <w:color w:val="auto"/>
                <w:lang w:eastAsia="zh-CN"/>
              </w:rPr>
              <w:t>第四阶段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完成穆家峪镇北京穆家峪精育种猪有限公司、大城子镇北京隆盛养殖场财政评审，准备生产验收北京华利鑫龙益达养殖场竣工验收，报财政局结算评审</w:t>
            </w:r>
          </w:p>
        </w:tc>
        <w:tc>
          <w:tcPr>
            <w:tcW w:w="236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2021年10月至2022年7月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697" w:type="dxa"/>
            <w:noWrap w:val="0"/>
            <w:vAlign w:val="center"/>
          </w:tcPr>
          <w:p>
            <w:pPr>
              <w:spacing w:line="240" w:lineRule="exact"/>
              <w:ind w:firstLine="210" w:firstLineChars="100"/>
              <w:jc w:val="center"/>
              <w:rPr>
                <w:rFonts w:ascii="仿宋_GB2312" w:eastAsia="仿宋_GB2312"/>
                <w:color w:val="auto"/>
                <w:lang w:eastAsia="zh-CN"/>
              </w:rPr>
            </w:pPr>
            <w:r>
              <w:rPr>
                <w:rFonts w:hint="eastAsia" w:ascii="仿宋_GB2312" w:eastAsia="仿宋_GB2312"/>
                <w:color w:val="auto"/>
                <w:lang w:eastAsia="zh-CN"/>
              </w:rPr>
              <w:t>第五阶段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完成北京华利鑫龙益达养殖场结算评审，准备生产验收</w:t>
            </w:r>
          </w:p>
        </w:tc>
        <w:tc>
          <w:tcPr>
            <w:tcW w:w="2367" w:type="dxa"/>
            <w:noWrap w:val="0"/>
            <w:vAlign w:val="center"/>
          </w:tcPr>
          <w:p>
            <w:pPr>
              <w:spacing w:line="240" w:lineRule="exact"/>
              <w:jc w:val="both"/>
              <w:rPr>
                <w:rFonts w:ascii="仿宋_GB2312" w:eastAsia="仿宋_GB2312"/>
                <w:color w:val="auto"/>
                <w:highlight w:val="yellow"/>
                <w:lang w:eastAsia="zh-CN"/>
              </w:rPr>
            </w:pPr>
            <w:r>
              <w:rPr>
                <w:rFonts w:hint="eastAsia" w:ascii="仿宋_GB2312" w:eastAsia="仿宋_GB2312"/>
                <w:color w:val="auto"/>
                <w:highlight w:val="yellow"/>
                <w:lang w:eastAsia="zh-CN"/>
              </w:rPr>
              <w:t>2022年8月至2022年12月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697" w:type="dxa"/>
            <w:noWrap w:val="0"/>
            <w:vAlign w:val="center"/>
          </w:tcPr>
          <w:p>
            <w:pPr>
              <w:spacing w:line="240" w:lineRule="exact"/>
              <w:ind w:firstLine="210" w:firstLineChars="100"/>
              <w:jc w:val="center"/>
              <w:rPr>
                <w:rFonts w:hint="eastAsia" w:ascii="仿宋_GB2312" w:eastAsia="仿宋_GB2312"/>
                <w:color w:val="auto"/>
                <w:lang w:eastAsia="zh-CN"/>
              </w:rPr>
            </w:pPr>
            <w:r>
              <w:rPr>
                <w:rFonts w:hint="eastAsia" w:ascii="仿宋_GB2312" w:eastAsia="仿宋_GB2312"/>
                <w:color w:val="auto"/>
                <w:lang w:eastAsia="zh-CN"/>
              </w:rPr>
              <w:t>第六阶段</w:t>
            </w:r>
          </w:p>
        </w:tc>
        <w:tc>
          <w:tcPr>
            <w:tcW w:w="3827" w:type="dxa"/>
            <w:noWrap w:val="0"/>
            <w:vAlign w:val="center"/>
          </w:tcPr>
          <w:p>
            <w:pPr>
              <w:spacing w:line="240" w:lineRule="exact"/>
              <w:jc w:val="both"/>
              <w:rPr>
                <w:rFonts w:hint="eastAsia" w:ascii="仿宋_GB2312" w:eastAsia="仿宋_GB2312"/>
                <w:color w:val="auto"/>
                <w:lang w:eastAsia="zh-CN"/>
              </w:rPr>
            </w:pPr>
            <w:r>
              <w:rPr>
                <w:rFonts w:hint="eastAsia" w:ascii="仿宋_GB2312" w:eastAsia="仿宋_GB2312"/>
                <w:color w:val="auto"/>
                <w:lang w:eastAsia="zh-CN"/>
              </w:rPr>
              <w:t>完成北京华丽鑫龙益达养殖场，北京隆盛养殖场，北京穆家峪精育种猪有限公司生产验收任务</w:t>
            </w:r>
          </w:p>
        </w:tc>
        <w:tc>
          <w:tcPr>
            <w:tcW w:w="2367" w:type="dxa"/>
            <w:noWrap w:val="0"/>
            <w:vAlign w:val="center"/>
          </w:tcPr>
          <w:p>
            <w:pPr>
              <w:spacing w:line="240" w:lineRule="exact"/>
              <w:jc w:val="both"/>
              <w:rPr>
                <w:rFonts w:hint="eastAsia" w:ascii="仿宋_GB2312" w:eastAsia="仿宋_GB2312"/>
                <w:color w:val="auto"/>
                <w:highlight w:val="yellow"/>
                <w:lang w:val="en-US" w:eastAsia="zh-CN"/>
              </w:rPr>
            </w:pPr>
            <w:r>
              <w:rPr>
                <w:rFonts w:hint="eastAsia" w:ascii="仿宋_GB2312" w:eastAsia="仿宋_GB2312"/>
                <w:color w:val="auto"/>
                <w:highlight w:val="yellow"/>
                <w:lang w:val="en-US" w:eastAsia="zh-CN"/>
              </w:rPr>
              <w:t>2022年9月1日至2024年2月29日</w:t>
            </w:r>
          </w:p>
        </w:tc>
      </w:tr>
    </w:tbl>
    <w:p>
      <w:pPr>
        <w:pStyle w:val="28"/>
        <w:tabs>
          <w:tab w:val="left" w:pos="2187"/>
        </w:tabs>
        <w:adjustRightInd w:val="0"/>
        <w:snapToGrid w:val="0"/>
        <w:spacing w:line="540" w:lineRule="exact"/>
        <w:ind w:left="0" w:firstLine="643" w:firstLineChars="200"/>
        <w:jc w:val="both"/>
        <w:rPr>
          <w:rFonts w:ascii="仿宋_GB2312" w:eastAsia="仿宋_GB2312"/>
          <w:b/>
          <w:color w:val="auto"/>
          <w:lang w:eastAsia="zh-CN"/>
        </w:rPr>
      </w:pPr>
    </w:p>
    <w:p>
      <w:pPr>
        <w:pStyle w:val="28"/>
        <w:tabs>
          <w:tab w:val="left" w:pos="2187"/>
        </w:tabs>
        <w:adjustRightInd w:val="0"/>
        <w:snapToGrid w:val="0"/>
        <w:spacing w:line="540" w:lineRule="exact"/>
        <w:ind w:left="0" w:firstLine="643" w:firstLineChars="200"/>
        <w:jc w:val="both"/>
        <w:rPr>
          <w:rFonts w:ascii="仿宋_GB2312" w:eastAsia="仿宋_GB2312"/>
          <w:b/>
          <w:color w:val="auto"/>
        </w:rPr>
      </w:pPr>
      <w:r>
        <w:rPr>
          <w:rFonts w:hint="eastAsia" w:ascii="仿宋_GB2312" w:eastAsia="仿宋_GB2312"/>
          <w:b/>
          <w:color w:val="auto"/>
          <w:lang w:eastAsia="zh-CN"/>
        </w:rPr>
        <w:t>三、</w:t>
      </w:r>
      <w:r>
        <w:rPr>
          <w:rFonts w:hint="eastAsia" w:ascii="仿宋_GB2312" w:eastAsia="仿宋_GB2312"/>
          <w:b/>
          <w:color w:val="auto"/>
        </w:rPr>
        <w:t>绩效目标完成情况分析</w:t>
      </w:r>
    </w:p>
    <w:p>
      <w:pPr>
        <w:pStyle w:val="29"/>
        <w:adjustRightInd w:val="0"/>
        <w:snapToGrid w:val="0"/>
        <w:spacing w:line="540" w:lineRule="exact"/>
        <w:ind w:left="0" w:firstLine="643" w:firstLineChars="200"/>
        <w:jc w:val="both"/>
        <w:rPr>
          <w:rFonts w:ascii="仿宋_GB2312" w:eastAsia="仿宋_GB2312"/>
          <w:b/>
          <w:color w:val="auto"/>
          <w:sz w:val="32"/>
          <w:szCs w:val="32"/>
        </w:rPr>
      </w:pPr>
      <w:r>
        <w:rPr>
          <w:rFonts w:hint="eastAsia" w:ascii="仿宋_GB2312" w:eastAsia="仿宋_GB2312"/>
          <w:b/>
          <w:color w:val="auto"/>
          <w:sz w:val="32"/>
          <w:szCs w:val="32"/>
          <w:lang w:eastAsia="zh-CN"/>
        </w:rPr>
        <w:t>（一）</w:t>
      </w:r>
      <w:r>
        <w:rPr>
          <w:rFonts w:hint="eastAsia" w:ascii="仿宋_GB2312" w:eastAsia="仿宋_GB2312"/>
          <w:b/>
          <w:color w:val="auto"/>
          <w:sz w:val="32"/>
          <w:szCs w:val="32"/>
        </w:rPr>
        <w:t>资金投入情况分析</w:t>
      </w:r>
    </w:p>
    <w:p>
      <w:pPr>
        <w:pStyle w:val="29"/>
        <w:adjustRightInd w:val="0"/>
        <w:snapToGrid w:val="0"/>
        <w:spacing w:line="540" w:lineRule="exact"/>
        <w:ind w:left="0" w:firstLineChars="200"/>
        <w:jc w:val="both"/>
        <w:rPr>
          <w:rFonts w:hint="eastAsia" w:ascii="仿宋_GB2312" w:hAnsi="仿宋_GB2312" w:eastAsia="仿宋_GB2312" w:cs="仿宋_GB2312"/>
          <w:color w:val="auto"/>
          <w:kern w:val="0"/>
          <w:sz w:val="32"/>
          <w:szCs w:val="32"/>
          <w:lang w:val="en-US" w:eastAsia="zh-CN" w:bidi="en-US"/>
        </w:rPr>
      </w:pPr>
      <w:r>
        <w:rPr>
          <w:rFonts w:hint="eastAsia" w:ascii="仿宋_GB2312" w:hAnsi="仿宋_GB2312" w:eastAsia="仿宋_GB2312" w:cs="仿宋_GB2312"/>
          <w:color w:val="auto"/>
          <w:kern w:val="0"/>
          <w:sz w:val="32"/>
          <w:szCs w:val="32"/>
          <w:lang w:val="en-US" w:eastAsia="zh-CN" w:bidi="en-US"/>
        </w:rPr>
        <w:t>依据北京市农业农村局 北京市财政局《关于印发北京市生猪产业优化提升发展项目实施意见的通知》（京政农发〔2020〕36号），北京华利鑫龙益达养殖场</w:t>
      </w:r>
      <w:r>
        <w:rPr>
          <w:rFonts w:hint="eastAsia" w:ascii="仿宋" w:hAnsi="仿宋" w:eastAsia="仿宋" w:cs="仿宋"/>
          <w:color w:val="auto"/>
          <w:sz w:val="32"/>
          <w:szCs w:val="32"/>
          <w:lang w:val="en-US" w:eastAsia="zh-CN"/>
        </w:rPr>
        <w:t>设计存栏为2个补贴单元（存栏基础母猪1000头），补贴资金为2000万元。北京隆盛养殖场和北京穆家峪精育种猪有限公司设计存栏均为1个补贴单元，补贴资金为1000万元。三个场补贴资金4000万元。市局分三批拨付资金1308万元，1906万元，786万元，共计4000万元。目前</w:t>
      </w:r>
      <w:r>
        <w:rPr>
          <w:rFonts w:hint="eastAsia" w:ascii="仿宋_GB2312" w:hAnsi="仿宋_GB2312" w:eastAsia="仿宋_GB2312" w:cs="仿宋_GB2312"/>
          <w:color w:val="auto"/>
          <w:kern w:val="0"/>
          <w:sz w:val="32"/>
          <w:szCs w:val="32"/>
          <w:lang w:val="en-US" w:eastAsia="zh-CN" w:bidi="en-US"/>
        </w:rPr>
        <w:t>北京华利鑫龙益达养殖场已完成竣工和生产验收，已拨付资金2000万元，北京隆盛养殖场也全部完成竣工和生产验收，拨付补贴资金1000万元。北京穆家峪精育种猪有限公司完成竣工验收和17%的生产验收资金，完成拨付770万元资金拨付。</w:t>
      </w:r>
    </w:p>
    <w:p>
      <w:pPr>
        <w:pStyle w:val="29"/>
        <w:adjustRightInd w:val="0"/>
        <w:snapToGrid w:val="0"/>
        <w:spacing w:line="540" w:lineRule="exact"/>
        <w:ind w:left="0" w:firstLineChars="200"/>
        <w:jc w:val="both"/>
        <w:rPr>
          <w:rFonts w:ascii="仿宋_GB2312" w:hAnsi="仿宋_GB2312" w:eastAsia="仿宋_GB2312" w:cs="仿宋_GB2312"/>
          <w:color w:val="auto"/>
          <w:kern w:val="0"/>
          <w:sz w:val="32"/>
          <w:szCs w:val="32"/>
          <w:lang w:val="en-US" w:eastAsia="zh-CN" w:bidi="en-US"/>
        </w:rPr>
      </w:pPr>
      <w:r>
        <w:rPr>
          <w:rFonts w:hint="eastAsia" w:ascii="仿宋_GB2312" w:hAnsi="仿宋_GB2312" w:eastAsia="仿宋_GB2312" w:cs="仿宋_GB2312"/>
          <w:color w:val="auto"/>
          <w:kern w:val="0"/>
          <w:sz w:val="32"/>
          <w:szCs w:val="32"/>
          <w:lang w:val="en-US" w:eastAsia="zh-CN" w:bidi="en-US"/>
        </w:rPr>
        <w:t>2023年市农业农村局拨付786万资金中已拨付北京华利鑫龙益达养殖场生产验收资金462万，北京隆盛养殖场生产验收资金185万，</w:t>
      </w:r>
      <w:r>
        <w:rPr>
          <w:rFonts w:hint="eastAsia" w:ascii="仿宋" w:hAnsi="仿宋" w:eastAsia="仿宋" w:cs="仿宋"/>
          <w:color w:val="auto"/>
          <w:sz w:val="32"/>
          <w:szCs w:val="32"/>
          <w:highlight w:val="yellow"/>
          <w:lang w:val="en-US" w:eastAsia="zh-CN"/>
        </w:rPr>
        <w:t>剩余资金生产验收资金139万元为北京穆家峪精育种猪有限公司生产验收资金，根据生猪出栏数据，拨付2024年拨付该资金。</w:t>
      </w:r>
    </w:p>
    <w:p>
      <w:pPr>
        <w:pStyle w:val="29"/>
        <w:tabs>
          <w:tab w:val="left" w:pos="2520"/>
        </w:tabs>
        <w:adjustRightInd w:val="0"/>
        <w:snapToGrid w:val="0"/>
        <w:spacing w:line="540" w:lineRule="exact"/>
        <w:ind w:left="0" w:firstLine="643" w:firstLineChars="200"/>
        <w:jc w:val="both"/>
        <w:rPr>
          <w:rFonts w:ascii="仿宋_GB2312" w:eastAsia="仿宋_GB2312"/>
          <w:b/>
          <w:color w:val="auto"/>
          <w:sz w:val="32"/>
          <w:szCs w:val="32"/>
        </w:rPr>
      </w:pPr>
      <w:r>
        <w:rPr>
          <w:rFonts w:hint="eastAsia" w:ascii="仿宋_GB2312" w:eastAsia="仿宋_GB2312"/>
          <w:b/>
          <w:color w:val="auto"/>
          <w:sz w:val="32"/>
          <w:szCs w:val="32"/>
          <w:lang w:eastAsia="zh-CN"/>
        </w:rPr>
        <w:t>（二）</w:t>
      </w:r>
      <w:r>
        <w:rPr>
          <w:rFonts w:hint="eastAsia" w:ascii="仿宋_GB2312" w:eastAsia="仿宋_GB2312"/>
          <w:b/>
          <w:color w:val="auto"/>
          <w:sz w:val="32"/>
          <w:szCs w:val="32"/>
        </w:rPr>
        <w:t>总体绩效目标完成情况分析</w:t>
      </w:r>
    </w:p>
    <w:p>
      <w:pPr>
        <w:snapToGrid w:val="0"/>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总目标：通过对生猪规模养殖场实施新、改、扩建项目建设，有效的促进了生猪产业设施设备提档升级，实现养殖粪污减量化、无害化、资源化、生态化，构建种养生态循环链，形成生态养殖与有机种植业一体化发展的生猪产业模式。提高了从业人员素质，构建生物安全屏障体系，消除隐患、减少风险，对防控非洲猪瘟等重大动物疫病，稳定生猪产业健康发展，保障猪肉市场基本供应，发挥重要作用。</w:t>
      </w:r>
    </w:p>
    <w:p>
      <w:pPr>
        <w:pStyle w:val="6"/>
        <w:spacing w:line="560" w:lineRule="exact"/>
        <w:ind w:left="0" w:firstLine="640" w:firstLineChars="200"/>
        <w:rPr>
          <w:color w:val="auto"/>
          <w:lang w:val="en-US" w:eastAsia="zh-CN"/>
        </w:rPr>
      </w:pPr>
      <w:r>
        <w:rPr>
          <w:rFonts w:hint="eastAsia"/>
          <w:color w:val="auto"/>
          <w:lang w:val="en-US" w:eastAsia="zh-CN"/>
        </w:rPr>
        <w:t>年度目标：加快落实北京穆家峪精育种猪有限公司生产验收。完成市级下达给密云区生猪存栏3.5万头生产任务。</w:t>
      </w:r>
    </w:p>
    <w:p>
      <w:pPr>
        <w:pStyle w:val="29"/>
        <w:tabs>
          <w:tab w:val="left" w:pos="2520"/>
        </w:tabs>
        <w:adjustRightInd w:val="0"/>
        <w:snapToGrid w:val="0"/>
        <w:spacing w:line="540" w:lineRule="exact"/>
        <w:ind w:left="0" w:firstLine="643" w:firstLineChars="200"/>
        <w:jc w:val="both"/>
        <w:rPr>
          <w:rFonts w:ascii="仿宋_GB2312" w:eastAsia="仿宋_GB2312"/>
          <w:b/>
          <w:color w:val="auto"/>
          <w:sz w:val="32"/>
          <w:szCs w:val="32"/>
          <w:lang w:eastAsia="zh-CN"/>
        </w:rPr>
      </w:pPr>
      <w:r>
        <w:rPr>
          <w:rFonts w:hint="eastAsia" w:ascii="仿宋_GB2312" w:eastAsia="仿宋_GB2312"/>
          <w:b/>
          <w:color w:val="auto"/>
          <w:sz w:val="32"/>
          <w:szCs w:val="32"/>
          <w:lang w:eastAsia="zh-CN"/>
        </w:rPr>
        <w:t>（三）</w:t>
      </w:r>
      <w:r>
        <w:rPr>
          <w:rFonts w:hint="eastAsia" w:ascii="仿宋_GB2312" w:eastAsia="仿宋_GB2312"/>
          <w:b/>
          <w:color w:val="auto"/>
          <w:sz w:val="32"/>
          <w:szCs w:val="32"/>
        </w:rPr>
        <w:t>绩效指标完成情况分析</w:t>
      </w:r>
    </w:p>
    <w:p>
      <w:pPr>
        <w:pStyle w:val="29"/>
        <w:tabs>
          <w:tab w:val="left" w:pos="2520"/>
        </w:tabs>
        <w:adjustRightInd w:val="0"/>
        <w:snapToGrid w:val="0"/>
        <w:spacing w:line="540" w:lineRule="exact"/>
        <w:ind w:left="0" w:firstLine="600" w:firstLineChars="200"/>
        <w:jc w:val="both"/>
        <w:rPr>
          <w:rFonts w:ascii="仿宋_GB2312" w:eastAsia="仿宋_GB2312"/>
          <w:color w:val="auto"/>
          <w:sz w:val="30"/>
          <w:szCs w:val="30"/>
          <w:lang w:val="en-US" w:eastAsia="zh-CN"/>
        </w:rPr>
      </w:pPr>
      <w:r>
        <w:rPr>
          <w:rFonts w:hint="eastAsia" w:ascii="仿宋_GB2312" w:eastAsia="仿宋_GB2312"/>
          <w:color w:val="auto"/>
          <w:sz w:val="30"/>
          <w:szCs w:val="30"/>
        </w:rPr>
        <w:t>对3个生猪规模生猪养殖场实施新改扩建项目建设</w:t>
      </w:r>
      <w:r>
        <w:rPr>
          <w:rFonts w:hint="eastAsia" w:ascii="仿宋_GB2312" w:eastAsia="仿宋_GB2312"/>
          <w:color w:val="auto"/>
          <w:sz w:val="30"/>
          <w:szCs w:val="30"/>
          <w:lang w:eastAsia="zh-CN"/>
        </w:rPr>
        <w:t>，全部建成投产将实现生猪存栏30000头，出栏40000头的目标。稳定生猪生产，保障猪肉市场供应，防止出现猪肉价格出现大的波动。促进生猪产业提档升级，实现养殖粪污减量化、无害化、资源化、生态化，构建种养生态循环链，形成生态养殖与有机种植业一体化发展的生猪产业模式构建生物安全屏障体系，消除隐患、减少风险，严防重大动物疫病发生。通过新改扩建项目的实施，有效提高生猪产能，改善养殖环境，提升生猪生物安全防控水平，保障安全健康的生猪供应，</w:t>
      </w:r>
      <w:r>
        <w:rPr>
          <w:rFonts w:hint="eastAsia" w:ascii="仿宋_GB2312" w:eastAsia="仿宋_GB2312"/>
          <w:color w:val="auto"/>
          <w:sz w:val="30"/>
          <w:szCs w:val="30"/>
          <w:lang w:val="en-US" w:eastAsia="zh-CN"/>
        </w:rPr>
        <w:t>构建生物安全保障，达到种养结合循环发展生态养殖模式，促进全区规模化、标准化健康养殖。可持续影响力显著增强。通过良好的协调服务，3个新改扩建项目实施单位对区农业农村局的服务满意度为100%。</w:t>
      </w:r>
    </w:p>
    <w:tbl>
      <w:tblPr>
        <w:tblStyle w:val="15"/>
        <w:tblW w:w="0" w:type="auto"/>
        <w:jc w:val="center"/>
        <w:tblLayout w:type="fixed"/>
        <w:tblCellMar>
          <w:top w:w="0" w:type="dxa"/>
          <w:left w:w="108" w:type="dxa"/>
          <w:bottom w:w="0" w:type="dxa"/>
          <w:right w:w="108" w:type="dxa"/>
        </w:tblCellMar>
      </w:tblPr>
      <w:tblGrid>
        <w:gridCol w:w="686"/>
        <w:gridCol w:w="341"/>
        <w:gridCol w:w="411"/>
        <w:gridCol w:w="1050"/>
        <w:gridCol w:w="489"/>
        <w:gridCol w:w="810"/>
        <w:gridCol w:w="585"/>
        <w:gridCol w:w="135"/>
        <w:gridCol w:w="396"/>
        <w:gridCol w:w="309"/>
        <w:gridCol w:w="105"/>
        <w:gridCol w:w="615"/>
        <w:gridCol w:w="900"/>
        <w:gridCol w:w="330"/>
        <w:gridCol w:w="360"/>
        <w:gridCol w:w="330"/>
        <w:gridCol w:w="555"/>
        <w:gridCol w:w="255"/>
        <w:gridCol w:w="390"/>
        <w:gridCol w:w="1228"/>
      </w:tblGrid>
      <w:tr>
        <w:tblPrEx>
          <w:tblCellMar>
            <w:top w:w="0" w:type="dxa"/>
            <w:left w:w="108" w:type="dxa"/>
            <w:bottom w:w="0" w:type="dxa"/>
            <w:right w:w="108" w:type="dxa"/>
          </w:tblCellMar>
        </w:tblPrEx>
        <w:trPr>
          <w:trHeight w:val="327" w:hRule="atLeast"/>
          <w:jc w:val="center"/>
        </w:trPr>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转移支付（项目）名称</w:t>
            </w:r>
          </w:p>
        </w:tc>
        <w:tc>
          <w:tcPr>
            <w:tcW w:w="7303" w:type="dxa"/>
            <w:gridSpan w:val="15"/>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2023年生猪产业优化提升项目</w:t>
            </w:r>
          </w:p>
        </w:tc>
      </w:tr>
      <w:tr>
        <w:tblPrEx>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市级主管部门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北京市农业农村局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转移支付类别</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引导类</w:t>
            </w:r>
          </w:p>
        </w:tc>
      </w:tr>
      <w:tr>
        <w:tblPrEx>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区级主管部门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r>
              <w:rPr>
                <w:rFonts w:hint="eastAsia" w:ascii="宋体" w:hAnsi="宋体" w:cs="宋体"/>
                <w:color w:val="auto"/>
                <w:sz w:val="20"/>
                <w:szCs w:val="20"/>
              </w:rPr>
              <w:t>密云区农业农村局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资金使用单位</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密云区农业农村局畜牧渔业科</w:t>
            </w:r>
          </w:p>
        </w:tc>
      </w:tr>
      <w:tr>
        <w:tblPrEx>
          <w:tblCellMar>
            <w:top w:w="0" w:type="dxa"/>
            <w:left w:w="108" w:type="dxa"/>
            <w:bottom w:w="0" w:type="dxa"/>
            <w:right w:w="108" w:type="dxa"/>
          </w:tblCellMar>
        </w:tblPrEx>
        <w:trPr>
          <w:trHeight w:val="1017" w:hRule="atLeast"/>
          <w:jc w:val="center"/>
        </w:trPr>
        <w:tc>
          <w:tcPr>
            <w:tcW w:w="1027"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资金投入情况</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（万元，小数点保留2位）</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年初预算数（A）</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预算调整数（B）</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调整后预算数（C）</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全年执行数（D）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预算调整</w:t>
            </w:r>
            <w:r>
              <w:rPr>
                <w:rStyle w:val="26"/>
                <w:color w:val="auto"/>
                <w:lang w:bidi="ar"/>
              </w:rPr>
              <w:t>率（</w:t>
            </w:r>
            <w:r>
              <w:rPr>
                <w:rStyle w:val="26"/>
                <w:color w:val="auto"/>
                <w:spacing w:val="-11"/>
                <w:lang w:bidi="ar"/>
              </w:rPr>
              <w:t>B/A</w:t>
            </w:r>
            <w:r>
              <w:rPr>
                <w:rStyle w:val="26"/>
                <w:rFonts w:hint="eastAsia"/>
                <w:color w:val="auto"/>
                <w:spacing w:val="-11"/>
                <w:lang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color w:val="auto"/>
                <w:sz w:val="20"/>
                <w:szCs w:val="20"/>
              </w:rPr>
            </w:pPr>
            <w:r>
              <w:rPr>
                <w:rFonts w:hint="eastAsia"/>
                <w:color w:val="auto"/>
                <w:sz w:val="20"/>
                <w:szCs w:val="20"/>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预算执行率</w:t>
            </w:r>
            <w:r>
              <w:rPr>
                <w:rFonts w:hint="eastAsia" w:ascii="宋体" w:hAnsi="宋体" w:cs="宋体"/>
                <w:color w:val="auto"/>
                <w:spacing w:val="-11"/>
                <w:kern w:val="0"/>
                <w:sz w:val="20"/>
                <w:szCs w:val="20"/>
                <w:lang w:bidi="ar"/>
              </w:rPr>
              <w:t>（D</w:t>
            </w:r>
            <w:r>
              <w:rPr>
                <w:rStyle w:val="26"/>
                <w:color w:val="auto"/>
                <w:spacing w:val="-11"/>
                <w:lang w:bidi="ar"/>
              </w:rPr>
              <w:t>/C</w:t>
            </w:r>
            <w:r>
              <w:rPr>
                <w:rStyle w:val="26"/>
                <w:rFonts w:hint="eastAsia"/>
                <w:color w:val="auto"/>
                <w:spacing w:val="-11"/>
                <w:lang w:bidi="ar"/>
              </w:rPr>
              <w:t>×100%）</w:t>
            </w:r>
          </w:p>
        </w:tc>
        <w:tc>
          <w:tcPr>
            <w:tcW w:w="64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得分</w:t>
            </w:r>
          </w:p>
        </w:tc>
        <w:tc>
          <w:tcPr>
            <w:tcW w:w="1228"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预算调整</w:t>
            </w:r>
            <w:r>
              <w:rPr>
                <w:rStyle w:val="26"/>
                <w:color w:val="auto"/>
                <w:lang w:bidi="ar"/>
              </w:rPr>
              <w:t>、结余等原因分析及改进措施</w:t>
            </w: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年度资金总额：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786</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786</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647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10</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w:t>
            </w:r>
          </w:p>
        </w:tc>
        <w:tc>
          <w:tcPr>
            <w:tcW w:w="122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剩余</w:t>
            </w:r>
            <w:r>
              <w:rPr>
                <w:rFonts w:hint="eastAsia" w:ascii="宋体" w:hAnsi="宋体" w:cs="宋体"/>
                <w:color w:val="auto"/>
                <w:sz w:val="20"/>
                <w:szCs w:val="20"/>
                <w:lang w:val="en-US" w:eastAsia="zh-CN"/>
              </w:rPr>
              <w:t xml:space="preserve">139   </w:t>
            </w:r>
            <w:r>
              <w:rPr>
                <w:rFonts w:hint="eastAsia" w:ascii="宋体" w:hAnsi="宋体" w:cs="宋体"/>
                <w:color w:val="auto"/>
                <w:sz w:val="20"/>
                <w:szCs w:val="20"/>
              </w:rPr>
              <w:t>万用于2024年度北京穆家峪精育种猪有限公司生产验收</w:t>
            </w: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其中：市级财政资金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786</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786</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647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区级资金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中央资金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其他资金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1027" w:type="dxa"/>
            <w:gridSpan w:val="2"/>
            <w:vMerge w:val="restart"/>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资金管理情况</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情况说明</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hint="eastAsia"/>
                <w:color w:val="auto"/>
                <w:sz w:val="20"/>
                <w:szCs w:val="20"/>
              </w:rPr>
            </w:pPr>
            <w:r>
              <w:rPr>
                <w:rFonts w:hint="eastAsia"/>
                <w:color w:val="auto"/>
                <w:sz w:val="20"/>
                <w:szCs w:val="20"/>
              </w:rPr>
              <w:t>分值</w:t>
            </w:r>
          </w:p>
          <w:p>
            <w:pPr>
              <w:spacing w:line="560" w:lineRule="exact"/>
              <w:jc w:val="center"/>
              <w:rPr>
                <w:rFonts w:hint="eastAsia" w:ascii="宋体" w:hAnsi="宋体" w:cs="宋体"/>
                <w:color w:val="auto"/>
                <w:sz w:val="20"/>
                <w:szCs w:val="20"/>
              </w:rPr>
            </w:pPr>
            <w:r>
              <w:rPr>
                <w:rFonts w:hint="eastAsia" w:ascii="宋体" w:hAnsi="宋体" w:cs="宋体"/>
                <w:color w:val="auto"/>
                <w:spacing w:val="-11"/>
                <w:kern w:val="0"/>
                <w:sz w:val="20"/>
                <w:szCs w:val="20"/>
                <w:lang w:bidi="ar"/>
              </w:rPr>
              <w:t>（40）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得分</w:t>
            </w:r>
          </w:p>
        </w:tc>
        <w:tc>
          <w:tcPr>
            <w:tcW w:w="1873"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存在的问题和改进措施</w:t>
            </w: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sz w:val="20"/>
                <w:szCs w:val="20"/>
              </w:rPr>
            </w:pPr>
            <w:r>
              <w:rPr>
                <w:rFonts w:hint="eastAsia" w:ascii="宋体" w:hAnsi="宋体" w:cs="宋体"/>
                <w:color w:val="auto"/>
                <w:kern w:val="0"/>
                <w:sz w:val="20"/>
                <w:szCs w:val="20"/>
                <w:lang w:bidi="ar"/>
              </w:rPr>
              <w:t>分配科学性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严格按照北京市《北京市生猪产业优化提升发展项目实施意见》要求,按照生猪出栏数量，进行生产验收</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ascii="宋体" w:hAnsi="宋体" w:cs="宋体"/>
                <w:color w:val="auto"/>
                <w:kern w:val="0"/>
                <w:sz w:val="20"/>
                <w:szCs w:val="20"/>
                <w:lang w:bidi="ar"/>
              </w:rPr>
            </w:pPr>
            <w:r>
              <w:rPr>
                <w:rFonts w:hint="eastAsia" w:ascii="宋体" w:hAnsi="宋体" w:cs="宋体"/>
                <w:color w:val="auto"/>
                <w:kern w:val="0"/>
                <w:sz w:val="20"/>
                <w:szCs w:val="20"/>
                <w:lang w:bidi="ar"/>
              </w:rPr>
              <w:t>下达及时性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养殖场生产指标完成后，及时拨付生产验收资金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拨付合规性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根据国库集中制度有关规定支付资金，未出现将资金从国库转入财政专户或支付到预算单位是有资金账户等问题。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使用规范性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按照《北京市生猪产业优化提升发展项目实施意见》，统计出栏数据，按要求将生产验收资金拨付养殖场。未出现截留、挤占、挪用或擅自调整等问题。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执行准确性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根据《北京市生猪产业优化提升发展项目实施意见》，根据严格出栏数据，拨付生产验收资金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预算绩效管理情况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cs="宋体"/>
                <w:color w:val="auto"/>
                <w:sz w:val="18"/>
                <w:szCs w:val="18"/>
              </w:rPr>
            </w:pPr>
            <w:r>
              <w:rPr>
                <w:rFonts w:hint="eastAsia" w:ascii="宋体" w:hAnsi="宋体" w:cs="宋体"/>
                <w:color w:val="auto"/>
                <w:sz w:val="18"/>
                <w:szCs w:val="18"/>
              </w:rPr>
              <w:t>严格按照预算管理要求，执行生产验收资金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支出责任履行情况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18"/>
                <w:szCs w:val="18"/>
              </w:rPr>
              <w:t>按照《北京市生猪产业优化提升发展项目实施意见》，按要求完成生产验收支出。</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政策目标实现情况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根据</w:t>
            </w:r>
            <w:r>
              <w:rPr>
                <w:rFonts w:hint="eastAsia" w:ascii="宋体" w:hAnsi="宋体" w:cs="宋体"/>
                <w:color w:val="auto"/>
                <w:sz w:val="18"/>
                <w:szCs w:val="18"/>
              </w:rPr>
              <w:t>《北京市生猪产业优化提升发展项目实施意见》</w:t>
            </w:r>
            <w:r>
              <w:rPr>
                <w:rFonts w:hint="eastAsia" w:ascii="宋体" w:hAnsi="宋体" w:cs="宋体"/>
                <w:color w:val="auto"/>
                <w:sz w:val="20"/>
                <w:szCs w:val="20"/>
              </w:rPr>
              <w:t>，完成生产验收指标</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8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总体目标完成情况</w:t>
            </w: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总体目标</w:t>
            </w: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全年实际完成情况</w:t>
            </w:r>
          </w:p>
        </w:tc>
      </w:tr>
      <w:tr>
        <w:tblPrEx>
          <w:tblCellMar>
            <w:top w:w="0" w:type="dxa"/>
            <w:left w:w="108" w:type="dxa"/>
            <w:bottom w:w="0" w:type="dxa"/>
            <w:right w:w="108" w:type="dxa"/>
          </w:tblCellMar>
        </w:tblPrEx>
        <w:trPr>
          <w:trHeight w:val="85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对生猪规模养殖场实施新、改、扩建项目建设，有效的促进了生猪产业设施设备提档升级，实现养殖粪污减量化、无害化、资源化、生态化，构建种养生态循环链，形成生态养殖与有机种植业一体化发展的生猪产业模式。</w:t>
            </w: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已完成</w:t>
            </w:r>
          </w:p>
        </w:tc>
      </w:tr>
      <w:tr>
        <w:tblPrEx>
          <w:tblCellMar>
            <w:top w:w="0" w:type="dxa"/>
            <w:left w:w="108" w:type="dxa"/>
            <w:bottom w:w="0" w:type="dxa"/>
            <w:right w:w="108" w:type="dxa"/>
          </w:tblCellMar>
        </w:tblPrEx>
        <w:trPr>
          <w:trHeight w:val="32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绩效指标</w:t>
            </w: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二级指标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三级指标</w:t>
            </w:r>
          </w:p>
        </w:tc>
        <w:tc>
          <w:tcPr>
            <w:tcW w:w="94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指标值</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全年实际完成值</w:t>
            </w:r>
          </w:p>
        </w:tc>
        <w:tc>
          <w:tcPr>
            <w:tcW w:w="690"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分值（50分）</w:t>
            </w:r>
          </w:p>
        </w:tc>
        <w:tc>
          <w:tcPr>
            <w:tcW w:w="810"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得分</w:t>
            </w:r>
          </w:p>
        </w:tc>
        <w:tc>
          <w:tcPr>
            <w:tcW w:w="1618"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未完成原因和改进措施</w:t>
            </w:r>
          </w:p>
        </w:tc>
      </w:tr>
      <w:tr>
        <w:tblPrEx>
          <w:tblCellMar>
            <w:top w:w="0" w:type="dxa"/>
            <w:left w:w="108" w:type="dxa"/>
            <w:bottom w:w="0" w:type="dxa"/>
            <w:right w:w="108" w:type="dxa"/>
          </w:tblCellMar>
        </w:tblPrEx>
        <w:trPr>
          <w:trHeight w:val="96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color w:val="auto"/>
                <w:sz w:val="18"/>
                <w:szCs w:val="18"/>
              </w:rPr>
            </w:pPr>
          </w:p>
        </w:tc>
        <w:tc>
          <w:tcPr>
            <w:tcW w:w="94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color w:val="auto"/>
                <w:sz w:val="18"/>
                <w:szCs w:val="18"/>
              </w:rPr>
            </w:pPr>
          </w:p>
        </w:tc>
        <w:tc>
          <w:tcPr>
            <w:tcW w:w="690"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数量指标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宋体" w:hAnsi="宋体" w:cs="宋体"/>
                <w:color w:val="auto"/>
                <w:sz w:val="18"/>
                <w:szCs w:val="18"/>
              </w:rPr>
            </w:pPr>
            <w:r>
              <w:rPr>
                <w:rFonts w:hint="eastAsia" w:ascii="宋体" w:hAnsi="宋体" w:cs="宋体"/>
                <w:color w:val="auto"/>
                <w:sz w:val="18"/>
                <w:szCs w:val="18"/>
              </w:rPr>
              <w:t>北京隆盛养殖场出栏生猪9000头，北京华利鑫龙益达养殖场18000头</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27000头</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北京隆盛养殖场出栏生猪9124头，北京华利鑫龙益达养殖场18000头</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10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645"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质量指标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按照《北京市生猪产业优化提升发展项目实施意见》要求，北京隆盛养殖完成生猪出栏9000头，北京华利鑫龙益达养殖场18000头，全额拨付生产验收资金。</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按照《北京市生猪产业优化提升发展项目实施意见》要求，北京隆盛养殖完成生猪出栏9124头，北京华利鑫龙益达养殖场18000头，全额拨付生产验收资金。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10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75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时效指标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highlight w:val="yellow"/>
              </w:rPr>
            </w:pPr>
            <w:r>
              <w:rPr>
                <w:rFonts w:hint="eastAsia" w:ascii="宋体" w:hAnsi="宋体" w:cs="宋体"/>
                <w:color w:val="auto"/>
                <w:sz w:val="18"/>
                <w:szCs w:val="18"/>
                <w:highlight w:val="yellow"/>
              </w:rPr>
              <w:t>2022年9月1日至2023年12月1日</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highlight w:val="yellow"/>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highlight w:val="yellow"/>
              </w:rPr>
            </w:pPr>
            <w:r>
              <w:rPr>
                <w:rFonts w:hint="eastAsia" w:ascii="仿宋_GB2312" w:hAnsi="仿宋_GB2312" w:eastAsia="仿宋_GB2312" w:cs="仿宋_GB2312"/>
                <w:color w:val="auto"/>
                <w:szCs w:val="21"/>
                <w:highlight w:val="yellow"/>
              </w:rPr>
              <w:t>2022年9月1日至2023年12月1日</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成本指标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786万</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786万</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556万</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1113"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效</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益</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经济效益指标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cs="宋体"/>
                <w:color w:val="auto"/>
                <w:sz w:val="18"/>
                <w:szCs w:val="18"/>
              </w:rPr>
            </w:pPr>
            <w:r>
              <w:rPr>
                <w:rFonts w:hint="eastAsia" w:ascii="宋体" w:hAnsi="宋体" w:cs="宋体"/>
                <w:color w:val="auto"/>
                <w:sz w:val="18"/>
                <w:szCs w:val="18"/>
              </w:rPr>
              <w:t>通过生猪产业优化提升，养殖场增加生猪出栏，增收810万元</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增收800万元</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通过生猪产业优化提升，养殖场增加生猪出栏，增收810万元</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社会效益指标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通过生猪产业优化提升，增加生猪出栏，稳定提高社会供给量，满足人民食肉需求。</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通过生猪产业优化提升，增加生猪出栏，稳定提高社会供给量，满足人民食肉需求。</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生态效益指标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改善养殖设备，更加环保。</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改善养殖设备，更加环保。</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改善养殖设备，更加环保。</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可持续影响指标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改善生猪规模场环境，促进增加生猪出栏数量，提高动物产品产量。</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改善生猪规模场环境，促进增加生猪出栏数量，提高动物产品产量。</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7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满意度指标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服务对象满意度指标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通过生猪产业优化提升，提高养殖场设施设备，增加生猪出栏，满意度100%</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满意度100%</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通过生猪产业优化提升，提高养殖场设施设备，增加生猪出栏，满意度100%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409"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62" w:hRule="atLeast"/>
          <w:jc w:val="center"/>
        </w:trPr>
        <w:tc>
          <w:tcPr>
            <w:tcW w:w="7162"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总分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highlight w:val="yellow"/>
                <w:lang w:bidi="ar"/>
              </w:rPr>
              <w:t>100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highlight w:val="yellow"/>
                <w:lang w:bidi="ar"/>
              </w:rPr>
              <w:t>100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567" w:hRule="atLeast"/>
          <w:jc w:val="center"/>
        </w:trPr>
        <w:tc>
          <w:tcPr>
            <w:tcW w:w="248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说明</w:t>
            </w:r>
          </w:p>
        </w:tc>
        <w:tc>
          <w:tcPr>
            <w:tcW w:w="7792"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请在此处简要说明巡视、审计和财会监督中发现的问题及其所涉及的金额，如没有请填无</w:t>
            </w:r>
            <w:r>
              <w:rPr>
                <w:rStyle w:val="26"/>
                <w:color w:val="auto"/>
                <w:lang w:bidi="ar"/>
              </w:rPr>
              <w:t>。</w:t>
            </w:r>
          </w:p>
        </w:tc>
      </w:tr>
    </w:tbl>
    <w:p>
      <w:pPr>
        <w:pageBreakBefore w:val="0"/>
        <w:widowControl w:val="0"/>
        <w:kinsoku/>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bCs/>
          <w:color w:val="auto"/>
          <w:kern w:val="0"/>
          <w:sz w:val="32"/>
          <w:szCs w:val="32"/>
        </w:rPr>
      </w:pPr>
      <w:r>
        <w:rPr>
          <w:rFonts w:hint="eastAsia" w:ascii="CESI黑体-GB2312" w:hAnsi="CESI黑体-GB2312" w:eastAsia="CESI黑体-GB2312" w:cs="CESI黑体-GB2312"/>
          <w:bCs/>
          <w:color w:val="auto"/>
          <w:kern w:val="0"/>
          <w:sz w:val="32"/>
          <w:szCs w:val="32"/>
          <w:u w:val="none"/>
          <w:lang w:val="en-US" w:eastAsia="zh-CN"/>
        </w:rPr>
        <w:t>C:2022</w:t>
      </w:r>
      <w:r>
        <w:rPr>
          <w:rFonts w:hint="eastAsia" w:ascii="CESI黑体-GB2312" w:hAnsi="CESI黑体-GB2312" w:eastAsia="CESI黑体-GB2312" w:cs="CESI黑体-GB2312"/>
          <w:bCs/>
          <w:color w:val="auto"/>
          <w:kern w:val="0"/>
          <w:sz w:val="32"/>
          <w:szCs w:val="32"/>
          <w:u w:val="none"/>
        </w:rPr>
        <w:t>年</w:t>
      </w:r>
      <w:r>
        <w:rPr>
          <w:rFonts w:hint="eastAsia" w:ascii="CESI黑体-GB2312" w:hAnsi="CESI黑体-GB2312" w:eastAsia="CESI黑体-GB2312" w:cs="CESI黑体-GB2312"/>
          <w:bCs/>
          <w:color w:val="auto"/>
          <w:kern w:val="0"/>
          <w:sz w:val="32"/>
          <w:szCs w:val="32"/>
          <w:lang w:val="en-US" w:eastAsia="zh-CN"/>
        </w:rPr>
        <w:t>扶持壮大村级集体经济</w:t>
      </w:r>
      <w:r>
        <w:rPr>
          <w:rFonts w:hint="eastAsia" w:ascii="CESI黑体-GB2312" w:hAnsi="CESI黑体-GB2312" w:eastAsia="CESI黑体-GB2312" w:cs="CESI黑体-GB2312"/>
          <w:bCs/>
          <w:color w:val="auto"/>
          <w:kern w:val="0"/>
          <w:sz w:val="32"/>
          <w:szCs w:val="32"/>
        </w:rPr>
        <w:t>项目</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color w:val="auto"/>
          <w:sz w:val="32"/>
          <w:szCs w:val="32"/>
        </w:rPr>
      </w:pPr>
      <w:r>
        <w:rPr>
          <w:rFonts w:hint="eastAsia" w:ascii="黑体" w:hAnsi="黑体" w:eastAsia="黑体" w:cs="仿宋_GB2312"/>
          <w:color w:val="auto"/>
          <w:sz w:val="32"/>
          <w:szCs w:val="32"/>
        </w:rPr>
        <w:t>一、绩效目标分解下达情况</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仿宋_GB2312" w:hAnsi="宋体" w:eastAsia="仿宋_GB2312"/>
          <w:color w:val="auto"/>
          <w:sz w:val="32"/>
          <w:szCs w:val="32"/>
          <w:lang w:val="en-US" w:eastAsia="zh-CN"/>
        </w:rPr>
        <w:t>2023年，市级下达本区扶持壮大村级集体经济项目资金2000万</w:t>
      </w:r>
      <w:r>
        <w:rPr>
          <w:rFonts w:hint="eastAsia" w:ascii="仿宋_GB2312" w:hAnsi="宋体" w:eastAsia="仿宋_GB2312"/>
          <w:color w:val="auto"/>
          <w:sz w:val="32"/>
          <w:szCs w:val="32"/>
          <w:lang w:val="en" w:eastAsia="zh-CN"/>
        </w:rPr>
        <w:t>元，</w:t>
      </w:r>
      <w:r>
        <w:rPr>
          <w:rFonts w:hint="eastAsia" w:ascii="仿宋_GB2312" w:hAnsi="仿宋_GB2312" w:eastAsia="仿宋_GB2312" w:cs="仿宋_GB2312"/>
          <w:color w:val="auto"/>
          <w:kern w:val="2"/>
          <w:sz w:val="32"/>
          <w:szCs w:val="32"/>
          <w:lang w:val="en-US" w:eastAsia="zh-CN" w:bidi="ar-SA"/>
        </w:rPr>
        <w:t>主要用于扶持村集体发展壮大可持续增收的乡村产业。</w:t>
      </w:r>
      <w:r>
        <w:rPr>
          <w:rFonts w:hint="eastAsia" w:ascii="仿宋_GB2312" w:hAnsi="仿宋_GB2312" w:eastAsia="仿宋_GB2312" w:cs="仿宋_GB2312"/>
          <w:color w:val="auto"/>
          <w:sz w:val="32"/>
          <w:szCs w:val="32"/>
          <w:lang w:eastAsia="zh-CN"/>
        </w:rPr>
        <w:t>通过扶持，形成可持续发展的农村集体产业，确保扶持村年集体经营性收入持续达到</w:t>
      </w:r>
      <w:r>
        <w:rPr>
          <w:rFonts w:hint="eastAsia" w:ascii="仿宋_GB2312" w:hAnsi="仿宋_GB2312" w:eastAsia="仿宋_GB2312" w:cs="仿宋_GB2312"/>
          <w:color w:val="auto"/>
          <w:sz w:val="32"/>
          <w:szCs w:val="32"/>
          <w:lang w:val="en-US" w:eastAsia="zh-CN"/>
        </w:rPr>
        <w:t>10万元以上</w:t>
      </w:r>
      <w:r>
        <w:rPr>
          <w:rFonts w:hint="eastAsia" w:ascii="仿宋_GB2312" w:hAnsi="仿宋_GB2312" w:eastAsia="仿宋_GB2312" w:cs="仿宋_GB2312"/>
          <w:color w:val="auto"/>
          <w:sz w:val="32"/>
          <w:szCs w:val="32"/>
          <w:lang w:eastAsia="zh-CN"/>
        </w:rPr>
        <w:t>，进一步增强村级自我保障和服务群众能力，提升农村基层党组织的组织力。按照市级相关要求，区委农工委、区委组织部、区财政局、区农业农村局联合印发了《密云区2023年扶持壮大村级集体经济工作实施方案》，并要求各镇村按照方案内容执行并谋划上报产业项目，确保集体经济薄弱村年经营性收入达到</w:t>
      </w:r>
      <w:r>
        <w:rPr>
          <w:rFonts w:hint="eastAsia" w:ascii="仿宋_GB2312" w:hAnsi="仿宋_GB2312" w:eastAsia="仿宋_GB2312" w:cs="仿宋_GB2312"/>
          <w:color w:val="auto"/>
          <w:sz w:val="32"/>
          <w:szCs w:val="32"/>
          <w:lang w:val="en-US" w:eastAsia="zh-CN"/>
        </w:rPr>
        <w:t>10万元以上。</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color w:val="auto"/>
          <w:sz w:val="32"/>
          <w:szCs w:val="32"/>
        </w:rPr>
      </w:pPr>
      <w:r>
        <w:rPr>
          <w:rFonts w:hint="eastAsia" w:ascii="黑体" w:hAnsi="黑体" w:eastAsia="黑体" w:cs="仿宋_GB2312"/>
          <w:color w:val="auto"/>
          <w:sz w:val="32"/>
          <w:szCs w:val="32"/>
          <w:lang w:eastAsia="zh-CN"/>
        </w:rPr>
        <w:t>二</w:t>
      </w:r>
      <w:r>
        <w:rPr>
          <w:rFonts w:hint="eastAsia" w:ascii="黑体" w:hAnsi="黑体" w:eastAsia="黑体" w:cs="仿宋_GB2312"/>
          <w:color w:val="auto"/>
          <w:sz w:val="32"/>
          <w:szCs w:val="32"/>
        </w:rPr>
        <w:t>、绩效目标完成情况分析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楷体_GB2312" w:hAnsi="楷体" w:eastAsia="楷体_GB2312" w:cs="仿宋_GB2312"/>
          <w:color w:val="auto"/>
          <w:sz w:val="32"/>
          <w:szCs w:val="32"/>
        </w:rPr>
        <w:t>（一）资金投入情况分析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b w:val="0"/>
          <w:bCs w:val="0"/>
          <w:color w:val="auto"/>
          <w:sz w:val="32"/>
          <w:szCs w:val="32"/>
          <w:u w:val="none"/>
          <w:lang w:eastAsia="zh-CN"/>
        </w:rPr>
      </w:pPr>
      <w:r>
        <w:rPr>
          <w:rFonts w:hint="eastAsia" w:ascii="仿宋_GB2312" w:hAnsi="宋体" w:eastAsia="仿宋_GB2312" w:cs="Times New Roman"/>
          <w:b w:val="0"/>
          <w:bCs w:val="0"/>
          <w:color w:val="auto"/>
          <w:sz w:val="32"/>
          <w:szCs w:val="32"/>
          <w:u w:val="none"/>
          <w:lang w:val="en-US" w:eastAsia="zh-CN"/>
        </w:rPr>
        <w:t>2023年市级转移支付扶持壮大村级集体经济项目资金2000万元共安排11个薄弱村的8个项目</w:t>
      </w:r>
      <w:r>
        <w:rPr>
          <w:rFonts w:hint="eastAsia" w:ascii="仿宋_GB2312" w:hAnsi="宋体" w:eastAsia="仿宋_GB2312" w:cs="Times New Roman"/>
          <w:b w:val="0"/>
          <w:bCs w:val="0"/>
          <w:color w:val="auto"/>
          <w:sz w:val="32"/>
          <w:szCs w:val="32"/>
          <w:u w:val="none"/>
          <w:lang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楷体_GB2312" w:hAnsi="楷体" w:eastAsia="楷体_GB2312" w:cs="仿宋_GB2312"/>
          <w:color w:val="auto"/>
          <w:sz w:val="32"/>
          <w:szCs w:val="32"/>
          <w:lang w:eastAsia="zh-CN"/>
        </w:rPr>
      </w:pPr>
      <w:r>
        <w:rPr>
          <w:rFonts w:hint="eastAsia" w:ascii="楷体_GB2312" w:hAnsi="楷体" w:eastAsia="楷体_GB2312" w:cs="仿宋_GB2312"/>
          <w:color w:val="auto"/>
          <w:sz w:val="32"/>
          <w:szCs w:val="32"/>
          <w:lang w:eastAsia="zh-CN"/>
        </w:rPr>
        <w:t>（二）资金管理情况分析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2023年，市级转移支付2000万元安排的8个项目中，已拨付实施的3个项目，涉及资金861.45万元；已完成评审待实施的2个项目，涉及资金368.39万元；正在进行资金评审待拨付实施的3个项目，涉及资金770.16万元。</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楷体_GB2312" w:hAnsi="楷体" w:eastAsia="楷体_GB2312" w:cs="仿宋_GB2312"/>
          <w:color w:val="auto"/>
          <w:sz w:val="32"/>
          <w:szCs w:val="32"/>
        </w:rPr>
        <w:t>（</w:t>
      </w:r>
      <w:r>
        <w:rPr>
          <w:rFonts w:hint="eastAsia" w:ascii="楷体_GB2312" w:hAnsi="楷体" w:eastAsia="楷体_GB2312" w:cs="仿宋_GB2312"/>
          <w:color w:val="auto"/>
          <w:sz w:val="32"/>
          <w:szCs w:val="32"/>
          <w:lang w:eastAsia="zh-CN"/>
        </w:rPr>
        <w:t>三</w:t>
      </w:r>
      <w:r>
        <w:rPr>
          <w:rFonts w:hint="eastAsia" w:ascii="楷体_GB2312" w:hAnsi="楷体" w:eastAsia="楷体_GB2312" w:cs="仿宋_GB2312"/>
          <w:color w:val="auto"/>
          <w:sz w:val="32"/>
          <w:szCs w:val="32"/>
        </w:rPr>
        <w:t>）总体绩效目标完成情况分析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1.2023年，全区331个村集体经济组织（包括列入市级台账管理的197个集体经济薄弱村）经营性收入全部超过10万元</w:t>
      </w:r>
      <w:r>
        <w:rPr>
          <w:rFonts w:hint="eastAsia" w:ascii="仿宋_GB2312" w:hAnsi="宋体"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w:t>
      </w:r>
      <w:r>
        <w:rPr>
          <w:rFonts w:hint="eastAsia" w:ascii="仿宋_GB2312" w:hAnsi="宋体" w:eastAsia="仿宋_GB2312"/>
          <w:color w:val="auto"/>
          <w:sz w:val="32"/>
          <w:szCs w:val="32"/>
          <w:lang w:eastAsia="zh-CN"/>
        </w:rPr>
        <w:t>按照市级、区级相关要求，市级扶持壮大村级集体经济资金的使用按照项目制执行，由各薄弱村经村级民主决策程序及公示后报镇政府会议审议，审议同意后上报项目请示及方案，区农业农村局对项目进行初审并组织区级部门联审（涉及固定资产投资的项目由区发改委组织项目入库），联审通过的项目进行项目可行性设计并形成项目可行性报告，由区财政局组织项目可行性专家论证，论证通过的项目报区政府审批，审批同意后由区财政局组织资金评审，并按审定金额报区政府同意后进行资金拨付，由各相关镇政府组织项目实施，并由区财政局监理公司全程监理，项目实施完成后镇政府进行项目预验收，并组织区级部门进行项目验收。</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楷体_GB2312" w:hAnsi="楷体" w:eastAsia="楷体_GB2312" w:cs="仿宋_GB2312"/>
          <w:color w:val="auto"/>
          <w:sz w:val="32"/>
          <w:szCs w:val="32"/>
        </w:rPr>
        <w:t>（</w:t>
      </w:r>
      <w:r>
        <w:rPr>
          <w:rFonts w:hint="eastAsia" w:ascii="楷体_GB2312" w:hAnsi="楷体" w:eastAsia="楷体_GB2312" w:cs="仿宋_GB2312"/>
          <w:color w:val="auto"/>
          <w:sz w:val="32"/>
          <w:szCs w:val="32"/>
          <w:lang w:eastAsia="zh-CN"/>
        </w:rPr>
        <w:t>四</w:t>
      </w:r>
      <w:r>
        <w:rPr>
          <w:rFonts w:hint="eastAsia" w:ascii="楷体_GB2312" w:hAnsi="楷体" w:eastAsia="楷体_GB2312" w:cs="仿宋_GB2312"/>
          <w:color w:val="auto"/>
          <w:sz w:val="32"/>
          <w:szCs w:val="32"/>
        </w:rPr>
        <w:t>）绩效指标完成情况分析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2023年，全区331个村集体经济组织（包括列入市级台账管理的197个集体经济薄弱村）经营性收入全部超过10万元</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市级资金全部安排了具体项目并推进实施。</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color w:val="auto"/>
          <w:sz w:val="32"/>
          <w:szCs w:val="32"/>
        </w:rPr>
      </w:pPr>
      <w:r>
        <w:rPr>
          <w:rFonts w:hint="eastAsia" w:ascii="黑体" w:hAnsi="黑体" w:eastAsia="黑体" w:cs="仿宋_GB2312"/>
          <w:color w:val="auto"/>
          <w:sz w:val="32"/>
          <w:szCs w:val="32"/>
          <w:lang w:eastAsia="zh-CN"/>
        </w:rPr>
        <w:t>四</w:t>
      </w:r>
      <w:r>
        <w:rPr>
          <w:rFonts w:hint="eastAsia" w:ascii="黑体" w:hAnsi="黑体" w:eastAsia="黑体" w:cs="仿宋_GB2312"/>
          <w:color w:val="auto"/>
          <w:sz w:val="32"/>
          <w:szCs w:val="32"/>
        </w:rPr>
        <w:t>、偏离绩效目标的原因和下一步改进措施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（一）存在问题及原因</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1.各村谋划项目不积极</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部分村两委班子增收思路不宽、点子不多、步子不大，存在畏难、求稳、怕乱思想，虽然能够完成经营性收入超过10万元的“消薄”任务，但在发展村级产业项目上主动谋划、积极推进存在不足，</w:t>
      </w:r>
      <w:r>
        <w:rPr>
          <w:rFonts w:hint="default" w:ascii="仿宋_GB2312" w:hAnsi="仿宋_GB2312" w:eastAsia="仿宋_GB2312" w:cs="仿宋_GB2312"/>
          <w:color w:val="auto"/>
          <w:sz w:val="32"/>
          <w:szCs w:val="32"/>
          <w:lang w:val="en-US" w:eastAsia="zh-CN"/>
        </w:rPr>
        <w:t>村级集体经济还比较薄弱，发展</w:t>
      </w:r>
      <w:r>
        <w:rPr>
          <w:rFonts w:hint="eastAsia" w:ascii="仿宋_GB2312" w:hAnsi="仿宋_GB2312" w:eastAsia="仿宋_GB2312" w:cs="仿宋_GB2312"/>
          <w:color w:val="auto"/>
          <w:sz w:val="32"/>
          <w:szCs w:val="32"/>
          <w:lang w:val="en-US" w:eastAsia="zh-CN"/>
        </w:rPr>
        <w:t>的内生动力不足。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2.资金使用要求限制及政策制约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资金使用要求高。</w:t>
      </w:r>
      <w:r>
        <w:rPr>
          <w:rFonts w:hint="eastAsia" w:ascii="仿宋_GB2312" w:hAnsi="仿宋_GB2312" w:eastAsia="仿宋_GB2312" w:cs="仿宋_GB2312"/>
          <w:color w:val="auto"/>
          <w:sz w:val="32"/>
          <w:szCs w:val="32"/>
          <w:lang w:val="en-US" w:eastAsia="zh-CN"/>
        </w:rPr>
        <w:t>使用市级扶持资金，需形成可持续发展的村集体产业，确保扶持村年集体经营性收入持续达到10万元以上。目前，多家市属和区属国有企业有项目合作意愿和资金需求，但按每个村200万元扶持资金计，年收益率需大于5%，高于同期银行贷款利率，项目形成的固定资产归属村集体，企业对资金使用存在顾虑，吸引力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3.各薄弱村产业发展受限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部分镇村资产资源匮乏，对于发展产业项目难度较大，大部分薄弱村仅停留在简单的计划或意向，无实际谋划和具体项目安排。部分镇村即使谋划了村级产业项目，但大多无法实际推进实施。</w:t>
      </w:r>
      <w:r>
        <w:rPr>
          <w:rFonts w:hint="eastAsia" w:ascii="仿宋_GB2312" w:hAnsi="仿宋_GB2312" w:eastAsia="仿宋_GB2312" w:cs="仿宋_GB2312"/>
          <w:color w:val="auto"/>
          <w:sz w:val="32"/>
          <w:szCs w:val="32"/>
        </w:rPr>
        <w:t>目前全区位于</w:t>
      </w:r>
      <w:r>
        <w:rPr>
          <w:rFonts w:hint="eastAsia" w:ascii="仿宋_GB2312" w:hAnsi="仿宋_GB2312" w:eastAsia="仿宋_GB2312" w:cs="仿宋_GB2312"/>
          <w:color w:val="auto"/>
          <w:sz w:val="32"/>
          <w:szCs w:val="32"/>
          <w:lang w:eastAsia="zh-CN"/>
        </w:rPr>
        <w:t>密云</w:t>
      </w:r>
      <w:r>
        <w:rPr>
          <w:rFonts w:hint="eastAsia" w:ascii="仿宋_GB2312" w:hAnsi="仿宋_GB2312" w:eastAsia="仿宋_GB2312" w:cs="仿宋_GB2312"/>
          <w:color w:val="auto"/>
          <w:sz w:val="32"/>
          <w:szCs w:val="32"/>
        </w:rPr>
        <w:t>水库保护区内的集体经济薄弱村共计6</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个，其中一级区内32个，二级区内</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受密云水库保水政策影响，</w:t>
      </w:r>
      <w:r>
        <w:rPr>
          <w:rFonts w:hint="eastAsia" w:ascii="仿宋_GB2312" w:hAnsi="仿宋_GB2312" w:eastAsia="仿宋_GB2312" w:cs="仿宋_GB2312"/>
          <w:color w:val="auto"/>
          <w:sz w:val="32"/>
          <w:szCs w:val="32"/>
          <w:lang w:eastAsia="zh-CN"/>
        </w:rPr>
        <w:t>密云水库一、二级</w:t>
      </w:r>
      <w:r>
        <w:rPr>
          <w:rFonts w:hint="eastAsia" w:ascii="仿宋_GB2312" w:hAnsi="仿宋_GB2312" w:eastAsia="仿宋_GB2312" w:cs="仿宋_GB2312"/>
          <w:color w:val="auto"/>
          <w:sz w:val="32"/>
          <w:szCs w:val="32"/>
        </w:rPr>
        <w:t>保护区内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薄弱村</w:t>
      </w:r>
      <w:r>
        <w:rPr>
          <w:rFonts w:hint="eastAsia" w:ascii="仿宋_GB2312" w:hAnsi="仿宋_GB2312" w:eastAsia="仿宋_GB2312" w:cs="仿宋_GB2312"/>
          <w:color w:val="auto"/>
          <w:sz w:val="32"/>
          <w:szCs w:val="32"/>
          <w:lang w:eastAsia="zh-CN"/>
        </w:rPr>
        <w:t>和水库整体搬迁村</w:t>
      </w:r>
      <w:r>
        <w:rPr>
          <w:rFonts w:hint="eastAsia" w:ascii="仿宋_GB2312" w:hAnsi="仿宋_GB2312" w:eastAsia="仿宋_GB2312" w:cs="仿宋_GB2312"/>
          <w:color w:val="auto"/>
          <w:sz w:val="32"/>
          <w:szCs w:val="32"/>
          <w:lang w:val="en-US" w:eastAsia="zh-CN"/>
        </w:rPr>
        <w:t>产业发展严重受限，各类产业项目落地困难。</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color w:val="auto"/>
          <w:lang w:val="en-US" w:eastAsia="zh-CN"/>
        </w:rPr>
      </w:pPr>
      <w:r>
        <w:rPr>
          <w:rFonts w:hint="eastAsia" w:ascii="楷体_GB2312" w:hAnsi="楷体_GB2312" w:eastAsia="楷体_GB2312" w:cs="楷体_GB2312"/>
          <w:color w:val="auto"/>
          <w:sz w:val="32"/>
          <w:szCs w:val="32"/>
          <w:lang w:val="en-US" w:eastAsia="zh-CN"/>
        </w:rPr>
        <w:t>（二）改进措施</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1.强化责任落实</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针对我区镇村谋划申报项目不足，资金执行率低的情况，压紧、压实各镇项目主体责任加大考核力度，确保各镇村级产业项目村级谋划实、镇级申报早、区级审批快</w:t>
      </w:r>
      <w:r>
        <w:rPr>
          <w:rFonts w:hint="eastAsia" w:ascii="仿宋_GB2312" w:hAnsi="仿宋_GB2312" w:eastAsia="仿宋_GB2312" w:cs="仿宋_GB2312"/>
          <w:b/>
          <w:bCs/>
          <w:color w:val="auto"/>
          <w:sz w:val="32"/>
          <w:szCs w:val="32"/>
          <w:lang w:val="en-US" w:eastAsia="zh-CN"/>
        </w:rPr>
        <w:t>。</w:t>
      </w:r>
      <w:r>
        <w:rPr>
          <w:rFonts w:hint="eastAsia" w:ascii="仿宋_GB2312" w:hAnsi="黑体" w:eastAsia="仿宋_GB2312" w:cs="方正小标宋_GBK"/>
          <w:b/>
          <w:bCs/>
          <w:color w:val="auto"/>
          <w:kern w:val="0"/>
          <w:sz w:val="32"/>
          <w:szCs w:val="32"/>
          <w:lang w:eastAsia="zh-CN"/>
        </w:rPr>
        <w:t>各镇党委、政府</w:t>
      </w:r>
      <w:r>
        <w:rPr>
          <w:rFonts w:hint="eastAsia" w:ascii="仿宋_GB2312" w:hAnsi="黑体" w:eastAsia="仿宋_GB2312" w:cs="方正小标宋_GBK"/>
          <w:color w:val="auto"/>
          <w:kern w:val="0"/>
          <w:sz w:val="32"/>
          <w:szCs w:val="32"/>
          <w:lang w:eastAsia="zh-CN"/>
        </w:rPr>
        <w:t>是责</w:t>
      </w:r>
      <w:r>
        <w:rPr>
          <w:rFonts w:hint="eastAsia" w:ascii="仿宋_GB2312" w:hAnsi="仿宋_GB2312" w:eastAsia="仿宋_GB2312" w:cs="仿宋_GB2312"/>
          <w:color w:val="auto"/>
          <w:sz w:val="32"/>
          <w:szCs w:val="32"/>
        </w:rPr>
        <w:t>任主体，党委、政府主要负责同志要抓在手上、主</w:t>
      </w:r>
      <w:r>
        <w:rPr>
          <w:rFonts w:hint="eastAsia" w:ascii="仿宋_GB2312" w:hAnsi="仿宋_GB2312" w:eastAsia="仿宋_GB2312" w:cs="仿宋_GB2312"/>
          <w:color w:val="auto"/>
          <w:sz w:val="32"/>
          <w:szCs w:val="32"/>
          <w:lang w:eastAsia="zh-CN"/>
        </w:rPr>
        <w:t>动</w:t>
      </w:r>
      <w:r>
        <w:rPr>
          <w:rFonts w:hint="eastAsia" w:ascii="仿宋_GB2312" w:hAnsi="仿宋_GB2312" w:eastAsia="仿宋_GB2312" w:cs="仿宋_GB2312"/>
          <w:color w:val="auto"/>
          <w:sz w:val="32"/>
          <w:szCs w:val="32"/>
        </w:rPr>
        <w:t>研究、部署推动、调研指导，协调各有关部门加强对集体经济薄弱村组织建设、资金</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、产业发展、土地流转、招商引资、人才培训、政策宣传等方面的指导，</w:t>
      </w:r>
      <w:r>
        <w:rPr>
          <w:rFonts w:hint="eastAsia" w:ascii="仿宋_GB2312" w:hAnsi="仿宋_GB2312" w:eastAsia="仿宋_GB2312" w:cs="仿宋_GB2312"/>
          <w:color w:val="auto"/>
          <w:sz w:val="32"/>
          <w:szCs w:val="32"/>
          <w:lang w:eastAsia="zh-CN"/>
        </w:rPr>
        <w:t>指导落实好村集体产业发展项目，</w:t>
      </w:r>
      <w:r>
        <w:rPr>
          <w:rFonts w:hint="eastAsia" w:ascii="仿宋_GB2312" w:hAnsi="仿宋_GB2312" w:eastAsia="仿宋_GB2312" w:cs="仿宋_GB2312"/>
          <w:color w:val="auto"/>
          <w:sz w:val="32"/>
          <w:szCs w:val="32"/>
        </w:rPr>
        <w:t>坚持严格把关、全程跟踪，确保落地见效。</w:t>
      </w:r>
      <w:r>
        <w:rPr>
          <w:rFonts w:hint="eastAsia" w:ascii="仿宋_GB2312" w:hAnsi="仿宋_GB2312" w:eastAsia="仿宋_GB2312" w:cs="仿宋_GB2312"/>
          <w:b/>
          <w:bCs/>
          <w:color w:val="auto"/>
          <w:sz w:val="32"/>
          <w:szCs w:val="32"/>
        </w:rPr>
        <w:t>集体经济薄弱村</w:t>
      </w:r>
      <w:r>
        <w:rPr>
          <w:rFonts w:hint="eastAsia" w:ascii="仿宋_GB2312" w:hAnsi="仿宋_GB2312" w:eastAsia="仿宋_GB2312" w:cs="仿宋_GB2312"/>
          <w:color w:val="auto"/>
          <w:sz w:val="32"/>
          <w:szCs w:val="32"/>
        </w:rPr>
        <w:t>党组织、集体经济组织是执行主体，要认真组织实施，做好土地流转协调、村民组织动员、引资合作服务等工作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各行业部门</w:t>
      </w:r>
      <w:r>
        <w:rPr>
          <w:rFonts w:hint="eastAsia" w:ascii="仿宋_GB2312" w:hAnsi="仿宋_GB2312" w:eastAsia="仿宋_GB2312" w:cs="仿宋_GB2312"/>
          <w:color w:val="auto"/>
          <w:sz w:val="32"/>
          <w:szCs w:val="32"/>
          <w:lang w:eastAsia="zh-CN"/>
        </w:rPr>
        <w:t>在政策上、技术上指导各镇村加强产业项目谋划，因地制宜发展“一村一策”优势产业，对资产资源匮乏的薄弱村由区、镇统筹谋划异地置业项目，确保村集体增收。</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2.加强项目管理</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是</w:t>
      </w:r>
      <w:r>
        <w:rPr>
          <w:rFonts w:hint="eastAsia" w:ascii="仿宋_GB2312" w:hAnsi="仿宋_GB2312" w:eastAsia="仿宋_GB2312" w:cs="仿宋_GB2312"/>
          <w:b w:val="0"/>
          <w:bCs w:val="0"/>
          <w:color w:val="auto"/>
          <w:sz w:val="32"/>
          <w:szCs w:val="32"/>
          <w:lang w:eastAsia="zh-CN"/>
        </w:rPr>
        <w:t>推进项目实施。</w:t>
      </w:r>
      <w:r>
        <w:rPr>
          <w:rFonts w:hint="eastAsia" w:ascii="仿宋_GB2312" w:hAnsi="仿宋_GB2312" w:eastAsia="仿宋_GB2312" w:cs="仿宋_GB2312"/>
          <w:color w:val="auto"/>
          <w:sz w:val="32"/>
          <w:szCs w:val="32"/>
          <w:lang w:val="en-US" w:eastAsia="zh-CN"/>
        </w:rPr>
        <w:t>加快推进已拨付的市级转移支付资金项目建设实施进度，紧盯已谋划项目的设计、审批等环节，确保项目早落地早见效，切实形成可持续的村集体收益，壮大村集体经济；</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完善项目追踪问效机制。</w:t>
      </w:r>
      <w:r>
        <w:rPr>
          <w:rFonts w:hint="eastAsia" w:ascii="仿宋_GB2312" w:hAnsi="仿宋_GB2312" w:eastAsia="仿宋_GB2312" w:cs="仿宋_GB2312"/>
          <w:color w:val="auto"/>
          <w:sz w:val="32"/>
          <w:szCs w:val="32"/>
          <w:lang w:val="en-US" w:eastAsia="zh-CN"/>
        </w:rPr>
        <w:t>建立健全薄弱村资金项目台账，认真梳理所有项目绩效目标执行情况，严格把关、全程跟踪，做好项目总结，确保项目真落地、见实效；</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建立项目储备库。</w:t>
      </w:r>
      <w:r>
        <w:rPr>
          <w:rFonts w:hint="eastAsia" w:ascii="仿宋_GB2312" w:hAnsi="仿宋_GB2312" w:eastAsia="仿宋_GB2312" w:cs="仿宋_GB2312"/>
          <w:color w:val="auto"/>
          <w:sz w:val="32"/>
          <w:szCs w:val="32"/>
          <w:lang w:val="en-US" w:eastAsia="zh-CN"/>
        </w:rPr>
        <w:t>对各镇村谋划的项目按产业类型动态管理，根据项目可行性和成熟度分批推进，切实达到“储备一批、推进一批、实施一批、见效一批”，为村级集体经济持续健康发展奠定坚实的产业支撑。</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3.深化帮扶机制</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充分发挥1+9+N“组团式帮扶协作”机制，利用好各类帮扶资源，加强本镇域内产业项目统筹，通过“飞地抱团”、“异地置业”等方式，真正谋划一批可落地、能增收、能带动、有效益的镇级统筹优势产业项目，推动村集体经济与区域经济融合发展。同时，利用好我区13家市属国企、7家区属国企和有合作意向的央企国企等帮扶力量，探索村企合作</w:t>
      </w:r>
      <w:r>
        <w:rPr>
          <w:rFonts w:hint="eastAsia" w:ascii="仿宋_GB2312" w:hAnsi="仿宋_GB2312" w:eastAsia="仿宋_GB2312" w:cs="仿宋_GB2312"/>
          <w:color w:val="auto"/>
          <w:sz w:val="32"/>
          <w:szCs w:val="32"/>
        </w:rPr>
        <w:t>路径，</w:t>
      </w:r>
      <w:r>
        <w:rPr>
          <w:rFonts w:hint="eastAsia" w:ascii="仿宋_GB2312" w:hAnsi="仿宋_GB2312" w:eastAsia="仿宋_GB2312" w:cs="仿宋_GB2312"/>
          <w:color w:val="auto"/>
          <w:sz w:val="32"/>
          <w:szCs w:val="32"/>
          <w:lang w:eastAsia="zh-CN"/>
        </w:rPr>
        <w:t>加快统筹谋划</w:t>
      </w:r>
      <w:r>
        <w:rPr>
          <w:rFonts w:hint="eastAsia" w:ascii="仿宋_GB2312" w:hAnsi="仿宋_GB2312" w:eastAsia="仿宋_GB2312" w:cs="仿宋_GB2312"/>
          <w:color w:val="auto"/>
          <w:sz w:val="32"/>
          <w:szCs w:val="32"/>
          <w:lang w:val="en-US" w:eastAsia="zh-CN"/>
        </w:rPr>
        <w:t>大型异地置业项目，积极推动与国电投、首农集团、密云文旅集团、建工集团等企业的合作项目落地实施，解决</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资源匮乏的薄弱村</w:t>
      </w:r>
      <w:r>
        <w:rPr>
          <w:rFonts w:hint="eastAsia" w:ascii="仿宋_GB2312" w:hAnsi="仿宋_GB2312" w:eastAsia="仿宋_GB2312" w:cs="仿宋_GB2312"/>
          <w:color w:val="auto"/>
          <w:sz w:val="32"/>
          <w:szCs w:val="32"/>
          <w:lang w:eastAsia="zh-CN"/>
        </w:rPr>
        <w:t>产业项目无法落地问题，保障村集体收益</w:t>
      </w:r>
      <w:r>
        <w:rPr>
          <w:rFonts w:hint="eastAsia" w:ascii="仿宋_GB2312" w:hAnsi="仿宋_GB2312" w:eastAsia="仿宋_GB2312" w:cs="仿宋_GB2312"/>
          <w:color w:val="auto"/>
          <w:sz w:val="32"/>
          <w:szCs w:val="32"/>
          <w:lang w:val="en-US" w:eastAsia="zh-CN"/>
        </w:rPr>
        <w:t>。</w:t>
      </w:r>
    </w:p>
    <w:p>
      <w:pPr>
        <w:rPr>
          <w:rFonts w:hint="eastAsia" w:eastAsia="宋体"/>
          <w:color w:val="auto"/>
          <w:lang w:eastAsia="zh-CN"/>
        </w:rPr>
      </w:pPr>
      <w:r>
        <w:rPr>
          <w:rFonts w:hint="eastAsia"/>
          <w:color w:val="auto"/>
          <w:lang w:eastAsia="zh-CN"/>
        </w:rPr>
        <w:t>、</w:t>
      </w:r>
    </w:p>
    <w:tbl>
      <w:tblPr>
        <w:tblStyle w:val="15"/>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341"/>
        <w:gridCol w:w="411"/>
        <w:gridCol w:w="1050"/>
        <w:gridCol w:w="489"/>
        <w:gridCol w:w="810"/>
        <w:gridCol w:w="585"/>
        <w:gridCol w:w="135"/>
        <w:gridCol w:w="396"/>
        <w:gridCol w:w="245"/>
        <w:gridCol w:w="169"/>
        <w:gridCol w:w="615"/>
        <w:gridCol w:w="900"/>
        <w:gridCol w:w="330"/>
        <w:gridCol w:w="360"/>
        <w:gridCol w:w="330"/>
        <w:gridCol w:w="555"/>
        <w:gridCol w:w="255"/>
        <w:gridCol w:w="390"/>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0280" w:type="dxa"/>
            <w:gridSpan w:val="20"/>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36"/>
                <w:szCs w:val="36"/>
                <w:u w:val="none"/>
                <w:lang w:val="en-US" w:eastAsia="zh-CN" w:bidi="ar"/>
              </w:rPr>
              <w:t>市级转移支付密云区（扶持壮大村级集体经济项目）绩效自评表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0280" w:type="dxa"/>
            <w:gridSpan w:val="20"/>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2"/>
                <w:szCs w:val="22"/>
                <w:u w:val="none"/>
              </w:rPr>
            </w:pPr>
            <w:r>
              <w:rPr>
                <w:rFonts w:hint="eastAsia" w:ascii="仿宋_GB2312" w:hAnsi="仿宋_GB2312" w:eastAsia="仿宋_GB2312" w:cs="仿宋_GB2312"/>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转移支付（项目）名称</w:t>
            </w:r>
          </w:p>
        </w:tc>
        <w:tc>
          <w:tcPr>
            <w:tcW w:w="7303"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扶持壮大村级集体经济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市级主管部门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市农业农村局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转移支付类别</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w:t>
            </w:r>
            <w:r>
              <w:rPr>
                <w:rFonts w:hint="eastAsia" w:ascii="宋体" w:hAnsi="宋体" w:cs="宋体"/>
                <w:i w:val="0"/>
                <w:color w:val="auto"/>
                <w:kern w:val="0"/>
                <w:sz w:val="20"/>
                <w:szCs w:val="20"/>
                <w:u w:val="none"/>
                <w:lang w:val="en-US" w:eastAsia="zh-CN" w:bidi="ar"/>
              </w:rPr>
              <w:t>级</w:t>
            </w:r>
            <w:r>
              <w:rPr>
                <w:rFonts w:hint="eastAsia" w:ascii="宋体" w:hAnsi="宋体" w:eastAsia="宋体" w:cs="宋体"/>
                <w:i w:val="0"/>
                <w:color w:val="auto"/>
                <w:kern w:val="0"/>
                <w:sz w:val="20"/>
                <w:szCs w:val="20"/>
                <w:u w:val="none"/>
                <w:lang w:val="en-US" w:eastAsia="zh-CN" w:bidi="ar"/>
              </w:rPr>
              <w:t>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区农业农村局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资金使用单位</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薄弱村及薄弱村所在镇政府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1027"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w:t>
            </w:r>
            <w:r>
              <w:rPr>
                <w:rFonts w:hint="eastAsia" w:ascii="宋体" w:hAnsi="宋体" w:cs="宋体"/>
                <w:i w:val="0"/>
                <w:color w:val="auto"/>
                <w:kern w:val="0"/>
                <w:sz w:val="20"/>
                <w:szCs w:val="20"/>
                <w:u w:val="none"/>
                <w:lang w:val="en-US" w:eastAsia="zh-CN" w:bidi="ar"/>
              </w:rPr>
              <w:t>投入</w:t>
            </w:r>
            <w:r>
              <w:rPr>
                <w:rFonts w:hint="eastAsia" w:ascii="宋体" w:hAnsi="宋体" w:eastAsia="宋体" w:cs="宋体"/>
                <w:i w:val="0"/>
                <w:color w:val="auto"/>
                <w:kern w:val="0"/>
                <w:sz w:val="20"/>
                <w:szCs w:val="20"/>
                <w:u w:val="none"/>
                <w:lang w:val="en-US" w:eastAsia="zh-CN" w:bidi="ar"/>
              </w:rPr>
              <w:t>情况</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（万元，小数点保留2位）</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年初预算数</w:t>
            </w:r>
            <w:r>
              <w:rPr>
                <w:rFonts w:hint="eastAsia" w:ascii="宋体" w:hAnsi="宋体" w:cs="宋体"/>
                <w:i w:val="0"/>
                <w:color w:val="auto"/>
                <w:kern w:val="0"/>
                <w:sz w:val="20"/>
                <w:szCs w:val="20"/>
                <w:u w:val="none"/>
                <w:lang w:val="en-US" w:eastAsia="zh-CN" w:bidi="ar"/>
              </w:rPr>
              <w:t>（A）</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预算调整数</w:t>
            </w:r>
            <w:r>
              <w:rPr>
                <w:rFonts w:hint="eastAsia" w:ascii="宋体" w:hAnsi="宋体" w:cs="宋体"/>
                <w:i w:val="0"/>
                <w:color w:val="auto"/>
                <w:kern w:val="0"/>
                <w:sz w:val="20"/>
                <w:szCs w:val="20"/>
                <w:u w:val="none"/>
                <w:lang w:val="en-US" w:eastAsia="zh-CN" w:bidi="ar"/>
              </w:rPr>
              <w:t>（B）</w:t>
            </w: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调整后预算数</w:t>
            </w:r>
            <w:r>
              <w:rPr>
                <w:rFonts w:hint="eastAsia" w:ascii="宋体" w:hAnsi="宋体" w:cs="宋体"/>
                <w:i w:val="0"/>
                <w:color w:val="auto"/>
                <w:kern w:val="0"/>
                <w:sz w:val="20"/>
                <w:szCs w:val="20"/>
                <w:u w:val="none"/>
                <w:lang w:val="en-US" w:eastAsia="zh-CN" w:bidi="ar"/>
              </w:rPr>
              <w:t>（C）</w:t>
            </w: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全年执行数</w:t>
            </w:r>
            <w:r>
              <w:rPr>
                <w:rFonts w:hint="eastAsia" w:ascii="宋体" w:hAnsi="宋体" w:cs="宋体"/>
                <w:i w:val="0"/>
                <w:color w:val="auto"/>
                <w:kern w:val="0"/>
                <w:sz w:val="20"/>
                <w:szCs w:val="20"/>
                <w:u w:val="none"/>
                <w:lang w:val="en-US" w:eastAsia="zh-CN" w:bidi="ar"/>
              </w:rPr>
              <w:t>（D）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spacing w:val="0"/>
                <w:kern w:val="0"/>
                <w:sz w:val="20"/>
                <w:szCs w:val="20"/>
                <w:u w:val="none"/>
                <w:lang w:val="en-US" w:eastAsia="zh-CN" w:bidi="ar"/>
              </w:rPr>
              <w:t>预算调整</w:t>
            </w:r>
            <w:r>
              <w:rPr>
                <w:rStyle w:val="26"/>
                <w:color w:val="auto"/>
                <w:spacing w:val="0"/>
                <w:sz w:val="20"/>
                <w:szCs w:val="20"/>
                <w:lang w:val="en-US" w:eastAsia="zh-CN" w:bidi="ar"/>
              </w:rPr>
              <w:t>率（</w:t>
            </w:r>
            <w:r>
              <w:rPr>
                <w:rStyle w:val="26"/>
                <w:color w:val="auto"/>
                <w:spacing w:val="-11"/>
                <w:sz w:val="20"/>
                <w:szCs w:val="20"/>
                <w:lang w:val="en-US" w:eastAsia="zh-CN" w:bidi="ar"/>
              </w:rPr>
              <w:t>B/A</w:t>
            </w:r>
            <w:r>
              <w:rPr>
                <w:rStyle w:val="26"/>
                <w:rFonts w:hint="eastAsia"/>
                <w:color w:val="auto"/>
                <w:spacing w:val="-11"/>
                <w:sz w:val="20"/>
                <w:szCs w:val="20"/>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color w:val="auto"/>
                <w:sz w:val="20"/>
                <w:szCs w:val="20"/>
                <w:lang w:val="en-US" w:eastAsia="zh-CN"/>
              </w:rPr>
            </w:pPr>
            <w:r>
              <w:rPr>
                <w:rFonts w:hint="eastAsia"/>
                <w:color w:val="auto"/>
                <w:sz w:val="20"/>
                <w:szCs w:val="20"/>
                <w:lang w:val="en-US" w:eastAsia="zh-CN"/>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预算执行率</w:t>
            </w:r>
            <w:r>
              <w:rPr>
                <w:rFonts w:hint="eastAsia" w:ascii="宋体" w:hAnsi="宋体" w:cs="宋体"/>
                <w:i w:val="0"/>
                <w:color w:val="auto"/>
                <w:spacing w:val="-11"/>
                <w:kern w:val="0"/>
                <w:sz w:val="20"/>
                <w:szCs w:val="20"/>
                <w:u w:val="none"/>
                <w:lang w:val="en-US" w:eastAsia="zh-CN" w:bidi="ar"/>
              </w:rPr>
              <w:t>（</w:t>
            </w:r>
            <w:r>
              <w:rPr>
                <w:rFonts w:hint="eastAsia" w:ascii="宋体" w:hAnsi="宋体" w:eastAsia="宋体" w:cs="宋体"/>
                <w:i w:val="0"/>
                <w:color w:val="auto"/>
                <w:spacing w:val="-11"/>
                <w:kern w:val="0"/>
                <w:sz w:val="20"/>
                <w:szCs w:val="20"/>
                <w:u w:val="none"/>
                <w:lang w:val="en-US" w:eastAsia="zh-CN" w:bidi="ar"/>
              </w:rPr>
              <w:t>D</w:t>
            </w:r>
            <w:r>
              <w:rPr>
                <w:rStyle w:val="26"/>
                <w:color w:val="auto"/>
                <w:spacing w:val="-11"/>
                <w:sz w:val="20"/>
                <w:szCs w:val="20"/>
                <w:lang w:val="en-US" w:eastAsia="zh-CN" w:bidi="ar"/>
              </w:rPr>
              <w:t>/C</w:t>
            </w:r>
            <w:r>
              <w:rPr>
                <w:rStyle w:val="26"/>
                <w:rFonts w:hint="eastAsia"/>
                <w:color w:val="auto"/>
                <w:spacing w:val="-11"/>
                <w:sz w:val="20"/>
                <w:szCs w:val="20"/>
                <w:lang w:val="en-US" w:eastAsia="zh-CN" w:bidi="ar"/>
              </w:rPr>
              <w:t>×100%）</w:t>
            </w:r>
          </w:p>
        </w:tc>
        <w:tc>
          <w:tcPr>
            <w:tcW w:w="64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得分</w:t>
            </w:r>
          </w:p>
        </w:tc>
        <w:tc>
          <w:tcPr>
            <w:tcW w:w="12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预算调整</w:t>
            </w:r>
            <w:r>
              <w:rPr>
                <w:rStyle w:val="26"/>
                <w:color w:val="auto"/>
                <w:sz w:val="20"/>
                <w:szCs w:val="20"/>
                <w:lang w:val="en-US" w:eastAsia="zh-CN" w:bidi="ar"/>
              </w:rPr>
              <w:t>、结余等原因分析及改进措施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年度资金总额：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2000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861.45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43.07%</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4.3</w:t>
            </w:r>
          </w:p>
        </w:tc>
        <w:tc>
          <w:tcPr>
            <w:tcW w:w="1228"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cs="宋体"/>
                <w:color w:val="auto"/>
                <w:sz w:val="20"/>
                <w:szCs w:val="20"/>
                <w:lang w:eastAsia="zh-CN"/>
              </w:rPr>
            </w:pPr>
            <w:r>
              <w:rPr>
                <w:rFonts w:hint="eastAsia" w:ascii="宋体" w:hAnsi="宋体" w:cs="宋体"/>
                <w:color w:val="auto"/>
                <w:sz w:val="20"/>
                <w:szCs w:val="20"/>
                <w:lang w:eastAsia="zh-CN"/>
              </w:rPr>
              <w:t>结余原因：薄弱村产业发展受限、项目谋划不足、资金使用要求高、。</w:t>
            </w:r>
          </w:p>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r>
              <w:rPr>
                <w:rFonts w:hint="eastAsia" w:ascii="宋体" w:hAnsi="宋体" w:eastAsia="宋体" w:cs="宋体"/>
                <w:color w:val="auto"/>
                <w:sz w:val="20"/>
                <w:szCs w:val="20"/>
                <w:lang w:eastAsia="zh-CN"/>
              </w:rPr>
              <w:t>措施：加强顶层设计、强化责任落实、加强项目管理、深化帮扶机制。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其中：市级财政资金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2000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kern w:val="0"/>
                <w:sz w:val="20"/>
                <w:szCs w:val="20"/>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22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区级资金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22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中央资金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22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22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27" w:type="dxa"/>
            <w:gridSpan w:val="2"/>
            <w:vMerge w:val="restart"/>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资金管理情况</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情况说明</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eastAsia"/>
                <w:color w:val="auto"/>
                <w:sz w:val="20"/>
                <w:szCs w:val="20"/>
                <w:lang w:val="en-US" w:eastAsia="zh-CN"/>
              </w:rPr>
            </w:pPr>
            <w:r>
              <w:rPr>
                <w:rFonts w:hint="eastAsia"/>
                <w:color w:val="auto"/>
                <w:sz w:val="20"/>
                <w:szCs w:val="20"/>
                <w:lang w:val="en-US" w:eastAsia="zh-CN"/>
              </w:rPr>
              <w:t>分值</w:t>
            </w:r>
          </w:p>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cs="宋体"/>
                <w:i w:val="0"/>
                <w:color w:val="auto"/>
                <w:sz w:val="20"/>
                <w:szCs w:val="20"/>
                <w:u w:val="none"/>
                <w:lang w:eastAsia="zh-CN"/>
              </w:rPr>
            </w:pPr>
            <w:r>
              <w:rPr>
                <w:rFonts w:hint="eastAsia" w:ascii="宋体" w:hAnsi="宋体" w:cs="宋体"/>
                <w:i w:val="0"/>
                <w:color w:val="auto"/>
                <w:spacing w:val="-11"/>
                <w:kern w:val="0"/>
                <w:sz w:val="20"/>
                <w:szCs w:val="20"/>
                <w:u w:val="none"/>
                <w:lang w:val="en-US" w:eastAsia="zh-CN" w:bidi="ar"/>
              </w:rPr>
              <w:t>（40）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得分</w:t>
            </w:r>
          </w:p>
        </w:tc>
        <w:tc>
          <w:tcPr>
            <w:tcW w:w="1873" w:type="dxa"/>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存在的问题和改进措施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分配科学性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按照市级、区级方案，全区纳入市级台账的</w:t>
            </w:r>
            <w:r>
              <w:rPr>
                <w:rFonts w:hint="eastAsia" w:ascii="宋体" w:hAnsi="宋体" w:cs="宋体"/>
                <w:color w:val="auto"/>
                <w:sz w:val="20"/>
                <w:szCs w:val="20"/>
                <w:lang w:val="en-US" w:eastAsia="zh-CN"/>
              </w:rPr>
              <w:t>197个集体经济薄弱村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下达及时性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按照市级、区级方案，各薄弱村按照项目制形式申报资金，经村级民主程序、镇级审议、区级审批程序后下达资金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拨付合规性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r>
              <w:rPr>
                <w:rFonts w:hint="eastAsia" w:ascii="宋体" w:hAnsi="宋体" w:cs="宋体"/>
                <w:color w:val="auto"/>
                <w:sz w:val="20"/>
                <w:szCs w:val="20"/>
                <w:lang w:eastAsia="zh-CN"/>
              </w:rPr>
              <w:t>按照市级、区级方案，各薄弱村按照项目制形式申报资金，经村级民主程序、镇级审议、项目初审、联审、可行性专家论证、资金评审后报区政府审批，审批同意后拨付资金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使用规范性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各项目所在镇政府为项目主体，对项目规范性进行监督管理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执行准确性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r>
              <w:rPr>
                <w:rFonts w:hint="eastAsia" w:ascii="宋体" w:hAnsi="宋体" w:cs="宋体"/>
                <w:color w:val="auto"/>
                <w:sz w:val="20"/>
                <w:szCs w:val="20"/>
                <w:lang w:eastAsia="zh-CN"/>
              </w:rPr>
              <w:t>各项目所在镇政府为项目主体，对项目执行情况进行监督管理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预算绩效管理情况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color w:val="auto"/>
                <w:sz w:val="20"/>
                <w:szCs w:val="20"/>
                <w:lang w:eastAsia="zh-CN"/>
              </w:rPr>
              <w:t>严格按照项目实施方案执行</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支出责任履行情况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项目实施单位、行业主管部门、财政部门严格履职</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总体目标完成情况</w:t>
            </w: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总体目标</w:t>
            </w: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通过扶持，形成可持续发展的农村集体产业，确保扶持村年集体经营性收入持续达到</w:t>
            </w:r>
            <w:r>
              <w:rPr>
                <w:rFonts w:hint="eastAsia" w:ascii="宋体" w:hAnsi="宋体" w:eastAsia="宋体" w:cs="宋体"/>
                <w:color w:val="auto"/>
                <w:kern w:val="0"/>
                <w:sz w:val="20"/>
                <w:szCs w:val="20"/>
                <w:lang w:val="en-US" w:eastAsia="zh-CN" w:bidi="ar"/>
              </w:rPr>
              <w:t>10万元以上</w:t>
            </w:r>
            <w:r>
              <w:rPr>
                <w:rFonts w:hint="eastAsia" w:ascii="宋体" w:hAnsi="宋体" w:eastAsia="宋体" w:cs="宋体"/>
                <w:color w:val="auto"/>
                <w:kern w:val="0"/>
                <w:sz w:val="20"/>
                <w:szCs w:val="20"/>
                <w:lang w:eastAsia="zh-CN" w:bidi="ar"/>
              </w:rPr>
              <w:t>，进一步增强村级自我保障和服务群众能力，提升农村基层党组织的组织力。</w:t>
            </w:r>
          </w:p>
          <w:p>
            <w:pPr>
              <w:jc w:val="center"/>
              <w:rPr>
                <w:rFonts w:hint="eastAsia" w:ascii="宋体" w:hAnsi="宋体" w:cs="宋体"/>
                <w:color w:val="auto"/>
                <w:kern w:val="2"/>
                <w:sz w:val="20"/>
                <w:szCs w:val="20"/>
                <w:lang w:val="en-US" w:eastAsia="zh-CN" w:bidi="ar-SA"/>
              </w:rPr>
            </w:pP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2023年，全区197个集体经济薄弱村</w:t>
            </w:r>
            <w:r>
              <w:rPr>
                <w:rFonts w:hint="eastAsia" w:ascii="宋体" w:hAnsi="宋体" w:eastAsia="宋体" w:cs="宋体"/>
                <w:color w:val="auto"/>
                <w:kern w:val="0"/>
                <w:sz w:val="20"/>
                <w:szCs w:val="20"/>
                <w:lang w:eastAsia="zh-CN" w:bidi="ar"/>
              </w:rPr>
              <w:t>年集体经营性收入全部达到</w:t>
            </w:r>
            <w:r>
              <w:rPr>
                <w:rFonts w:hint="eastAsia" w:ascii="宋体" w:hAnsi="宋体" w:eastAsia="宋体" w:cs="宋体"/>
                <w:color w:val="auto"/>
                <w:kern w:val="0"/>
                <w:sz w:val="20"/>
                <w:szCs w:val="20"/>
                <w:lang w:val="en-US" w:eastAsia="zh-CN" w:bidi="ar"/>
              </w:rPr>
              <w:t>10万元以上。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绩效指标</w:t>
            </w: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二级指标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三级指标</w:t>
            </w:r>
          </w:p>
        </w:tc>
        <w:tc>
          <w:tcPr>
            <w:tcW w:w="94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指标值</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全年实际完成值</w:t>
            </w:r>
          </w:p>
        </w:tc>
        <w:tc>
          <w:tcPr>
            <w:tcW w:w="690"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分值</w:t>
            </w:r>
          </w:p>
        </w:tc>
        <w:tc>
          <w:tcPr>
            <w:tcW w:w="810"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得分</w:t>
            </w:r>
          </w:p>
        </w:tc>
        <w:tc>
          <w:tcPr>
            <w:tcW w:w="161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（按照原来的绩效目标表填写</w:t>
            </w:r>
            <w:r>
              <w:rPr>
                <w:rStyle w:val="26"/>
                <w:color w:val="auto"/>
                <w:lang w:val="en-US" w:eastAsia="zh-CN" w:bidi="ar"/>
              </w:rPr>
              <w:t>）</w:t>
            </w:r>
          </w:p>
        </w:tc>
        <w:tc>
          <w:tcPr>
            <w:tcW w:w="94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（对照绩效目标表，尽可能通过具体量化的指标和资料呈现核心绩效）</w:t>
            </w:r>
          </w:p>
        </w:tc>
        <w:tc>
          <w:tcPr>
            <w:tcW w:w="690"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810"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61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i w:val="0"/>
                <w:color w:val="auto"/>
                <w:sz w:val="20"/>
                <w:szCs w:val="20"/>
                <w:u w:val="none"/>
              </w:rPr>
            </w:pPr>
            <w:r>
              <w:rPr>
                <w:rFonts w:hint="eastAsia" w:ascii="宋体" w:hAnsi="宋体" w:cs="宋体"/>
                <w:color w:val="auto"/>
                <w:sz w:val="20"/>
                <w:szCs w:val="20"/>
                <w:lang w:eastAsia="zh-CN"/>
              </w:rPr>
              <w:t>指标</w:t>
            </w:r>
            <w:r>
              <w:rPr>
                <w:rFonts w:hint="eastAsia" w:ascii="宋体" w:hAnsi="宋体" w:cs="宋体"/>
                <w:color w:val="auto"/>
                <w:sz w:val="20"/>
                <w:szCs w:val="20"/>
                <w:lang w:val="en-US" w:eastAsia="zh-CN"/>
              </w:rPr>
              <w:t>1：</w:t>
            </w:r>
            <w:r>
              <w:rPr>
                <w:rFonts w:hint="eastAsia" w:ascii="宋体" w:hAnsi="宋体" w:cs="宋体"/>
                <w:color w:val="auto"/>
                <w:sz w:val="20"/>
                <w:szCs w:val="20"/>
                <w:lang w:eastAsia="zh-CN"/>
              </w:rPr>
              <w:t>扶持全区纳入市级台账的</w:t>
            </w:r>
            <w:r>
              <w:rPr>
                <w:rFonts w:hint="eastAsia" w:ascii="宋体" w:hAnsi="宋体" w:cs="宋体"/>
                <w:color w:val="auto"/>
                <w:sz w:val="20"/>
                <w:szCs w:val="20"/>
                <w:lang w:val="en-US" w:eastAsia="zh-CN"/>
              </w:rPr>
              <w:t>197个集体经济薄弱村发展产业项目，应扶持不少于10个村</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10个</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eastAsia="zh-CN"/>
              </w:rPr>
              <w:t>全部资金共安排</w:t>
            </w:r>
            <w:r>
              <w:rPr>
                <w:rFonts w:hint="eastAsia" w:ascii="宋体" w:hAnsi="宋体" w:eastAsia="宋体" w:cs="宋体"/>
                <w:i w:val="0"/>
                <w:color w:val="auto"/>
                <w:sz w:val="20"/>
                <w:szCs w:val="20"/>
                <w:u w:val="none"/>
                <w:lang w:val="en-US" w:eastAsia="zh-CN"/>
              </w:rPr>
              <w:t>11个村的项目</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r>
              <w:rPr>
                <w:rFonts w:hint="eastAsia" w:ascii="宋体" w:hAnsi="宋体" w:cs="宋体"/>
                <w:color w:val="auto"/>
                <w:sz w:val="20"/>
                <w:szCs w:val="20"/>
                <w:lang w:eastAsia="zh-CN"/>
              </w:rPr>
              <w:t>薄弱村产业发展受限、项目谋划不足、资金使用要求高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i w:val="0"/>
                <w:color w:val="auto"/>
                <w:sz w:val="20"/>
                <w:szCs w:val="20"/>
                <w:u w:val="none"/>
              </w:rPr>
            </w:pPr>
            <w:r>
              <w:rPr>
                <w:rFonts w:hint="eastAsia" w:ascii="宋体" w:hAnsi="宋体" w:cs="宋体"/>
                <w:color w:val="auto"/>
                <w:sz w:val="20"/>
                <w:szCs w:val="20"/>
                <w:lang w:eastAsia="zh-CN"/>
              </w:rPr>
              <w:t>指</w:t>
            </w:r>
            <w:r>
              <w:rPr>
                <w:rFonts w:hint="eastAsia" w:ascii="宋体" w:hAnsi="宋体" w:eastAsia="宋体" w:cs="宋体"/>
                <w:color w:val="auto"/>
                <w:sz w:val="20"/>
                <w:szCs w:val="20"/>
                <w:lang w:eastAsia="zh-CN"/>
              </w:rPr>
              <w:t>标</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lang w:eastAsia="zh-CN"/>
              </w:rPr>
              <w:t>每个薄弱村扶持资金不超过</w:t>
            </w:r>
            <w:r>
              <w:rPr>
                <w:rFonts w:hint="eastAsia" w:ascii="宋体" w:hAnsi="宋体" w:eastAsia="宋体" w:cs="宋体"/>
                <w:color w:val="auto"/>
                <w:sz w:val="20"/>
                <w:szCs w:val="20"/>
                <w:lang w:val="en-US" w:eastAsia="zh-CN"/>
              </w:rPr>
              <w:t>200万元</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200万元</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eastAsia="zh-CN"/>
              </w:rPr>
              <w:t>按照标准，每个村扶持资金均不超过</w:t>
            </w:r>
            <w:r>
              <w:rPr>
                <w:rFonts w:hint="eastAsia" w:ascii="宋体" w:hAnsi="宋体" w:eastAsia="宋体" w:cs="宋体"/>
                <w:i w:val="0"/>
                <w:color w:val="auto"/>
                <w:sz w:val="20"/>
                <w:szCs w:val="20"/>
                <w:u w:val="none"/>
                <w:lang w:val="en-US" w:eastAsia="zh-CN"/>
              </w:rPr>
              <w:t>200万元</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质量指标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项目实施后保障村集体年集体经营性收入持续达到</w:t>
            </w:r>
            <w:r>
              <w:rPr>
                <w:rFonts w:hint="eastAsia" w:ascii="宋体" w:hAnsi="宋体" w:cs="宋体"/>
                <w:color w:val="auto"/>
                <w:sz w:val="20"/>
                <w:szCs w:val="20"/>
                <w:lang w:val="en-US" w:eastAsia="zh-CN"/>
              </w:rPr>
              <w:t>10万元以上</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10万元以上</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符合标准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时效指标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落实具体项目时间</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 w:eastAsia="zh-CN" w:bidi="ar-SA"/>
              </w:rPr>
            </w:pPr>
            <w:r>
              <w:rPr>
                <w:rFonts w:hint="eastAsia" w:ascii="宋体" w:hAnsi="宋体" w:cs="宋体"/>
                <w:color w:val="auto"/>
                <w:sz w:val="20"/>
                <w:szCs w:val="20"/>
                <w:lang w:val="en-US" w:eastAsia="zh-CN"/>
              </w:rPr>
              <w:t>资全部安排具体项目，正在推进实施</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成本指标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扶持标准</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按标准执行</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益</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经济效益指标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eastAsia="宋体" w:cs="宋体"/>
                <w:color w:val="auto"/>
                <w:kern w:val="0"/>
                <w:sz w:val="20"/>
                <w:szCs w:val="20"/>
                <w:lang w:eastAsia="zh-CN" w:bidi="ar"/>
              </w:rPr>
              <w:t>确保扶持村年集体经营性收入持续达到</w:t>
            </w:r>
            <w:r>
              <w:rPr>
                <w:rFonts w:hint="eastAsia" w:ascii="宋体" w:hAnsi="宋体" w:eastAsia="宋体" w:cs="宋体"/>
                <w:color w:val="auto"/>
                <w:kern w:val="0"/>
                <w:sz w:val="20"/>
                <w:szCs w:val="20"/>
                <w:lang w:val="en-US" w:eastAsia="zh-CN" w:bidi="ar"/>
              </w:rPr>
              <w:t>10万元以上</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10万元以上</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2022年全区197个集体经济薄弱村</w:t>
            </w:r>
            <w:r>
              <w:rPr>
                <w:rFonts w:hint="eastAsia" w:ascii="宋体" w:hAnsi="宋体" w:eastAsia="宋体" w:cs="宋体"/>
                <w:color w:val="auto"/>
                <w:kern w:val="0"/>
                <w:sz w:val="20"/>
                <w:szCs w:val="20"/>
                <w:lang w:eastAsia="zh-CN" w:bidi="ar"/>
              </w:rPr>
              <w:t>年集体经营性收入全部达到</w:t>
            </w:r>
            <w:r>
              <w:rPr>
                <w:rFonts w:hint="eastAsia" w:ascii="宋体" w:hAnsi="宋体" w:eastAsia="宋体" w:cs="宋体"/>
                <w:color w:val="auto"/>
                <w:kern w:val="0"/>
                <w:sz w:val="20"/>
                <w:szCs w:val="20"/>
                <w:lang w:val="en-US" w:eastAsia="zh-CN" w:bidi="ar"/>
              </w:rPr>
              <w:t>10万元以上</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6</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6</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eastAsia="宋体" w:cs="宋体"/>
                <w:color w:val="auto"/>
                <w:kern w:val="0"/>
                <w:sz w:val="20"/>
                <w:szCs w:val="20"/>
                <w:lang w:eastAsia="zh-CN" w:bidi="ar"/>
              </w:rPr>
              <w:t>进一步增强村级自我保障和服务群众能力，提升农村基层党组织的组织力</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r>
              <w:rPr>
                <w:rFonts w:hint="eastAsia" w:ascii="宋体" w:hAnsi="宋体" w:eastAsia="宋体" w:cs="宋体"/>
                <w:color w:val="auto"/>
                <w:kern w:val="0"/>
                <w:sz w:val="20"/>
                <w:szCs w:val="20"/>
                <w:lang w:eastAsia="zh-CN" w:bidi="ar"/>
              </w:rPr>
              <w:t>符合标准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生态效益指标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符项目合生态保护等相关要求</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符合标准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可持续影响指标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符项目合生态保护等相关要求</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符合标准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满意度指标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服务对象满意度指标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村集体、农民满意度</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项目未全部实施完工</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162"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总分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87.3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说明</w:t>
            </w:r>
          </w:p>
        </w:tc>
        <w:tc>
          <w:tcPr>
            <w:tcW w:w="7792"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请在此处简要说明</w:t>
            </w:r>
            <w:r>
              <w:rPr>
                <w:rFonts w:hint="eastAsia" w:ascii="宋体" w:hAnsi="宋体" w:cs="宋体"/>
                <w:i w:val="0"/>
                <w:color w:val="auto"/>
                <w:kern w:val="0"/>
                <w:sz w:val="20"/>
                <w:szCs w:val="20"/>
                <w:u w:val="none"/>
                <w:lang w:val="en-US" w:eastAsia="zh-CN" w:bidi="ar"/>
              </w:rPr>
              <w:t>巡视、审计和财会监督中</w:t>
            </w:r>
            <w:r>
              <w:rPr>
                <w:rFonts w:hint="eastAsia" w:ascii="宋体" w:hAnsi="宋体" w:eastAsia="宋体" w:cs="宋体"/>
                <w:i w:val="0"/>
                <w:color w:val="auto"/>
                <w:kern w:val="0"/>
                <w:sz w:val="20"/>
                <w:szCs w:val="20"/>
                <w:u w:val="none"/>
                <w:lang w:val="en-US" w:eastAsia="zh-CN" w:bidi="ar"/>
              </w:rPr>
              <w:t>发现的问题及其所涉及的金额，如没有请填无</w:t>
            </w:r>
            <w:r>
              <w:rPr>
                <w:rStyle w:val="26"/>
                <w:color w:val="auto"/>
                <w:lang w:val="en-US" w:eastAsia="zh-CN" w:bidi="ar"/>
              </w:rPr>
              <w:t>。</w:t>
            </w:r>
          </w:p>
        </w:tc>
      </w:tr>
    </w:tbl>
    <w:p>
      <w:pPr>
        <w:pStyle w:val="13"/>
        <w:ind w:left="0" w:leftChars="0" w:firstLine="0" w:firstLineChars="0"/>
        <w:rPr>
          <w:rFonts w:hint="default" w:eastAsia="仿宋_GB2312"/>
          <w:color w:val="auto"/>
          <w:lang w:val="en-US" w:eastAsia="zh-CN"/>
        </w:rPr>
      </w:pPr>
    </w:p>
    <w:p>
      <w:pPr>
        <w:pStyle w:val="27"/>
        <w:keepNext/>
        <w:keepLines/>
        <w:adjustRightInd w:val="0"/>
        <w:snapToGrid w:val="0"/>
        <w:spacing w:after="0" w:line="540" w:lineRule="exact"/>
        <w:jc w:val="both"/>
        <w:rPr>
          <w:rFonts w:ascii="方正小标宋简体" w:eastAsia="方正小标宋简体"/>
          <w:color w:val="auto"/>
          <w:sz w:val="36"/>
          <w:szCs w:val="36"/>
        </w:rPr>
      </w:pPr>
      <w:r>
        <w:rPr>
          <w:rFonts w:hint="eastAsia" w:ascii="方正小标宋简体" w:eastAsia="方正小标宋简体"/>
          <w:color w:val="auto"/>
          <w:sz w:val="36"/>
          <w:szCs w:val="36"/>
          <w:lang w:val="en-US" w:eastAsia="zh-CN"/>
        </w:rPr>
        <w:t>D:2022年</w:t>
      </w:r>
      <w:r>
        <w:rPr>
          <w:rFonts w:hint="eastAsia" w:ascii="方正小标宋简体" w:eastAsia="方正小标宋简体"/>
          <w:color w:val="auto"/>
          <w:sz w:val="36"/>
          <w:szCs w:val="36"/>
        </w:rPr>
        <w:t>农业农村改革发展资金</w:t>
      </w:r>
    </w:p>
    <w:p>
      <w:pPr>
        <w:pStyle w:val="28"/>
        <w:tabs>
          <w:tab w:val="left" w:pos="2187"/>
        </w:tabs>
        <w:adjustRightInd w:val="0"/>
        <w:snapToGrid w:val="0"/>
        <w:spacing w:line="540" w:lineRule="exact"/>
        <w:ind w:left="0" w:firstLine="643" w:firstLineChars="200"/>
        <w:jc w:val="both"/>
        <w:rPr>
          <w:rFonts w:ascii="仿宋_GB2312" w:eastAsia="仿宋_GB2312"/>
          <w:b/>
          <w:color w:val="auto"/>
        </w:rPr>
      </w:pPr>
      <w:r>
        <w:rPr>
          <w:rFonts w:hint="eastAsia" w:ascii="仿宋_GB2312" w:eastAsia="仿宋_GB2312"/>
          <w:b/>
          <w:color w:val="auto"/>
          <w:lang w:eastAsia="zh-CN"/>
        </w:rPr>
        <w:t>一、</w:t>
      </w:r>
      <w:r>
        <w:rPr>
          <w:rFonts w:hint="eastAsia" w:ascii="仿宋_GB2312" w:eastAsia="仿宋_GB2312"/>
          <w:b/>
          <w:color w:val="auto"/>
        </w:rPr>
        <w:t>绩效目标分解下达情况</w:t>
      </w:r>
    </w:p>
    <w:p>
      <w:pPr>
        <w:pStyle w:val="29"/>
        <w:tabs>
          <w:tab w:val="left" w:pos="2520"/>
        </w:tabs>
        <w:adjustRightInd w:val="0"/>
        <w:snapToGrid w:val="0"/>
        <w:spacing w:line="540" w:lineRule="exact"/>
        <w:ind w:left="0" w:firstLineChars="200"/>
        <w:jc w:val="both"/>
        <w:rPr>
          <w:rFonts w:hint="default" w:ascii="仿宋_GB2312" w:hAnsi="Times New Roman" w:eastAsia="仿宋_GB2312" w:cs="Times New Roman"/>
          <w:b/>
          <w:bCs/>
          <w:color w:val="auto"/>
          <w:kern w:val="0"/>
          <w:sz w:val="32"/>
          <w:szCs w:val="32"/>
          <w:highlight w:val="none"/>
          <w:lang w:val="en-US" w:eastAsia="zh-CN" w:bidi="en-US"/>
        </w:rPr>
      </w:pPr>
      <w:r>
        <w:rPr>
          <w:rFonts w:hint="eastAsia" w:ascii="仿宋_GB2312" w:hAnsi="Times New Roman" w:eastAsia="仿宋_GB2312" w:cs="Times New Roman"/>
          <w:color w:val="auto"/>
          <w:kern w:val="0"/>
          <w:sz w:val="32"/>
          <w:szCs w:val="32"/>
          <w:highlight w:val="none"/>
          <w:lang w:val="en-US" w:eastAsia="zh-CN" w:bidi="en-US"/>
        </w:rPr>
        <w:t>资金从2022农业农村改革发展资金预算资金列支，用于密云农业农村改革发展项目。</w:t>
      </w:r>
      <w:r>
        <w:rPr>
          <w:rFonts w:hint="eastAsia" w:ascii="仿宋_GB2312" w:hAnsi="仿宋_GB2312" w:eastAsia="仿宋_GB2312" w:cs="仿宋_GB2312"/>
          <w:color w:val="auto"/>
          <w:sz w:val="30"/>
          <w:szCs w:val="30"/>
          <w:highlight w:val="none"/>
          <w:lang w:eastAsia="zh-CN"/>
        </w:rPr>
        <w:t>密云</w:t>
      </w:r>
      <w:r>
        <w:rPr>
          <w:rFonts w:hint="eastAsia" w:ascii="仿宋_GB2312" w:eastAsia="仿宋_GB2312"/>
          <w:color w:val="auto"/>
          <w:sz w:val="32"/>
          <w:szCs w:val="32"/>
          <w:highlight w:val="none"/>
        </w:rPr>
        <w:t>区</w:t>
      </w:r>
      <w:r>
        <w:rPr>
          <w:rFonts w:hint="eastAsia" w:ascii="仿宋_GB2312" w:eastAsia="仿宋_GB2312"/>
          <w:color w:val="auto"/>
          <w:sz w:val="32"/>
          <w:szCs w:val="32"/>
          <w:highlight w:val="none"/>
          <w:lang w:eastAsia="zh-CN"/>
        </w:rPr>
        <w:t>按照下达任务</w:t>
      </w:r>
      <w:r>
        <w:rPr>
          <w:rFonts w:hint="eastAsia" w:ascii="仿宋_GB2312" w:eastAsia="仿宋_GB2312"/>
          <w:color w:val="auto"/>
          <w:sz w:val="32"/>
          <w:szCs w:val="32"/>
          <w:highlight w:val="none"/>
        </w:rPr>
        <w:t>资金安排。</w:t>
      </w:r>
      <w:r>
        <w:rPr>
          <w:rFonts w:hint="eastAsia" w:ascii="仿宋_GB2312" w:eastAsia="仿宋_GB2312"/>
          <w:color w:val="auto"/>
          <w:sz w:val="32"/>
          <w:szCs w:val="32"/>
          <w:highlight w:val="none"/>
          <w:lang w:eastAsia="zh-CN"/>
        </w:rPr>
        <w:t>共安排项目</w:t>
      </w:r>
      <w:r>
        <w:rPr>
          <w:rFonts w:hint="eastAsia" w:ascii="仿宋_GB2312" w:eastAsia="仿宋_GB2312"/>
          <w:color w:val="auto"/>
          <w:sz w:val="32"/>
          <w:szCs w:val="32"/>
          <w:highlight w:val="none"/>
          <w:lang w:val="en-US" w:eastAsia="zh-CN"/>
        </w:rPr>
        <w:t>15个，分别为密云区乡村振兴发展大会项目，2023年中国农民丰收节密云庆祝活动项目，西红柿营销体系建设项目，柔性日光温室喷涂防火涂料费项目，现代农业示范区评估资料编制项目，石匣甘薯产业设备购置项目，密云区番茄“一虫两病”监测与防控技术研究应用项目，重大动物疫病防控项目，农产品质量安全检测项目，农产品及其投入品质量安全检测、抽样项目，农业综合执法装备购置项目，农业机械技能与安全培训项目，2022年耕地土壤质量等级评定与变动表项目，东邵渠镇生态环境保护中心购买设备项目，密云区农村住宅建筑风貌指导图集编制项目。</w:t>
      </w:r>
    </w:p>
    <w:p>
      <w:pPr>
        <w:spacing w:line="600" w:lineRule="exac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E:项目</w:t>
      </w:r>
      <w:r>
        <w:rPr>
          <w:rFonts w:ascii="仿宋_GB2312" w:hAnsi="宋体" w:eastAsia="仿宋_GB2312" w:cs="宋体"/>
          <w:color w:val="auto"/>
          <w:kern w:val="0"/>
          <w:sz w:val="32"/>
          <w:szCs w:val="32"/>
        </w:rPr>
        <w:t>资金总体</w:t>
      </w:r>
      <w:r>
        <w:rPr>
          <w:rFonts w:hint="eastAsia" w:ascii="仿宋_GB2312" w:hAnsi="宋体" w:eastAsia="仿宋_GB2312" w:cs="宋体"/>
          <w:color w:val="auto"/>
          <w:kern w:val="0"/>
          <w:sz w:val="32"/>
          <w:szCs w:val="32"/>
        </w:rPr>
        <w:t>支出52288</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lang w:val="en-US" w:eastAsia="zh-CN"/>
        </w:rPr>
        <w:t>7</w:t>
      </w:r>
      <w:r>
        <w:rPr>
          <w:rFonts w:ascii="仿宋_GB2312" w:hAnsi="宋体" w:eastAsia="仿宋_GB2312" w:cs="宋体"/>
          <w:color w:val="auto"/>
          <w:kern w:val="0"/>
          <w:sz w:val="32"/>
          <w:szCs w:val="32"/>
        </w:rPr>
        <w:t>万元，其中，基本支出</w:t>
      </w:r>
      <w:r>
        <w:rPr>
          <w:rFonts w:hint="eastAsia" w:ascii="仿宋_GB2312" w:hAnsi="宋体" w:eastAsia="仿宋_GB2312" w:cs="宋体"/>
          <w:color w:val="auto"/>
          <w:kern w:val="0"/>
          <w:sz w:val="32"/>
          <w:szCs w:val="32"/>
        </w:rPr>
        <w:t>4179</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93</w:t>
      </w:r>
      <w:r>
        <w:rPr>
          <w:rFonts w:ascii="仿宋_GB2312" w:hAnsi="宋体" w:eastAsia="仿宋_GB2312" w:cs="宋体"/>
          <w:color w:val="auto"/>
          <w:kern w:val="0"/>
          <w:sz w:val="32"/>
          <w:szCs w:val="32"/>
        </w:rPr>
        <w:t>万元，项目</w:t>
      </w:r>
      <w:r>
        <w:rPr>
          <w:rFonts w:hint="eastAsia" w:ascii="仿宋_GB2312" w:hAnsi="宋体" w:eastAsia="仿宋_GB2312" w:cs="宋体"/>
          <w:color w:val="auto"/>
          <w:kern w:val="0"/>
          <w:sz w:val="32"/>
          <w:szCs w:val="32"/>
        </w:rPr>
        <w:t>支出48108</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9</w:t>
      </w:r>
      <w:r>
        <w:rPr>
          <w:rFonts w:hint="eastAsia" w:ascii="仿宋_GB2312" w:hAnsi="宋体" w:eastAsia="仿宋_GB2312" w:cs="宋体"/>
          <w:color w:val="auto"/>
          <w:kern w:val="0"/>
          <w:sz w:val="32"/>
          <w:szCs w:val="32"/>
          <w:lang w:val="en-US" w:eastAsia="zh-CN"/>
        </w:rPr>
        <w:t>4</w:t>
      </w:r>
      <w:r>
        <w:rPr>
          <w:rFonts w:ascii="仿宋_GB2312" w:hAnsi="宋体" w:eastAsia="仿宋_GB2312" w:cs="宋体"/>
          <w:color w:val="auto"/>
          <w:kern w:val="0"/>
          <w:sz w:val="32"/>
          <w:szCs w:val="32"/>
        </w:rPr>
        <w:t>万元，其他支出</w:t>
      </w:r>
      <w:r>
        <w:rPr>
          <w:rFonts w:hint="eastAsia" w:ascii="仿宋_GB2312" w:hAnsi="宋体" w:eastAsia="仿宋_GB2312" w:cs="宋体"/>
          <w:color w:val="auto"/>
          <w:kern w:val="0"/>
          <w:sz w:val="32"/>
          <w:szCs w:val="32"/>
          <w:lang w:val="en-US" w:eastAsia="zh-CN"/>
        </w:rPr>
        <w:t>0</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预算</w:t>
      </w:r>
      <w:r>
        <w:rPr>
          <w:rFonts w:ascii="仿宋_GB2312" w:hAnsi="宋体" w:eastAsia="仿宋_GB2312" w:cs="宋体"/>
          <w:color w:val="auto"/>
          <w:kern w:val="0"/>
          <w:sz w:val="32"/>
          <w:szCs w:val="32"/>
        </w:rPr>
        <w:t>执行率为</w:t>
      </w:r>
      <w:r>
        <w:rPr>
          <w:rFonts w:hint="eastAsia" w:ascii="仿宋_GB2312" w:hAnsi="宋体" w:eastAsia="仿宋_GB2312" w:cs="宋体"/>
          <w:color w:val="auto"/>
          <w:kern w:val="0"/>
          <w:sz w:val="32"/>
          <w:szCs w:val="32"/>
          <w:lang w:val="en-US" w:eastAsia="zh-CN"/>
        </w:rPr>
        <w:t>129.66%</w:t>
      </w:r>
      <w:r>
        <w:rPr>
          <w:rFonts w:hint="eastAsia" w:ascii="仿宋_GB2312" w:hAnsi="宋体" w:eastAsia="仿宋_GB2312" w:cs="宋体"/>
          <w:color w:val="auto"/>
          <w:kern w:val="0"/>
          <w:sz w:val="32"/>
          <w:szCs w:val="32"/>
        </w:rPr>
        <w:t>。</w:t>
      </w:r>
    </w:p>
    <w:p>
      <w:pPr>
        <w:spacing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 xml:space="preserve">二  </w:t>
      </w:r>
      <w:r>
        <w:rPr>
          <w:rFonts w:hint="eastAsia" w:ascii="楷体_GB2312" w:hAnsi="楷体_GB2312" w:eastAsia="楷体_GB2312" w:cs="楷体_GB2312"/>
          <w:color w:val="auto"/>
          <w:sz w:val="32"/>
          <w:szCs w:val="32"/>
        </w:rPr>
        <w:t>绩效评价原则、评价指标体系（附表说明）、评价方法、评价标准等。</w:t>
      </w:r>
    </w:p>
    <w:p>
      <w:pPr>
        <w:pStyle w:val="4"/>
        <w:pageBreakBefore w:val="0"/>
        <w:kinsoku/>
        <w:wordWrap/>
        <w:overflowPunct/>
        <w:topLinePunct w:val="0"/>
        <w:autoSpaceDE/>
        <w:autoSpaceDN/>
        <w:bidi w:val="0"/>
        <w:adjustRightInd/>
        <w:snapToGrid/>
        <w:spacing w:before="0" w:after="0" w:line="560" w:lineRule="exact"/>
        <w:jc w:val="center"/>
        <w:textAlignment w:val="auto"/>
        <w:rPr>
          <w:rFonts w:hint="eastAsia" w:ascii="仿宋_GB2312" w:eastAsia="仿宋_GB2312"/>
          <w:b w:val="0"/>
          <w:bCs/>
          <w:color w:val="auto"/>
          <w:szCs w:val="32"/>
        </w:rPr>
      </w:pPr>
      <w:r>
        <w:rPr>
          <w:rFonts w:hint="eastAsia" w:ascii="方正小标宋简体" w:hAnsi="黑体" w:eastAsia="方正小标宋简体" w:cs="宋体"/>
          <w:b w:val="0"/>
          <w:bCs/>
          <w:color w:val="auto"/>
          <w:sz w:val="36"/>
          <w:szCs w:val="36"/>
        </w:rPr>
        <w:t>项目支出绩效评价指标体系框架</w:t>
      </w:r>
    </w:p>
    <w:tbl>
      <w:tblPr>
        <w:tblStyle w:val="1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909"/>
        <w:gridCol w:w="170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2" w:hRule="atLeast"/>
          <w:tblHeader/>
          <w:jc w:val="center"/>
        </w:trPr>
        <w:tc>
          <w:tcPr>
            <w:tcW w:w="86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一级指标</w:t>
            </w:r>
          </w:p>
        </w:tc>
        <w:tc>
          <w:tcPr>
            <w:tcW w:w="90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二级指标</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三级指标</w:t>
            </w:r>
          </w:p>
        </w:tc>
        <w:tc>
          <w:tcPr>
            <w:tcW w:w="278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指标解释</w:t>
            </w:r>
          </w:p>
        </w:tc>
        <w:tc>
          <w:tcPr>
            <w:tcW w:w="734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88" w:hRule="atLeast"/>
          <w:jc w:val="center"/>
        </w:trPr>
        <w:tc>
          <w:tcPr>
            <w:tcW w:w="861"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决策　</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09"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项目立项　</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立项依据</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充分性</w:t>
            </w:r>
          </w:p>
        </w:tc>
        <w:tc>
          <w:tcPr>
            <w:tcW w:w="278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项目立项是否符合法律法规、相关政策、发展规划以及部门职责，用以反映和考核项目立项依据情况。</w:t>
            </w:r>
          </w:p>
        </w:tc>
        <w:tc>
          <w:tcPr>
            <w:tcW w:w="734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①项目立项是否符合国家法律法规、国民经济发展规划和相关政策；</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②项目立项是否符合行业发展规划和政策要求；</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③项目立项是否与部门职责范围相符，属于部门履职所需；</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④项目是否属于公共财政支持范围，是否符合中央、地方事权支出责任划分原则；</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1" w:hRule="atLeast"/>
          <w:jc w:val="center"/>
        </w:trPr>
        <w:tc>
          <w:tcPr>
            <w:tcW w:w="861" w:type="dxa"/>
            <w:vMerge w:val="continue"/>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vMerge w:val="continue"/>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立项程序</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规范性</w:t>
            </w:r>
          </w:p>
        </w:tc>
        <w:tc>
          <w:tcPr>
            <w:tcW w:w="278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项目申请、设立过程是否符合相关要求，用以反映和考核项目立项的规范情况。</w:t>
            </w:r>
          </w:p>
        </w:tc>
        <w:tc>
          <w:tcPr>
            <w:tcW w:w="734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①项目是否按照规定的程序申请设立；</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②审批文件、材料是否符合相关要求；</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绩效目标　</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绩效目标</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合理性</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项目所设定的绩效目标是否依据充分，是否符合客观实际，用以反映和考核项目绩效目标与项目实施的相符情况。</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（如未设定预算绩效目标，也可考核其他工作任务目标）</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①项目是否有绩效目标；</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②项目绩效目标与实际工作内容是否具有相关性；</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③项目预期产出效益和效果是否符合正常的业绩水平；</w:t>
            </w:r>
          </w:p>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决策　</w:t>
            </w:r>
          </w:p>
        </w:tc>
        <w:tc>
          <w:tcPr>
            <w:tcW w:w="90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绩效目标</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绩效指标</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明确性</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依据绩效目标设定的绩效指标是否清晰、细化、可衡量等，用以反映和考核项目绩效目标的明细化情况。</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①是否将项目绩效目标细化分解为具体的绩效指标；</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②是否通过清晰、可衡量的指标值予以体现；</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③是否与项目目标任务数或计划数相对应。</w:t>
            </w:r>
            <w:r>
              <w:rPr>
                <w:rFonts w:hint="eastAsia" w:ascii="仿宋_GB2312" w:hAnsi="宋体" w:eastAsia="仿宋_GB2312" w:cs="宋体"/>
                <w:color w:val="auto"/>
                <w:kern w:val="0"/>
                <w:sz w:val="24"/>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资金投入</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预算编制</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科学性</w:t>
            </w:r>
          </w:p>
        </w:tc>
        <w:tc>
          <w:tcPr>
            <w:tcW w:w="278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项目预算编制是否经过科学论证、有明确标准，资金额度与年度目标是否相适应，用以反映和考核项目预算编制的科学性、合理性情况。</w:t>
            </w:r>
          </w:p>
        </w:tc>
        <w:tc>
          <w:tcPr>
            <w:tcW w:w="734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①预算编制是否经过科学论证；</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②预算内容与项目内容是否匹配；</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③预算额度测算依据是否充分，是否按照标准编制；</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vMerge w:val="continue"/>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资金分配</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合理性</w:t>
            </w:r>
          </w:p>
        </w:tc>
        <w:tc>
          <w:tcPr>
            <w:tcW w:w="278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项目预算资金分配是否有测算依据，与补助单位或地方实际是否相适应，用以反映和考核项目预算资金分配的科学性、合理性情况。</w:t>
            </w:r>
          </w:p>
        </w:tc>
        <w:tc>
          <w:tcPr>
            <w:tcW w:w="734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①预算资金分配依据是否充分；</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36" w:hRule="atLeast"/>
          <w:jc w:val="center"/>
        </w:trPr>
        <w:tc>
          <w:tcPr>
            <w:tcW w:w="861" w:type="dxa"/>
            <w:vMerge w:val="restart"/>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过程</w:t>
            </w:r>
          </w:p>
        </w:tc>
        <w:tc>
          <w:tcPr>
            <w:tcW w:w="909"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资金管理</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资金到位率</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实际到位资金与预算资金的比率，用以反映和考核资金落实情况对项目实施的总体保障程度。</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资金到位率=（实际到位资金/预算资金）×100%。</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实际到位资金：一定时期（本年度或项目期）内落实到具体项目的资金。</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9" w:hRule="atLeast"/>
          <w:jc w:val="center"/>
        </w:trPr>
        <w:tc>
          <w:tcPr>
            <w:tcW w:w="861" w:type="dxa"/>
            <w:vMerge w:val="continue"/>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vMerge w:val="continue"/>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预算执行率</w:t>
            </w:r>
          </w:p>
        </w:tc>
        <w:tc>
          <w:tcPr>
            <w:tcW w:w="278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项目预算资金是否按照计划执行，用以反映或考核项目预算执行情况。</w:t>
            </w:r>
          </w:p>
        </w:tc>
        <w:tc>
          <w:tcPr>
            <w:tcW w:w="734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预算执行率=（实际支出资金/实际到位资金）×100%。</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64" w:hRule="atLeast"/>
          <w:jc w:val="center"/>
        </w:trPr>
        <w:tc>
          <w:tcPr>
            <w:tcW w:w="861"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过程　</w:t>
            </w:r>
          </w:p>
        </w:tc>
        <w:tc>
          <w:tcPr>
            <w:tcW w:w="90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资金管理</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资金使用</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合规性</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项目资金使用是否符合相关的财务管理制度规定，用以反映和考核项目资金的规范运行情况。</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①是否符合国家财经法规和财务管理制度以及有关专项资金管理办法的规定；</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②资金的拨付是否有完整的审批程序和手续；</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③是否符合项目预算批复或合同规定的用途；</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7" w:hRule="atLeast"/>
          <w:jc w:val="center"/>
        </w:trPr>
        <w:tc>
          <w:tcPr>
            <w:tcW w:w="861" w:type="dxa"/>
            <w:vMerge w:val="continue"/>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组织实施</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管理制度</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健全性</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项目实施单位的财务和业务管理制度是否健全，用以反映和考核财务和业务管理制度对项目顺利实施的保障情况。</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①是否已制定或具有相应的财务和业务管理制度；</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9" w:hRule="atLeast"/>
          <w:jc w:val="center"/>
        </w:trPr>
        <w:tc>
          <w:tcPr>
            <w:tcW w:w="861" w:type="dxa"/>
            <w:vMerge w:val="continue"/>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vMerge w:val="continue"/>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制度执行</w:t>
            </w:r>
          </w:p>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有效性</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项目实施是否符合相关管理规定，用以反映和考核相关管理制度的有效执行情况。</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评价要点：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①是否遵守相关法律法规和相关管理规定；</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②项目调整及支出调整手续是否完备；</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③项目合同书、验收报告、技术鉴定等资料是否齐全并及时归档；</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97" w:hRule="atLeast"/>
          <w:jc w:val="center"/>
        </w:trPr>
        <w:tc>
          <w:tcPr>
            <w:tcW w:w="86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产出</w:t>
            </w:r>
          </w:p>
        </w:tc>
        <w:tc>
          <w:tcPr>
            <w:tcW w:w="90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产出数量</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实际完成率</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项目实施的实际产出数与计划产出数的比率，用以反映和考核项目产出数量目标的实现程度。</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实际完成率=（实际产出数/计划产出数）×100%。</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实际产出数：一定时期（本年度或项目期）内项目实际产出的产品或提供的服务数量。</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产出</w:t>
            </w:r>
          </w:p>
        </w:tc>
        <w:tc>
          <w:tcPr>
            <w:tcW w:w="90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产出质量</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质量达标率</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项目完成的质量达标产出数与实际产出数的比率，用以反映和考核项目产出质量目标的实现程度。</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质量达标率=（质量达标产出数/实际产出数）×100%。</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39" w:hRule="atLeast"/>
          <w:jc w:val="center"/>
        </w:trPr>
        <w:tc>
          <w:tcPr>
            <w:tcW w:w="861" w:type="dxa"/>
            <w:vMerge w:val="continue"/>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shd w:val="clear" w:color="auto" w:fill="FFFFFF"/>
            <w:noWrap w:val="0"/>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产出时效</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完成及时性</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项目实际完成时间与计划完成时间的比较，用以反映和考核项目产出时效目标的实现程度。</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实际完成时间：项目实施单位完成该项目实际所耗用的时间。</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7" w:hRule="atLeast"/>
          <w:jc w:val="center"/>
        </w:trPr>
        <w:tc>
          <w:tcPr>
            <w:tcW w:w="861" w:type="dxa"/>
            <w:vMerge w:val="continue"/>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产出成本</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成本节约率</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完成项目计划工作目标的实际节约成本与计划成本的比率，用以反映和考核项目的成本节约程度。</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成本节约率=[（计划成本-实际成本）/计划成本]×100%。</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实际成本：项目实施单位如期、保质、保量完成既定工作目标实际所耗费的支出。</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6" w:hRule="atLeast"/>
          <w:jc w:val="center"/>
        </w:trPr>
        <w:tc>
          <w:tcPr>
            <w:tcW w:w="861"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效益　</w:t>
            </w:r>
          </w:p>
        </w:tc>
        <w:tc>
          <w:tcPr>
            <w:tcW w:w="909" w:type="dxa"/>
            <w:vMerge w:val="restart"/>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项目效益　</w:t>
            </w: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实施效益</w:t>
            </w:r>
          </w:p>
        </w:tc>
        <w:tc>
          <w:tcPr>
            <w:tcW w:w="2789"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项目实施所产生的效益。</w:t>
            </w:r>
          </w:p>
        </w:tc>
        <w:tc>
          <w:tcPr>
            <w:tcW w:w="734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8" w:hRule="atLeast"/>
          <w:jc w:val="center"/>
        </w:trPr>
        <w:tc>
          <w:tcPr>
            <w:tcW w:w="861" w:type="dxa"/>
            <w:vMerge w:val="continue"/>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909" w:type="dxa"/>
            <w:vMerge w:val="continue"/>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p>
        </w:tc>
        <w:tc>
          <w:tcPr>
            <w:tcW w:w="1701" w:type="dxa"/>
            <w:shd w:val="clear" w:color="auto" w:fill="FFFFFF"/>
            <w:noWrap w:val="0"/>
            <w:vAlign w:val="center"/>
          </w:tcPr>
          <w:p>
            <w:pPr>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满意度</w:t>
            </w:r>
          </w:p>
        </w:tc>
        <w:tc>
          <w:tcPr>
            <w:tcW w:w="2789"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社会公众或服务对象对项目实施效果的满意程度。</w:t>
            </w:r>
          </w:p>
        </w:tc>
        <w:tc>
          <w:tcPr>
            <w:tcW w:w="7341" w:type="dxa"/>
            <w:shd w:val="clear" w:color="000000" w:fill="FFFFFF"/>
            <w:noWrap w:val="0"/>
            <w:vAlign w:val="center"/>
          </w:tcPr>
          <w:p>
            <w:pPr>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社会公众或服务对象是指因该项目实施而受到影响的部门（单位）、群体或个人。一般采取社会调查的方式。</w:t>
            </w:r>
          </w:p>
        </w:tc>
      </w:tr>
    </w:tbl>
    <w:p>
      <w:pPr>
        <w:pageBreakBefore w:val="0"/>
        <w:kinsoku/>
        <w:wordWrap/>
        <w:overflowPunct/>
        <w:topLinePunct w:val="0"/>
        <w:autoSpaceDE/>
        <w:autoSpaceDN/>
        <w:bidi w:val="0"/>
        <w:adjustRightInd/>
        <w:snapToGrid/>
        <w:spacing w:line="560" w:lineRule="exact"/>
        <w:textAlignment w:val="auto"/>
        <w:rPr>
          <w:rFonts w:hint="eastAsia" w:ascii="仿宋_GB2312" w:eastAsia="仿宋_GB2312"/>
          <w:bCs/>
          <w:color w:val="auto"/>
          <w:sz w:val="32"/>
          <w:szCs w:val="32"/>
        </w:rPr>
        <w:sectPr>
          <w:pgSz w:w="16838" w:h="11906" w:orient="landscape"/>
          <w:pgMar w:top="1871" w:right="1474" w:bottom="1417" w:left="1531" w:header="737" w:footer="851" w:gutter="0"/>
          <w:pgNumType w:fmt="numberInDash"/>
          <w:cols w:space="720" w:num="1"/>
          <w:docGrid w:type="lines" w:linePitch="408" w:charSpace="0"/>
        </w:sect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评价方法说明</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一、单位自评的方法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单位自评指标是指预算批复时确定的绩效指标，包括项目的产出数量、质量、时效、成本，以及经济效益、社会效益、生态效益、可持续影响、服务对象满意度等。</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评表》采取评分的形式，满分为100分。单位自评指标的权重由各单位根据项目实际情况确定。原则上预算执行率和一级指标权重统一设置为：预算执行率10%、产出指标50%、效益指标30%、服务对象满意度指标10%。如有特殊情况，一级指标权重可做适当调整。二、三级指标应当根据指标重要程度、项目实施阶段等因素综合确定，准确反映项目的产出和效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自评采用定量和定性评价相结合的比较法,总分由各项指标得分汇总形成。定量指标得分按照以下方法评定：与年初指标值相比，完成指标值的，记该指标所赋全部分值；如果是由于年初指标值设定明显偏低造成的，要按照偏离度适度调减分值；未完成指标值的，按照完成值在指标值中所占比例记分。定性指标得分按照以下方法评定：根据指标完成情况分为达成年度指标、部分达成年度指标且有一定效果、未达成年度指标且效果较差3档，分别按照该指标对应分值区间100%-80%（含80%）、80-60%（含60%）、60%-0%合理确定分值。</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二、部门评价的方法</w:t>
      </w:r>
    </w:p>
    <w:p>
      <w:pPr>
        <w:pStyle w:val="3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按照《北京市密云区项目支出绩效评价管理办法》（密财发〔2021〕30号）的要求，结合本部门、本单位的实际情况撰写部门评价报告。</w:t>
      </w:r>
    </w:p>
    <w:p>
      <w:pPr>
        <w:pStyle w:val="3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评价指标的确定应当符合以下要求（见附件4）：与评价对象密切相关，全面反映项目决策、项目和资金管理、产出和效益；优先选取最具代表性、最能直接反映产出和效益的核心指标；指标内涵应当明确、具体、可衡量，数据及佐证资料应当可采集、可获得；同类项目绩效评价指标和标准应具有一致性，便于评价结果的比较。</w:t>
      </w:r>
    </w:p>
    <w:p>
      <w:pPr>
        <w:pStyle w:val="3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门评价指标的权重应根据各项指标在评价体系中的重要程度确定，应当突出结果导向，原则上项目决策权重占10%，项目管理权重占20%，项目产出权重占40%，项目效益权重占30%。根据项目实际特点，一级指标权重可做适当调整，产出、效益指标权重不低于60%。二、三级指标应当根据指标重要程度、项目实施阶段等因素综合确定，准确反映项目的产出和效益，加强对成本指标的考核。同一评价对象处于不同实施阶段时，指标权重应体现差异性，其中，实施期间的评价更注重决策、过程和产出，实施期结束后的评价更注重产出和效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单位和部门应切实加强自评结果的整理、分析，将自评结果作为本部门、本单位完善政策和改进管理的重要依据。对预算执行率偏低、偏离绩效目标较大、自评结果较差的项目，要单独说明原因，提出整改措施。</w:t>
      </w:r>
    </w:p>
    <w:p>
      <w:pPr>
        <w:spacing w:line="560" w:lineRule="exact"/>
        <w:ind w:firstLine="640" w:firstLineChars="200"/>
        <w:rPr>
          <w:rFonts w:hint="eastAsia" w:ascii="仿宋_GB2312" w:eastAsia="仿宋_GB2312"/>
          <w:b w:val="0"/>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绩效评价工作过程。</w:t>
      </w:r>
      <w:r>
        <w:rPr>
          <w:rFonts w:hint="eastAsia" w:ascii="仿宋_GB2312" w:eastAsia="仿宋_GB2312"/>
          <w:b w:val="0"/>
          <w:color w:val="auto"/>
          <w:sz w:val="32"/>
          <w:szCs w:val="32"/>
        </w:rPr>
        <w:t>根据《北京市</w:t>
      </w:r>
      <w:r>
        <w:rPr>
          <w:rFonts w:hint="eastAsia" w:ascii="仿宋_GB2312" w:eastAsia="仿宋_GB2312"/>
          <w:b w:val="0"/>
          <w:color w:val="auto"/>
          <w:sz w:val="32"/>
          <w:szCs w:val="32"/>
          <w:lang w:eastAsia="zh-CN"/>
        </w:rPr>
        <w:t>密云</w:t>
      </w:r>
      <w:r>
        <w:rPr>
          <w:rFonts w:hint="eastAsia" w:ascii="仿宋_GB2312" w:eastAsia="仿宋_GB2312"/>
          <w:b w:val="0"/>
          <w:color w:val="auto"/>
          <w:sz w:val="32"/>
          <w:szCs w:val="32"/>
        </w:rPr>
        <w:t>区</w:t>
      </w:r>
      <w:r>
        <w:rPr>
          <w:rFonts w:hint="eastAsia" w:ascii="仿宋_GB2312" w:eastAsia="仿宋_GB2312"/>
          <w:b w:val="0"/>
          <w:color w:val="auto"/>
          <w:sz w:val="32"/>
          <w:szCs w:val="32"/>
          <w:lang w:eastAsia="zh-CN"/>
        </w:rPr>
        <w:t>财政局关于开展部门</w:t>
      </w:r>
      <w:r>
        <w:rPr>
          <w:rFonts w:hint="eastAsia" w:ascii="仿宋_GB2312" w:eastAsia="仿宋_GB2312"/>
          <w:b w:val="0"/>
          <w:color w:val="auto"/>
          <w:sz w:val="32"/>
          <w:szCs w:val="32"/>
        </w:rPr>
        <w:t>预算绩效</w:t>
      </w:r>
      <w:r>
        <w:rPr>
          <w:rFonts w:hint="eastAsia" w:ascii="仿宋_GB2312" w:eastAsia="仿宋_GB2312"/>
          <w:b w:val="0"/>
          <w:color w:val="auto"/>
          <w:sz w:val="32"/>
          <w:szCs w:val="32"/>
          <w:lang w:eastAsia="zh-CN"/>
        </w:rPr>
        <w:t>运行监控工作的通知</w:t>
      </w:r>
      <w:r>
        <w:rPr>
          <w:rFonts w:hint="eastAsia" w:ascii="仿宋_GB2312" w:eastAsia="仿宋_GB2312"/>
          <w:b w:val="0"/>
          <w:color w:val="auto"/>
          <w:sz w:val="32"/>
          <w:szCs w:val="32"/>
        </w:rPr>
        <w:t>》要求，成立</w:t>
      </w:r>
      <w:r>
        <w:rPr>
          <w:rFonts w:hint="eastAsia" w:ascii="仿宋_GB2312" w:eastAsia="仿宋_GB2312"/>
          <w:b w:val="0"/>
          <w:color w:val="auto"/>
          <w:sz w:val="32"/>
          <w:szCs w:val="32"/>
          <w:lang w:eastAsia="zh-CN"/>
        </w:rPr>
        <w:t>部门</w:t>
      </w:r>
      <w:r>
        <w:rPr>
          <w:rFonts w:hint="eastAsia" w:ascii="仿宋_GB2312" w:eastAsia="仿宋_GB2312"/>
          <w:b w:val="0"/>
          <w:color w:val="auto"/>
          <w:sz w:val="32"/>
          <w:szCs w:val="32"/>
        </w:rPr>
        <w:t>预算绩效管理领导小组（各成员科室简称各科室），全面负责</w:t>
      </w:r>
      <w:r>
        <w:rPr>
          <w:rFonts w:hint="eastAsia" w:ascii="仿宋_GB2312" w:eastAsia="仿宋_GB2312"/>
          <w:b w:val="0"/>
          <w:color w:val="auto"/>
          <w:sz w:val="32"/>
          <w:szCs w:val="32"/>
          <w:lang w:eastAsia="zh-CN"/>
        </w:rPr>
        <w:t>部门</w:t>
      </w:r>
      <w:r>
        <w:rPr>
          <w:rFonts w:hint="eastAsia" w:ascii="仿宋_GB2312" w:eastAsia="仿宋_GB2312"/>
          <w:b w:val="0"/>
          <w:color w:val="auto"/>
          <w:sz w:val="32"/>
          <w:szCs w:val="32"/>
        </w:rPr>
        <w:t>预算绩效管理工作的组织领导；下设预算绩效管理领导小组办公室（设在</w:t>
      </w:r>
      <w:r>
        <w:rPr>
          <w:rFonts w:hint="eastAsia" w:ascii="仿宋_GB2312" w:eastAsia="仿宋_GB2312"/>
          <w:b w:val="0"/>
          <w:color w:val="auto"/>
          <w:sz w:val="32"/>
          <w:szCs w:val="32"/>
          <w:lang w:eastAsia="zh-CN"/>
        </w:rPr>
        <w:t>计财科</w:t>
      </w:r>
      <w:r>
        <w:rPr>
          <w:rFonts w:hint="eastAsia" w:ascii="仿宋_GB2312" w:eastAsia="仿宋_GB2312"/>
          <w:b w:val="0"/>
          <w:color w:val="auto"/>
          <w:sz w:val="32"/>
          <w:szCs w:val="32"/>
        </w:rPr>
        <w:t>），负责牵头组织</w:t>
      </w:r>
      <w:r>
        <w:rPr>
          <w:rFonts w:hint="eastAsia" w:ascii="仿宋_GB2312" w:eastAsia="仿宋_GB2312"/>
          <w:b w:val="0"/>
          <w:color w:val="auto"/>
          <w:sz w:val="32"/>
          <w:szCs w:val="32"/>
          <w:lang w:eastAsia="zh-CN"/>
        </w:rPr>
        <w:t>部门</w:t>
      </w:r>
      <w:r>
        <w:rPr>
          <w:rFonts w:hint="eastAsia" w:ascii="仿宋_GB2312" w:eastAsia="仿宋_GB2312"/>
          <w:b w:val="0"/>
          <w:color w:val="auto"/>
          <w:sz w:val="32"/>
          <w:szCs w:val="32"/>
        </w:rPr>
        <w:t>预算绩效管理涉及的相关工作。</w:t>
      </w:r>
    </w:p>
    <w:p>
      <w:pPr>
        <w:spacing w:line="600" w:lineRule="exact"/>
        <w:ind w:firstLine="640" w:firstLineChars="200"/>
        <w:outlineLvl w:val="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（一）项目决策情况</w:t>
      </w:r>
    </w:p>
    <w:p>
      <w:pPr>
        <w:pageBreakBefore w:val="0"/>
        <w:kinsoku/>
        <w:wordWrap/>
        <w:overflowPunct/>
        <w:topLinePunct w:val="0"/>
        <w:bidi w:val="0"/>
        <w:adjustRightInd w:val="0"/>
        <w:snapToGrid w:val="0"/>
        <w:spacing w:beforeAutospacing="0" w:afterAutospacing="0" w:line="560" w:lineRule="exact"/>
        <w:ind w:firstLine="640" w:firstLineChars="200"/>
        <w:textAlignment w:val="auto"/>
        <w:outlineLvl w:val="1"/>
        <w:rPr>
          <w:rFonts w:hint="eastAsia" w:ascii="仿宋_GB2312" w:eastAsia="仿宋_GB2312"/>
          <w:b/>
          <w:color w:val="auto"/>
          <w:sz w:val="32"/>
          <w:szCs w:val="32"/>
        </w:rPr>
      </w:pPr>
      <w:r>
        <w:rPr>
          <w:rFonts w:hint="eastAsia" w:ascii="仿宋_GB2312" w:eastAsia="仿宋_GB2312"/>
          <w:b/>
          <w:color w:val="auto"/>
          <w:sz w:val="32"/>
          <w:szCs w:val="32"/>
        </w:rPr>
        <w:t>决策依据</w:t>
      </w:r>
    </w:p>
    <w:p>
      <w:pPr>
        <w:pageBreakBefore w:val="0"/>
        <w:kinsoku/>
        <w:wordWrap/>
        <w:overflowPunct/>
        <w:topLinePunct w:val="0"/>
        <w:bidi w:val="0"/>
        <w:spacing w:beforeAutospacing="0" w:afterAutospacing="0" w:line="560" w:lineRule="exact"/>
        <w:ind w:firstLine="640" w:firstLineChars="200"/>
        <w:textAlignment w:val="auto"/>
        <w:rPr>
          <w:rFonts w:hint="eastAsia" w:ascii="仿宋_GB2312" w:eastAsia="仿宋_GB2312"/>
          <w:color w:val="auto"/>
          <w:sz w:val="32"/>
          <w:szCs w:val="32"/>
        </w:rPr>
      </w:pPr>
      <w:r>
        <w:rPr>
          <w:rFonts w:hint="eastAsia" w:ascii="仿宋_GB2312" w:hAnsi="ˎ̥" w:eastAsia="仿宋_GB2312"/>
          <w:color w:val="auto"/>
          <w:sz w:val="32"/>
          <w:szCs w:val="32"/>
        </w:rPr>
        <w:t>以密云区农业农村局的主要职能、落实区委全会</w:t>
      </w:r>
      <w:r>
        <w:rPr>
          <w:rFonts w:hint="eastAsia" w:ascii="仿宋_GB2312" w:hAnsi="ˎ̥" w:eastAsia="仿宋_GB2312"/>
          <w:color w:val="auto"/>
          <w:sz w:val="32"/>
          <w:szCs w:val="32"/>
          <w:lang w:val="en-US" w:eastAsia="zh-CN"/>
        </w:rPr>
        <w:t>相关</w:t>
      </w:r>
      <w:r>
        <w:rPr>
          <w:rFonts w:hint="eastAsia" w:ascii="仿宋_GB2312" w:hAnsi="ˎ̥" w:eastAsia="仿宋_GB2312"/>
          <w:color w:val="auto"/>
          <w:sz w:val="32"/>
          <w:szCs w:val="32"/>
        </w:rPr>
        <w:t>精神，牢牢把握加快“三农”发展的主题</w:t>
      </w:r>
      <w:r>
        <w:rPr>
          <w:rFonts w:hint="eastAsia" w:ascii="仿宋_GB2312" w:hAnsi="ˎ̥" w:eastAsia="仿宋_GB2312"/>
          <w:color w:val="auto"/>
          <w:sz w:val="32"/>
          <w:szCs w:val="32"/>
          <w:lang w:val="en-US" w:eastAsia="zh-CN"/>
        </w:rPr>
        <w:t>以及</w:t>
      </w:r>
      <w:r>
        <w:rPr>
          <w:rFonts w:hint="eastAsia" w:ascii="仿宋_GB2312" w:hAnsi="ˎ̥" w:eastAsia="仿宋_GB2312"/>
          <w:color w:val="auto"/>
          <w:sz w:val="32"/>
          <w:szCs w:val="32"/>
        </w:rPr>
        <w:t>北京市农业农村局的若干通知文件精神为决策依据，开展全年工作。</w:t>
      </w:r>
    </w:p>
    <w:p>
      <w:pPr>
        <w:pageBreakBefore w:val="0"/>
        <w:kinsoku/>
        <w:wordWrap/>
        <w:overflowPunct/>
        <w:topLinePunct w:val="0"/>
        <w:bidi w:val="0"/>
        <w:adjustRightInd w:val="0"/>
        <w:snapToGrid w:val="0"/>
        <w:spacing w:beforeAutospacing="0" w:afterAutospacing="0" w:line="560" w:lineRule="exact"/>
        <w:ind w:firstLine="640" w:firstLineChars="200"/>
        <w:textAlignment w:val="auto"/>
        <w:outlineLvl w:val="1"/>
        <w:rPr>
          <w:rFonts w:hint="eastAsia" w:ascii="仿宋_GB2312" w:eastAsia="仿宋_GB2312"/>
          <w:b/>
          <w:color w:val="auto"/>
          <w:sz w:val="32"/>
          <w:szCs w:val="32"/>
        </w:rPr>
      </w:pPr>
      <w:r>
        <w:rPr>
          <w:rFonts w:hint="eastAsia" w:ascii="仿宋_GB2312" w:eastAsia="仿宋_GB2312"/>
          <w:b/>
          <w:color w:val="auto"/>
          <w:sz w:val="32"/>
          <w:szCs w:val="32"/>
        </w:rPr>
        <w:t>决策流程</w:t>
      </w:r>
    </w:p>
    <w:p>
      <w:pPr>
        <w:pageBreakBefore w:val="0"/>
        <w:kinsoku/>
        <w:wordWrap/>
        <w:overflowPunct/>
        <w:topLinePunct w:val="0"/>
        <w:bidi w:val="0"/>
        <w:spacing w:beforeAutospacing="0" w:afterAutospacing="0" w:line="560" w:lineRule="exact"/>
        <w:ind w:firstLine="592" w:firstLineChars="185"/>
        <w:textAlignment w:val="auto"/>
        <w:rPr>
          <w:rFonts w:hint="eastAsia" w:ascii="仿宋_GB2312" w:eastAsia="仿宋_GB2312"/>
          <w:color w:val="auto"/>
          <w:sz w:val="32"/>
          <w:szCs w:val="32"/>
        </w:rPr>
      </w:pPr>
      <w:r>
        <w:rPr>
          <w:rFonts w:hint="eastAsia" w:ascii="仿宋_GB2312" w:eastAsia="仿宋_GB2312"/>
          <w:color w:val="auto"/>
          <w:sz w:val="32"/>
          <w:szCs w:val="32"/>
        </w:rPr>
        <w:t>年初，由各主管科室上报年度工作计划及资金使用计划，经领导班子会研究确定年度重点项目及资金使用计划，并下发各科室。通过相关部门评审批复后的项目，可根据批复意见及核定的支出内容适时召开项目论证会，确定项目实施方案并经局长办公会、区委农工委会议认可通过后，项目可开始进行招标等具体实施工作。资金决策流程明确、责任清晰、风险可控。</w:t>
      </w:r>
    </w:p>
    <w:p>
      <w:pPr>
        <w:spacing w:line="600" w:lineRule="exact"/>
        <w:ind w:firstLine="640" w:firstLineChars="200"/>
        <w:outlineLvl w:val="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（二）项目过程情况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beforeAutospacing="0" w:after="0" w:afterAutospacing="0" w:line="560" w:lineRule="exact"/>
        <w:ind w:left="0" w:leftChars="0" w:firstLine="640" w:firstLineChars="200"/>
        <w:textAlignment w:val="auto"/>
        <w:outlineLvl w:val="9"/>
        <w:rPr>
          <w:rFonts w:hint="default"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szCs w:val="32"/>
          <w:lang w:val="en-US" w:eastAsia="zh-CN"/>
        </w:rPr>
        <w:t>1.高质量完成农业稳产保供任务。</w:t>
      </w:r>
      <w:r>
        <w:rPr>
          <w:rFonts w:hint="eastAsia" w:ascii="仿宋_GB2312" w:hAnsi="仿宋_GB2312" w:eastAsia="仿宋_GB2312" w:cs="仿宋_GB2312"/>
          <w:color w:val="auto"/>
          <w:spacing w:val="0"/>
          <w:position w:val="0"/>
          <w:sz w:val="32"/>
          <w:szCs w:val="32"/>
          <w:highlight w:val="none"/>
          <w:shd w:val="clear" w:color="auto" w:fill="auto"/>
          <w:lang w:val="en-US" w:eastAsia="zh-CN"/>
        </w:rPr>
        <w:t>2023年市级下达我区粮食播种面积13万亩（其中大豆4800亩），产量4.41万吨；油料作物播种面积8500亩</w:t>
      </w:r>
      <w:r>
        <w:rPr>
          <w:rFonts w:hint="eastAsia" w:ascii="仿宋_GB2312" w:hAnsi="仿宋_GB2312" w:eastAsia="仿宋_GB2312" w:cs="仿宋_GB2312"/>
          <w:color w:val="auto"/>
          <w:sz w:val="32"/>
          <w:highlight w:val="none"/>
          <w:lang w:val="en-US" w:eastAsia="zh-CN"/>
        </w:rPr>
        <w:t>；蔬菜产量任务18万吨。全年完成粮食播种面积16.4万亩（其中大豆5068亩），完成全年粮食播种任务的126.2%；粮食产量5.18万吨，完成全年任务的117%。完成油料作物播种面积9958亩，完成全年任务的117%。完成蔬菜播种面积7.06万亩，完成全年任务的112.8%，同比增加12.8%；蔬菜产量18.9万吨，完成全年任务的105%，同比增加12.6%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2.乡村特色产业发展更加强劲。</w:t>
      </w:r>
      <w:r>
        <w:rPr>
          <w:rFonts w:hint="eastAsia" w:ascii="仿宋_GB2312" w:hAnsi="仿宋_GB2312" w:eastAsia="仿宋_GB2312" w:cs="仿宋_GB2312"/>
          <w:b w:val="0"/>
          <w:bCs w:val="0"/>
          <w:color w:val="auto"/>
          <w:sz w:val="32"/>
          <w:szCs w:val="32"/>
          <w:lang w:val="en-US" w:eastAsia="zh-CN"/>
        </w:rPr>
        <w:t>牵头</w:t>
      </w:r>
      <w:r>
        <w:rPr>
          <w:rFonts w:hint="eastAsia" w:ascii="仿宋_GB2312" w:hAnsi="仿宋_GB2312" w:eastAsia="仿宋_GB2312" w:cs="仿宋_GB2312"/>
          <w:b w:val="0"/>
          <w:bCs w:val="0"/>
          <w:color w:val="auto"/>
          <w:sz w:val="32"/>
          <w:szCs w:val="32"/>
          <w:highlight w:val="none"/>
          <w:lang w:eastAsia="zh-CN"/>
        </w:rPr>
        <w:t>组建密云特色农业发展领导小组和特色农业发展领导小组，加快构建现代化乡村特色产业发展体系</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聚焦“水库鱼、特色蜜、环湖粮、山区果、平原菜”产业布局，做大做强密云水库鱼、黄土坎鸭梨等“密云八珍”特色产业。推进西红柿特色产业三年行动，产业规模达2000亩，品种丰富至30余个，被列为全市唯一的西红柿特色产业集群核心区，成功举办密云乡村振兴发展大会暨首届密云西红柿推介活动。注册“密云特色农业”“密云水库鱼”图形商标，“极星农业”“奥斯云”入选“北京优农”品牌。持续做强电商产业，年销售额千万以上涉农电商达到12家。</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3.乡村建设行动有序推进。</w:t>
      </w:r>
      <w:r>
        <w:rPr>
          <w:rFonts w:hint="eastAsia" w:ascii="仿宋_GB2312" w:hAnsi="仿宋_GB2312" w:eastAsia="仿宋_GB2312" w:cs="仿宋_GB2312"/>
          <w:color w:val="auto"/>
          <w:sz w:val="32"/>
          <w:szCs w:val="32"/>
          <w:lang w:val="en-US" w:eastAsia="zh-CN"/>
        </w:rPr>
        <w:t>统筹推进“厕所革命”、生活垃圾分类、污水治理等重点任务，各村保持干净整洁有序。加快推进美丽乡村基础设施建设，年内建成99.76万平方米街坊路，累计285个村通过市级美丽乡村建设验收。在生态涵养区率先实现全域清洁取暖，12.1万户群众受益。全市首创“煤改电”供热设备运行维护服务体系，建立“1个区级中心、11个镇级站、80个村级点”，搭建“半小时运维服务圈”，保障群众温暖过冬。推进首批“百千工程”示范村建设，全面引领乡村振兴发展。</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4.农民收入持续稳定增长。</w:t>
      </w:r>
      <w:r>
        <w:rPr>
          <w:rFonts w:hint="eastAsia" w:ascii="仿宋_GB2312" w:hAnsi="仿宋_GB2312" w:eastAsia="仿宋_GB2312" w:cs="仿宋_GB2312"/>
          <w:color w:val="auto"/>
          <w:sz w:val="32"/>
          <w:szCs w:val="32"/>
          <w:lang w:val="en-US" w:eastAsia="zh-CN"/>
        </w:rPr>
        <w:t>巩固扩大集体经济薄弱村“消薄”成果，引导镇村发展特色农业、特色文旅、绿色能源等产业项目，增强集体经济发展内生动力。组建西红柿产业联社、蜂产业联社和电商产业联社，推广“企业+合作社+农户”等农业生产经营模式，强化联农带农机制。落实21条农民增收措施，完成城乡劳动力等就业技能、创业培训共2318人，开展高素质农民和农村实用人才培训近5000人次。1-11月，全区集体经济总收入实现15402.4万元，前三季度农村居民人均可支配收入增长7.2%。</w:t>
      </w:r>
    </w:p>
    <w:p>
      <w:pPr>
        <w:pStyle w:val="13"/>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5.农旅、文旅产业实现融合发展</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实施休闲农业“十百千万”畅游行动，累计8个村获批“中国美丽休闲乡村”称号，数量居全市之首。全面加强新时代农村精神文明建设，提升农民文明素养，培育质朴向上的文明乡风。成功举办农民丰收节、葡萄酒文化节、村BA等农文旅特色活动30余个，积极组织参与市级文体赛事活动，在全市农民羽毛球赛、农民象棋赛等文体活动中取得优异成绩，充分展现密云农业农村新风貌。</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6.乡村治理水平不断提升。</w:t>
      </w:r>
      <w:r>
        <w:rPr>
          <w:rFonts w:hint="eastAsia" w:ascii="仿宋_GB2312" w:hAnsi="仿宋_GB2312" w:eastAsia="仿宋_GB2312" w:cs="仿宋_GB2312"/>
          <w:color w:val="auto"/>
          <w:sz w:val="32"/>
          <w:szCs w:val="32"/>
          <w:lang w:val="en-US" w:eastAsia="zh-CN"/>
        </w:rPr>
        <w:t>健全以党建为核心，自治、法治、德治相结合的“一核三治”乡村治理体系，溪翁庄镇东智北村、河南寨镇套里村、冯家峪镇西白莲峪村获评全国乡村治理示范村。实施第一书记“沃土行动”，发挥201名驻村第一书记作用，建立“第一书记联盟”“映山红第一书记助农小分队”等创新工作机制。</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7.农业生产安全能力不断加强。</w:t>
      </w:r>
      <w:r>
        <w:rPr>
          <w:rFonts w:hint="eastAsia" w:ascii="仿宋_GB2312" w:hAnsi="仿宋_GB2312" w:eastAsia="仿宋_GB2312" w:cs="仿宋_GB2312"/>
          <w:color w:val="auto"/>
          <w:sz w:val="32"/>
          <w:szCs w:val="32"/>
          <w:lang w:val="en-US" w:eastAsia="zh-CN"/>
        </w:rPr>
        <w:t>加强动植物疫情防控。健全动植物疫病虫害防控体系，</w:t>
      </w:r>
      <w:r>
        <w:rPr>
          <w:rFonts w:hint="eastAsia" w:ascii="仿宋_GB2312" w:hAnsi="仿宋_GB2312" w:eastAsia="仿宋_GB2312" w:cs="仿宋_GB2312"/>
          <w:color w:val="auto"/>
          <w:spacing w:val="0"/>
          <w:sz w:val="32"/>
          <w:szCs w:val="32"/>
        </w:rPr>
        <w:t>开展流行病学调查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抓好农业领域安全生产工作。</w:t>
      </w:r>
      <w:r>
        <w:rPr>
          <w:rFonts w:hint="eastAsia" w:ascii="仿宋_GB2312" w:hAnsi="仿宋_GB2312" w:eastAsia="仿宋_GB2312" w:cs="仿宋_GB2312"/>
          <w:color w:val="auto"/>
          <w:spacing w:val="0"/>
          <w:sz w:val="32"/>
          <w:szCs w:val="32"/>
          <w:lang w:val="en-US" w:eastAsia="zh-CN"/>
        </w:rPr>
        <w:t>对监管领域内养殖场、设施农业、农机维修点、饲料厂、屠宰场、种子经营门店、水产品养殖场所和“两气”工程等开展安全生产检查工作，实现安全检查“全覆盖”。加强农业综合执法，2023年开展执法检查13096次，查处违法案件169起，其中普通程序案件146起，同比增长128%；罚没款7.73万元，增长45.43%，为农业发展保驾护航。</w:t>
      </w:r>
    </w:p>
    <w:p>
      <w:pPr>
        <w:spacing w:line="600" w:lineRule="exact"/>
        <w:ind w:firstLine="640" w:firstLineChars="200"/>
        <w:outlineLvl w:val="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（三）项目产出情况</w:t>
      </w:r>
    </w:p>
    <w:p>
      <w:pPr>
        <w:pageBreakBefore w:val="0"/>
        <w:numPr>
          <w:ilvl w:val="0"/>
          <w:numId w:val="3"/>
        </w:numPr>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高质量完成农业稳产保供任务。</w:t>
      </w:r>
      <w:r>
        <w:rPr>
          <w:rFonts w:hint="eastAsia" w:ascii="仿宋_GB2312" w:hAnsi="仿宋_GB2312" w:eastAsia="仿宋_GB2312" w:cs="仿宋_GB2312"/>
          <w:color w:val="auto"/>
          <w:spacing w:val="0"/>
          <w:position w:val="0"/>
          <w:sz w:val="32"/>
          <w:szCs w:val="32"/>
          <w:highlight w:val="none"/>
          <w:shd w:val="clear" w:color="auto" w:fill="auto"/>
          <w:lang w:val="en-US" w:eastAsia="zh-CN"/>
        </w:rPr>
        <w:t>2023年市级下达我区粮食播种面积13万亩（其中大豆4800亩），产量4.41万吨；油料作物播种面积8500亩</w:t>
      </w:r>
      <w:r>
        <w:rPr>
          <w:rFonts w:hint="eastAsia" w:ascii="仿宋_GB2312" w:hAnsi="仿宋_GB2312" w:eastAsia="仿宋_GB2312" w:cs="仿宋_GB2312"/>
          <w:color w:val="auto"/>
          <w:sz w:val="32"/>
          <w:highlight w:val="none"/>
          <w:lang w:val="en-US" w:eastAsia="zh-CN"/>
        </w:rPr>
        <w:t>；蔬菜产量任务18万吨</w:t>
      </w:r>
    </w:p>
    <w:p>
      <w:pPr>
        <w:pageBreakBefore w:val="0"/>
        <w:numPr>
          <w:ilvl w:val="0"/>
          <w:numId w:val="3"/>
        </w:numPr>
        <w:kinsoku/>
        <w:wordWrap/>
        <w:overflowPunct/>
        <w:topLinePunct w:val="0"/>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乡村特色产业发展更加强劲。</w:t>
      </w:r>
      <w:r>
        <w:rPr>
          <w:rFonts w:hint="eastAsia" w:ascii="仿宋_GB2312" w:hAnsi="仿宋_GB2312" w:eastAsia="仿宋_GB2312" w:cs="仿宋_GB2312"/>
          <w:b w:val="0"/>
          <w:bCs w:val="0"/>
          <w:color w:val="auto"/>
          <w:sz w:val="32"/>
          <w:szCs w:val="32"/>
          <w:lang w:val="en-US" w:eastAsia="zh-CN"/>
        </w:rPr>
        <w:t>牵头</w:t>
      </w:r>
      <w:r>
        <w:rPr>
          <w:rFonts w:hint="eastAsia" w:ascii="仿宋_GB2312" w:hAnsi="仿宋_GB2312" w:eastAsia="仿宋_GB2312" w:cs="仿宋_GB2312"/>
          <w:b w:val="0"/>
          <w:bCs w:val="0"/>
          <w:color w:val="auto"/>
          <w:sz w:val="32"/>
          <w:szCs w:val="32"/>
          <w:highlight w:val="none"/>
          <w:lang w:eastAsia="zh-CN"/>
        </w:rPr>
        <w:t>组建密云特色农业发展领导小组和特色农业发展领导小组，加快构建现代化乡村特色产业发展体系</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聚焦“水库鱼、特色蜜、环湖粮、山区果、平原菜”产业布局，做大做强密云水库鱼、黄土坎鸭梨等“密云八珍”特色产业。推进西红柿特色产业三年行动，产业规模达2000亩，品种丰富至30个，年销售额千万以上涉农电商达到12家。</w:t>
      </w:r>
    </w:p>
    <w:p>
      <w:pPr>
        <w:pStyle w:val="7"/>
        <w:pageBreakBefore w:val="0"/>
        <w:numPr>
          <w:ilvl w:val="0"/>
          <w:numId w:val="3"/>
        </w:numPr>
        <w:kinsoku/>
        <w:wordWrap/>
        <w:overflowPunct/>
        <w:topLinePunct w:val="0"/>
        <w:bidi w:val="0"/>
        <w:spacing w:beforeAutospacing="0" w:afterAutospacing="0" w:line="560" w:lineRule="exact"/>
        <w:ind w:left="0" w:leftChars="0" w:right="-312" w:rightChars="-149" w:firstLine="640" w:firstLineChars="200"/>
        <w:jc w:val="left"/>
        <w:textAlignment w:val="auto"/>
        <w:rPr>
          <w:color w:val="auto"/>
        </w:rPr>
      </w:pPr>
      <w:r>
        <w:rPr>
          <w:rFonts w:hint="eastAsia" w:ascii="仿宋_GB2312" w:hAnsi="仿宋_GB2312" w:eastAsia="仿宋_GB2312" w:cs="仿宋_GB2312"/>
          <w:b/>
          <w:bCs/>
          <w:color w:val="auto"/>
          <w:sz w:val="32"/>
          <w:szCs w:val="32"/>
          <w:lang w:val="en-US" w:eastAsia="zh-CN"/>
        </w:rPr>
        <w:t>乡村建设行动有序推进。</w:t>
      </w:r>
      <w:r>
        <w:rPr>
          <w:rFonts w:hint="eastAsia" w:ascii="仿宋_GB2312" w:hAnsi="仿宋_GB2312" w:eastAsia="仿宋_GB2312" w:cs="仿宋_GB2312"/>
          <w:color w:val="auto"/>
          <w:sz w:val="32"/>
          <w:szCs w:val="32"/>
          <w:lang w:val="en-US" w:eastAsia="zh-CN"/>
        </w:rPr>
        <w:t>统筹推进“厕所革命”、生活垃圾分类、污水治理等重点任务，各村保持干净整洁有序。加快推进美丽乡村基础设施建设，年内建成99.76万平方米街坊路，累计285个村通过市级美丽乡村建设验收。在生态涵养区率先实现全域清洁取暖，12.1万户群众受益。</w:t>
      </w:r>
    </w:p>
    <w:p>
      <w:pPr>
        <w:pageBreakBefore w:val="0"/>
        <w:numPr>
          <w:ilvl w:val="0"/>
          <w:numId w:val="3"/>
        </w:numPr>
        <w:kinsoku/>
        <w:wordWrap/>
        <w:overflowPunct/>
        <w:topLinePunct w:val="0"/>
        <w:bidi w:val="0"/>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农民收入持续稳定增长。</w:t>
      </w:r>
      <w:r>
        <w:rPr>
          <w:rFonts w:hint="eastAsia" w:ascii="仿宋_GB2312" w:hAnsi="仿宋_GB2312" w:eastAsia="仿宋_GB2312" w:cs="仿宋_GB2312"/>
          <w:color w:val="auto"/>
          <w:sz w:val="32"/>
          <w:szCs w:val="32"/>
          <w:lang w:val="en-US" w:eastAsia="zh-CN"/>
        </w:rPr>
        <w:t>落实21条农民增收措施，完成城乡劳动力等就业技能、创业培训共2318人，开展高素质农民和农村实用人才培训近5000人次。1-11月，全区集体经济总收入实现15402.4万元，前三季度农村居民人均可支配收入增长7.2%。</w:t>
      </w:r>
    </w:p>
    <w:p>
      <w:pPr>
        <w:pStyle w:val="7"/>
        <w:pageBreakBefore w:val="0"/>
        <w:numPr>
          <w:ilvl w:val="0"/>
          <w:numId w:val="3"/>
        </w:numPr>
        <w:kinsoku/>
        <w:wordWrap/>
        <w:overflowPunct/>
        <w:topLinePunct w:val="0"/>
        <w:bidi w:val="0"/>
        <w:spacing w:beforeAutospacing="0" w:afterAutospacing="0" w:line="560" w:lineRule="exact"/>
        <w:ind w:left="0" w:leftChars="0" w:right="-92" w:rightChars="-44"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农旅、文旅产业实现融合发展。</w:t>
      </w:r>
      <w:r>
        <w:rPr>
          <w:rFonts w:hint="eastAsia" w:ascii="仿宋_GB2312" w:hAnsi="仿宋_GB2312" w:eastAsia="仿宋_GB2312" w:cs="仿宋_GB2312"/>
          <w:color w:val="auto"/>
          <w:kern w:val="2"/>
          <w:sz w:val="32"/>
          <w:szCs w:val="32"/>
          <w:lang w:val="en-US" w:eastAsia="zh-CN" w:bidi="ar-SA"/>
        </w:rPr>
        <w:t>实施休闲农业“十百千万”畅游行动，累计8个村获批“中国美丽休闲乡村”称号，数量居全市之首。</w:t>
      </w:r>
    </w:p>
    <w:p>
      <w:pPr>
        <w:pageBreakBefore w:val="0"/>
        <w:kinsoku/>
        <w:wordWrap/>
        <w:overflowPunct/>
        <w:topLinePunct w:val="0"/>
        <w:bidi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6.乡村治理水平不断提升。</w:t>
      </w:r>
      <w:r>
        <w:rPr>
          <w:rFonts w:hint="eastAsia" w:ascii="仿宋_GB2312" w:hAnsi="仿宋_GB2312" w:eastAsia="仿宋_GB2312" w:cs="仿宋_GB2312"/>
          <w:color w:val="auto"/>
          <w:sz w:val="32"/>
          <w:szCs w:val="32"/>
          <w:lang w:val="en-US" w:eastAsia="zh-CN"/>
        </w:rPr>
        <w:t>发挥201名驻村第一书记作用，建立“第一书记联盟”“映山红第一书记助农小分队”等创新工作机制。</w:t>
      </w:r>
    </w:p>
    <w:p>
      <w:pPr>
        <w:pageBreakBefore w:val="0"/>
        <w:kinsoku/>
        <w:wordWrap/>
        <w:overflowPunct/>
        <w:topLinePunct w:val="0"/>
        <w:bidi w:val="0"/>
        <w:spacing w:beforeAutospacing="0" w:afterAutospacing="0" w:line="560" w:lineRule="exact"/>
        <w:ind w:firstLine="640" w:firstLineChars="200"/>
        <w:textAlignment w:val="auto"/>
        <w:rPr>
          <w:rFonts w:hint="eastAsia"/>
          <w:color w:val="auto"/>
        </w:rPr>
      </w:pPr>
      <w:r>
        <w:rPr>
          <w:rFonts w:hint="eastAsia" w:ascii="仿宋_GB2312" w:hAnsi="仿宋_GB2312" w:eastAsia="仿宋_GB2312" w:cs="仿宋_GB2312"/>
          <w:b/>
          <w:bCs/>
          <w:color w:val="auto"/>
          <w:sz w:val="32"/>
          <w:szCs w:val="32"/>
          <w:lang w:val="en-US" w:eastAsia="zh-CN"/>
        </w:rPr>
        <w:t>7.农业生产安全能力不断加强。</w:t>
      </w:r>
      <w:r>
        <w:rPr>
          <w:rFonts w:hint="eastAsia" w:ascii="仿宋_GB2312" w:hAnsi="仿宋_GB2312" w:eastAsia="仿宋_GB2312" w:cs="仿宋_GB2312"/>
          <w:color w:val="auto"/>
          <w:spacing w:val="0"/>
          <w:sz w:val="32"/>
          <w:szCs w:val="32"/>
          <w:lang w:val="en-US" w:eastAsia="zh-CN"/>
        </w:rPr>
        <w:t>2023年开展执法检查13096次，查处违法案件169起，其中普通程序案件146起，同比增长128%；罚没款7.73万元，增长45.43%，为农业发展保驾护航。</w:t>
      </w:r>
    </w:p>
    <w:p>
      <w:pPr>
        <w:spacing w:line="600" w:lineRule="exact"/>
        <w:ind w:firstLine="640" w:firstLineChars="200"/>
        <w:outlineLvl w:val="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（四）项目效益情况</w:t>
      </w:r>
    </w:p>
    <w:p>
      <w:pPr>
        <w:pStyle w:val="14"/>
        <w:pageBreakBefore w:val="0"/>
        <w:kinsoku/>
        <w:wordWrap/>
        <w:overflowPunct/>
        <w:topLinePunct w:val="0"/>
        <w:bidi w:val="0"/>
        <w:adjustRightInd w:val="0"/>
        <w:snapToGrid w:val="0"/>
        <w:spacing w:before="0" w:beforeAutospacing="0" w:after="0" w:afterAutospacing="0" w:line="560" w:lineRule="exact"/>
        <w:ind w:firstLine="800" w:firstLineChars="250"/>
        <w:jc w:val="both"/>
        <w:textAlignment w:val="auto"/>
        <w:outlineLvl w:val="0"/>
        <w:rPr>
          <w:rFonts w:hint="eastAsia" w:ascii="仿宋_GB2312" w:eastAsia="仿宋_GB2312"/>
          <w:b/>
          <w:color w:val="auto"/>
          <w:sz w:val="32"/>
          <w:szCs w:val="32"/>
        </w:rPr>
      </w:pPr>
      <w:r>
        <w:rPr>
          <w:rFonts w:hint="eastAsia" w:ascii="仿宋_GB2312" w:eastAsia="仿宋_GB2312"/>
          <w:b/>
          <w:color w:val="auto"/>
          <w:sz w:val="32"/>
          <w:szCs w:val="32"/>
        </w:rPr>
        <w:t>1.经济效益</w:t>
      </w:r>
    </w:p>
    <w:p>
      <w:pPr>
        <w:pageBreakBefore w:val="0"/>
        <w:kinsoku/>
        <w:wordWrap/>
        <w:overflowPunct/>
        <w:topLinePunct w:val="0"/>
        <w:bidi w:val="0"/>
        <w:spacing w:beforeAutospacing="0" w:afterAutospacing="0"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农宅保险及政策性保险使农民在生产生活中得到了保障，减低了农民的经济损失的同时，对收入提高提供了保障。2）粪污资源化利用达到农民增收、企业增益的目标。3）密云水库一级保护区内群众生活困难补助资金的发放，直接增加了群众的收入。</w:t>
      </w:r>
    </w:p>
    <w:p>
      <w:pPr>
        <w:pageBreakBefore w:val="0"/>
        <w:kinsoku/>
        <w:wordWrap/>
        <w:overflowPunct/>
        <w:topLinePunct w:val="0"/>
        <w:bidi w:val="0"/>
        <w:spacing w:beforeAutospacing="0" w:afterAutospacing="0" w:line="560" w:lineRule="exact"/>
        <w:ind w:firstLine="560" w:firstLineChars="200"/>
        <w:textAlignment w:val="auto"/>
        <w:rPr>
          <w:rFonts w:hint="eastAsia" w:ascii="仿宋_GB2312" w:eastAsia="仿宋_GB2312"/>
          <w:b/>
          <w:color w:val="auto"/>
          <w:sz w:val="32"/>
          <w:szCs w:val="32"/>
        </w:rPr>
      </w:pPr>
      <w:r>
        <w:rPr>
          <w:rFonts w:hint="eastAsia" w:ascii="宋体" w:hAnsi="宋体"/>
          <w:color w:val="auto"/>
          <w:sz w:val="28"/>
          <w:szCs w:val="28"/>
        </w:rPr>
        <w:t xml:space="preserve"> </w:t>
      </w:r>
      <w:r>
        <w:rPr>
          <w:rFonts w:hint="eastAsia" w:ascii="仿宋_GB2312" w:eastAsia="仿宋_GB2312"/>
          <w:b/>
          <w:color w:val="auto"/>
          <w:sz w:val="32"/>
          <w:szCs w:val="32"/>
        </w:rPr>
        <w:t>2. 社会效益</w:t>
      </w:r>
    </w:p>
    <w:p>
      <w:pPr>
        <w:pageBreakBefore w:val="0"/>
        <w:kinsoku/>
        <w:wordWrap/>
        <w:overflowPunct/>
        <w:topLinePunct w:val="0"/>
        <w:bidi w:val="0"/>
        <w:spacing w:beforeAutospacing="0" w:afterAutospacing="0" w:line="560" w:lineRule="exact"/>
        <w:ind w:firstLine="1472" w:firstLineChars="46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 农宅保险及政策性保险使农民在生产生活中得到了保障，为促进和谐社会发挥了积极的作用。</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 w:hAnsi="仿宋" w:eastAsia="仿宋" w:cs="仿宋"/>
          <w:color w:val="auto"/>
          <w:kern w:val="0"/>
          <w:sz w:val="32"/>
          <w:szCs w:val="32"/>
        </w:rPr>
        <w:t xml:space="preserve"> </w:t>
      </w:r>
      <w:r>
        <w:rPr>
          <w:rFonts w:hint="eastAsia" w:ascii="仿宋_GB2312" w:eastAsia="仿宋_GB2312"/>
          <w:color w:val="auto"/>
          <w:sz w:val="32"/>
          <w:szCs w:val="32"/>
        </w:rPr>
        <w:t>全面推进畜禽养殖废弃物资源化利用，加快构建种养结合、农牧循环的可持续发展新格局，为全面建成小康社会提供有力支撑。</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）密云水库一级保护区内群众生活困难补助资金的发放，改善了群众生活条件。</w:t>
      </w:r>
    </w:p>
    <w:p>
      <w:pPr>
        <w:pageBreakBefore w:val="0"/>
        <w:kinsoku/>
        <w:wordWrap/>
        <w:overflowPunct/>
        <w:topLinePunct w:val="0"/>
        <w:bidi w:val="0"/>
        <w:spacing w:beforeAutospacing="0" w:afterAutospacing="0" w:line="560" w:lineRule="exact"/>
        <w:ind w:firstLine="640" w:firstLineChars="200"/>
        <w:textAlignment w:val="auto"/>
        <w:rPr>
          <w:rFonts w:hint="eastAsia" w:ascii="仿宋_GB2312" w:eastAsia="仿宋_GB2312"/>
          <w:b/>
          <w:color w:val="auto"/>
          <w:sz w:val="32"/>
          <w:szCs w:val="32"/>
        </w:rPr>
      </w:pPr>
      <w:r>
        <w:rPr>
          <w:rFonts w:hint="eastAsia" w:ascii="仿宋_GB2312" w:eastAsia="仿宋_GB2312"/>
          <w:b/>
          <w:color w:val="auto"/>
          <w:sz w:val="32"/>
          <w:szCs w:val="32"/>
        </w:rPr>
        <w:t>3.可持续影响</w:t>
      </w:r>
    </w:p>
    <w:p>
      <w:pPr>
        <w:pageBreakBefore w:val="0"/>
        <w:kinsoku/>
        <w:wordWrap/>
        <w:overflowPunct/>
        <w:topLinePunct w:val="0"/>
        <w:bidi w:val="0"/>
        <w:spacing w:beforeAutospacing="0" w:afterAutospacing="0"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）减少因禽畜粪污随处排放而对土壤和水源造成的污染，保护生态环境。</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）确保首都饮用水源安全，有效降低了因畜禽养殖造成水源污染的风险。有效疏解畜禽养殖总量，减少畜禽养殖废弃物对生态环境的影响。</w:t>
      </w:r>
    </w:p>
    <w:p>
      <w:pPr>
        <w:pStyle w:val="7"/>
        <w:rPr>
          <w:rFonts w:hint="eastAsia"/>
          <w:color w:val="auto"/>
        </w:rPr>
      </w:pP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、主要经验及做法、存在的问题及原因分析</w:t>
      </w:r>
    </w:p>
    <w:p>
      <w:pPr>
        <w:pStyle w:val="14"/>
        <w:pageBreakBefore w:val="0"/>
        <w:kinsoku/>
        <w:wordWrap/>
        <w:overflowPunct/>
        <w:topLinePunct w:val="0"/>
        <w:bidi w:val="0"/>
        <w:adjustRightInd w:val="0"/>
        <w:snapToGrid w:val="0"/>
        <w:spacing w:before="0" w:beforeAutospacing="0" w:after="0" w:afterAutospacing="0" w:line="560" w:lineRule="exact"/>
        <w:ind w:firstLine="640" w:firstLineChars="200"/>
        <w:jc w:val="both"/>
        <w:textAlignment w:val="auto"/>
        <w:outlineLvl w:val="0"/>
        <w:rPr>
          <w:rFonts w:hint="eastAsia" w:ascii="仿宋_GB2312" w:eastAsia="仿宋_GB2312"/>
          <w:b/>
          <w:bCs/>
          <w:color w:val="auto"/>
          <w:sz w:val="32"/>
          <w:szCs w:val="32"/>
        </w:rPr>
      </w:pPr>
      <w:r>
        <w:rPr>
          <w:rFonts w:hint="eastAsia" w:ascii="仿宋_GB2312" w:eastAsia="仿宋_GB2312"/>
          <w:b/>
          <w:bCs/>
          <w:color w:val="auto"/>
          <w:sz w:val="32"/>
          <w:szCs w:val="32"/>
        </w:rPr>
        <w:t>（一）主要经验</w:t>
      </w:r>
    </w:p>
    <w:p>
      <w:pPr>
        <w:pStyle w:val="14"/>
        <w:pageBreakBefore w:val="0"/>
        <w:kinsoku/>
        <w:wordWrap/>
        <w:overflowPunct/>
        <w:topLinePunct w:val="0"/>
        <w:bidi w:val="0"/>
        <w:adjustRightInd w:val="0"/>
        <w:snapToGrid w:val="0"/>
        <w:spacing w:before="0" w:beforeAutospacing="0" w:after="0" w:afterAutospacing="0" w:line="560" w:lineRule="exact"/>
        <w:ind w:firstLine="640" w:firstLineChars="200"/>
        <w:jc w:val="both"/>
        <w:textAlignment w:val="auto"/>
        <w:outlineLvl w:val="0"/>
        <w:rPr>
          <w:rFonts w:hint="eastAsia" w:ascii="仿宋_GB2312" w:eastAsia="仿宋_GB2312"/>
          <w:color w:val="auto"/>
          <w:sz w:val="32"/>
          <w:szCs w:val="32"/>
        </w:rPr>
      </w:pPr>
      <w:r>
        <w:rPr>
          <w:rFonts w:hint="eastAsia" w:ascii="仿宋_GB2312" w:eastAsia="仿宋_GB2312"/>
          <w:color w:val="auto"/>
          <w:sz w:val="32"/>
          <w:szCs w:val="32"/>
        </w:rPr>
        <w:t>项目实施是一项复杂的系统工程，认识和把握其各部分、各环节之间的作用关系与过程,使整个项目系统有序而高效地运行,是项目管理中的重要工作,我们在项目实施过程中结合项目管理的理论与实践,构建了项目组织运行机制模式,从组织架构、业务流程、沟通渠道三个方面建立了高效的项目组织运行机制。一是明确责任，在立项、招投标、项目评审和资金拨付方面各科室责任明确。二是在项目审批前进行相关论证、大额资金使用及重要项目、重大项目采取集体决策方式确定。</w:t>
      </w:r>
    </w:p>
    <w:p>
      <w:pPr>
        <w:pStyle w:val="14"/>
        <w:pageBreakBefore w:val="0"/>
        <w:kinsoku/>
        <w:wordWrap/>
        <w:overflowPunct/>
        <w:topLinePunct w:val="0"/>
        <w:bidi w:val="0"/>
        <w:adjustRightInd w:val="0"/>
        <w:snapToGrid w:val="0"/>
        <w:spacing w:before="0" w:beforeAutospacing="0" w:after="0" w:afterAutospacing="0" w:line="560" w:lineRule="exact"/>
        <w:ind w:firstLine="640" w:firstLineChars="200"/>
        <w:jc w:val="both"/>
        <w:textAlignment w:val="auto"/>
        <w:outlineLvl w:val="0"/>
        <w:rPr>
          <w:rFonts w:hint="eastAsia" w:ascii="仿宋_GB2312" w:eastAsia="仿宋_GB2312"/>
          <w:b/>
          <w:bCs/>
          <w:color w:val="auto"/>
          <w:sz w:val="32"/>
          <w:szCs w:val="32"/>
        </w:rPr>
      </w:pPr>
      <w:r>
        <w:rPr>
          <w:rFonts w:hint="eastAsia" w:ascii="仿宋_GB2312" w:eastAsia="仿宋_GB2312"/>
          <w:b/>
          <w:bCs/>
          <w:color w:val="auto"/>
          <w:sz w:val="32"/>
          <w:szCs w:val="32"/>
        </w:rPr>
        <w:t>（二）存在的问题</w:t>
      </w:r>
    </w:p>
    <w:p>
      <w:pPr>
        <w:pStyle w:val="14"/>
        <w:pageBreakBefore w:val="0"/>
        <w:kinsoku/>
        <w:wordWrap/>
        <w:overflowPunct/>
        <w:topLinePunct w:val="0"/>
        <w:bidi w:val="0"/>
        <w:adjustRightInd w:val="0"/>
        <w:snapToGrid w:val="0"/>
        <w:spacing w:before="0" w:beforeAutospacing="0" w:after="0" w:afterAutospacing="0" w:line="560" w:lineRule="exact"/>
        <w:ind w:firstLine="640" w:firstLineChars="200"/>
        <w:jc w:val="both"/>
        <w:textAlignment w:val="auto"/>
        <w:outlineLvl w:val="0"/>
        <w:rPr>
          <w:rFonts w:hint="eastAsia" w:ascii="仿宋_GB2312" w:eastAsia="仿宋_GB2312"/>
          <w:color w:val="auto"/>
          <w:sz w:val="32"/>
          <w:szCs w:val="32"/>
        </w:rPr>
      </w:pPr>
      <w:r>
        <w:rPr>
          <w:rFonts w:hint="eastAsia" w:ascii="仿宋_GB2312" w:eastAsia="仿宋_GB2312"/>
          <w:color w:val="auto"/>
          <w:sz w:val="32"/>
          <w:szCs w:val="32"/>
        </w:rPr>
        <w:t xml:space="preserve"> 无</w:t>
      </w:r>
    </w:p>
    <w:p>
      <w:pPr>
        <w:pStyle w:val="14"/>
        <w:pageBreakBefore w:val="0"/>
        <w:kinsoku/>
        <w:wordWrap/>
        <w:overflowPunct/>
        <w:topLinePunct w:val="0"/>
        <w:bidi w:val="0"/>
        <w:adjustRightInd w:val="0"/>
        <w:snapToGrid w:val="0"/>
        <w:spacing w:before="0" w:beforeAutospacing="0" w:after="0" w:afterAutospacing="0" w:line="560" w:lineRule="exact"/>
        <w:ind w:firstLine="640" w:firstLineChars="200"/>
        <w:jc w:val="both"/>
        <w:textAlignment w:val="auto"/>
        <w:outlineLvl w:val="0"/>
        <w:rPr>
          <w:rFonts w:hint="eastAsia" w:ascii="仿宋_GB2312" w:eastAsia="仿宋_GB2312"/>
          <w:b/>
          <w:bCs/>
          <w:color w:val="auto"/>
          <w:sz w:val="32"/>
          <w:szCs w:val="32"/>
        </w:rPr>
      </w:pPr>
      <w:r>
        <w:rPr>
          <w:rFonts w:hint="eastAsia" w:ascii="仿宋_GB2312" w:eastAsia="仿宋_GB2312"/>
          <w:b/>
          <w:bCs/>
          <w:color w:val="auto"/>
          <w:sz w:val="32"/>
          <w:szCs w:val="32"/>
        </w:rPr>
        <w:t>（三）后续工作计划</w:t>
      </w:r>
    </w:p>
    <w:p>
      <w:pPr>
        <w:pStyle w:val="14"/>
        <w:pageBreakBefore w:val="0"/>
        <w:kinsoku/>
        <w:wordWrap/>
        <w:overflowPunct/>
        <w:topLinePunct w:val="0"/>
        <w:bidi w:val="0"/>
        <w:snapToGrid w:val="0"/>
        <w:spacing w:beforeAutospacing="0" w:afterAutospacing="0" w:line="560" w:lineRule="exact"/>
        <w:ind w:firstLine="640" w:firstLineChars="200"/>
        <w:textAlignment w:val="auto"/>
        <w:outlineLvl w:val="0"/>
        <w:rPr>
          <w:rFonts w:hint="eastAsia" w:ascii="仿宋_GB2312" w:eastAsia="仿宋_GB2312"/>
          <w:color w:val="auto"/>
          <w:sz w:val="32"/>
          <w:szCs w:val="32"/>
        </w:rPr>
      </w:pPr>
      <w:r>
        <w:rPr>
          <w:rFonts w:hint="eastAsia" w:ascii="仿宋_GB2312" w:eastAsia="仿宋_GB2312"/>
          <w:color w:val="auto"/>
          <w:sz w:val="32"/>
          <w:szCs w:val="32"/>
        </w:rPr>
        <w:t>依据区委、区政府的重点工作，根据密云农业的特点，区农业农村局将继续加强对“三农”工作的统筹协调和服务指导，继续围绕美丽乡村建设、精准脱低、产业发展、底线工程、党的建设五项重点任务，进一步加大工作力度，</w:t>
      </w:r>
      <w:r>
        <w:rPr>
          <w:rFonts w:ascii="仿宋_GB2312" w:eastAsia="仿宋_GB2312"/>
          <w:color w:val="auto"/>
          <w:sz w:val="32"/>
          <w:szCs w:val="32"/>
        </w:rPr>
        <w:t xml:space="preserve"> </w:t>
      </w:r>
      <w:r>
        <w:rPr>
          <w:rFonts w:hint="eastAsia" w:ascii="仿宋_GB2312" w:eastAsia="仿宋_GB2312"/>
          <w:color w:val="auto"/>
          <w:sz w:val="32"/>
          <w:szCs w:val="32"/>
        </w:rPr>
        <w:t>将专项资金投放到与农业发展有关的方面，集中优势产业，加大资金扶植力度，并根据项目建设周期建立持续性扶植机制，确保支持的项目最终达到满意的效果，发挥社会效益。对重点项目增加过程监督，确保项目实施的效果；在集中验收时组织专业人员现场验收并出具验收意见；增加项目监理环节，增强验收的科学性和严谨性。</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spacing w:line="480" w:lineRule="exact"/>
        <w:jc w:val="center"/>
        <w:rPr>
          <w:rFonts w:hint="eastAsia" w:ascii="方正小标宋简体" w:hAnsi="黑体" w:eastAsia="方正小标宋简体"/>
          <w:color w:val="auto"/>
          <w:sz w:val="36"/>
          <w:szCs w:val="36"/>
        </w:rPr>
      </w:pPr>
      <w:r>
        <w:rPr>
          <w:rFonts w:hint="eastAsia" w:ascii="方正小标宋简体" w:hAnsi="黑体" w:eastAsia="方正小标宋简体"/>
          <w:color w:val="auto"/>
          <w:sz w:val="36"/>
          <w:szCs w:val="36"/>
        </w:rPr>
        <w:t>项目支出绩效自评表</w:t>
      </w:r>
    </w:p>
    <w:p>
      <w:pPr>
        <w:spacing w:line="480" w:lineRule="exact"/>
        <w:jc w:val="center"/>
        <w:rPr>
          <w:rFonts w:ascii="仿宋_GB2312" w:hAnsi="宋体" w:eastAsia="仿宋_GB2312"/>
          <w:color w:val="auto"/>
          <w:sz w:val="28"/>
          <w:szCs w:val="28"/>
        </w:rPr>
      </w:pPr>
      <w:r>
        <w:rPr>
          <w:rFonts w:hint="eastAsia" w:ascii="仿宋_GB2312" w:hAnsi="宋体" w:eastAsia="仿宋_GB2312"/>
          <w:color w:val="auto"/>
          <w:sz w:val="28"/>
          <w:szCs w:val="28"/>
        </w:rPr>
        <w:t xml:space="preserve">（   </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 xml:space="preserve"> 年度）</w:t>
      </w:r>
    </w:p>
    <w:p>
      <w:pPr>
        <w:spacing w:line="240" w:lineRule="exact"/>
        <w:rPr>
          <w:rFonts w:hint="eastAsia" w:ascii="仿宋_GB2312" w:hAnsi="宋体" w:eastAsia="仿宋_GB2312"/>
          <w:color w:val="auto"/>
          <w:sz w:val="30"/>
          <w:szCs w:val="30"/>
        </w:rPr>
      </w:pPr>
    </w:p>
    <w:tbl>
      <w:tblPr>
        <w:tblStyle w:val="15"/>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实施单位</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联系电话</w:t>
            </w:r>
          </w:p>
        </w:tc>
        <w:tc>
          <w:tcPr>
            <w:tcW w:w="22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项目资金</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年初预</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全年预</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全年</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其中：当年财政</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3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预期目标</w:t>
            </w: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33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绩</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效</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指</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标</w:t>
            </w:r>
          </w:p>
        </w:tc>
        <w:tc>
          <w:tcPr>
            <w:tcW w:w="9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年度</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指标值</w:t>
            </w: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实际</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得分</w:t>
            </w: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偏差原因分析及改进</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经济效益</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社会效益</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生态效益</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满意度</w:t>
            </w:r>
          </w:p>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9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84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c>
          <w:tcPr>
            <w:tcW w:w="14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auto"/>
                <w:kern w:val="0"/>
                <w:szCs w:val="21"/>
              </w:rPr>
            </w:pPr>
          </w:p>
        </w:tc>
      </w:tr>
    </w:tbl>
    <w:p>
      <w:pPr>
        <w:rPr>
          <w:rFonts w:hint="eastAsia" w:ascii="仿宋_GB2312" w:eastAsia="仿宋_GB2312"/>
          <w:vanish/>
          <w:color w:val="auto"/>
          <w:sz w:val="32"/>
          <w:szCs w:val="32"/>
        </w:rPr>
      </w:pPr>
    </w:p>
    <w:p>
      <w:pPr>
        <w:widowControl/>
        <w:jc w:val="left"/>
        <w:rPr>
          <w:rFonts w:ascii="仿宋_GB2312" w:hAnsi="宋体" w:eastAsia="仿宋_GB2312" w:cs="宋体"/>
          <w:color w:val="auto"/>
          <w:kern w:val="0"/>
          <w:sz w:val="32"/>
          <w:szCs w:val="32"/>
        </w:rPr>
      </w:pPr>
    </w:p>
    <w:p>
      <w:pPr>
        <w:widowControl/>
        <w:spacing w:line="520" w:lineRule="exact"/>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1.得分一档最高不能超过该指标分值上限。</w:t>
      </w:r>
    </w:p>
    <w:p>
      <w:pPr>
        <w:widowControl/>
        <w:spacing w:line="520" w:lineRule="exact"/>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4.90（含）-100分为优、80（含）-90分为良、60（含）-80分为中、60分以下为差。</w:t>
      </w:r>
    </w:p>
    <w:p>
      <w:pPr>
        <w:spacing w:line="480" w:lineRule="exact"/>
        <w:rPr>
          <w:rFonts w:hint="eastAsia" w:ascii="仿宋_GB2312" w:eastAsia="仿宋_GB2312"/>
          <w:color w:val="auto"/>
          <w:sz w:val="32"/>
          <w:szCs w:val="32"/>
        </w:rPr>
      </w:pPr>
    </w:p>
    <w:p>
      <w:pPr>
        <w:pStyle w:val="2"/>
        <w:ind w:firstLine="640"/>
        <w:rPr>
          <w:rFonts w:hint="eastAsia" w:ascii="仿宋_GB2312" w:eastAsia="仿宋_GB2312"/>
          <w:color w:val="auto"/>
          <w:sz w:val="32"/>
          <w:szCs w:val="32"/>
        </w:rPr>
      </w:pPr>
    </w:p>
    <w:p>
      <w:pPr>
        <w:pStyle w:val="2"/>
        <w:ind w:firstLine="640"/>
        <w:rPr>
          <w:rFonts w:hint="eastAsia" w:ascii="仿宋_GB2312" w:eastAsia="仿宋_GB2312"/>
          <w:color w:val="auto"/>
          <w:sz w:val="32"/>
          <w:szCs w:val="32"/>
        </w:rPr>
      </w:pPr>
    </w:p>
    <w:p>
      <w:pPr>
        <w:pStyle w:val="2"/>
        <w:rPr>
          <w:rFonts w:hint="eastAsia"/>
          <w:color w:val="auto"/>
        </w:rPr>
      </w:pPr>
    </w:p>
    <w:p>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202</w:t>
      </w:r>
      <w:r>
        <w:rPr>
          <w:rFonts w:hint="eastAsia" w:ascii="方正小标宋简体" w:hAnsi="方正小标宋简体" w:eastAsia="方正小标宋简体" w:cs="方正小标宋简体"/>
          <w:color w:val="auto"/>
          <w:sz w:val="36"/>
          <w:szCs w:val="36"/>
          <w:lang w:val="en-US" w:eastAsia="zh-CN"/>
        </w:rPr>
        <w:t>3</w:t>
      </w:r>
      <w:r>
        <w:rPr>
          <w:rFonts w:hint="eastAsia" w:ascii="方正小标宋简体" w:hAnsi="方正小标宋简体" w:eastAsia="方正小标宋简体" w:cs="方正小标宋简体"/>
          <w:color w:val="auto"/>
          <w:sz w:val="36"/>
          <w:szCs w:val="36"/>
        </w:rPr>
        <w:t>年度中央对北京XX转移支付</w:t>
      </w:r>
    </w:p>
    <w:p>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预算执行情况绩效自评报告</w:t>
      </w:r>
    </w:p>
    <w:p>
      <w:pPr>
        <w:spacing w:line="600" w:lineRule="exact"/>
        <w:ind w:firstLine="640" w:firstLineChars="200"/>
        <w:rPr>
          <w:rFonts w:hint="eastAsia" w:ascii="黑体" w:hAnsi="黑体" w:eastAsia="黑体" w:cs="黑体"/>
          <w:color w:val="auto"/>
          <w:sz w:val="32"/>
          <w:szCs w:val="32"/>
        </w:rPr>
      </w:pPr>
    </w:p>
    <w:p>
      <w:pPr>
        <w:pStyle w:val="27"/>
        <w:keepNext/>
        <w:keepLines/>
        <w:adjustRightInd w:val="0"/>
        <w:snapToGrid w:val="0"/>
        <w:spacing w:after="0" w:line="540" w:lineRule="exact"/>
        <w:rPr>
          <w:rFonts w:ascii="方正小标宋简体" w:eastAsia="方正小标宋简体"/>
          <w:color w:val="auto"/>
          <w:sz w:val="32"/>
          <w:szCs w:val="32"/>
        </w:rPr>
      </w:pPr>
      <w:bookmarkStart w:id="0" w:name="bookmark14"/>
      <w:bookmarkStart w:id="1" w:name="bookmark13"/>
      <w:bookmarkStart w:id="2" w:name="bookmark15"/>
      <w:r>
        <w:rPr>
          <w:rFonts w:hint="eastAsia" w:ascii="方正小标宋简体" w:hAnsi="Times New Roman" w:eastAsia="方正小标宋简体" w:cs="Times New Roman"/>
          <w:color w:val="auto"/>
          <w:sz w:val="32"/>
          <w:szCs w:val="32"/>
        </w:rPr>
        <w:t>区农业农村局202</w:t>
      </w:r>
      <w:r>
        <w:rPr>
          <w:rFonts w:hint="eastAsia" w:ascii="方正小标宋简体" w:hAnsi="Times New Roman" w:eastAsia="方正小标宋简体" w:cs="Times New Roman"/>
          <w:color w:val="auto"/>
          <w:sz w:val="32"/>
          <w:szCs w:val="32"/>
          <w:lang w:val="en-US" w:eastAsia="zh-CN"/>
        </w:rPr>
        <w:t>3</w:t>
      </w:r>
      <w:r>
        <w:rPr>
          <w:rFonts w:hint="eastAsia" w:ascii="方正小标宋简体" w:hAnsi="Times New Roman" w:eastAsia="方正小标宋简体" w:cs="Times New Roman"/>
          <w:color w:val="auto"/>
          <w:sz w:val="32"/>
          <w:szCs w:val="32"/>
        </w:rPr>
        <w:t>年生猪产业优化提升项目建设资金</w:t>
      </w:r>
      <w:r>
        <w:rPr>
          <w:rFonts w:hint="eastAsia" w:ascii="方正小标宋简体" w:eastAsia="方正小标宋简体"/>
          <w:color w:val="auto"/>
          <w:sz w:val="32"/>
          <w:szCs w:val="32"/>
        </w:rPr>
        <w:t>专项转移支付</w:t>
      </w:r>
      <w:bookmarkEnd w:id="0"/>
      <w:bookmarkEnd w:id="1"/>
      <w:bookmarkEnd w:id="2"/>
    </w:p>
    <w:p>
      <w:pPr>
        <w:pStyle w:val="29"/>
        <w:adjustRightInd w:val="0"/>
        <w:snapToGrid w:val="0"/>
        <w:spacing w:line="540" w:lineRule="exact"/>
        <w:ind w:left="0" w:firstLineChars="200"/>
        <w:jc w:val="both"/>
        <w:rPr>
          <w:rFonts w:ascii="仿宋_GB2312" w:eastAsia="仿宋_GB2312"/>
          <w:color w:val="auto"/>
          <w:sz w:val="32"/>
          <w:szCs w:val="32"/>
          <w:lang w:eastAsia="zh-CN"/>
        </w:rPr>
      </w:pPr>
    </w:p>
    <w:p>
      <w:pPr>
        <w:pStyle w:val="28"/>
        <w:tabs>
          <w:tab w:val="left" w:pos="2187"/>
        </w:tabs>
        <w:adjustRightInd w:val="0"/>
        <w:snapToGrid w:val="0"/>
        <w:spacing w:line="540" w:lineRule="exact"/>
        <w:ind w:left="0" w:firstLine="640" w:firstLineChars="200"/>
        <w:jc w:val="both"/>
        <w:rPr>
          <w:rFonts w:ascii="仿宋_GB2312" w:eastAsia="仿宋_GB2312"/>
          <w:b/>
          <w:color w:val="auto"/>
        </w:rPr>
      </w:pPr>
      <w:r>
        <w:rPr>
          <w:rFonts w:hint="eastAsia" w:ascii="仿宋_GB2312" w:eastAsia="仿宋_GB2312"/>
          <w:b/>
          <w:color w:val="auto"/>
          <w:lang w:eastAsia="zh-CN"/>
        </w:rPr>
        <w:t>一、</w:t>
      </w:r>
      <w:r>
        <w:rPr>
          <w:rFonts w:hint="eastAsia" w:ascii="仿宋_GB2312" w:eastAsia="仿宋_GB2312"/>
          <w:b/>
          <w:color w:val="auto"/>
        </w:rPr>
        <w:t>绩效目标分解下达情况</w:t>
      </w:r>
    </w:p>
    <w:p>
      <w:pPr>
        <w:pStyle w:val="29"/>
        <w:adjustRightInd w:val="0"/>
        <w:snapToGrid w:val="0"/>
        <w:spacing w:line="540" w:lineRule="exact"/>
        <w:ind w:left="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en-US"/>
        </w:rPr>
        <w:t>为缓解新建生猪规模养殖场资金压力，推动生猪生产健康稳定运行，北京市农业农村局下达了生猪产业优化提升项目建设资金专项转移支付786万元，用于穆家峪镇北京穆家峪精育种猪有限公司、大城子镇北京隆盛养殖场、北京华利鑫龙益达养殖场落新改扩建生猪养殖场生产验收资金拨付。</w:t>
      </w:r>
    </w:p>
    <w:p>
      <w:pPr>
        <w:pStyle w:val="28"/>
        <w:tabs>
          <w:tab w:val="left" w:pos="2187"/>
        </w:tabs>
        <w:adjustRightInd w:val="0"/>
        <w:snapToGrid w:val="0"/>
        <w:spacing w:line="540" w:lineRule="exact"/>
        <w:ind w:left="0" w:firstLine="640" w:firstLineChars="200"/>
        <w:jc w:val="both"/>
        <w:rPr>
          <w:rFonts w:ascii="仿宋_GB2312" w:eastAsia="仿宋_GB2312"/>
          <w:b/>
          <w:color w:val="auto"/>
        </w:rPr>
      </w:pPr>
      <w:r>
        <w:rPr>
          <w:rFonts w:hint="eastAsia" w:ascii="仿宋_GB2312" w:eastAsia="仿宋_GB2312"/>
          <w:b/>
          <w:color w:val="auto"/>
          <w:lang w:eastAsia="zh-CN"/>
        </w:rPr>
        <w:t>二、</w:t>
      </w:r>
      <w:r>
        <w:rPr>
          <w:rFonts w:hint="eastAsia" w:ascii="仿宋_GB2312" w:eastAsia="仿宋_GB2312"/>
          <w:b/>
          <w:color w:val="auto"/>
        </w:rPr>
        <w:t>绩效目标过程管理情况</w:t>
      </w:r>
    </w:p>
    <w:p>
      <w:pPr>
        <w:snapToGrid w:val="0"/>
        <w:spacing w:line="54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根据北京市农业农村局 北京市财政局《关于印发北京市生猪产业优化提升发展项目实施意见的通知》（京政农发〔2020〕36号）和中共北京市密云区委农村工作领导小组办公室《关于印发北京市密云区优化生猪产业工作实施方案的通知》（</w:t>
      </w:r>
      <w:r>
        <w:rPr>
          <w:rFonts w:hint="eastAsia" w:ascii="仿宋_GB2312" w:hAnsi="仿宋_GB2312" w:eastAsia="仿宋_GB2312" w:cs="仿宋_GB2312"/>
          <w:bCs/>
          <w:color w:val="auto"/>
          <w:sz w:val="32"/>
          <w:szCs w:val="32"/>
          <w:lang w:eastAsia="zh-CN"/>
        </w:rPr>
        <w:t>密农组办发〔2019〕5号</w:t>
      </w:r>
      <w:r>
        <w:rPr>
          <w:rFonts w:hint="eastAsia" w:ascii="仿宋_GB2312" w:hAnsi="仿宋_GB2312" w:eastAsia="仿宋_GB2312" w:cs="仿宋_GB2312"/>
          <w:color w:val="auto"/>
          <w:sz w:val="32"/>
          <w:szCs w:val="32"/>
          <w:lang w:eastAsia="zh-CN"/>
        </w:rPr>
        <w:t>）文件精神，密云区成立了由主管区长任组长，各相关单位主管领导为成员的优化生猪产业布局工作组，全力推进项目建设实施。</w:t>
      </w:r>
    </w:p>
    <w:tbl>
      <w:tblPr>
        <w:tblStyle w:val="15"/>
        <w:tblW w:w="7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3827"/>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exact"/>
          <w:jc w:val="center"/>
        </w:trPr>
        <w:tc>
          <w:tcPr>
            <w:tcW w:w="1697" w:type="dxa"/>
            <w:noWrap w:val="0"/>
            <w:vAlign w:val="center"/>
          </w:tcPr>
          <w:p>
            <w:pPr>
              <w:spacing w:line="240" w:lineRule="exact"/>
              <w:jc w:val="center"/>
              <w:rPr>
                <w:rFonts w:ascii="仿宋_GB2312" w:eastAsia="仿宋_GB2312"/>
                <w:color w:val="auto"/>
              </w:rPr>
            </w:pPr>
            <w:r>
              <w:rPr>
                <w:rFonts w:hint="eastAsia" w:ascii="仿宋_GB2312" w:eastAsia="仿宋_GB2312"/>
                <w:color w:val="auto"/>
              </w:rPr>
              <w:t>第一阶段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成立专班，组织项目申报，审批，落实项目建设地点，准备施工建设。</w:t>
            </w:r>
          </w:p>
        </w:tc>
        <w:tc>
          <w:tcPr>
            <w:tcW w:w="236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2020年1月-3月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exact"/>
          <w:jc w:val="center"/>
        </w:trPr>
        <w:tc>
          <w:tcPr>
            <w:tcW w:w="1697" w:type="dxa"/>
            <w:noWrap w:val="0"/>
            <w:vAlign w:val="center"/>
          </w:tcPr>
          <w:p>
            <w:pPr>
              <w:spacing w:line="240" w:lineRule="exact"/>
              <w:jc w:val="center"/>
              <w:rPr>
                <w:rFonts w:ascii="仿宋_GB2312" w:eastAsia="仿宋_GB2312"/>
                <w:color w:val="auto"/>
              </w:rPr>
            </w:pPr>
            <w:r>
              <w:rPr>
                <w:rFonts w:hint="eastAsia" w:ascii="仿宋_GB2312" w:eastAsia="仿宋_GB2312"/>
                <w:color w:val="auto"/>
              </w:rPr>
              <w:t>第二阶段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组织3个实施新改扩建设项目单位，进行施工建设，开展督导检查，做好协调服务，及时协助解决施工过程中遇到的问题，确保按时建成投产。</w:t>
            </w:r>
          </w:p>
        </w:tc>
        <w:tc>
          <w:tcPr>
            <w:tcW w:w="236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2020年3月至2021年6月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697" w:type="dxa"/>
            <w:noWrap w:val="0"/>
            <w:vAlign w:val="center"/>
          </w:tcPr>
          <w:p>
            <w:pPr>
              <w:spacing w:line="240" w:lineRule="exact"/>
              <w:ind w:firstLine="210" w:firstLineChars="100"/>
              <w:jc w:val="center"/>
              <w:rPr>
                <w:rFonts w:ascii="仿宋_GB2312" w:eastAsia="仿宋_GB2312"/>
                <w:color w:val="auto"/>
              </w:rPr>
            </w:pPr>
            <w:r>
              <w:rPr>
                <w:rFonts w:hint="eastAsia" w:ascii="仿宋_GB2312" w:eastAsia="仿宋_GB2312"/>
                <w:color w:val="auto"/>
              </w:rPr>
              <w:t>第三阶段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对完成新改扩建的项目单位开展生物安全验收和养殖生产技术验收；组织生态环境局、水务局、园林绿化局、属地政府等部门进行建设竣工验收，做好财政结算评审准备工作。</w:t>
            </w:r>
          </w:p>
        </w:tc>
        <w:tc>
          <w:tcPr>
            <w:tcW w:w="236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2021年6月至2021年9月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697" w:type="dxa"/>
            <w:noWrap w:val="0"/>
            <w:vAlign w:val="center"/>
          </w:tcPr>
          <w:p>
            <w:pPr>
              <w:spacing w:line="240" w:lineRule="exact"/>
              <w:ind w:firstLine="210" w:firstLineChars="100"/>
              <w:jc w:val="center"/>
              <w:rPr>
                <w:rFonts w:ascii="仿宋_GB2312" w:eastAsia="仿宋_GB2312"/>
                <w:color w:val="auto"/>
                <w:lang w:eastAsia="zh-CN"/>
              </w:rPr>
            </w:pPr>
            <w:r>
              <w:rPr>
                <w:rFonts w:hint="eastAsia" w:ascii="仿宋_GB2312" w:eastAsia="仿宋_GB2312"/>
                <w:color w:val="auto"/>
                <w:lang w:eastAsia="zh-CN"/>
              </w:rPr>
              <w:t>第四阶段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完成穆家峪镇北京穆家峪精育种猪有限公司、大城子镇北京隆盛养殖场财政评审，准备生产验收北京华利鑫龙益达养殖场竣工验收，报财政局结算评审</w:t>
            </w:r>
          </w:p>
        </w:tc>
        <w:tc>
          <w:tcPr>
            <w:tcW w:w="236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2021年10月至2022年7月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697" w:type="dxa"/>
            <w:noWrap w:val="0"/>
            <w:vAlign w:val="center"/>
          </w:tcPr>
          <w:p>
            <w:pPr>
              <w:spacing w:line="240" w:lineRule="exact"/>
              <w:ind w:firstLine="210" w:firstLineChars="100"/>
              <w:jc w:val="center"/>
              <w:rPr>
                <w:rFonts w:ascii="仿宋_GB2312" w:eastAsia="仿宋_GB2312"/>
                <w:color w:val="auto"/>
                <w:lang w:eastAsia="zh-CN"/>
              </w:rPr>
            </w:pPr>
            <w:r>
              <w:rPr>
                <w:rFonts w:hint="eastAsia" w:ascii="仿宋_GB2312" w:eastAsia="仿宋_GB2312"/>
                <w:color w:val="auto"/>
                <w:lang w:eastAsia="zh-CN"/>
              </w:rPr>
              <w:t>第五阶段</w:t>
            </w:r>
          </w:p>
        </w:tc>
        <w:tc>
          <w:tcPr>
            <w:tcW w:w="3827" w:type="dxa"/>
            <w:noWrap w:val="0"/>
            <w:vAlign w:val="center"/>
          </w:tcPr>
          <w:p>
            <w:pPr>
              <w:spacing w:line="240" w:lineRule="exact"/>
              <w:jc w:val="both"/>
              <w:rPr>
                <w:rFonts w:ascii="仿宋_GB2312" w:eastAsia="仿宋_GB2312"/>
                <w:color w:val="auto"/>
                <w:lang w:eastAsia="zh-CN"/>
              </w:rPr>
            </w:pPr>
            <w:r>
              <w:rPr>
                <w:rFonts w:hint="eastAsia" w:ascii="仿宋_GB2312" w:eastAsia="仿宋_GB2312"/>
                <w:color w:val="auto"/>
                <w:lang w:eastAsia="zh-CN"/>
              </w:rPr>
              <w:t>完成北京华利鑫龙益达养殖场结算评审，准备生产验收</w:t>
            </w:r>
          </w:p>
        </w:tc>
        <w:tc>
          <w:tcPr>
            <w:tcW w:w="2367" w:type="dxa"/>
            <w:noWrap w:val="0"/>
            <w:vAlign w:val="center"/>
          </w:tcPr>
          <w:p>
            <w:pPr>
              <w:spacing w:line="240" w:lineRule="exact"/>
              <w:jc w:val="both"/>
              <w:rPr>
                <w:rFonts w:ascii="仿宋_GB2312" w:eastAsia="仿宋_GB2312"/>
                <w:color w:val="auto"/>
                <w:highlight w:val="yellow"/>
                <w:lang w:eastAsia="zh-CN"/>
              </w:rPr>
            </w:pPr>
            <w:r>
              <w:rPr>
                <w:rFonts w:hint="eastAsia" w:ascii="仿宋_GB2312" w:eastAsia="仿宋_GB2312"/>
                <w:color w:val="auto"/>
                <w:highlight w:val="yellow"/>
                <w:lang w:eastAsia="zh-CN"/>
              </w:rPr>
              <w:t>2022年8月至2022年12月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exact"/>
          <w:jc w:val="center"/>
        </w:trPr>
        <w:tc>
          <w:tcPr>
            <w:tcW w:w="1697" w:type="dxa"/>
            <w:noWrap w:val="0"/>
            <w:vAlign w:val="center"/>
          </w:tcPr>
          <w:p>
            <w:pPr>
              <w:spacing w:line="240" w:lineRule="exact"/>
              <w:ind w:firstLine="210" w:firstLineChars="100"/>
              <w:jc w:val="center"/>
              <w:rPr>
                <w:rFonts w:hint="eastAsia" w:ascii="仿宋_GB2312" w:eastAsia="仿宋_GB2312"/>
                <w:color w:val="auto"/>
                <w:lang w:eastAsia="zh-CN"/>
              </w:rPr>
            </w:pPr>
            <w:r>
              <w:rPr>
                <w:rFonts w:hint="eastAsia" w:ascii="仿宋_GB2312" w:eastAsia="仿宋_GB2312"/>
                <w:color w:val="auto"/>
                <w:lang w:eastAsia="zh-CN"/>
              </w:rPr>
              <w:t>第六阶段</w:t>
            </w:r>
          </w:p>
        </w:tc>
        <w:tc>
          <w:tcPr>
            <w:tcW w:w="3827" w:type="dxa"/>
            <w:noWrap w:val="0"/>
            <w:vAlign w:val="center"/>
          </w:tcPr>
          <w:p>
            <w:pPr>
              <w:spacing w:line="240" w:lineRule="exact"/>
              <w:jc w:val="both"/>
              <w:rPr>
                <w:rFonts w:hint="eastAsia" w:ascii="仿宋_GB2312" w:eastAsia="仿宋_GB2312"/>
                <w:color w:val="auto"/>
                <w:lang w:eastAsia="zh-CN"/>
              </w:rPr>
            </w:pPr>
            <w:r>
              <w:rPr>
                <w:rFonts w:hint="eastAsia" w:ascii="仿宋_GB2312" w:eastAsia="仿宋_GB2312"/>
                <w:color w:val="auto"/>
                <w:lang w:eastAsia="zh-CN"/>
              </w:rPr>
              <w:t>完成北京华丽鑫龙益达养殖场，北京隆盛养殖场，北京穆家峪精育种猪有限公司生产验收任务</w:t>
            </w:r>
          </w:p>
        </w:tc>
        <w:tc>
          <w:tcPr>
            <w:tcW w:w="2367" w:type="dxa"/>
            <w:noWrap w:val="0"/>
            <w:vAlign w:val="center"/>
          </w:tcPr>
          <w:p>
            <w:pPr>
              <w:spacing w:line="240" w:lineRule="exact"/>
              <w:jc w:val="both"/>
              <w:rPr>
                <w:rFonts w:hint="eastAsia" w:ascii="仿宋_GB2312" w:eastAsia="仿宋_GB2312"/>
                <w:color w:val="auto"/>
                <w:highlight w:val="yellow"/>
                <w:lang w:val="en-US" w:eastAsia="zh-CN"/>
              </w:rPr>
            </w:pPr>
            <w:r>
              <w:rPr>
                <w:rFonts w:hint="eastAsia" w:ascii="仿宋_GB2312" w:eastAsia="仿宋_GB2312"/>
                <w:color w:val="auto"/>
                <w:highlight w:val="yellow"/>
                <w:lang w:val="en-US" w:eastAsia="zh-CN"/>
              </w:rPr>
              <w:t>2022年9月1日至2024年2月29日</w:t>
            </w:r>
          </w:p>
        </w:tc>
      </w:tr>
    </w:tbl>
    <w:p>
      <w:pPr>
        <w:pStyle w:val="28"/>
        <w:tabs>
          <w:tab w:val="left" w:pos="2187"/>
        </w:tabs>
        <w:adjustRightInd w:val="0"/>
        <w:snapToGrid w:val="0"/>
        <w:spacing w:line="540" w:lineRule="exact"/>
        <w:ind w:left="0" w:firstLine="640" w:firstLineChars="200"/>
        <w:jc w:val="both"/>
        <w:rPr>
          <w:rFonts w:ascii="仿宋_GB2312" w:eastAsia="仿宋_GB2312"/>
          <w:b/>
          <w:color w:val="auto"/>
          <w:lang w:eastAsia="zh-CN"/>
        </w:rPr>
      </w:pPr>
    </w:p>
    <w:p>
      <w:pPr>
        <w:pStyle w:val="28"/>
        <w:tabs>
          <w:tab w:val="left" w:pos="2187"/>
        </w:tabs>
        <w:adjustRightInd w:val="0"/>
        <w:snapToGrid w:val="0"/>
        <w:spacing w:line="540" w:lineRule="exact"/>
        <w:ind w:left="0" w:firstLine="640" w:firstLineChars="200"/>
        <w:jc w:val="both"/>
        <w:rPr>
          <w:rFonts w:ascii="仿宋_GB2312" w:eastAsia="仿宋_GB2312"/>
          <w:b/>
          <w:color w:val="auto"/>
        </w:rPr>
      </w:pPr>
      <w:r>
        <w:rPr>
          <w:rFonts w:hint="eastAsia" w:ascii="仿宋_GB2312" w:eastAsia="仿宋_GB2312"/>
          <w:b/>
          <w:color w:val="auto"/>
          <w:lang w:eastAsia="zh-CN"/>
        </w:rPr>
        <w:t>三、</w:t>
      </w:r>
      <w:r>
        <w:rPr>
          <w:rFonts w:hint="eastAsia" w:ascii="仿宋_GB2312" w:eastAsia="仿宋_GB2312"/>
          <w:b/>
          <w:color w:val="auto"/>
        </w:rPr>
        <w:t>绩效目标完成情况分析</w:t>
      </w:r>
    </w:p>
    <w:p>
      <w:pPr>
        <w:pStyle w:val="29"/>
        <w:adjustRightInd w:val="0"/>
        <w:snapToGrid w:val="0"/>
        <w:spacing w:line="540" w:lineRule="exact"/>
        <w:ind w:left="0" w:firstLine="640" w:firstLineChars="200"/>
        <w:jc w:val="both"/>
        <w:rPr>
          <w:rFonts w:ascii="仿宋_GB2312" w:eastAsia="仿宋_GB2312"/>
          <w:b/>
          <w:color w:val="auto"/>
          <w:sz w:val="32"/>
          <w:szCs w:val="32"/>
        </w:rPr>
      </w:pPr>
      <w:r>
        <w:rPr>
          <w:rFonts w:hint="eastAsia" w:ascii="仿宋_GB2312" w:eastAsia="仿宋_GB2312"/>
          <w:b/>
          <w:color w:val="auto"/>
          <w:sz w:val="32"/>
          <w:szCs w:val="32"/>
          <w:lang w:eastAsia="zh-CN"/>
        </w:rPr>
        <w:t>（一）</w:t>
      </w:r>
      <w:r>
        <w:rPr>
          <w:rFonts w:hint="eastAsia" w:ascii="仿宋_GB2312" w:eastAsia="仿宋_GB2312"/>
          <w:b/>
          <w:color w:val="auto"/>
          <w:sz w:val="32"/>
          <w:szCs w:val="32"/>
        </w:rPr>
        <w:t>资金投入情况分析</w:t>
      </w:r>
    </w:p>
    <w:p>
      <w:pPr>
        <w:pStyle w:val="29"/>
        <w:adjustRightInd w:val="0"/>
        <w:snapToGrid w:val="0"/>
        <w:spacing w:line="540" w:lineRule="exact"/>
        <w:ind w:left="0" w:firstLineChars="200"/>
        <w:jc w:val="both"/>
        <w:rPr>
          <w:rFonts w:hint="eastAsia" w:ascii="仿宋_GB2312" w:hAnsi="仿宋_GB2312" w:eastAsia="仿宋_GB2312" w:cs="仿宋_GB2312"/>
          <w:color w:val="auto"/>
          <w:kern w:val="0"/>
          <w:sz w:val="32"/>
          <w:szCs w:val="32"/>
          <w:lang w:val="en-US" w:eastAsia="zh-CN" w:bidi="en-US"/>
        </w:rPr>
      </w:pPr>
      <w:r>
        <w:rPr>
          <w:rFonts w:hint="eastAsia" w:ascii="仿宋_GB2312" w:hAnsi="仿宋_GB2312" w:eastAsia="仿宋_GB2312" w:cs="仿宋_GB2312"/>
          <w:color w:val="auto"/>
          <w:kern w:val="0"/>
          <w:sz w:val="32"/>
          <w:szCs w:val="32"/>
          <w:lang w:val="en-US" w:eastAsia="zh-CN" w:bidi="en-US"/>
        </w:rPr>
        <w:t>依据北京市农业农村局 北京市财政局《关于印发北京市生猪产业优化提升发展项目实施意见的通知》（京政农发〔2020〕36号），北京华利鑫龙益达养殖场</w:t>
      </w:r>
      <w:r>
        <w:rPr>
          <w:rFonts w:hint="eastAsia" w:ascii="仿宋" w:hAnsi="仿宋" w:eastAsia="仿宋" w:cs="仿宋"/>
          <w:color w:val="auto"/>
          <w:sz w:val="32"/>
          <w:szCs w:val="32"/>
          <w:lang w:val="en-US" w:eastAsia="zh-CN"/>
        </w:rPr>
        <w:t>设计存栏为2个补贴单元（存栏基础母猪1000头），补贴资金为2000万元。北京隆盛养殖场和北京穆家峪精育种猪有限公司设计存栏均为1个补贴单元，补贴资金为1000万元。三个场补贴资金4000万元。市局分三批拨付资金1308万元，1906万元，786万元，共计4000万元。目前</w:t>
      </w:r>
      <w:r>
        <w:rPr>
          <w:rFonts w:hint="eastAsia" w:ascii="仿宋_GB2312" w:hAnsi="仿宋_GB2312" w:eastAsia="仿宋_GB2312" w:cs="仿宋_GB2312"/>
          <w:color w:val="auto"/>
          <w:kern w:val="0"/>
          <w:sz w:val="32"/>
          <w:szCs w:val="32"/>
          <w:lang w:val="en-US" w:eastAsia="zh-CN" w:bidi="en-US"/>
        </w:rPr>
        <w:t>北京华利鑫龙益达养殖场已完成竣工和生产验收，已拨付资金2000万元，北京隆盛养殖场也全部完成竣工和生产验收，拨付补贴资金1000万元。北京穆家峪精育种猪有限公司完成竣工验收和17%的生产验收资金，完成拨付770万元资金拨付。</w:t>
      </w:r>
    </w:p>
    <w:p>
      <w:pPr>
        <w:pStyle w:val="29"/>
        <w:adjustRightInd w:val="0"/>
        <w:snapToGrid w:val="0"/>
        <w:spacing w:line="540" w:lineRule="exact"/>
        <w:ind w:left="0" w:firstLineChars="200"/>
        <w:jc w:val="both"/>
        <w:rPr>
          <w:rFonts w:ascii="仿宋_GB2312" w:hAnsi="仿宋_GB2312" w:eastAsia="仿宋_GB2312" w:cs="仿宋_GB2312"/>
          <w:color w:val="auto"/>
          <w:kern w:val="0"/>
          <w:sz w:val="32"/>
          <w:szCs w:val="32"/>
          <w:lang w:val="en-US" w:eastAsia="zh-CN" w:bidi="en-US"/>
        </w:rPr>
      </w:pPr>
      <w:r>
        <w:rPr>
          <w:rFonts w:hint="eastAsia" w:ascii="仿宋_GB2312" w:hAnsi="仿宋_GB2312" w:eastAsia="仿宋_GB2312" w:cs="仿宋_GB2312"/>
          <w:color w:val="auto"/>
          <w:kern w:val="0"/>
          <w:sz w:val="32"/>
          <w:szCs w:val="32"/>
          <w:lang w:val="en-US" w:eastAsia="zh-CN" w:bidi="en-US"/>
        </w:rPr>
        <w:t>2023年市农业农村局拨付786万资金中已拨付北京华利鑫龙益达养殖场生产验收资金462万，北京隆盛养殖场生产验收资金185万，</w:t>
      </w:r>
      <w:r>
        <w:rPr>
          <w:rFonts w:hint="eastAsia" w:ascii="仿宋" w:hAnsi="仿宋" w:eastAsia="仿宋" w:cs="仿宋"/>
          <w:color w:val="auto"/>
          <w:sz w:val="32"/>
          <w:szCs w:val="32"/>
          <w:highlight w:val="yellow"/>
          <w:lang w:val="en-US" w:eastAsia="zh-CN"/>
        </w:rPr>
        <w:t>剩余资金生产验收资金139万元为北京穆家峪精育种猪有限公司生产验收资金，根据生猪出栏数据，拨付2024年拨付该资金。</w:t>
      </w:r>
    </w:p>
    <w:p>
      <w:pPr>
        <w:pStyle w:val="29"/>
        <w:tabs>
          <w:tab w:val="left" w:pos="2520"/>
        </w:tabs>
        <w:adjustRightInd w:val="0"/>
        <w:snapToGrid w:val="0"/>
        <w:spacing w:line="540" w:lineRule="exact"/>
        <w:ind w:left="0" w:firstLine="640" w:firstLineChars="200"/>
        <w:jc w:val="both"/>
        <w:rPr>
          <w:rFonts w:ascii="仿宋_GB2312" w:eastAsia="仿宋_GB2312"/>
          <w:b/>
          <w:color w:val="auto"/>
          <w:sz w:val="32"/>
          <w:szCs w:val="32"/>
        </w:rPr>
      </w:pPr>
      <w:r>
        <w:rPr>
          <w:rFonts w:hint="eastAsia" w:ascii="仿宋_GB2312" w:eastAsia="仿宋_GB2312"/>
          <w:b/>
          <w:color w:val="auto"/>
          <w:sz w:val="32"/>
          <w:szCs w:val="32"/>
          <w:lang w:eastAsia="zh-CN"/>
        </w:rPr>
        <w:t>（二）</w:t>
      </w:r>
      <w:r>
        <w:rPr>
          <w:rFonts w:hint="eastAsia" w:ascii="仿宋_GB2312" w:eastAsia="仿宋_GB2312"/>
          <w:b/>
          <w:color w:val="auto"/>
          <w:sz w:val="32"/>
          <w:szCs w:val="32"/>
        </w:rPr>
        <w:t>总体绩效目标完成情况分析</w:t>
      </w:r>
    </w:p>
    <w:p>
      <w:pPr>
        <w:snapToGrid w:val="0"/>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总目标：通过对生猪规模养殖场实施新、改、扩建项目建设，有效的促进了生猪产业设施设备提档升级，实现养殖粪污减量化、无害化、资源化、生态化，构建种养生态循环链，形成生态养殖与有机种植业一体化发展的生猪产业模式。提高了从业人员素质，构建生物安全屏障体系，消除隐患、减少风险，对防控非洲猪瘟等重大动物疫病，稳定生猪产业健康发展，保障猪肉市场基本供应，发挥重要作用。</w:t>
      </w:r>
    </w:p>
    <w:p>
      <w:pPr>
        <w:pStyle w:val="6"/>
        <w:spacing w:line="560" w:lineRule="exact"/>
        <w:ind w:left="0" w:firstLine="640" w:firstLineChars="200"/>
        <w:rPr>
          <w:color w:val="auto"/>
          <w:lang w:val="en-US" w:eastAsia="zh-CN"/>
        </w:rPr>
      </w:pPr>
      <w:r>
        <w:rPr>
          <w:rFonts w:hint="eastAsia"/>
          <w:color w:val="auto"/>
          <w:lang w:val="en-US" w:eastAsia="zh-CN"/>
        </w:rPr>
        <w:t>年度目标：加快落实北京穆家峪精育种猪有限公司生产验收。完成市级下达给密云区生猪存栏3.5万头生产任务。</w:t>
      </w:r>
    </w:p>
    <w:p>
      <w:pPr>
        <w:pStyle w:val="29"/>
        <w:tabs>
          <w:tab w:val="left" w:pos="2520"/>
        </w:tabs>
        <w:adjustRightInd w:val="0"/>
        <w:snapToGrid w:val="0"/>
        <w:spacing w:line="540" w:lineRule="exact"/>
        <w:ind w:left="0" w:firstLine="640" w:firstLineChars="200"/>
        <w:jc w:val="both"/>
        <w:rPr>
          <w:rFonts w:ascii="仿宋_GB2312" w:eastAsia="仿宋_GB2312"/>
          <w:b/>
          <w:color w:val="auto"/>
          <w:sz w:val="32"/>
          <w:szCs w:val="32"/>
          <w:lang w:eastAsia="zh-CN"/>
        </w:rPr>
      </w:pPr>
      <w:r>
        <w:rPr>
          <w:rFonts w:hint="eastAsia" w:ascii="仿宋_GB2312" w:eastAsia="仿宋_GB2312"/>
          <w:b/>
          <w:color w:val="auto"/>
          <w:sz w:val="32"/>
          <w:szCs w:val="32"/>
          <w:lang w:eastAsia="zh-CN"/>
        </w:rPr>
        <w:t>（三）</w:t>
      </w:r>
      <w:r>
        <w:rPr>
          <w:rFonts w:hint="eastAsia" w:ascii="仿宋_GB2312" w:eastAsia="仿宋_GB2312"/>
          <w:b/>
          <w:color w:val="auto"/>
          <w:sz w:val="32"/>
          <w:szCs w:val="32"/>
        </w:rPr>
        <w:t>绩效指标完成情况分析</w:t>
      </w:r>
    </w:p>
    <w:p>
      <w:pPr>
        <w:pStyle w:val="29"/>
        <w:tabs>
          <w:tab w:val="left" w:pos="2520"/>
        </w:tabs>
        <w:adjustRightInd w:val="0"/>
        <w:snapToGrid w:val="0"/>
        <w:spacing w:line="540" w:lineRule="exact"/>
        <w:ind w:left="0" w:firstLine="600" w:firstLineChars="200"/>
        <w:jc w:val="both"/>
        <w:rPr>
          <w:rFonts w:ascii="仿宋_GB2312" w:eastAsia="仿宋_GB2312"/>
          <w:color w:val="auto"/>
          <w:sz w:val="30"/>
          <w:szCs w:val="30"/>
          <w:lang w:val="en-US" w:eastAsia="zh-CN"/>
        </w:rPr>
      </w:pPr>
      <w:r>
        <w:rPr>
          <w:rFonts w:hint="eastAsia" w:ascii="仿宋_GB2312" w:eastAsia="仿宋_GB2312"/>
          <w:color w:val="auto"/>
          <w:sz w:val="30"/>
          <w:szCs w:val="30"/>
        </w:rPr>
        <w:t>对3个生猪规模生猪养殖场实施新改扩建项目建设</w:t>
      </w:r>
      <w:r>
        <w:rPr>
          <w:rFonts w:hint="eastAsia" w:ascii="仿宋_GB2312" w:eastAsia="仿宋_GB2312"/>
          <w:color w:val="auto"/>
          <w:sz w:val="30"/>
          <w:szCs w:val="30"/>
          <w:lang w:eastAsia="zh-CN"/>
        </w:rPr>
        <w:t>，全部建成投产将实现生猪存栏30000头，出栏40000头的目标。稳定生猪生产，保障猪肉市场供应，防止出现猪肉价格出现大的波动。促进生猪产业提档升级，实现养殖粪污减量化、无害化、资源化、生态化，构建种养生态循环链，形成生态养殖与有机种植业一体化发展的生猪产业模式构建生物安全屏障体系，消除隐患、减少风险，严防重大动物疫病发生。通过新改扩建项目的实施，有效提高生猪产能，改善养殖环境，提升生猪生物安全防控水平，保障安全健康的生猪供应，</w:t>
      </w:r>
      <w:r>
        <w:rPr>
          <w:rFonts w:hint="eastAsia" w:ascii="仿宋_GB2312" w:eastAsia="仿宋_GB2312"/>
          <w:color w:val="auto"/>
          <w:sz w:val="30"/>
          <w:szCs w:val="30"/>
          <w:lang w:val="en-US" w:eastAsia="zh-CN"/>
        </w:rPr>
        <w:t>构建生物安全保障，达到种养结合循环发展生态养殖模式，促进全区规模化、标准化健康养殖。可持续影响力显著增强。通过良好的协调服务，3个新改扩建项目实施单位对区农业农村局的服务满意度为100%。</w:t>
      </w:r>
    </w:p>
    <w:tbl>
      <w:tblPr>
        <w:tblStyle w:val="15"/>
        <w:tblW w:w="0" w:type="auto"/>
        <w:jc w:val="center"/>
        <w:tblLayout w:type="fixed"/>
        <w:tblCellMar>
          <w:top w:w="0" w:type="dxa"/>
          <w:left w:w="108" w:type="dxa"/>
          <w:bottom w:w="0" w:type="dxa"/>
          <w:right w:w="108" w:type="dxa"/>
        </w:tblCellMar>
      </w:tblPr>
      <w:tblGrid>
        <w:gridCol w:w="686"/>
        <w:gridCol w:w="341"/>
        <w:gridCol w:w="411"/>
        <w:gridCol w:w="1050"/>
        <w:gridCol w:w="489"/>
        <w:gridCol w:w="810"/>
        <w:gridCol w:w="585"/>
        <w:gridCol w:w="135"/>
        <w:gridCol w:w="396"/>
        <w:gridCol w:w="309"/>
        <w:gridCol w:w="105"/>
        <w:gridCol w:w="615"/>
        <w:gridCol w:w="900"/>
        <w:gridCol w:w="330"/>
        <w:gridCol w:w="360"/>
        <w:gridCol w:w="330"/>
        <w:gridCol w:w="555"/>
        <w:gridCol w:w="255"/>
        <w:gridCol w:w="390"/>
        <w:gridCol w:w="1228"/>
      </w:tblGrid>
      <w:tr>
        <w:tblPrEx>
          <w:tblCellMar>
            <w:top w:w="0" w:type="dxa"/>
            <w:left w:w="108" w:type="dxa"/>
            <w:bottom w:w="0" w:type="dxa"/>
            <w:right w:w="108" w:type="dxa"/>
          </w:tblCellMar>
        </w:tblPrEx>
        <w:trPr>
          <w:trHeight w:val="327" w:hRule="atLeast"/>
          <w:jc w:val="center"/>
        </w:trPr>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转移支付（项目）名称</w:t>
            </w:r>
          </w:p>
        </w:tc>
        <w:tc>
          <w:tcPr>
            <w:tcW w:w="7303" w:type="dxa"/>
            <w:gridSpan w:val="15"/>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2023年生猪产业优化提升项目</w:t>
            </w:r>
          </w:p>
        </w:tc>
      </w:tr>
      <w:tr>
        <w:tblPrEx>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市级主管部门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北京市农业农村局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转移支付类别</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引导类</w:t>
            </w:r>
          </w:p>
        </w:tc>
      </w:tr>
      <w:tr>
        <w:tblPrEx>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区级主管部门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r>
              <w:rPr>
                <w:rFonts w:hint="eastAsia" w:ascii="宋体" w:hAnsi="宋体" w:cs="宋体"/>
                <w:color w:val="auto"/>
                <w:sz w:val="20"/>
                <w:szCs w:val="20"/>
              </w:rPr>
              <w:t>密云区农业农村局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资金使用单位</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密云区农业农村局畜牧渔业科</w:t>
            </w:r>
          </w:p>
        </w:tc>
      </w:tr>
      <w:tr>
        <w:tblPrEx>
          <w:tblCellMar>
            <w:top w:w="0" w:type="dxa"/>
            <w:left w:w="108" w:type="dxa"/>
            <w:bottom w:w="0" w:type="dxa"/>
            <w:right w:w="108" w:type="dxa"/>
          </w:tblCellMar>
        </w:tblPrEx>
        <w:trPr>
          <w:trHeight w:val="1017" w:hRule="atLeast"/>
          <w:jc w:val="center"/>
        </w:trPr>
        <w:tc>
          <w:tcPr>
            <w:tcW w:w="1027"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资金投入情况</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（万元，小数点保留2位）</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年初预算数（A）</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预算调整数（B）</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调整后预算数（C）</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全年执行数（D）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预算调整</w:t>
            </w:r>
            <w:r>
              <w:rPr>
                <w:rStyle w:val="26"/>
                <w:color w:val="auto"/>
                <w:lang w:bidi="ar"/>
              </w:rPr>
              <w:t>率（</w:t>
            </w:r>
            <w:r>
              <w:rPr>
                <w:rStyle w:val="26"/>
                <w:color w:val="auto"/>
                <w:spacing w:val="-11"/>
                <w:lang w:bidi="ar"/>
              </w:rPr>
              <w:t>B/A</w:t>
            </w:r>
            <w:r>
              <w:rPr>
                <w:rStyle w:val="26"/>
                <w:rFonts w:hint="eastAsia"/>
                <w:color w:val="auto"/>
                <w:spacing w:val="-11"/>
                <w:lang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color w:val="auto"/>
                <w:sz w:val="20"/>
                <w:szCs w:val="20"/>
              </w:rPr>
            </w:pPr>
            <w:r>
              <w:rPr>
                <w:rFonts w:hint="eastAsia"/>
                <w:color w:val="auto"/>
                <w:sz w:val="20"/>
                <w:szCs w:val="20"/>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预算执行率</w:t>
            </w:r>
            <w:r>
              <w:rPr>
                <w:rFonts w:hint="eastAsia" w:ascii="宋体" w:hAnsi="宋体" w:cs="宋体"/>
                <w:color w:val="auto"/>
                <w:spacing w:val="-11"/>
                <w:kern w:val="0"/>
                <w:sz w:val="20"/>
                <w:szCs w:val="20"/>
                <w:lang w:bidi="ar"/>
              </w:rPr>
              <w:t>（D</w:t>
            </w:r>
            <w:r>
              <w:rPr>
                <w:rStyle w:val="26"/>
                <w:color w:val="auto"/>
                <w:spacing w:val="-11"/>
                <w:lang w:bidi="ar"/>
              </w:rPr>
              <w:t>/C</w:t>
            </w:r>
            <w:r>
              <w:rPr>
                <w:rStyle w:val="26"/>
                <w:rFonts w:hint="eastAsia"/>
                <w:color w:val="auto"/>
                <w:spacing w:val="-11"/>
                <w:lang w:bidi="ar"/>
              </w:rPr>
              <w:t>×100%）</w:t>
            </w:r>
          </w:p>
        </w:tc>
        <w:tc>
          <w:tcPr>
            <w:tcW w:w="64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得分</w:t>
            </w:r>
          </w:p>
        </w:tc>
        <w:tc>
          <w:tcPr>
            <w:tcW w:w="1228"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预算调整</w:t>
            </w:r>
            <w:r>
              <w:rPr>
                <w:rStyle w:val="26"/>
                <w:color w:val="auto"/>
                <w:lang w:bidi="ar"/>
              </w:rPr>
              <w:t>、结余等原因分析及改进措施</w:t>
            </w: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年度资金总额：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786</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786</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647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10</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w:t>
            </w:r>
          </w:p>
        </w:tc>
        <w:tc>
          <w:tcPr>
            <w:tcW w:w="122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剩余</w:t>
            </w:r>
            <w:r>
              <w:rPr>
                <w:rFonts w:hint="eastAsia" w:ascii="宋体" w:hAnsi="宋体" w:cs="宋体"/>
                <w:color w:val="auto"/>
                <w:sz w:val="20"/>
                <w:szCs w:val="20"/>
                <w:lang w:val="en-US" w:eastAsia="zh-CN"/>
              </w:rPr>
              <w:t xml:space="preserve">139   </w:t>
            </w:r>
            <w:r>
              <w:rPr>
                <w:rFonts w:hint="eastAsia" w:ascii="宋体" w:hAnsi="宋体" w:cs="宋体"/>
                <w:color w:val="auto"/>
                <w:sz w:val="20"/>
                <w:szCs w:val="20"/>
              </w:rPr>
              <w:t>万用于2024年度北京穆家峪精育种猪有限公司生产验收</w:t>
            </w: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其中：市级财政资金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786</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786</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647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区级资金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中央资金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其他资金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228"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1027" w:type="dxa"/>
            <w:gridSpan w:val="2"/>
            <w:vMerge w:val="restart"/>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资金管理情况</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情况说明</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560" w:lineRule="exact"/>
              <w:jc w:val="center"/>
              <w:textAlignment w:val="center"/>
              <w:rPr>
                <w:rFonts w:hint="eastAsia"/>
                <w:color w:val="auto"/>
                <w:sz w:val="20"/>
                <w:szCs w:val="20"/>
              </w:rPr>
            </w:pPr>
            <w:r>
              <w:rPr>
                <w:rFonts w:hint="eastAsia"/>
                <w:color w:val="auto"/>
                <w:sz w:val="20"/>
                <w:szCs w:val="20"/>
              </w:rPr>
              <w:t>分值</w:t>
            </w:r>
          </w:p>
          <w:p>
            <w:pPr>
              <w:spacing w:line="560" w:lineRule="exact"/>
              <w:jc w:val="center"/>
              <w:rPr>
                <w:rFonts w:hint="eastAsia" w:ascii="宋体" w:hAnsi="宋体" w:cs="宋体"/>
                <w:color w:val="auto"/>
                <w:sz w:val="20"/>
                <w:szCs w:val="20"/>
              </w:rPr>
            </w:pPr>
            <w:r>
              <w:rPr>
                <w:rFonts w:hint="eastAsia" w:ascii="宋体" w:hAnsi="宋体" w:cs="宋体"/>
                <w:color w:val="auto"/>
                <w:spacing w:val="-11"/>
                <w:kern w:val="0"/>
                <w:sz w:val="20"/>
                <w:szCs w:val="20"/>
                <w:lang w:bidi="ar"/>
              </w:rPr>
              <w:t>（40）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cs="宋体"/>
                <w:color w:val="auto"/>
                <w:sz w:val="20"/>
                <w:szCs w:val="20"/>
              </w:rPr>
            </w:pPr>
            <w:r>
              <w:rPr>
                <w:rFonts w:hint="eastAsia" w:ascii="宋体" w:hAnsi="宋体" w:cs="宋体"/>
                <w:color w:val="auto"/>
                <w:sz w:val="20"/>
                <w:szCs w:val="20"/>
              </w:rPr>
              <w:t>得分</w:t>
            </w:r>
          </w:p>
        </w:tc>
        <w:tc>
          <w:tcPr>
            <w:tcW w:w="1873" w:type="dxa"/>
            <w:gridSpan w:val="3"/>
            <w:tcBorders>
              <w:top w:val="single" w:color="auto"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存在的问题和改进措施</w:t>
            </w: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sz w:val="20"/>
                <w:szCs w:val="20"/>
              </w:rPr>
            </w:pPr>
            <w:r>
              <w:rPr>
                <w:rFonts w:hint="eastAsia" w:ascii="宋体" w:hAnsi="宋体" w:cs="宋体"/>
                <w:color w:val="auto"/>
                <w:kern w:val="0"/>
                <w:sz w:val="20"/>
                <w:szCs w:val="20"/>
                <w:lang w:bidi="ar"/>
              </w:rPr>
              <w:t>分配科学性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严格按照北京市《北京市生猪产业优化提升发展项目实施意见》要求,按照生猪出栏数量，进行生产验收</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ascii="宋体" w:hAnsi="宋体" w:cs="宋体"/>
                <w:color w:val="auto"/>
                <w:kern w:val="0"/>
                <w:sz w:val="20"/>
                <w:szCs w:val="20"/>
                <w:lang w:bidi="ar"/>
              </w:rPr>
            </w:pPr>
            <w:r>
              <w:rPr>
                <w:rFonts w:hint="eastAsia" w:ascii="宋体" w:hAnsi="宋体" w:cs="宋体"/>
                <w:color w:val="auto"/>
                <w:kern w:val="0"/>
                <w:sz w:val="20"/>
                <w:szCs w:val="20"/>
                <w:lang w:bidi="ar"/>
              </w:rPr>
              <w:t>下达及时性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养殖场生产指标完成后，及时拨付生产验收资金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拨付合规性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根据国库集中制度有关规定支付资金，未出现将资金从国库转入财政专户或支付到预算单位是有资金账户等问题。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使用规范性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按照《北京市生猪产业优化提升发展项目实施意见》，统计出栏数据，按要求将生产验收资金拨付养殖场。未出现截留、挤占、挪用或擅自调整等问题。</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执行准确性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根据《北京市生猪产业优化提升发展项目实施意见》，根据严格出栏数据，拨付生产验收资金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预算绩效管理情况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cs="宋体"/>
                <w:color w:val="auto"/>
                <w:sz w:val="18"/>
                <w:szCs w:val="18"/>
              </w:rPr>
            </w:pPr>
            <w:r>
              <w:rPr>
                <w:rFonts w:hint="eastAsia" w:ascii="宋体" w:hAnsi="宋体" w:cs="宋体"/>
                <w:color w:val="auto"/>
                <w:sz w:val="18"/>
                <w:szCs w:val="18"/>
              </w:rPr>
              <w:t>严格按照预算管理要求，执行生产验收资金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支出责任履行情况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18"/>
                <w:szCs w:val="18"/>
              </w:rPr>
              <w:t>按照《北京市生猪产业优化提升发展项目实施意见》，按要求完成生产验收支出。</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1027" w:type="dxa"/>
            <w:gridSpan w:val="2"/>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政策目标实现情况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rPr>
            </w:pPr>
            <w:r>
              <w:rPr>
                <w:rFonts w:hint="eastAsia" w:ascii="宋体" w:hAnsi="宋体" w:cs="宋体"/>
                <w:color w:val="auto"/>
                <w:sz w:val="20"/>
                <w:szCs w:val="20"/>
              </w:rPr>
              <w:t>根据</w:t>
            </w:r>
            <w:r>
              <w:rPr>
                <w:rFonts w:hint="eastAsia" w:ascii="宋体" w:hAnsi="宋体" w:cs="宋体"/>
                <w:color w:val="auto"/>
                <w:sz w:val="18"/>
                <w:szCs w:val="18"/>
              </w:rPr>
              <w:t>《北京市生猪产业优化提升发展项目实施意见》</w:t>
            </w:r>
            <w:r>
              <w:rPr>
                <w:rFonts w:hint="eastAsia" w:ascii="宋体" w:hAnsi="宋体" w:cs="宋体"/>
                <w:color w:val="auto"/>
                <w:sz w:val="20"/>
                <w:szCs w:val="20"/>
              </w:rPr>
              <w:t>，完成生产验收指标</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873" w:type="dxa"/>
            <w:gridSpan w:val="3"/>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8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总体目标完成情况</w:t>
            </w: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总体目标</w:t>
            </w: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全年实际完成情况</w:t>
            </w:r>
          </w:p>
        </w:tc>
      </w:tr>
      <w:tr>
        <w:tblPrEx>
          <w:tblCellMar>
            <w:top w:w="0" w:type="dxa"/>
            <w:left w:w="108" w:type="dxa"/>
            <w:bottom w:w="0" w:type="dxa"/>
            <w:right w:w="108" w:type="dxa"/>
          </w:tblCellMar>
        </w:tblPrEx>
        <w:trPr>
          <w:trHeight w:val="856"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对生猪规模养殖场实施新、改、扩建项目建设，有效的促进了生猪产业设施设备提档升级，实现养殖粪污减量化、无害化、资源化、生态化，构建种养生态循环链，形成生态养殖与有机种植业一体化发展的生猪产业模式。</w:t>
            </w: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已完成</w:t>
            </w:r>
          </w:p>
        </w:tc>
      </w:tr>
      <w:tr>
        <w:tblPrEx>
          <w:tblCellMar>
            <w:top w:w="0" w:type="dxa"/>
            <w:left w:w="108" w:type="dxa"/>
            <w:bottom w:w="0" w:type="dxa"/>
            <w:right w:w="108" w:type="dxa"/>
          </w:tblCellMar>
        </w:tblPrEx>
        <w:trPr>
          <w:trHeight w:val="32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绩效指标</w:t>
            </w: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一级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二级指标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三级指标</w:t>
            </w:r>
          </w:p>
        </w:tc>
        <w:tc>
          <w:tcPr>
            <w:tcW w:w="94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指标值</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全年实际完成值</w:t>
            </w:r>
          </w:p>
        </w:tc>
        <w:tc>
          <w:tcPr>
            <w:tcW w:w="690"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sz w:val="20"/>
                <w:szCs w:val="20"/>
              </w:rPr>
              <w:t>分值（50分）</w:t>
            </w:r>
          </w:p>
        </w:tc>
        <w:tc>
          <w:tcPr>
            <w:tcW w:w="810"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得分</w:t>
            </w:r>
          </w:p>
        </w:tc>
        <w:tc>
          <w:tcPr>
            <w:tcW w:w="1618" w:type="dxa"/>
            <w:gridSpan w:val="2"/>
            <w:vMerge w:val="restart"/>
            <w:tcBorders>
              <w:top w:val="single" w:color="000000" w:sz="4" w:space="0"/>
              <w:left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未完成原因和改进措施</w:t>
            </w:r>
          </w:p>
        </w:tc>
      </w:tr>
      <w:tr>
        <w:tblPrEx>
          <w:tblCellMar>
            <w:top w:w="0" w:type="dxa"/>
            <w:left w:w="108" w:type="dxa"/>
            <w:bottom w:w="0" w:type="dxa"/>
            <w:right w:w="108" w:type="dxa"/>
          </w:tblCellMar>
        </w:tblPrEx>
        <w:trPr>
          <w:trHeight w:val="96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color w:val="auto"/>
                <w:sz w:val="18"/>
                <w:szCs w:val="18"/>
              </w:rPr>
            </w:pPr>
          </w:p>
        </w:tc>
        <w:tc>
          <w:tcPr>
            <w:tcW w:w="94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color w:val="auto"/>
                <w:sz w:val="18"/>
                <w:szCs w:val="18"/>
              </w:rPr>
            </w:pPr>
          </w:p>
        </w:tc>
        <w:tc>
          <w:tcPr>
            <w:tcW w:w="690" w:type="dxa"/>
            <w:gridSpan w:val="2"/>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vMerge w:val="continue"/>
            <w:tcBorders>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产</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出</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数量指标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宋体" w:hAnsi="宋体" w:cs="宋体"/>
                <w:color w:val="auto"/>
                <w:sz w:val="18"/>
                <w:szCs w:val="18"/>
              </w:rPr>
            </w:pPr>
            <w:r>
              <w:rPr>
                <w:rFonts w:hint="eastAsia" w:ascii="宋体" w:hAnsi="宋体" w:cs="宋体"/>
                <w:color w:val="auto"/>
                <w:sz w:val="18"/>
                <w:szCs w:val="18"/>
              </w:rPr>
              <w:t>北京隆盛养殖场出栏生猪9000头，北京华利鑫龙益达养殖场18000头</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27000头</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北京隆盛养殖场出栏生猪9124头，北京华利鑫龙益达养殖场18000头</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10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645"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质量指标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按照《北京市生猪产业优化提升发展项目实施意见》要求，北京隆盛养殖完成生猪出栏9000头，北京华利鑫龙益达养殖场18000头，全额拨付生产验收资金。</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按照《北京市生猪产业优化提升发展项目实施意见》要求，北京隆盛养殖完成生猪出栏9124头，北京华利鑫龙益达养殖场18000头，全额拨付生产验收资金。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10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75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时效指标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highlight w:val="yellow"/>
              </w:rPr>
            </w:pPr>
            <w:r>
              <w:rPr>
                <w:rFonts w:hint="eastAsia" w:ascii="宋体" w:hAnsi="宋体" w:cs="宋体"/>
                <w:color w:val="auto"/>
                <w:sz w:val="18"/>
                <w:szCs w:val="18"/>
                <w:highlight w:val="yellow"/>
              </w:rPr>
              <w:t>2022年9月1日至2023年12月1日</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highlight w:val="yellow"/>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highlight w:val="yellow"/>
              </w:rPr>
            </w:pPr>
            <w:r>
              <w:rPr>
                <w:rFonts w:hint="eastAsia" w:ascii="仿宋_GB2312" w:hAnsi="仿宋_GB2312" w:eastAsia="仿宋_GB2312" w:cs="仿宋_GB2312"/>
                <w:color w:val="auto"/>
                <w:szCs w:val="21"/>
                <w:highlight w:val="yellow"/>
              </w:rPr>
              <w:t>2022年9月1日至2023年12月1日</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成本指标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786万</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786万</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556万</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1113"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效</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益</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指</w:t>
            </w:r>
            <w:r>
              <w:rPr>
                <w:rFonts w:hint="eastAsia" w:ascii="宋体" w:hAnsi="宋体" w:cs="宋体"/>
                <w:color w:val="auto"/>
                <w:kern w:val="0"/>
                <w:sz w:val="20"/>
                <w:szCs w:val="20"/>
                <w:lang w:bidi="ar"/>
              </w:rPr>
              <w:br w:type="textWrapping"/>
            </w:r>
            <w:r>
              <w:rPr>
                <w:rFonts w:hint="eastAsia" w:ascii="宋体" w:hAnsi="宋体" w:cs="宋体"/>
                <w:color w:val="auto"/>
                <w:kern w:val="0"/>
                <w:sz w:val="20"/>
                <w:szCs w:val="20"/>
                <w:lang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经济效益指标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宋体" w:hAnsi="宋体" w:cs="宋体"/>
                <w:color w:val="auto"/>
                <w:sz w:val="18"/>
                <w:szCs w:val="18"/>
              </w:rPr>
            </w:pPr>
            <w:r>
              <w:rPr>
                <w:rFonts w:hint="eastAsia" w:ascii="宋体" w:hAnsi="宋体" w:cs="宋体"/>
                <w:color w:val="auto"/>
                <w:sz w:val="18"/>
                <w:szCs w:val="18"/>
              </w:rPr>
              <w:t>通过生猪产业优化提升，养殖场增加生猪出栏，增收810万元</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增收800万元</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通过生猪产业优化提升，养殖场增加生猪出栏，增收810万元</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社会效益指标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通过生猪产业优化提升，增加生猪出栏，稳定提高社会供给量，满足人民食肉需求。</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通过生猪产业优化提升，增加生猪出栏，稳定提高社会供给量，满足人民食肉需求。</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生态效益指标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改善养殖设备，更加环保。</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改善养殖设备，更加环保。</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改善养殖设备，更加环保。</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可持续影响指标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改善生猪规模场环境，促进增加生猪出栏数量，提高动物产品产量。</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改善生猪规模场环境，促进增加生猪出栏数量，提高动物产品产量。</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7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满意度指标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服务对象满意度指标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通过生猪产业优化提升，提高养殖场设施设备，增加生猪出栏，满意度100%</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满意度100%</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cs="宋体"/>
                <w:color w:val="auto"/>
                <w:sz w:val="18"/>
                <w:szCs w:val="18"/>
              </w:rPr>
            </w:pPr>
            <w:r>
              <w:rPr>
                <w:rFonts w:hint="eastAsia" w:ascii="宋体" w:hAnsi="宋体" w:cs="宋体"/>
                <w:color w:val="auto"/>
                <w:sz w:val="18"/>
                <w:szCs w:val="18"/>
              </w:rPr>
              <w:t>通过生猪产业优化提升，提高养殖场设施设备，增加生猪出栏，满意度100%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r>
              <w:rPr>
                <w:rFonts w:hint="eastAsia" w:ascii="宋体" w:hAnsi="宋体" w:cs="宋体"/>
                <w:color w:val="auto"/>
                <w:sz w:val="20"/>
                <w:szCs w:val="20"/>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409"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left"/>
              <w:rPr>
                <w:rFonts w:hint="eastAsia" w:ascii="宋体" w:hAnsi="宋体" w:cs="宋体"/>
                <w:color w:val="auto"/>
                <w:sz w:val="20"/>
                <w:szCs w:val="20"/>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cs="宋体"/>
                <w:color w:val="auto"/>
                <w:sz w:val="20"/>
                <w:szCs w:val="20"/>
              </w:rPr>
            </w:pPr>
          </w:p>
        </w:tc>
      </w:tr>
      <w:tr>
        <w:tblPrEx>
          <w:tblCellMar>
            <w:top w:w="0" w:type="dxa"/>
            <w:left w:w="108" w:type="dxa"/>
            <w:bottom w:w="0" w:type="dxa"/>
            <w:right w:w="108" w:type="dxa"/>
          </w:tblCellMar>
        </w:tblPrEx>
        <w:trPr>
          <w:trHeight w:val="362" w:hRule="atLeast"/>
          <w:jc w:val="center"/>
        </w:trPr>
        <w:tc>
          <w:tcPr>
            <w:tcW w:w="7162" w:type="dxa"/>
            <w:gridSpan w:val="1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总分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highlight w:val="yellow"/>
                <w:lang w:bidi="ar"/>
              </w:rPr>
              <w:t>100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r>
              <w:rPr>
                <w:rFonts w:hint="eastAsia" w:ascii="宋体" w:hAnsi="宋体" w:cs="宋体"/>
                <w:color w:val="auto"/>
                <w:kern w:val="0"/>
                <w:sz w:val="20"/>
                <w:szCs w:val="20"/>
                <w:highlight w:val="yellow"/>
                <w:lang w:bidi="ar"/>
              </w:rPr>
              <w:t>100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kern w:val="0"/>
                <w:sz w:val="20"/>
                <w:szCs w:val="20"/>
                <w:lang w:bidi="ar"/>
              </w:rPr>
            </w:pPr>
          </w:p>
        </w:tc>
      </w:tr>
      <w:tr>
        <w:tblPrEx>
          <w:tblCellMar>
            <w:top w:w="0" w:type="dxa"/>
            <w:left w:w="108" w:type="dxa"/>
            <w:bottom w:w="0" w:type="dxa"/>
            <w:right w:w="108" w:type="dxa"/>
          </w:tblCellMar>
        </w:tblPrEx>
        <w:trPr>
          <w:trHeight w:val="567" w:hRule="atLeast"/>
          <w:jc w:val="center"/>
        </w:trPr>
        <w:tc>
          <w:tcPr>
            <w:tcW w:w="248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center"/>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说明</w:t>
            </w:r>
          </w:p>
        </w:tc>
        <w:tc>
          <w:tcPr>
            <w:tcW w:w="7792" w:type="dxa"/>
            <w:gridSpan w:val="16"/>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jc w:val="left"/>
              <w:textAlignment w:val="center"/>
              <w:rPr>
                <w:rFonts w:hint="eastAsia" w:ascii="宋体" w:hAnsi="宋体" w:cs="宋体"/>
                <w:color w:val="auto"/>
                <w:sz w:val="20"/>
                <w:szCs w:val="20"/>
              </w:rPr>
            </w:pPr>
            <w:r>
              <w:rPr>
                <w:rFonts w:hint="eastAsia" w:ascii="宋体" w:hAnsi="宋体" w:cs="宋体"/>
                <w:color w:val="auto"/>
                <w:kern w:val="0"/>
                <w:sz w:val="20"/>
                <w:szCs w:val="20"/>
                <w:lang w:bidi="ar"/>
              </w:rPr>
              <w:t>请在此处简要说明巡视、审计和财会监督中发现的问题及其所涉及的金额，如没有请填无</w:t>
            </w:r>
            <w:r>
              <w:rPr>
                <w:rStyle w:val="26"/>
                <w:color w:val="auto"/>
                <w:lang w:bidi="ar"/>
              </w:rPr>
              <w:t>。</w:t>
            </w:r>
          </w:p>
        </w:tc>
      </w:tr>
    </w:tbl>
    <w:p>
      <w:pPr>
        <w:pStyle w:val="6"/>
        <w:rPr>
          <w:rFonts w:hint="eastAsia"/>
          <w:color w:val="auto"/>
          <w:lang w:val="en-US" w:eastAsia="zh-CN"/>
        </w:rPr>
      </w:pPr>
    </w:p>
    <w:p>
      <w:pPr>
        <w:pageBreakBefore w:val="0"/>
        <w:widowControl w:val="0"/>
        <w:kinsoku/>
        <w:overflowPunct/>
        <w:topLinePunct w:val="0"/>
        <w:autoSpaceDE/>
        <w:autoSpaceDN/>
        <w:bidi w:val="0"/>
        <w:spacing w:line="560" w:lineRule="exact"/>
        <w:ind w:firstLine="640" w:firstLineChars="200"/>
        <w:jc w:val="both"/>
        <w:textAlignment w:val="auto"/>
        <w:rPr>
          <w:rFonts w:hint="eastAsia" w:ascii="CESI黑体-GB2312" w:hAnsi="CESI黑体-GB2312" w:eastAsia="CESI黑体-GB2312" w:cs="CESI黑体-GB2312"/>
          <w:bCs/>
          <w:color w:val="auto"/>
          <w:kern w:val="0"/>
          <w:sz w:val="32"/>
          <w:szCs w:val="32"/>
        </w:rPr>
      </w:pPr>
      <w:r>
        <w:rPr>
          <w:rFonts w:hint="eastAsia" w:ascii="CESI黑体-GB2312" w:hAnsi="CESI黑体-GB2312" w:eastAsia="CESI黑体-GB2312" w:cs="CESI黑体-GB2312"/>
          <w:bCs/>
          <w:color w:val="auto"/>
          <w:kern w:val="0"/>
          <w:sz w:val="32"/>
          <w:szCs w:val="32"/>
          <w:u w:val="none"/>
          <w:lang w:val="en-US" w:eastAsia="zh-CN"/>
        </w:rPr>
        <w:t>密云区农业农村局2022</w:t>
      </w:r>
      <w:r>
        <w:rPr>
          <w:rFonts w:hint="eastAsia" w:ascii="CESI黑体-GB2312" w:hAnsi="CESI黑体-GB2312" w:eastAsia="CESI黑体-GB2312" w:cs="CESI黑体-GB2312"/>
          <w:bCs/>
          <w:color w:val="auto"/>
          <w:kern w:val="0"/>
          <w:sz w:val="32"/>
          <w:szCs w:val="32"/>
          <w:u w:val="none"/>
        </w:rPr>
        <w:t>年</w:t>
      </w:r>
      <w:r>
        <w:rPr>
          <w:rFonts w:hint="eastAsia" w:ascii="CESI黑体-GB2312" w:hAnsi="CESI黑体-GB2312" w:eastAsia="CESI黑体-GB2312" w:cs="CESI黑体-GB2312"/>
          <w:bCs/>
          <w:color w:val="auto"/>
          <w:kern w:val="0"/>
          <w:sz w:val="32"/>
          <w:szCs w:val="32"/>
          <w:lang w:val="en-US" w:eastAsia="zh-CN"/>
        </w:rPr>
        <w:t>扶持壮大村级集体经济</w:t>
      </w:r>
      <w:r>
        <w:rPr>
          <w:rFonts w:hint="eastAsia" w:ascii="CESI黑体-GB2312" w:hAnsi="CESI黑体-GB2312" w:eastAsia="CESI黑体-GB2312" w:cs="CESI黑体-GB2312"/>
          <w:bCs/>
          <w:color w:val="auto"/>
          <w:kern w:val="0"/>
          <w:sz w:val="32"/>
          <w:szCs w:val="32"/>
        </w:rPr>
        <w:t>项目</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color w:val="auto"/>
          <w:sz w:val="32"/>
          <w:szCs w:val="32"/>
        </w:rPr>
      </w:pPr>
      <w:r>
        <w:rPr>
          <w:rFonts w:hint="eastAsia" w:ascii="黑体" w:hAnsi="黑体" w:eastAsia="黑体" w:cs="仿宋_GB2312"/>
          <w:color w:val="auto"/>
          <w:sz w:val="32"/>
          <w:szCs w:val="32"/>
        </w:rPr>
        <w:t>一、绩效目标分解下达情况</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仿宋_GB2312" w:hAnsi="宋体" w:eastAsia="仿宋_GB2312"/>
          <w:color w:val="auto"/>
          <w:sz w:val="32"/>
          <w:szCs w:val="32"/>
          <w:lang w:val="en-US" w:eastAsia="zh-CN"/>
        </w:rPr>
        <w:t>2023年，市级下达本区扶持壮大村级集体经济项目资金2000万</w:t>
      </w:r>
      <w:r>
        <w:rPr>
          <w:rFonts w:hint="eastAsia" w:ascii="仿宋_GB2312" w:hAnsi="宋体" w:eastAsia="仿宋_GB2312"/>
          <w:color w:val="auto"/>
          <w:sz w:val="32"/>
          <w:szCs w:val="32"/>
          <w:lang w:val="en" w:eastAsia="zh-CN"/>
        </w:rPr>
        <w:t>元，</w:t>
      </w:r>
      <w:r>
        <w:rPr>
          <w:rFonts w:hint="eastAsia" w:ascii="仿宋_GB2312" w:hAnsi="仿宋_GB2312" w:eastAsia="仿宋_GB2312" w:cs="仿宋_GB2312"/>
          <w:color w:val="auto"/>
          <w:kern w:val="2"/>
          <w:sz w:val="32"/>
          <w:szCs w:val="32"/>
          <w:lang w:val="en-US" w:eastAsia="zh-CN" w:bidi="ar-SA"/>
        </w:rPr>
        <w:t>主要用于扶持村集体发展壮大可持续增收的乡村产业。</w:t>
      </w:r>
      <w:r>
        <w:rPr>
          <w:rFonts w:hint="eastAsia" w:ascii="仿宋_GB2312" w:hAnsi="仿宋_GB2312" w:eastAsia="仿宋_GB2312" w:cs="仿宋_GB2312"/>
          <w:color w:val="auto"/>
          <w:sz w:val="32"/>
          <w:szCs w:val="32"/>
          <w:lang w:eastAsia="zh-CN"/>
        </w:rPr>
        <w:t>通过扶持，形成可持续发展的农村集体产业，确保扶持村年集体经营性收入持续达到</w:t>
      </w:r>
      <w:r>
        <w:rPr>
          <w:rFonts w:hint="eastAsia" w:ascii="仿宋_GB2312" w:hAnsi="仿宋_GB2312" w:eastAsia="仿宋_GB2312" w:cs="仿宋_GB2312"/>
          <w:color w:val="auto"/>
          <w:sz w:val="32"/>
          <w:szCs w:val="32"/>
          <w:lang w:val="en-US" w:eastAsia="zh-CN"/>
        </w:rPr>
        <w:t>10万元以上</w:t>
      </w:r>
      <w:r>
        <w:rPr>
          <w:rFonts w:hint="eastAsia" w:ascii="仿宋_GB2312" w:hAnsi="仿宋_GB2312" w:eastAsia="仿宋_GB2312" w:cs="仿宋_GB2312"/>
          <w:color w:val="auto"/>
          <w:sz w:val="32"/>
          <w:szCs w:val="32"/>
          <w:lang w:eastAsia="zh-CN"/>
        </w:rPr>
        <w:t>，进一步增强村级自我保障和服务群众能力，提升农村基层党组织的组织力。按照市级相关要求，区委农工委、区委组织部、区财政局、区农业农村局联合印发了《密云区2023年扶持壮大村级集体经济工作实施方案》，并要求各镇村按照方案内容执行并谋划上报产业项目，确保集体经济薄弱村年经营性收入达到</w:t>
      </w:r>
      <w:r>
        <w:rPr>
          <w:rFonts w:hint="eastAsia" w:ascii="仿宋_GB2312" w:hAnsi="仿宋_GB2312" w:eastAsia="仿宋_GB2312" w:cs="仿宋_GB2312"/>
          <w:color w:val="auto"/>
          <w:sz w:val="32"/>
          <w:szCs w:val="32"/>
          <w:lang w:val="en-US" w:eastAsia="zh-CN"/>
        </w:rPr>
        <w:t>10万元以上。</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color w:val="auto"/>
          <w:sz w:val="32"/>
          <w:szCs w:val="32"/>
        </w:rPr>
      </w:pPr>
      <w:r>
        <w:rPr>
          <w:rFonts w:hint="eastAsia" w:ascii="黑体" w:hAnsi="黑体" w:eastAsia="黑体" w:cs="仿宋_GB2312"/>
          <w:color w:val="auto"/>
          <w:sz w:val="32"/>
          <w:szCs w:val="32"/>
          <w:lang w:eastAsia="zh-CN"/>
        </w:rPr>
        <w:t>二</w:t>
      </w:r>
      <w:r>
        <w:rPr>
          <w:rFonts w:hint="eastAsia" w:ascii="黑体" w:hAnsi="黑体" w:eastAsia="黑体" w:cs="仿宋_GB2312"/>
          <w:color w:val="auto"/>
          <w:sz w:val="32"/>
          <w:szCs w:val="32"/>
        </w:rPr>
        <w:t>、绩效目标完成情况分析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楷体_GB2312" w:hAnsi="楷体" w:eastAsia="楷体_GB2312" w:cs="仿宋_GB2312"/>
          <w:color w:val="auto"/>
          <w:sz w:val="32"/>
          <w:szCs w:val="32"/>
        </w:rPr>
        <w:t>（一）资金投入情况分析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b w:val="0"/>
          <w:bCs w:val="0"/>
          <w:color w:val="auto"/>
          <w:sz w:val="32"/>
          <w:szCs w:val="32"/>
          <w:u w:val="none"/>
          <w:lang w:eastAsia="zh-CN"/>
        </w:rPr>
      </w:pPr>
      <w:r>
        <w:rPr>
          <w:rFonts w:hint="eastAsia" w:ascii="仿宋_GB2312" w:hAnsi="宋体" w:eastAsia="仿宋_GB2312" w:cs="Times New Roman"/>
          <w:b w:val="0"/>
          <w:bCs w:val="0"/>
          <w:color w:val="auto"/>
          <w:sz w:val="32"/>
          <w:szCs w:val="32"/>
          <w:u w:val="none"/>
          <w:lang w:val="en-US" w:eastAsia="zh-CN"/>
        </w:rPr>
        <w:t>2023年市级转移支付扶持壮大村级集体经济项目资金2000万元共安排11个薄弱村的8个项目</w:t>
      </w:r>
      <w:r>
        <w:rPr>
          <w:rFonts w:hint="eastAsia" w:ascii="仿宋_GB2312" w:hAnsi="宋体" w:eastAsia="仿宋_GB2312" w:cs="Times New Roman"/>
          <w:b w:val="0"/>
          <w:bCs w:val="0"/>
          <w:color w:val="auto"/>
          <w:sz w:val="32"/>
          <w:szCs w:val="32"/>
          <w:u w:val="none"/>
          <w:lang w:eastAsia="zh-CN"/>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楷体_GB2312" w:hAnsi="楷体" w:eastAsia="楷体_GB2312" w:cs="仿宋_GB2312"/>
          <w:color w:val="auto"/>
          <w:sz w:val="32"/>
          <w:szCs w:val="32"/>
          <w:lang w:eastAsia="zh-CN"/>
        </w:rPr>
      </w:pPr>
      <w:r>
        <w:rPr>
          <w:rFonts w:hint="eastAsia" w:ascii="楷体_GB2312" w:hAnsi="楷体" w:eastAsia="楷体_GB2312" w:cs="仿宋_GB2312"/>
          <w:color w:val="auto"/>
          <w:sz w:val="32"/>
          <w:szCs w:val="32"/>
          <w:lang w:eastAsia="zh-CN"/>
        </w:rPr>
        <w:t>（二）资金管理情况分析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2023年，市级转移支付2000万元安排的8个项目中，已拨付实施的3个项目，涉及资金861.45万元；已完成评审待实施的2个项目，涉及资金368.39万元；正在进行资金评审待拨付实施的3个项目，涉及资金770.16万元。</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楷体_GB2312" w:hAnsi="楷体" w:eastAsia="楷体_GB2312" w:cs="仿宋_GB2312"/>
          <w:color w:val="auto"/>
          <w:sz w:val="32"/>
          <w:szCs w:val="32"/>
        </w:rPr>
        <w:t>（</w:t>
      </w:r>
      <w:r>
        <w:rPr>
          <w:rFonts w:hint="eastAsia" w:ascii="楷体_GB2312" w:hAnsi="楷体" w:eastAsia="楷体_GB2312" w:cs="仿宋_GB2312"/>
          <w:color w:val="auto"/>
          <w:sz w:val="32"/>
          <w:szCs w:val="32"/>
          <w:lang w:eastAsia="zh-CN"/>
        </w:rPr>
        <w:t>三</w:t>
      </w:r>
      <w:r>
        <w:rPr>
          <w:rFonts w:hint="eastAsia" w:ascii="楷体_GB2312" w:hAnsi="楷体" w:eastAsia="楷体_GB2312" w:cs="仿宋_GB2312"/>
          <w:color w:val="auto"/>
          <w:sz w:val="32"/>
          <w:szCs w:val="32"/>
        </w:rPr>
        <w:t>）总体绩效目标完成情况分析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1.2023年，全区331个村集体经济组织（包括列入市级台账管理的197个集体经济薄弱村）经营性收入全部超过10万元</w:t>
      </w:r>
      <w:r>
        <w:rPr>
          <w:rFonts w:hint="eastAsia" w:ascii="仿宋_GB2312" w:hAnsi="宋体"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w:t>
      </w:r>
      <w:r>
        <w:rPr>
          <w:rFonts w:hint="eastAsia" w:ascii="仿宋_GB2312" w:hAnsi="宋体" w:eastAsia="仿宋_GB2312"/>
          <w:color w:val="auto"/>
          <w:sz w:val="32"/>
          <w:szCs w:val="32"/>
          <w:lang w:eastAsia="zh-CN"/>
        </w:rPr>
        <w:t>按照市级、区级相关要求，市级扶持壮大村级集体经济资金的使用按照项目制执行，由各薄弱村经村级民主决策程序及公示后报镇政府会议审议，审议同意后上报项目请示及方案，区农业农村局对项目进行初审并组织区级部门联审（涉及固定资产投资的项目由区发改委组织项目入库），联审通过的项目进行项目可行性设计并形成项目可行性报告，由区财政局组织项目可行性专家论证，论证通过的项目报区政府审批，审批同意后由区财政局组织资金评审，并按审定金额报区政府同意后进行资金拨付，由各相关镇政府组织项目实施，并由区财政局监理公司全程监理，项目实施完成后镇政府进行项目预验收，并组织区级部门进行项目验收。</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楷体_GB2312" w:hAnsi="楷体" w:eastAsia="楷体_GB2312" w:cs="仿宋_GB2312"/>
          <w:color w:val="auto"/>
          <w:sz w:val="32"/>
          <w:szCs w:val="32"/>
        </w:rPr>
        <w:t>（</w:t>
      </w:r>
      <w:r>
        <w:rPr>
          <w:rFonts w:hint="eastAsia" w:ascii="楷体_GB2312" w:hAnsi="楷体" w:eastAsia="楷体_GB2312" w:cs="仿宋_GB2312"/>
          <w:color w:val="auto"/>
          <w:sz w:val="32"/>
          <w:szCs w:val="32"/>
          <w:lang w:eastAsia="zh-CN"/>
        </w:rPr>
        <w:t>四</w:t>
      </w:r>
      <w:r>
        <w:rPr>
          <w:rFonts w:hint="eastAsia" w:ascii="楷体_GB2312" w:hAnsi="楷体" w:eastAsia="楷体_GB2312" w:cs="仿宋_GB2312"/>
          <w:color w:val="auto"/>
          <w:sz w:val="32"/>
          <w:szCs w:val="32"/>
        </w:rPr>
        <w:t>）绩效指标完成情况分析</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val="en-US" w:eastAsia="zh-CN"/>
        </w:rPr>
        <w:t>2023年，全区331个村集体经济组织（包括列入市级台账管理的197个集体经济薄弱村）经营性收入全部超过10万元</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市级资金全部安排了具体项目并推进实施。</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黑体" w:hAnsi="黑体" w:eastAsia="黑体" w:cs="仿宋_GB2312"/>
          <w:color w:val="auto"/>
          <w:sz w:val="32"/>
          <w:szCs w:val="32"/>
        </w:rPr>
      </w:pPr>
      <w:r>
        <w:rPr>
          <w:rFonts w:hint="eastAsia" w:ascii="黑体" w:hAnsi="黑体" w:eastAsia="黑体" w:cs="仿宋_GB2312"/>
          <w:color w:val="auto"/>
          <w:sz w:val="32"/>
          <w:szCs w:val="32"/>
          <w:lang w:eastAsia="zh-CN"/>
        </w:rPr>
        <w:t>四</w:t>
      </w:r>
      <w:r>
        <w:rPr>
          <w:rFonts w:hint="eastAsia" w:ascii="黑体" w:hAnsi="黑体" w:eastAsia="黑体" w:cs="仿宋_GB2312"/>
          <w:color w:val="auto"/>
          <w:sz w:val="32"/>
          <w:szCs w:val="32"/>
        </w:rPr>
        <w:t>、偏离绩效目标的原因和下一步改进措施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（一）存在问题及原因</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1.各村谋划项目不积极</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部分村两委班子增收思路不宽、点子不多、步子不大，存在畏难、求稳、怕乱思想，虽然能够完成经营性收入超过10万元的“消薄”任务，但在发展村级产业项目上主动谋划、积极推进存在不足，</w:t>
      </w:r>
      <w:r>
        <w:rPr>
          <w:rFonts w:hint="default" w:ascii="仿宋_GB2312" w:hAnsi="仿宋_GB2312" w:eastAsia="仿宋_GB2312" w:cs="仿宋_GB2312"/>
          <w:color w:val="auto"/>
          <w:sz w:val="32"/>
          <w:szCs w:val="32"/>
          <w:lang w:val="en-US" w:eastAsia="zh-CN"/>
        </w:rPr>
        <w:t>村级集体经济还比较薄弱，发展</w:t>
      </w:r>
      <w:r>
        <w:rPr>
          <w:rFonts w:hint="eastAsia" w:ascii="仿宋_GB2312" w:hAnsi="仿宋_GB2312" w:eastAsia="仿宋_GB2312" w:cs="仿宋_GB2312"/>
          <w:color w:val="auto"/>
          <w:sz w:val="32"/>
          <w:szCs w:val="32"/>
          <w:lang w:val="en-US" w:eastAsia="zh-CN"/>
        </w:rPr>
        <w:t>的内生动力不足。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2.资金使用要求限制及政策制约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资金使用要求高。</w:t>
      </w:r>
      <w:r>
        <w:rPr>
          <w:rFonts w:hint="eastAsia" w:ascii="仿宋_GB2312" w:hAnsi="仿宋_GB2312" w:eastAsia="仿宋_GB2312" w:cs="仿宋_GB2312"/>
          <w:color w:val="auto"/>
          <w:sz w:val="32"/>
          <w:szCs w:val="32"/>
          <w:lang w:val="en-US" w:eastAsia="zh-CN"/>
        </w:rPr>
        <w:t>使用市级扶持资金，需形成可持续发展的村集体产业，确保扶持村年集体经营性收入持续达到10万元以上。目前，多家市属和区属国有企业有项目合作意愿和资金需求，但按每个村200万元扶持资金计，年收益率需大于5%，高于同期银行贷款利率，项目形成的固定资产归属村集体，企业对资金使用存在顾虑，吸引力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3.各薄弱村产业发展受限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部分镇村资产资源匮乏，对于发展产业项目难度较大，大部分薄弱村仅停留在简单的计划或意向，无实际谋划和具体项目安排。部分镇村即使谋划了村级产业项目，但大多无法实际推进实施。</w:t>
      </w:r>
      <w:r>
        <w:rPr>
          <w:rFonts w:hint="eastAsia" w:ascii="仿宋_GB2312" w:hAnsi="仿宋_GB2312" w:eastAsia="仿宋_GB2312" w:cs="仿宋_GB2312"/>
          <w:color w:val="auto"/>
          <w:sz w:val="32"/>
          <w:szCs w:val="32"/>
        </w:rPr>
        <w:t>目前全区位于</w:t>
      </w:r>
      <w:r>
        <w:rPr>
          <w:rFonts w:hint="eastAsia" w:ascii="仿宋_GB2312" w:hAnsi="仿宋_GB2312" w:eastAsia="仿宋_GB2312" w:cs="仿宋_GB2312"/>
          <w:color w:val="auto"/>
          <w:sz w:val="32"/>
          <w:szCs w:val="32"/>
          <w:lang w:eastAsia="zh-CN"/>
        </w:rPr>
        <w:t>密云</w:t>
      </w:r>
      <w:r>
        <w:rPr>
          <w:rFonts w:hint="eastAsia" w:ascii="仿宋_GB2312" w:hAnsi="仿宋_GB2312" w:eastAsia="仿宋_GB2312" w:cs="仿宋_GB2312"/>
          <w:color w:val="auto"/>
          <w:sz w:val="32"/>
          <w:szCs w:val="32"/>
        </w:rPr>
        <w:t>水库保护区内的集体经济薄弱村共计6</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个，其中一级区内32个，二级区内</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受密云水库保水政策影响，</w:t>
      </w:r>
      <w:r>
        <w:rPr>
          <w:rFonts w:hint="eastAsia" w:ascii="仿宋_GB2312" w:hAnsi="仿宋_GB2312" w:eastAsia="仿宋_GB2312" w:cs="仿宋_GB2312"/>
          <w:color w:val="auto"/>
          <w:sz w:val="32"/>
          <w:szCs w:val="32"/>
          <w:lang w:eastAsia="zh-CN"/>
        </w:rPr>
        <w:t>密云水库一、二级</w:t>
      </w:r>
      <w:r>
        <w:rPr>
          <w:rFonts w:hint="eastAsia" w:ascii="仿宋_GB2312" w:hAnsi="仿宋_GB2312" w:eastAsia="仿宋_GB2312" w:cs="仿宋_GB2312"/>
          <w:color w:val="auto"/>
          <w:sz w:val="32"/>
          <w:szCs w:val="32"/>
        </w:rPr>
        <w:t>保护区内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薄弱村</w:t>
      </w:r>
      <w:r>
        <w:rPr>
          <w:rFonts w:hint="eastAsia" w:ascii="仿宋_GB2312" w:hAnsi="仿宋_GB2312" w:eastAsia="仿宋_GB2312" w:cs="仿宋_GB2312"/>
          <w:color w:val="auto"/>
          <w:sz w:val="32"/>
          <w:szCs w:val="32"/>
          <w:lang w:eastAsia="zh-CN"/>
        </w:rPr>
        <w:t>和水库整体搬迁村</w:t>
      </w:r>
      <w:r>
        <w:rPr>
          <w:rFonts w:hint="eastAsia" w:ascii="仿宋_GB2312" w:hAnsi="仿宋_GB2312" w:eastAsia="仿宋_GB2312" w:cs="仿宋_GB2312"/>
          <w:color w:val="auto"/>
          <w:sz w:val="32"/>
          <w:szCs w:val="32"/>
          <w:lang w:val="en-US" w:eastAsia="zh-CN"/>
        </w:rPr>
        <w:t>产业发展严重受限，各类产业项目落地困难。</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textAlignment w:val="auto"/>
        <w:rPr>
          <w:rFonts w:hint="eastAsia"/>
          <w:color w:val="auto"/>
          <w:lang w:val="en-US" w:eastAsia="zh-CN"/>
        </w:rPr>
      </w:pPr>
      <w:r>
        <w:rPr>
          <w:rFonts w:hint="eastAsia" w:ascii="楷体_GB2312" w:hAnsi="楷体_GB2312" w:eastAsia="楷体_GB2312" w:cs="楷体_GB2312"/>
          <w:color w:val="auto"/>
          <w:sz w:val="32"/>
          <w:szCs w:val="32"/>
          <w:lang w:val="en-US" w:eastAsia="zh-CN"/>
        </w:rPr>
        <w:t>（二）改进措施</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1.强化责任落实</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针对我区镇村谋划申报项目不足，资金执行率低的情况，压紧、压实各镇项目主体责任加大考核力度，确保各镇村级产业项目村级谋划实、镇级申报早、区级审批快</w:t>
      </w:r>
      <w:r>
        <w:rPr>
          <w:rFonts w:hint="eastAsia" w:ascii="仿宋_GB2312" w:hAnsi="仿宋_GB2312" w:eastAsia="仿宋_GB2312" w:cs="仿宋_GB2312"/>
          <w:b/>
          <w:bCs/>
          <w:color w:val="auto"/>
          <w:sz w:val="32"/>
          <w:szCs w:val="32"/>
          <w:lang w:val="en-US" w:eastAsia="zh-CN"/>
        </w:rPr>
        <w:t>。</w:t>
      </w:r>
      <w:r>
        <w:rPr>
          <w:rFonts w:hint="eastAsia" w:ascii="仿宋_GB2312" w:hAnsi="黑体" w:eastAsia="仿宋_GB2312" w:cs="方正小标宋_GBK"/>
          <w:b/>
          <w:bCs/>
          <w:color w:val="auto"/>
          <w:kern w:val="0"/>
          <w:sz w:val="32"/>
          <w:szCs w:val="32"/>
          <w:lang w:eastAsia="zh-CN"/>
        </w:rPr>
        <w:t>各镇党委、政府</w:t>
      </w:r>
      <w:r>
        <w:rPr>
          <w:rFonts w:hint="eastAsia" w:ascii="仿宋_GB2312" w:hAnsi="黑体" w:eastAsia="仿宋_GB2312" w:cs="方正小标宋_GBK"/>
          <w:color w:val="auto"/>
          <w:kern w:val="0"/>
          <w:sz w:val="32"/>
          <w:szCs w:val="32"/>
          <w:lang w:eastAsia="zh-CN"/>
        </w:rPr>
        <w:t>是责</w:t>
      </w:r>
      <w:r>
        <w:rPr>
          <w:rFonts w:hint="eastAsia" w:ascii="仿宋_GB2312" w:hAnsi="仿宋_GB2312" w:eastAsia="仿宋_GB2312" w:cs="仿宋_GB2312"/>
          <w:color w:val="auto"/>
          <w:sz w:val="32"/>
          <w:szCs w:val="32"/>
        </w:rPr>
        <w:t>任主体，党委、政府主要负责同志要抓在手上、主</w:t>
      </w:r>
      <w:r>
        <w:rPr>
          <w:rFonts w:hint="eastAsia" w:ascii="仿宋_GB2312" w:hAnsi="仿宋_GB2312" w:eastAsia="仿宋_GB2312" w:cs="仿宋_GB2312"/>
          <w:color w:val="auto"/>
          <w:sz w:val="32"/>
          <w:szCs w:val="32"/>
          <w:lang w:eastAsia="zh-CN"/>
        </w:rPr>
        <w:t>动</w:t>
      </w:r>
      <w:r>
        <w:rPr>
          <w:rFonts w:hint="eastAsia" w:ascii="仿宋_GB2312" w:hAnsi="仿宋_GB2312" w:eastAsia="仿宋_GB2312" w:cs="仿宋_GB2312"/>
          <w:color w:val="auto"/>
          <w:sz w:val="32"/>
          <w:szCs w:val="32"/>
        </w:rPr>
        <w:t>研究、部署推动、调研指导，协调各有关部门加强对集体经济薄弱村组织建设、资金</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、产业发展、土地流转、招商引资、人才培训、政策宣传等方面的指导，</w:t>
      </w:r>
      <w:r>
        <w:rPr>
          <w:rFonts w:hint="eastAsia" w:ascii="仿宋_GB2312" w:hAnsi="仿宋_GB2312" w:eastAsia="仿宋_GB2312" w:cs="仿宋_GB2312"/>
          <w:color w:val="auto"/>
          <w:sz w:val="32"/>
          <w:szCs w:val="32"/>
          <w:lang w:eastAsia="zh-CN"/>
        </w:rPr>
        <w:t>指导落实好村集体产业发展项目，</w:t>
      </w:r>
      <w:r>
        <w:rPr>
          <w:rFonts w:hint="eastAsia" w:ascii="仿宋_GB2312" w:hAnsi="仿宋_GB2312" w:eastAsia="仿宋_GB2312" w:cs="仿宋_GB2312"/>
          <w:color w:val="auto"/>
          <w:sz w:val="32"/>
          <w:szCs w:val="32"/>
        </w:rPr>
        <w:t>坚持严格把关、全程跟踪，确保落地见效。</w:t>
      </w:r>
      <w:r>
        <w:rPr>
          <w:rFonts w:hint="eastAsia" w:ascii="仿宋_GB2312" w:hAnsi="仿宋_GB2312" w:eastAsia="仿宋_GB2312" w:cs="仿宋_GB2312"/>
          <w:b/>
          <w:bCs/>
          <w:color w:val="auto"/>
          <w:sz w:val="32"/>
          <w:szCs w:val="32"/>
        </w:rPr>
        <w:t>集体经济薄弱村</w:t>
      </w:r>
      <w:r>
        <w:rPr>
          <w:rFonts w:hint="eastAsia" w:ascii="仿宋_GB2312" w:hAnsi="仿宋_GB2312" w:eastAsia="仿宋_GB2312" w:cs="仿宋_GB2312"/>
          <w:color w:val="auto"/>
          <w:sz w:val="32"/>
          <w:szCs w:val="32"/>
        </w:rPr>
        <w:t>党组织、集体经济组织是执行主体，要认真组织实施，做好土地流转协调、村民组织动员、引资合作服务等工作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各行业部门</w:t>
      </w:r>
      <w:r>
        <w:rPr>
          <w:rFonts w:hint="eastAsia" w:ascii="仿宋_GB2312" w:hAnsi="仿宋_GB2312" w:eastAsia="仿宋_GB2312" w:cs="仿宋_GB2312"/>
          <w:color w:val="auto"/>
          <w:sz w:val="32"/>
          <w:szCs w:val="32"/>
          <w:lang w:eastAsia="zh-CN"/>
        </w:rPr>
        <w:t>在政策上、技术上指导各镇村加强产业项目谋划，因地制宜发展“一村一策”优势产业，对资产资源匮乏的薄弱村由区、镇统筹谋划异地置业项目，确保村集体增收。</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2.加强项目管理</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是</w:t>
      </w:r>
      <w:r>
        <w:rPr>
          <w:rFonts w:hint="eastAsia" w:ascii="仿宋_GB2312" w:hAnsi="仿宋_GB2312" w:eastAsia="仿宋_GB2312" w:cs="仿宋_GB2312"/>
          <w:b w:val="0"/>
          <w:bCs w:val="0"/>
          <w:color w:val="auto"/>
          <w:sz w:val="32"/>
          <w:szCs w:val="32"/>
          <w:lang w:eastAsia="zh-CN"/>
        </w:rPr>
        <w:t>推进项目实施。</w:t>
      </w:r>
      <w:r>
        <w:rPr>
          <w:rFonts w:hint="eastAsia" w:ascii="仿宋_GB2312" w:hAnsi="仿宋_GB2312" w:eastAsia="仿宋_GB2312" w:cs="仿宋_GB2312"/>
          <w:color w:val="auto"/>
          <w:sz w:val="32"/>
          <w:szCs w:val="32"/>
          <w:lang w:val="en-US" w:eastAsia="zh-CN"/>
        </w:rPr>
        <w:t>加快推进已拨付的市级转移支付资金项目建设实施进度，紧盯已谋划项目的设计、审批等环节，确保项目早落地早见效，切实形成可持续的村集体收益，壮大村集体经济；</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完善项目追踪问效机制。</w:t>
      </w:r>
      <w:r>
        <w:rPr>
          <w:rFonts w:hint="eastAsia" w:ascii="仿宋_GB2312" w:hAnsi="仿宋_GB2312" w:eastAsia="仿宋_GB2312" w:cs="仿宋_GB2312"/>
          <w:color w:val="auto"/>
          <w:sz w:val="32"/>
          <w:szCs w:val="32"/>
          <w:lang w:val="en-US" w:eastAsia="zh-CN"/>
        </w:rPr>
        <w:t>建立健全薄弱村资金项目台账，认真梳理所有项目绩效目标执行情况，严格把关、全程跟踪，做好项目总结，确保项目真落地、见实效；</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建立项目储备库。</w:t>
      </w:r>
      <w:r>
        <w:rPr>
          <w:rFonts w:hint="eastAsia" w:ascii="仿宋_GB2312" w:hAnsi="仿宋_GB2312" w:eastAsia="仿宋_GB2312" w:cs="仿宋_GB2312"/>
          <w:color w:val="auto"/>
          <w:sz w:val="32"/>
          <w:szCs w:val="32"/>
          <w:lang w:val="en-US" w:eastAsia="zh-CN"/>
        </w:rPr>
        <w:t>对各镇村谋划的项目按产业类型动态管理，根据项目可行性和成熟度分批推进，切实达到“储备一批、推进一批、实施一批、见效一批”，为村级集体经济持续健康发展奠定坚实的产业支撑。</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3.深化帮扶机制</w:t>
      </w:r>
    </w:p>
    <w:p>
      <w:pPr>
        <w:keepNext w:val="0"/>
        <w:keepLines w:val="0"/>
        <w:pageBreakBefore w:val="0"/>
        <w:widowControl w:val="0"/>
        <w:numPr>
          <w:ilvl w:val="0"/>
          <w:numId w:val="0"/>
        </w:numPr>
        <w:pBdr>
          <w:bottom w:val="single" w:color="FFFFFF" w:sz="4" w:space="9"/>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宋体"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充分发挥1+9+N“组团式帮扶协作”机制，利用好各类帮扶资源，加强本镇域内产业项目统筹，通过“飞地抱团”、“异地置业”等方式，真正谋划一批可落地、能增收、能带动、有效益的镇级统筹优势产业项目，推动村集体经济与区域经济融合发展。同时，利用好我区13家市属国企、7家区属国企和有合作意向的央企国企等帮扶力量，探索村企合作</w:t>
      </w:r>
      <w:r>
        <w:rPr>
          <w:rFonts w:hint="eastAsia" w:ascii="仿宋_GB2312" w:hAnsi="仿宋_GB2312" w:eastAsia="仿宋_GB2312" w:cs="仿宋_GB2312"/>
          <w:color w:val="auto"/>
          <w:sz w:val="32"/>
          <w:szCs w:val="32"/>
        </w:rPr>
        <w:t>路径，</w:t>
      </w:r>
      <w:r>
        <w:rPr>
          <w:rFonts w:hint="eastAsia" w:ascii="仿宋_GB2312" w:hAnsi="仿宋_GB2312" w:eastAsia="仿宋_GB2312" w:cs="仿宋_GB2312"/>
          <w:color w:val="auto"/>
          <w:sz w:val="32"/>
          <w:szCs w:val="32"/>
          <w:lang w:eastAsia="zh-CN"/>
        </w:rPr>
        <w:t>加快统筹谋划</w:t>
      </w:r>
      <w:r>
        <w:rPr>
          <w:rFonts w:hint="eastAsia" w:ascii="仿宋_GB2312" w:hAnsi="仿宋_GB2312" w:eastAsia="仿宋_GB2312" w:cs="仿宋_GB2312"/>
          <w:color w:val="auto"/>
          <w:sz w:val="32"/>
          <w:szCs w:val="32"/>
          <w:lang w:val="en-US" w:eastAsia="zh-CN"/>
        </w:rPr>
        <w:t>大型异地置业项目，积极推动与国电投、首农集团、密云文旅集团、建工集团等企业的合作项目落地实施，解决</w:t>
      </w:r>
      <w:r>
        <w:rPr>
          <w:rFonts w:hint="eastAsia" w:ascii="仿宋_GB2312" w:hAnsi="仿宋_GB2312" w:eastAsia="仿宋_GB2312" w:cs="仿宋_GB2312"/>
          <w:color w:val="auto"/>
          <w:sz w:val="32"/>
          <w:szCs w:val="32"/>
          <w:lang w:eastAsia="zh-CN"/>
        </w:rPr>
        <w:t>资产</w:t>
      </w:r>
      <w:r>
        <w:rPr>
          <w:rFonts w:hint="eastAsia" w:ascii="仿宋_GB2312" w:hAnsi="仿宋_GB2312" w:eastAsia="仿宋_GB2312" w:cs="仿宋_GB2312"/>
          <w:color w:val="auto"/>
          <w:sz w:val="32"/>
          <w:szCs w:val="32"/>
        </w:rPr>
        <w:t>资源匮乏的薄弱村</w:t>
      </w:r>
      <w:r>
        <w:rPr>
          <w:rFonts w:hint="eastAsia" w:ascii="仿宋_GB2312" w:hAnsi="仿宋_GB2312" w:eastAsia="仿宋_GB2312" w:cs="仿宋_GB2312"/>
          <w:color w:val="auto"/>
          <w:sz w:val="32"/>
          <w:szCs w:val="32"/>
          <w:lang w:eastAsia="zh-CN"/>
        </w:rPr>
        <w:t>产业项目无法落地问题，保障村集体收益</w:t>
      </w:r>
      <w:r>
        <w:rPr>
          <w:rFonts w:hint="eastAsia" w:ascii="仿宋_GB2312" w:hAnsi="仿宋_GB2312" w:eastAsia="仿宋_GB2312" w:cs="仿宋_GB2312"/>
          <w:color w:val="auto"/>
          <w:sz w:val="32"/>
          <w:szCs w:val="32"/>
          <w:lang w:val="en-US" w:eastAsia="zh-CN"/>
        </w:rPr>
        <w:t>。</w:t>
      </w:r>
    </w:p>
    <w:p>
      <w:pPr>
        <w:rPr>
          <w:rFonts w:hint="eastAsia" w:eastAsia="宋体"/>
          <w:color w:val="auto"/>
          <w:lang w:eastAsia="zh-CN"/>
        </w:rPr>
      </w:pPr>
      <w:r>
        <w:rPr>
          <w:rFonts w:hint="eastAsia"/>
          <w:color w:val="auto"/>
          <w:lang w:eastAsia="zh-CN"/>
        </w:rPr>
        <w:t>、</w:t>
      </w:r>
    </w:p>
    <w:tbl>
      <w:tblPr>
        <w:tblStyle w:val="15"/>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6"/>
        <w:gridCol w:w="341"/>
        <w:gridCol w:w="411"/>
        <w:gridCol w:w="1050"/>
        <w:gridCol w:w="489"/>
        <w:gridCol w:w="810"/>
        <w:gridCol w:w="585"/>
        <w:gridCol w:w="135"/>
        <w:gridCol w:w="396"/>
        <w:gridCol w:w="245"/>
        <w:gridCol w:w="169"/>
        <w:gridCol w:w="615"/>
        <w:gridCol w:w="900"/>
        <w:gridCol w:w="330"/>
        <w:gridCol w:w="360"/>
        <w:gridCol w:w="330"/>
        <w:gridCol w:w="555"/>
        <w:gridCol w:w="255"/>
        <w:gridCol w:w="390"/>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0280" w:type="dxa"/>
            <w:gridSpan w:val="20"/>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ascii="方正小标宋简体" w:hAnsi="方正小标宋简体" w:eastAsia="方正小标宋简体" w:cs="方正小标宋简体"/>
                <w:i w:val="0"/>
                <w:color w:val="auto"/>
                <w:sz w:val="28"/>
                <w:szCs w:val="28"/>
                <w:u w:val="none"/>
              </w:rPr>
            </w:pPr>
            <w:r>
              <w:rPr>
                <w:rFonts w:hint="eastAsia" w:ascii="方正小标宋简体" w:hAnsi="方正小标宋简体" w:eastAsia="方正小标宋简体" w:cs="方正小标宋简体"/>
                <w:i w:val="0"/>
                <w:color w:val="auto"/>
                <w:kern w:val="0"/>
                <w:sz w:val="36"/>
                <w:szCs w:val="36"/>
                <w:u w:val="none"/>
                <w:lang w:val="en-US" w:eastAsia="zh-CN" w:bidi="ar"/>
              </w:rPr>
              <w:t>市级转移支付密云区（扶持壮大村级集体经济项目）绩效自评表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0280" w:type="dxa"/>
            <w:gridSpan w:val="20"/>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2"/>
                <w:szCs w:val="22"/>
                <w:u w:val="none"/>
              </w:rPr>
            </w:pPr>
            <w:r>
              <w:rPr>
                <w:rFonts w:hint="eastAsia" w:ascii="仿宋_GB2312" w:hAnsi="仿宋_GB2312" w:eastAsia="仿宋_GB2312" w:cs="仿宋_GB2312"/>
                <w:i w:val="0"/>
                <w:color w:val="auto"/>
                <w:kern w:val="0"/>
                <w:sz w:val="32"/>
                <w:szCs w:val="3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转移支付（项目）名称</w:t>
            </w:r>
          </w:p>
        </w:tc>
        <w:tc>
          <w:tcPr>
            <w:tcW w:w="7303" w:type="dxa"/>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扶持壮大村级集体经济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市级主管部门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市农业农村局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转移支付类别</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w:t>
            </w:r>
            <w:r>
              <w:rPr>
                <w:rFonts w:hint="eastAsia" w:ascii="宋体" w:hAnsi="宋体" w:cs="宋体"/>
                <w:i w:val="0"/>
                <w:color w:val="auto"/>
                <w:kern w:val="0"/>
                <w:sz w:val="20"/>
                <w:szCs w:val="20"/>
                <w:u w:val="none"/>
                <w:lang w:val="en-US" w:eastAsia="zh-CN" w:bidi="ar"/>
              </w:rPr>
              <w:t>级</w:t>
            </w:r>
            <w:r>
              <w:rPr>
                <w:rFonts w:hint="eastAsia" w:ascii="宋体" w:hAnsi="宋体" w:eastAsia="宋体" w:cs="宋体"/>
                <w:i w:val="0"/>
                <w:color w:val="auto"/>
                <w:kern w:val="0"/>
                <w:sz w:val="20"/>
                <w:szCs w:val="20"/>
                <w:u w:val="none"/>
                <w:lang w:val="en-US" w:eastAsia="zh-CN" w:bidi="ar"/>
              </w:rPr>
              <w:t>主管部门</w:t>
            </w:r>
          </w:p>
        </w:tc>
        <w:tc>
          <w:tcPr>
            <w:tcW w:w="3876"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区农业农村局</w:t>
            </w:r>
          </w:p>
        </w:tc>
        <w:tc>
          <w:tcPr>
            <w:tcW w:w="102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rPr>
              <w:t>资金使用单位</w:t>
            </w:r>
          </w:p>
        </w:tc>
        <w:tc>
          <w:tcPr>
            <w:tcW w:w="4348"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薄弱村及薄弱村所在镇政府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1027"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资金</w:t>
            </w:r>
            <w:r>
              <w:rPr>
                <w:rFonts w:hint="eastAsia" w:ascii="宋体" w:hAnsi="宋体" w:cs="宋体"/>
                <w:i w:val="0"/>
                <w:color w:val="auto"/>
                <w:kern w:val="0"/>
                <w:sz w:val="20"/>
                <w:szCs w:val="20"/>
                <w:u w:val="none"/>
                <w:lang w:val="en-US" w:eastAsia="zh-CN" w:bidi="ar"/>
              </w:rPr>
              <w:t>投入</w:t>
            </w:r>
            <w:r>
              <w:rPr>
                <w:rFonts w:hint="eastAsia" w:ascii="宋体" w:hAnsi="宋体" w:eastAsia="宋体" w:cs="宋体"/>
                <w:i w:val="0"/>
                <w:color w:val="auto"/>
                <w:kern w:val="0"/>
                <w:sz w:val="20"/>
                <w:szCs w:val="20"/>
                <w:u w:val="none"/>
                <w:lang w:val="en-US" w:eastAsia="zh-CN" w:bidi="ar"/>
              </w:rPr>
              <w:t>情况</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（万元，小数点保留2位）</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left"/>
              <w:rPr>
                <w:rFonts w:hint="eastAsia" w:ascii="宋体" w:hAnsi="宋体" w:eastAsia="宋体" w:cs="宋体"/>
                <w:i w:val="0"/>
                <w:color w:val="auto"/>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年初预算数</w:t>
            </w:r>
            <w:r>
              <w:rPr>
                <w:rFonts w:hint="eastAsia" w:ascii="宋体" w:hAnsi="宋体" w:cs="宋体"/>
                <w:i w:val="0"/>
                <w:color w:val="auto"/>
                <w:kern w:val="0"/>
                <w:sz w:val="20"/>
                <w:szCs w:val="20"/>
                <w:u w:val="none"/>
                <w:lang w:val="en-US" w:eastAsia="zh-CN" w:bidi="ar"/>
              </w:rPr>
              <w:t>（A）</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预算调整数</w:t>
            </w:r>
            <w:r>
              <w:rPr>
                <w:rFonts w:hint="eastAsia" w:ascii="宋体" w:hAnsi="宋体" w:cs="宋体"/>
                <w:i w:val="0"/>
                <w:color w:val="auto"/>
                <w:kern w:val="0"/>
                <w:sz w:val="20"/>
                <w:szCs w:val="20"/>
                <w:u w:val="none"/>
                <w:lang w:val="en-US" w:eastAsia="zh-CN" w:bidi="ar"/>
              </w:rPr>
              <w:t>（B）</w:t>
            </w: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调整后预算数</w:t>
            </w:r>
            <w:r>
              <w:rPr>
                <w:rFonts w:hint="eastAsia" w:ascii="宋体" w:hAnsi="宋体" w:cs="宋体"/>
                <w:i w:val="0"/>
                <w:color w:val="auto"/>
                <w:kern w:val="0"/>
                <w:sz w:val="20"/>
                <w:szCs w:val="20"/>
                <w:u w:val="none"/>
                <w:lang w:val="en-US" w:eastAsia="zh-CN" w:bidi="ar"/>
              </w:rPr>
              <w:t>（C）</w:t>
            </w: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全年执行数</w:t>
            </w:r>
            <w:r>
              <w:rPr>
                <w:rFonts w:hint="eastAsia" w:ascii="宋体" w:hAnsi="宋体" w:cs="宋体"/>
                <w:i w:val="0"/>
                <w:color w:val="auto"/>
                <w:kern w:val="0"/>
                <w:sz w:val="20"/>
                <w:szCs w:val="20"/>
                <w:u w:val="none"/>
                <w:lang w:val="en-US" w:eastAsia="zh-CN" w:bidi="ar"/>
              </w:rPr>
              <w:t>（D）</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spacing w:val="0"/>
                <w:kern w:val="0"/>
                <w:sz w:val="20"/>
                <w:szCs w:val="20"/>
                <w:u w:val="none"/>
                <w:lang w:val="en-US" w:eastAsia="zh-CN" w:bidi="ar"/>
              </w:rPr>
              <w:t>预算调整</w:t>
            </w:r>
            <w:r>
              <w:rPr>
                <w:rStyle w:val="26"/>
                <w:color w:val="auto"/>
                <w:spacing w:val="0"/>
                <w:sz w:val="20"/>
                <w:szCs w:val="20"/>
                <w:lang w:val="en-US" w:eastAsia="zh-CN" w:bidi="ar"/>
              </w:rPr>
              <w:t>率（</w:t>
            </w:r>
            <w:r>
              <w:rPr>
                <w:rStyle w:val="26"/>
                <w:color w:val="auto"/>
                <w:spacing w:val="-11"/>
                <w:sz w:val="20"/>
                <w:szCs w:val="20"/>
                <w:lang w:val="en-US" w:eastAsia="zh-CN" w:bidi="ar"/>
              </w:rPr>
              <w:t>B/A</w:t>
            </w:r>
            <w:r>
              <w:rPr>
                <w:rStyle w:val="26"/>
                <w:rFonts w:hint="eastAsia"/>
                <w:color w:val="auto"/>
                <w:spacing w:val="-11"/>
                <w:sz w:val="20"/>
                <w:szCs w:val="20"/>
                <w:lang w:val="en-US" w:eastAsia="zh-CN" w:bidi="ar"/>
              </w:rPr>
              <w:t>×100%）</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color w:val="auto"/>
                <w:sz w:val="20"/>
                <w:szCs w:val="20"/>
                <w:lang w:val="en-US" w:eastAsia="zh-CN"/>
              </w:rPr>
            </w:pPr>
            <w:r>
              <w:rPr>
                <w:rFonts w:hint="eastAsia"/>
                <w:color w:val="auto"/>
                <w:sz w:val="20"/>
                <w:szCs w:val="20"/>
                <w:lang w:val="en-US" w:eastAsia="zh-CN"/>
              </w:rPr>
              <w:t>分值</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预算执行率</w:t>
            </w:r>
            <w:r>
              <w:rPr>
                <w:rFonts w:hint="eastAsia" w:ascii="宋体" w:hAnsi="宋体" w:cs="宋体"/>
                <w:i w:val="0"/>
                <w:color w:val="auto"/>
                <w:spacing w:val="-11"/>
                <w:kern w:val="0"/>
                <w:sz w:val="20"/>
                <w:szCs w:val="20"/>
                <w:u w:val="none"/>
                <w:lang w:val="en-US" w:eastAsia="zh-CN" w:bidi="ar"/>
              </w:rPr>
              <w:t>（</w:t>
            </w:r>
            <w:r>
              <w:rPr>
                <w:rFonts w:hint="eastAsia" w:ascii="宋体" w:hAnsi="宋体" w:eastAsia="宋体" w:cs="宋体"/>
                <w:i w:val="0"/>
                <w:color w:val="auto"/>
                <w:spacing w:val="-11"/>
                <w:kern w:val="0"/>
                <w:sz w:val="20"/>
                <w:szCs w:val="20"/>
                <w:u w:val="none"/>
                <w:lang w:val="en-US" w:eastAsia="zh-CN" w:bidi="ar"/>
              </w:rPr>
              <w:t>D</w:t>
            </w:r>
            <w:r>
              <w:rPr>
                <w:rStyle w:val="26"/>
                <w:color w:val="auto"/>
                <w:spacing w:val="-11"/>
                <w:sz w:val="20"/>
                <w:szCs w:val="20"/>
                <w:lang w:val="en-US" w:eastAsia="zh-CN" w:bidi="ar"/>
              </w:rPr>
              <w:t>/C</w:t>
            </w:r>
            <w:r>
              <w:rPr>
                <w:rStyle w:val="26"/>
                <w:rFonts w:hint="eastAsia"/>
                <w:color w:val="auto"/>
                <w:spacing w:val="-11"/>
                <w:sz w:val="20"/>
                <w:szCs w:val="20"/>
                <w:lang w:val="en-US" w:eastAsia="zh-CN" w:bidi="ar"/>
              </w:rPr>
              <w:t>×100%）</w:t>
            </w:r>
          </w:p>
        </w:tc>
        <w:tc>
          <w:tcPr>
            <w:tcW w:w="64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得分</w:t>
            </w:r>
          </w:p>
        </w:tc>
        <w:tc>
          <w:tcPr>
            <w:tcW w:w="12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预算调整</w:t>
            </w:r>
            <w:r>
              <w:rPr>
                <w:rStyle w:val="26"/>
                <w:color w:val="auto"/>
                <w:sz w:val="20"/>
                <w:szCs w:val="20"/>
                <w:lang w:val="en-US" w:eastAsia="zh-CN" w:bidi="ar"/>
              </w:rPr>
              <w:t>、结余等原因分析及改进措施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年度资金总额：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2000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861.45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43.07%</w:t>
            </w: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4.3</w:t>
            </w:r>
          </w:p>
        </w:tc>
        <w:tc>
          <w:tcPr>
            <w:tcW w:w="1228" w:type="dxa"/>
            <w:vMerge w:val="restart"/>
            <w:tcBorders>
              <w:top w:val="single" w:color="auto" w:sz="4" w:space="0"/>
              <w:left w:val="single" w:color="auto" w:sz="4" w:space="0"/>
              <w:right w:val="single" w:color="auto" w:sz="4" w:space="0"/>
            </w:tcBorders>
            <w:noWrap w:val="0"/>
            <w:vAlign w:val="center"/>
          </w:tcPr>
          <w:p>
            <w:pPr>
              <w:spacing w:line="240" w:lineRule="auto"/>
              <w:jc w:val="left"/>
              <w:rPr>
                <w:rFonts w:hint="eastAsia" w:ascii="宋体" w:hAnsi="宋体" w:cs="宋体"/>
                <w:color w:val="auto"/>
                <w:sz w:val="20"/>
                <w:szCs w:val="20"/>
                <w:lang w:eastAsia="zh-CN"/>
              </w:rPr>
            </w:pPr>
            <w:r>
              <w:rPr>
                <w:rFonts w:hint="eastAsia" w:ascii="宋体" w:hAnsi="宋体" w:cs="宋体"/>
                <w:color w:val="auto"/>
                <w:sz w:val="20"/>
                <w:szCs w:val="20"/>
                <w:lang w:eastAsia="zh-CN"/>
              </w:rPr>
              <w:t>结余原因：薄弱村产业发展受限、项目谋划不足、资金使用要求高、。</w:t>
            </w:r>
          </w:p>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r>
              <w:rPr>
                <w:rFonts w:hint="eastAsia" w:ascii="宋体" w:hAnsi="宋体" w:eastAsia="宋体" w:cs="宋体"/>
                <w:color w:val="auto"/>
                <w:sz w:val="20"/>
                <w:szCs w:val="20"/>
                <w:lang w:eastAsia="zh-CN"/>
              </w:rPr>
              <w:t>措施：加强顶层设计、强化责任落实、加强项目管理、深化帮扶机制。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其中：市级财政资金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2000</w:t>
            </w: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kern w:val="0"/>
                <w:sz w:val="20"/>
                <w:szCs w:val="20"/>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22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区级资金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22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中央资金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22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88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6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22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27" w:type="dxa"/>
            <w:gridSpan w:val="2"/>
            <w:vMerge w:val="restart"/>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资金管理情况</w:t>
            </w: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情况说明</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left="0" w:leftChars="0"/>
              <w:jc w:val="center"/>
              <w:textAlignment w:val="center"/>
              <w:rPr>
                <w:rFonts w:hint="eastAsia"/>
                <w:color w:val="auto"/>
                <w:sz w:val="20"/>
                <w:szCs w:val="20"/>
                <w:lang w:val="en-US" w:eastAsia="zh-CN"/>
              </w:rPr>
            </w:pPr>
            <w:r>
              <w:rPr>
                <w:rFonts w:hint="eastAsia"/>
                <w:color w:val="auto"/>
                <w:sz w:val="20"/>
                <w:szCs w:val="20"/>
                <w:lang w:val="en-US" w:eastAsia="zh-CN"/>
              </w:rPr>
              <w:t>分值</w:t>
            </w:r>
          </w:p>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cs="宋体"/>
                <w:i w:val="0"/>
                <w:color w:val="auto"/>
                <w:sz w:val="20"/>
                <w:szCs w:val="20"/>
                <w:u w:val="none"/>
                <w:lang w:eastAsia="zh-CN"/>
              </w:rPr>
            </w:pPr>
            <w:r>
              <w:rPr>
                <w:rFonts w:hint="eastAsia" w:ascii="宋体" w:hAnsi="宋体" w:cs="宋体"/>
                <w:i w:val="0"/>
                <w:color w:val="auto"/>
                <w:spacing w:val="-11"/>
                <w:kern w:val="0"/>
                <w:sz w:val="20"/>
                <w:szCs w:val="20"/>
                <w:u w:val="none"/>
                <w:lang w:val="en-US" w:eastAsia="zh-CN" w:bidi="ar"/>
              </w:rPr>
              <w:t>（40）</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得分</w:t>
            </w:r>
          </w:p>
        </w:tc>
        <w:tc>
          <w:tcPr>
            <w:tcW w:w="1873" w:type="dxa"/>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存在的问题和改进措施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分配科学性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按照市级、区级方案，全区纳入市级台账的</w:t>
            </w:r>
            <w:r>
              <w:rPr>
                <w:rFonts w:hint="eastAsia" w:ascii="宋体" w:hAnsi="宋体" w:cs="宋体"/>
                <w:color w:val="auto"/>
                <w:sz w:val="20"/>
                <w:szCs w:val="20"/>
                <w:lang w:val="en-US" w:eastAsia="zh-CN"/>
              </w:rPr>
              <w:t>197个集体经济薄弱村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下达及时性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按照市级、区级方案，各薄弱村按照项目制形式申报资金，经村级民主程序、镇级审议、区级审批程序后下达资金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拨付合规性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r>
              <w:rPr>
                <w:rFonts w:hint="eastAsia" w:ascii="宋体" w:hAnsi="宋体" w:cs="宋体"/>
                <w:color w:val="auto"/>
                <w:sz w:val="20"/>
                <w:szCs w:val="20"/>
                <w:lang w:eastAsia="zh-CN"/>
              </w:rPr>
              <w:t>按照市级、区级方案，各薄弱村按照项目制形式申报资金，经村级民主程序、镇级审议、项目初审、联审、可行性专家论证、资金评审后报区政府审批，审批同意后拨付资金</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使用规范性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各项目所在镇政府为项目主体，对项目规范性进行监督管理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执行准确性</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r>
              <w:rPr>
                <w:rFonts w:hint="eastAsia" w:ascii="宋体" w:hAnsi="宋体" w:cs="宋体"/>
                <w:color w:val="auto"/>
                <w:sz w:val="20"/>
                <w:szCs w:val="20"/>
                <w:lang w:eastAsia="zh-CN"/>
              </w:rPr>
              <w:t>各项目所在镇政府为项目主体，对项目执行情况进行监督管理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预算绩效管理情况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color w:val="auto"/>
                <w:sz w:val="20"/>
                <w:szCs w:val="20"/>
                <w:lang w:eastAsia="zh-CN"/>
              </w:rPr>
              <w:t>严格按照项目实施方案执行</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2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both"/>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支出责任履行情况</w:t>
            </w:r>
          </w:p>
        </w:tc>
        <w:tc>
          <w:tcPr>
            <w:tcW w:w="385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项目实施单位、行业主管部门、财政部门严格履职</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r>
              <w:rPr>
                <w:rFonts w:hint="eastAsia" w:ascii="宋体" w:hAnsi="宋体" w:cs="宋体"/>
                <w:i w:val="0"/>
                <w:color w:val="auto"/>
                <w:sz w:val="20"/>
                <w:szCs w:val="20"/>
                <w:u w:val="none"/>
                <w:lang w:val="en-US" w:eastAsia="zh-CN"/>
              </w:rPr>
              <w:t>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873" w:type="dxa"/>
            <w:gridSpan w:val="3"/>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总体目标完成情况</w:t>
            </w: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总体目标</w:t>
            </w: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463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0"/>
                <w:szCs w:val="20"/>
                <w:lang w:eastAsia="zh-CN" w:bidi="ar"/>
              </w:rPr>
            </w:pPr>
            <w:r>
              <w:rPr>
                <w:rFonts w:hint="eastAsia" w:ascii="宋体" w:hAnsi="宋体" w:eastAsia="宋体" w:cs="宋体"/>
                <w:color w:val="auto"/>
                <w:kern w:val="0"/>
                <w:sz w:val="20"/>
                <w:szCs w:val="20"/>
                <w:lang w:eastAsia="zh-CN" w:bidi="ar"/>
              </w:rPr>
              <w:t>通过扶持，形成可持续发展的农村集体产业，确保扶持村年集体经营性收入持续达到</w:t>
            </w:r>
            <w:r>
              <w:rPr>
                <w:rFonts w:hint="eastAsia" w:ascii="宋体" w:hAnsi="宋体" w:eastAsia="宋体" w:cs="宋体"/>
                <w:color w:val="auto"/>
                <w:kern w:val="0"/>
                <w:sz w:val="20"/>
                <w:szCs w:val="20"/>
                <w:lang w:val="en-US" w:eastAsia="zh-CN" w:bidi="ar"/>
              </w:rPr>
              <w:t>10万元以上</w:t>
            </w:r>
            <w:r>
              <w:rPr>
                <w:rFonts w:hint="eastAsia" w:ascii="宋体" w:hAnsi="宋体" w:eastAsia="宋体" w:cs="宋体"/>
                <w:color w:val="auto"/>
                <w:kern w:val="0"/>
                <w:sz w:val="20"/>
                <w:szCs w:val="20"/>
                <w:lang w:eastAsia="zh-CN" w:bidi="ar"/>
              </w:rPr>
              <w:t>，进一步增强村级自我保障和服务群众能力，提升农村基层党组织的组织力。</w:t>
            </w:r>
          </w:p>
          <w:p>
            <w:pPr>
              <w:jc w:val="center"/>
              <w:rPr>
                <w:rFonts w:hint="eastAsia" w:ascii="宋体" w:hAnsi="宋体" w:cs="宋体"/>
                <w:color w:val="auto"/>
                <w:kern w:val="2"/>
                <w:sz w:val="20"/>
                <w:szCs w:val="20"/>
                <w:lang w:val="en-US" w:eastAsia="zh-CN" w:bidi="ar-SA"/>
              </w:rPr>
            </w:pPr>
          </w:p>
        </w:tc>
        <w:tc>
          <w:tcPr>
            <w:tcW w:w="4963" w:type="dxa"/>
            <w:gridSpan w:val="9"/>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2023年，全区197个集体经济薄弱村</w:t>
            </w:r>
            <w:r>
              <w:rPr>
                <w:rFonts w:hint="eastAsia" w:ascii="宋体" w:hAnsi="宋体" w:eastAsia="宋体" w:cs="宋体"/>
                <w:color w:val="auto"/>
                <w:kern w:val="0"/>
                <w:sz w:val="20"/>
                <w:szCs w:val="20"/>
                <w:lang w:eastAsia="zh-CN" w:bidi="ar"/>
              </w:rPr>
              <w:t>年集体经营性收入全部达到</w:t>
            </w:r>
            <w:r>
              <w:rPr>
                <w:rFonts w:hint="eastAsia" w:ascii="宋体" w:hAnsi="宋体" w:eastAsia="宋体" w:cs="宋体"/>
                <w:color w:val="auto"/>
                <w:kern w:val="0"/>
                <w:sz w:val="20"/>
                <w:szCs w:val="20"/>
                <w:lang w:val="en-US" w:eastAsia="zh-CN" w:bidi="ar"/>
              </w:rPr>
              <w:t>10万元以上。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绩效指标</w:t>
            </w: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二级指标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三级指标</w:t>
            </w:r>
          </w:p>
        </w:tc>
        <w:tc>
          <w:tcPr>
            <w:tcW w:w="94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指标值</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全年实际完成值</w:t>
            </w:r>
          </w:p>
        </w:tc>
        <w:tc>
          <w:tcPr>
            <w:tcW w:w="690"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分值</w:t>
            </w:r>
          </w:p>
        </w:tc>
        <w:tc>
          <w:tcPr>
            <w:tcW w:w="810"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得分</w:t>
            </w:r>
          </w:p>
        </w:tc>
        <w:tc>
          <w:tcPr>
            <w:tcW w:w="1618" w:type="dxa"/>
            <w:gridSpan w:val="2"/>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（按照原来的绩效目标表填写</w:t>
            </w:r>
            <w:r>
              <w:rPr>
                <w:rStyle w:val="26"/>
                <w:color w:val="auto"/>
                <w:lang w:val="en-US" w:eastAsia="zh-CN" w:bidi="ar"/>
              </w:rPr>
              <w:t>）</w:t>
            </w:r>
          </w:p>
        </w:tc>
        <w:tc>
          <w:tcPr>
            <w:tcW w:w="94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（对照绩效目标表，尽可能通过具体量化的指标和资料呈现核心绩效）</w:t>
            </w:r>
          </w:p>
        </w:tc>
        <w:tc>
          <w:tcPr>
            <w:tcW w:w="690"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810"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618"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产</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出</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数量指标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i w:val="0"/>
                <w:color w:val="auto"/>
                <w:sz w:val="20"/>
                <w:szCs w:val="20"/>
                <w:u w:val="none"/>
              </w:rPr>
            </w:pPr>
            <w:r>
              <w:rPr>
                <w:rFonts w:hint="eastAsia" w:ascii="宋体" w:hAnsi="宋体" w:cs="宋体"/>
                <w:color w:val="auto"/>
                <w:sz w:val="20"/>
                <w:szCs w:val="20"/>
                <w:lang w:eastAsia="zh-CN"/>
              </w:rPr>
              <w:t>指标</w:t>
            </w:r>
            <w:r>
              <w:rPr>
                <w:rFonts w:hint="eastAsia" w:ascii="宋体" w:hAnsi="宋体" w:cs="宋体"/>
                <w:color w:val="auto"/>
                <w:sz w:val="20"/>
                <w:szCs w:val="20"/>
                <w:lang w:val="en-US" w:eastAsia="zh-CN"/>
              </w:rPr>
              <w:t>1：</w:t>
            </w:r>
            <w:r>
              <w:rPr>
                <w:rFonts w:hint="eastAsia" w:ascii="宋体" w:hAnsi="宋体" w:cs="宋体"/>
                <w:color w:val="auto"/>
                <w:sz w:val="20"/>
                <w:szCs w:val="20"/>
                <w:lang w:eastAsia="zh-CN"/>
              </w:rPr>
              <w:t>扶持全区纳入市级台账的</w:t>
            </w:r>
            <w:r>
              <w:rPr>
                <w:rFonts w:hint="eastAsia" w:ascii="宋体" w:hAnsi="宋体" w:cs="宋体"/>
                <w:color w:val="auto"/>
                <w:sz w:val="20"/>
                <w:szCs w:val="20"/>
                <w:lang w:val="en-US" w:eastAsia="zh-CN"/>
              </w:rPr>
              <w:t>197个集体经济薄弱村发展产业项目，应扶持不少于10个村</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10个</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eastAsia="zh-CN"/>
              </w:rPr>
              <w:t>全部资金共安排</w:t>
            </w:r>
            <w:r>
              <w:rPr>
                <w:rFonts w:hint="eastAsia" w:ascii="宋体" w:hAnsi="宋体" w:eastAsia="宋体" w:cs="宋体"/>
                <w:i w:val="0"/>
                <w:color w:val="auto"/>
                <w:sz w:val="20"/>
                <w:szCs w:val="20"/>
                <w:u w:val="none"/>
                <w:lang w:val="en-US" w:eastAsia="zh-CN"/>
              </w:rPr>
              <w:t>11个村的项目</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10</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r>
              <w:rPr>
                <w:rFonts w:hint="eastAsia" w:ascii="宋体" w:hAnsi="宋体" w:cs="宋体"/>
                <w:color w:val="auto"/>
                <w:sz w:val="20"/>
                <w:szCs w:val="20"/>
                <w:lang w:eastAsia="zh-CN"/>
              </w:rPr>
              <w:t>薄弱村产业发展受限、项目谋划不足、资金使用要求高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leftChars="0"/>
              <w:jc w:val="center"/>
              <w:textAlignment w:val="center"/>
              <w:rPr>
                <w:rFonts w:hint="eastAsia" w:ascii="宋体" w:hAnsi="宋体" w:eastAsia="宋体" w:cs="宋体"/>
                <w:i w:val="0"/>
                <w:color w:val="auto"/>
                <w:sz w:val="20"/>
                <w:szCs w:val="20"/>
                <w:u w:val="none"/>
              </w:rPr>
            </w:pPr>
            <w:r>
              <w:rPr>
                <w:rFonts w:hint="eastAsia" w:ascii="宋体" w:hAnsi="宋体" w:cs="宋体"/>
                <w:color w:val="auto"/>
                <w:sz w:val="20"/>
                <w:szCs w:val="20"/>
                <w:lang w:eastAsia="zh-CN"/>
              </w:rPr>
              <w:t>指</w:t>
            </w:r>
            <w:r>
              <w:rPr>
                <w:rFonts w:hint="eastAsia" w:ascii="宋体" w:hAnsi="宋体" w:eastAsia="宋体" w:cs="宋体"/>
                <w:color w:val="auto"/>
                <w:sz w:val="20"/>
                <w:szCs w:val="20"/>
                <w:lang w:eastAsia="zh-CN"/>
              </w:rPr>
              <w:t>标</w:t>
            </w:r>
            <w:r>
              <w:rPr>
                <w:rFonts w:hint="eastAsia" w:ascii="宋体" w:hAnsi="宋体" w:eastAsia="宋体" w:cs="宋体"/>
                <w:color w:val="auto"/>
                <w:sz w:val="20"/>
                <w:szCs w:val="20"/>
                <w:lang w:val="en-US" w:eastAsia="zh-CN"/>
              </w:rPr>
              <w:t>2：</w:t>
            </w:r>
            <w:r>
              <w:rPr>
                <w:rFonts w:hint="eastAsia" w:ascii="宋体" w:hAnsi="宋体" w:eastAsia="宋体" w:cs="宋体"/>
                <w:color w:val="auto"/>
                <w:sz w:val="20"/>
                <w:szCs w:val="20"/>
                <w:lang w:eastAsia="zh-CN"/>
              </w:rPr>
              <w:t>每个薄弱村扶持资金不超过</w:t>
            </w:r>
            <w:r>
              <w:rPr>
                <w:rFonts w:hint="eastAsia" w:ascii="宋体" w:hAnsi="宋体" w:eastAsia="宋体" w:cs="宋体"/>
                <w:color w:val="auto"/>
                <w:sz w:val="20"/>
                <w:szCs w:val="20"/>
                <w:lang w:val="en-US" w:eastAsia="zh-CN"/>
              </w:rPr>
              <w:t>200万元</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200万元</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eastAsia="zh-CN"/>
              </w:rPr>
              <w:t>按照标准，每个村扶持资金均不超过</w:t>
            </w:r>
            <w:r>
              <w:rPr>
                <w:rFonts w:hint="eastAsia" w:ascii="宋体" w:hAnsi="宋体" w:eastAsia="宋体" w:cs="宋体"/>
                <w:i w:val="0"/>
                <w:color w:val="auto"/>
                <w:sz w:val="20"/>
                <w:szCs w:val="20"/>
                <w:u w:val="none"/>
                <w:lang w:val="en-US" w:eastAsia="zh-CN"/>
              </w:rPr>
              <w:t>200万元</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质量指标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项目实施后保障村集体年集体经营性收入持续达到</w:t>
            </w:r>
            <w:r>
              <w:rPr>
                <w:rFonts w:hint="eastAsia" w:ascii="宋体" w:hAnsi="宋体" w:cs="宋体"/>
                <w:color w:val="auto"/>
                <w:sz w:val="20"/>
                <w:szCs w:val="20"/>
                <w:lang w:val="en-US" w:eastAsia="zh-CN"/>
              </w:rPr>
              <w:t>10万元以上</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10万元以上</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符合标准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时效指标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落实具体项目时间</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 w:eastAsia="zh-CN" w:bidi="ar-SA"/>
              </w:rPr>
            </w:pPr>
            <w:r>
              <w:rPr>
                <w:rFonts w:hint="eastAsia" w:ascii="宋体" w:hAnsi="宋体" w:cs="宋体"/>
                <w:color w:val="auto"/>
                <w:sz w:val="20"/>
                <w:szCs w:val="20"/>
                <w:lang w:val="en-US" w:eastAsia="zh-CN"/>
              </w:rPr>
              <w:t>资全部安排具体项目，正在推进实施</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成本指标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扶持标准</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按标准执行</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效</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益</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指</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经济效益指标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eastAsia="宋体" w:cs="宋体"/>
                <w:color w:val="auto"/>
                <w:kern w:val="0"/>
                <w:sz w:val="20"/>
                <w:szCs w:val="20"/>
                <w:lang w:eastAsia="zh-CN" w:bidi="ar"/>
              </w:rPr>
              <w:t>确保扶持村年集体经营性收入持续达到</w:t>
            </w:r>
            <w:r>
              <w:rPr>
                <w:rFonts w:hint="eastAsia" w:ascii="宋体" w:hAnsi="宋体" w:eastAsia="宋体" w:cs="宋体"/>
                <w:color w:val="auto"/>
                <w:kern w:val="0"/>
                <w:sz w:val="20"/>
                <w:szCs w:val="20"/>
                <w:lang w:val="en-US" w:eastAsia="zh-CN" w:bidi="ar"/>
              </w:rPr>
              <w:t>10万元以上</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10万元以上</w:t>
            </w: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r>
              <w:rPr>
                <w:rFonts w:hint="eastAsia" w:ascii="宋体" w:hAnsi="宋体" w:cs="宋体"/>
                <w:color w:val="auto"/>
                <w:sz w:val="20"/>
                <w:szCs w:val="20"/>
                <w:lang w:val="en-US" w:eastAsia="zh-CN"/>
              </w:rPr>
              <w:t>2022年全区197个集体经济薄弱村</w:t>
            </w:r>
            <w:r>
              <w:rPr>
                <w:rFonts w:hint="eastAsia" w:ascii="宋体" w:hAnsi="宋体" w:eastAsia="宋体" w:cs="宋体"/>
                <w:color w:val="auto"/>
                <w:kern w:val="0"/>
                <w:sz w:val="20"/>
                <w:szCs w:val="20"/>
                <w:lang w:eastAsia="zh-CN" w:bidi="ar"/>
              </w:rPr>
              <w:t>年集体经营性收入全部达到</w:t>
            </w:r>
            <w:r>
              <w:rPr>
                <w:rFonts w:hint="eastAsia" w:ascii="宋体" w:hAnsi="宋体" w:eastAsia="宋体" w:cs="宋体"/>
                <w:color w:val="auto"/>
                <w:kern w:val="0"/>
                <w:sz w:val="20"/>
                <w:szCs w:val="20"/>
                <w:lang w:val="en-US" w:eastAsia="zh-CN" w:bidi="ar"/>
              </w:rPr>
              <w:t>10万元以上</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6</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6</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社会效益指标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r>
              <w:rPr>
                <w:rFonts w:hint="eastAsia" w:ascii="宋体" w:hAnsi="宋体" w:eastAsia="宋体" w:cs="宋体"/>
                <w:color w:val="auto"/>
                <w:kern w:val="0"/>
                <w:sz w:val="20"/>
                <w:szCs w:val="20"/>
                <w:lang w:eastAsia="zh-CN" w:bidi="ar"/>
              </w:rPr>
              <w:t>进一步增强村级自我保障和服务群众能力，提升农村基层党组织的组织力</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r>
              <w:rPr>
                <w:rFonts w:hint="eastAsia" w:ascii="宋体" w:hAnsi="宋体" w:eastAsia="宋体" w:cs="宋体"/>
                <w:color w:val="auto"/>
                <w:kern w:val="0"/>
                <w:sz w:val="20"/>
                <w:szCs w:val="20"/>
                <w:lang w:eastAsia="zh-CN" w:bidi="ar"/>
              </w:rPr>
              <w:t>符合标准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生态效益指标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符项目合生态保护等相关要求</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符合标准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可持续影响指标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符项目合生态保护等相关要求</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kern w:val="2"/>
                <w:sz w:val="20"/>
                <w:szCs w:val="20"/>
                <w:lang w:val="en-US" w:eastAsia="zh-CN" w:bidi="ar-SA"/>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lang w:eastAsia="zh-CN"/>
              </w:rPr>
              <w:t>符合标准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满意度指标</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服务对象满意度指标</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村集体、农民满意度</w:t>
            </w: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lang w:eastAsia="zh-CN"/>
              </w:rPr>
            </w:pPr>
            <w:r>
              <w:rPr>
                <w:rFonts w:hint="eastAsia" w:ascii="宋体" w:hAnsi="宋体" w:eastAsia="宋体" w:cs="宋体"/>
                <w:i w:val="0"/>
                <w:color w:val="auto"/>
                <w:sz w:val="20"/>
                <w:szCs w:val="20"/>
                <w:u w:val="none"/>
                <w:lang w:eastAsia="zh-CN"/>
              </w:rPr>
              <w:t>项目未全部实施完工</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lang w:val="en-US" w:eastAsia="zh-CN"/>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7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ind w:left="0" w:leftChars="0"/>
              <w:jc w:val="center"/>
              <w:rPr>
                <w:rFonts w:hint="eastAsia" w:ascii="宋体" w:hAnsi="宋体" w:eastAsia="宋体" w:cs="宋体"/>
                <w:i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w:t>
            </w:r>
          </w:p>
        </w:tc>
        <w:tc>
          <w:tcPr>
            <w:tcW w:w="188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9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left"/>
              <w:rPr>
                <w:rFonts w:hint="eastAsia" w:ascii="宋体" w:hAnsi="宋体" w:eastAsia="宋体" w:cs="宋体"/>
                <w:i w:val="0"/>
                <w:color w:val="auto"/>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162"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总分</w:t>
            </w: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87.3</w:t>
            </w:r>
          </w:p>
        </w:tc>
        <w:tc>
          <w:tcPr>
            <w:tcW w:w="16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说明</w:t>
            </w:r>
          </w:p>
        </w:tc>
        <w:tc>
          <w:tcPr>
            <w:tcW w:w="7792"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ind w:left="0" w:leftChars="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请在此处简要说明</w:t>
            </w:r>
            <w:r>
              <w:rPr>
                <w:rFonts w:hint="eastAsia" w:ascii="宋体" w:hAnsi="宋体" w:cs="宋体"/>
                <w:i w:val="0"/>
                <w:color w:val="auto"/>
                <w:kern w:val="0"/>
                <w:sz w:val="20"/>
                <w:szCs w:val="20"/>
                <w:u w:val="none"/>
                <w:lang w:val="en-US" w:eastAsia="zh-CN" w:bidi="ar"/>
              </w:rPr>
              <w:t>巡视、审计和财会监督中</w:t>
            </w:r>
            <w:r>
              <w:rPr>
                <w:rFonts w:hint="eastAsia" w:ascii="宋体" w:hAnsi="宋体" w:eastAsia="宋体" w:cs="宋体"/>
                <w:i w:val="0"/>
                <w:color w:val="auto"/>
                <w:kern w:val="0"/>
                <w:sz w:val="20"/>
                <w:szCs w:val="20"/>
                <w:u w:val="none"/>
                <w:lang w:val="en-US" w:eastAsia="zh-CN" w:bidi="ar"/>
              </w:rPr>
              <w:t>发现的问题及其所涉及的金额，如没有请填无</w:t>
            </w:r>
            <w:r>
              <w:rPr>
                <w:rStyle w:val="26"/>
                <w:color w:val="auto"/>
                <w:lang w:val="en-US" w:eastAsia="zh-CN" w:bidi="ar"/>
              </w:rPr>
              <w:t>。</w:t>
            </w:r>
          </w:p>
        </w:tc>
      </w:tr>
    </w:tbl>
    <w:p>
      <w:pPr>
        <w:pStyle w:val="13"/>
        <w:ind w:left="0" w:leftChars="0" w:firstLine="0" w:firstLineChars="0"/>
        <w:rPr>
          <w:rFonts w:hint="default" w:eastAsia="仿宋_GB2312"/>
          <w:color w:val="auto"/>
          <w:lang w:val="en-US" w:eastAsia="zh-CN"/>
        </w:rPr>
      </w:pPr>
    </w:p>
    <w:p>
      <w:pPr>
        <w:spacing w:line="540" w:lineRule="exact"/>
        <w:jc w:val="center"/>
        <w:rPr>
          <w:rFonts w:hint="eastAsia" w:ascii="方正小标宋简体" w:hAnsi="方正小标宋简体" w:eastAsia="方正小标宋简体" w:cs="方正小标宋简体"/>
          <w:bCs/>
          <w:color w:val="auto"/>
          <w:sz w:val="30"/>
          <w:szCs w:val="30"/>
        </w:rPr>
      </w:pPr>
      <w:r>
        <w:rPr>
          <w:rFonts w:hint="eastAsia" w:ascii="方正小标宋简体" w:hAnsi="方正小标宋简体" w:eastAsia="方正小标宋简体" w:cs="方正小标宋简体"/>
          <w:bCs/>
          <w:color w:val="auto"/>
          <w:sz w:val="30"/>
          <w:szCs w:val="30"/>
        </w:rPr>
        <w:t>市级转移支付密云区</w:t>
      </w:r>
      <w:r>
        <w:rPr>
          <w:rFonts w:hint="eastAsia" w:ascii="方正小标宋简体" w:hAnsi="方正小标宋简体" w:eastAsia="方正小标宋简体" w:cs="方正小标宋简体"/>
          <w:color w:val="auto"/>
          <w:kern w:val="0"/>
          <w:sz w:val="30"/>
          <w:szCs w:val="30"/>
          <w:lang w:bidi="ar"/>
        </w:rPr>
        <w:t>农民专业合作社规范提升项目</w:t>
      </w:r>
      <w:r>
        <w:rPr>
          <w:rFonts w:hint="eastAsia" w:ascii="方正小标宋简体" w:hAnsi="方正小标宋简体" w:eastAsia="方正小标宋简体" w:cs="方正小标宋简体"/>
          <w:bCs/>
          <w:color w:val="auto"/>
          <w:sz w:val="30"/>
          <w:szCs w:val="30"/>
        </w:rPr>
        <w:t>2023年度</w:t>
      </w:r>
    </w:p>
    <w:p>
      <w:pPr>
        <w:spacing w:line="540" w:lineRule="exact"/>
        <w:jc w:val="left"/>
        <w:rPr>
          <w:rFonts w:ascii="仿宋_GB2312" w:hAnsi="Times New Roman" w:eastAsia="仿宋_GB2312"/>
          <w:bCs/>
          <w:color w:val="auto"/>
          <w:sz w:val="30"/>
          <w:szCs w:val="32"/>
        </w:rPr>
      </w:pPr>
    </w:p>
    <w:p>
      <w:pPr>
        <w:spacing w:line="540" w:lineRule="exact"/>
        <w:ind w:firstLine="640" w:firstLineChars="200"/>
        <w:outlineLvl w:val="0"/>
        <w:rPr>
          <w:rFonts w:ascii="黑体" w:hAnsi="黑体" w:eastAsia="黑体" w:cs="仿宋_GB2312"/>
          <w:color w:val="auto"/>
          <w:sz w:val="32"/>
          <w:szCs w:val="32"/>
        </w:rPr>
      </w:pPr>
      <w:r>
        <w:rPr>
          <w:rFonts w:hint="eastAsia" w:ascii="黑体" w:hAnsi="黑体" w:eastAsia="黑体" w:cs="仿宋_GB2312"/>
          <w:color w:val="auto"/>
          <w:sz w:val="32"/>
          <w:szCs w:val="32"/>
        </w:rPr>
        <w:t>一、绩效目标分解下达情况</w:t>
      </w:r>
    </w:p>
    <w:p>
      <w:pPr>
        <w:spacing w:line="540" w:lineRule="exact"/>
        <w:ind w:firstLine="640" w:firstLineChars="200"/>
        <w:outlineLvl w:val="0"/>
        <w:rPr>
          <w:rFonts w:ascii="仿宋_GB2312" w:hAnsi="宋体" w:eastAsia="仿宋_GB2312"/>
          <w:color w:val="auto"/>
          <w:sz w:val="32"/>
          <w:szCs w:val="32"/>
        </w:rPr>
      </w:pPr>
      <w:r>
        <w:rPr>
          <w:rFonts w:hint="eastAsia" w:ascii="仿宋_GB2312" w:eastAsia="仿宋_GB2312"/>
          <w:color w:val="auto"/>
          <w:sz w:val="32"/>
          <w:szCs w:val="32"/>
        </w:rPr>
        <w:t>2023年市级下达密云区农业农村局农民专业合作社规范提升项目转移支付预算资金700万元，其中支持农民合作社质量提升整区推进试点资金200万元，支持农民合作社示范建设资金500万元。密云区按照市农业农村局下达任务资金安排。</w:t>
      </w:r>
    </w:p>
    <w:p>
      <w:pPr>
        <w:spacing w:line="540" w:lineRule="exact"/>
        <w:ind w:firstLine="640" w:firstLineChars="200"/>
        <w:outlineLvl w:val="0"/>
        <w:rPr>
          <w:rFonts w:ascii="黑体" w:hAnsi="黑体" w:eastAsia="黑体" w:cs="仿宋_GB2312"/>
          <w:color w:val="auto"/>
          <w:sz w:val="32"/>
          <w:szCs w:val="32"/>
        </w:rPr>
      </w:pPr>
      <w:r>
        <w:rPr>
          <w:rFonts w:hint="eastAsia" w:ascii="黑体" w:hAnsi="黑体" w:eastAsia="黑体" w:cs="仿宋_GB2312"/>
          <w:color w:val="auto"/>
          <w:sz w:val="32"/>
          <w:szCs w:val="32"/>
        </w:rPr>
        <w:t>三、绩效目标完成情况分析</w:t>
      </w:r>
    </w:p>
    <w:p>
      <w:pPr>
        <w:spacing w:line="540" w:lineRule="exact"/>
        <w:ind w:firstLine="640" w:firstLineChars="200"/>
        <w:outlineLvl w:val="0"/>
        <w:rPr>
          <w:rFonts w:ascii="仿宋_GB2312" w:hAnsi="宋体" w:eastAsia="仿宋_GB2312"/>
          <w:color w:val="auto"/>
          <w:sz w:val="32"/>
          <w:szCs w:val="32"/>
        </w:rPr>
      </w:pPr>
      <w:r>
        <w:rPr>
          <w:rFonts w:hint="eastAsia" w:ascii="楷体_GB2312" w:hAnsi="楷体" w:eastAsia="楷体_GB2312" w:cs="仿宋_GB2312"/>
          <w:color w:val="auto"/>
          <w:sz w:val="32"/>
          <w:szCs w:val="32"/>
        </w:rPr>
        <w:t>（一）资金投入情况分析</w:t>
      </w:r>
    </w:p>
    <w:p>
      <w:pPr>
        <w:widowControl/>
        <w:spacing w:line="540" w:lineRule="exact"/>
        <w:ind w:firstLine="640" w:firstLineChars="200"/>
        <w:jc w:val="left"/>
        <w:rPr>
          <w:rFonts w:hint="eastAsia" w:ascii="仿宋_GB2312" w:hAnsi="宋体" w:eastAsia="仿宋_GB2312"/>
          <w:color w:val="auto"/>
          <w:sz w:val="32"/>
          <w:szCs w:val="32"/>
        </w:rPr>
      </w:pPr>
      <w:r>
        <w:rPr>
          <w:rFonts w:hint="eastAsia" w:ascii="仿宋_GB2312" w:hAnsi="仿宋_GB2312" w:eastAsia="仿宋_GB2312" w:cs="仿宋_GB2312"/>
          <w:color w:val="auto"/>
          <w:sz w:val="32"/>
          <w:szCs w:val="32"/>
        </w:rPr>
        <w:t>2023年市级财政转移支付支持</w:t>
      </w:r>
      <w:r>
        <w:rPr>
          <w:rFonts w:hint="eastAsia" w:ascii="仿宋_GB2312" w:eastAsia="仿宋_GB2312"/>
          <w:color w:val="auto"/>
          <w:sz w:val="32"/>
          <w:szCs w:val="32"/>
        </w:rPr>
        <w:t>农民专业合作社规范提升项目转移支付预算资金700万元，</w:t>
      </w:r>
      <w:r>
        <w:rPr>
          <w:rFonts w:hint="eastAsia" w:ascii="仿宋_GB2312" w:hAnsi="仿宋_GB2312" w:eastAsia="仿宋_GB2312" w:cs="仿宋_GB2312"/>
          <w:color w:val="auto"/>
          <w:sz w:val="32"/>
          <w:szCs w:val="32"/>
        </w:rPr>
        <w:t>按照2024年4月3日北京市农业</w:t>
      </w:r>
      <w:r>
        <w:rPr>
          <w:rFonts w:hint="eastAsia" w:ascii="仿宋_GB2312" w:eastAsia="仿宋_GB2312"/>
          <w:color w:val="auto"/>
          <w:sz w:val="32"/>
          <w:szCs w:val="32"/>
        </w:rPr>
        <w:t>农村局《2023年市级财政转移支付资金支持农民合作社规范提升项目实施方案》文件精神，落实项目资金。联合联盟试点投入资金200万元，示范社建设项目总投资625.43万元，其中财政扶持资金500万元；自筹资金125.43万元。</w:t>
      </w:r>
    </w:p>
    <w:p>
      <w:pPr>
        <w:spacing w:line="540" w:lineRule="exact"/>
        <w:ind w:firstLine="640" w:firstLineChars="200"/>
        <w:outlineLvl w:val="0"/>
        <w:rPr>
          <w:rFonts w:hint="eastAsia" w:ascii="楷体_GB2312" w:hAnsi="楷体" w:eastAsia="楷体_GB2312" w:cs="仿宋_GB2312"/>
          <w:color w:val="auto"/>
          <w:sz w:val="32"/>
          <w:szCs w:val="32"/>
        </w:rPr>
      </w:pPr>
      <w:r>
        <w:rPr>
          <w:rFonts w:hint="eastAsia" w:ascii="楷体_GB2312" w:hAnsi="楷体" w:eastAsia="楷体_GB2312" w:cs="仿宋_GB2312"/>
          <w:color w:val="auto"/>
          <w:sz w:val="32"/>
          <w:szCs w:val="32"/>
        </w:rPr>
        <w:t>（二）资金管理情况分析</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1.示范社建设。</w:t>
      </w:r>
      <w:r>
        <w:rPr>
          <w:rFonts w:hint="eastAsia" w:ascii="仿宋_GB2312" w:hAnsi="仿宋_GB2312" w:eastAsia="仿宋_GB2312" w:cs="仿宋_GB2312"/>
          <w:color w:val="auto"/>
          <w:sz w:val="32"/>
          <w:szCs w:val="32"/>
        </w:rPr>
        <w:t>根据市农业农村局、市财政局《关于做好2023年北京市农业农村改革发展资金项目实施工作的通知》（京政农发〔2023〕21号）文件精神，围绕密云区特色产业发展规划，支持北京密云蜂产业合作社联合社项目建设、支持西红柿特色产业、支持“密云八珍”蜂产业、支持现代龙头种业、支持物流运输车辆项目建设。采取以奖代补方式支持市级以上示范社，重点支持农产品初加工、仓储物流设施建设、市场营销、品牌建设、改善生产条件、标准化生产、产业融合七个方面建设，项目自筹资金比例不低于20%。</w:t>
      </w:r>
    </w:p>
    <w:p>
      <w:pPr>
        <w:pStyle w:val="8"/>
        <w:spacing w:line="560" w:lineRule="exact"/>
        <w:ind w:left="0" w:lef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2.联合联盟试点。</w:t>
      </w:r>
      <w:r>
        <w:rPr>
          <w:rFonts w:hint="eastAsia" w:ascii="仿宋_GB2312" w:hAnsi="仿宋_GB2312" w:eastAsia="仿宋_GB2312" w:cs="仿宋_GB2312"/>
          <w:color w:val="auto"/>
          <w:sz w:val="32"/>
          <w:szCs w:val="32"/>
        </w:rPr>
        <w:t>按照市农业农村局《2023年市级财政转移支付资金支持农民合作社规范提升项目实施方案》和《北京市密云区推进蜂产业发展三年行动计划（2022-2024）》文件要求，为促进全区蜂产业高质量发展，树牢“密云特色农业”、“密云蜂业”品牌，组建北京密云蜂产业合作社联合社。项目需经联合社理事会通过，明确项目实施内容、资金总体安排，报区政府审议。区政府审议通过后，由联社按项目制组织实施。具体项目需经专家论证、资金评审程序后落实，涉及采购项目必须履行政府采购程序。项目完成进行联合验收，并由联合社上报项目会议纪要、资金拨付凭证、验收资料等。</w:t>
      </w: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eastAsia="仿宋_GB2312"/>
          <w:color w:val="auto"/>
          <w:sz w:val="32"/>
          <w:szCs w:val="32"/>
        </w:rPr>
        <w:t>根据财务管理制度，严</w:t>
      </w:r>
      <w:r>
        <w:rPr>
          <w:rFonts w:hint="eastAsia" w:ascii="仿宋_GB2312" w:hAnsi="仿宋_GB2312" w:eastAsia="仿宋_GB2312" w:cs="仿宋_GB2312"/>
          <w:color w:val="auto"/>
          <w:sz w:val="32"/>
          <w:szCs w:val="32"/>
        </w:rPr>
        <w:t>格执行专款专用，无挤占挪用情况。在执行过程中，做到正确使用资金，及时准确反馈财务信息</w:t>
      </w:r>
      <w:r>
        <w:rPr>
          <w:rFonts w:hint="eastAsia" w:ascii="仿宋_GB2312" w:hAnsi="宋体" w:eastAsia="仿宋_GB2312"/>
          <w:color w:val="auto"/>
          <w:sz w:val="32"/>
          <w:szCs w:val="32"/>
        </w:rPr>
        <w:t>。</w:t>
      </w:r>
      <w:r>
        <w:rPr>
          <w:rFonts w:hint="eastAsia" w:ascii="仿宋_GB2312" w:eastAsia="仿宋_GB2312"/>
          <w:color w:val="auto"/>
          <w:sz w:val="32"/>
          <w:szCs w:val="32"/>
          <w:highlight w:val="yellow"/>
        </w:rPr>
        <w:t>项目共支出700万元，预算执行率为100%</w:t>
      </w:r>
      <w:r>
        <w:rPr>
          <w:rFonts w:hint="eastAsia" w:ascii="仿宋_GB2312" w:hAnsi="仿宋_GB2312" w:eastAsia="仿宋_GB2312" w:cs="仿宋_GB2312"/>
          <w:color w:val="auto"/>
          <w:sz w:val="32"/>
          <w:szCs w:val="32"/>
          <w:highlight w:val="yellow"/>
        </w:rPr>
        <w:t>。</w:t>
      </w:r>
    </w:p>
    <w:p>
      <w:pPr>
        <w:spacing w:line="540" w:lineRule="exact"/>
        <w:ind w:firstLine="640" w:firstLineChars="200"/>
        <w:outlineLvl w:val="0"/>
        <w:rPr>
          <w:rFonts w:ascii="仿宋_GB2312" w:hAnsi="宋体" w:eastAsia="仿宋_GB2312"/>
          <w:color w:val="auto"/>
          <w:sz w:val="32"/>
          <w:szCs w:val="32"/>
        </w:rPr>
      </w:pPr>
      <w:r>
        <w:rPr>
          <w:rFonts w:hint="eastAsia" w:ascii="楷体_GB2312" w:hAnsi="楷体" w:eastAsia="楷体_GB2312" w:cs="仿宋_GB2312"/>
          <w:color w:val="auto"/>
          <w:sz w:val="32"/>
          <w:szCs w:val="32"/>
        </w:rPr>
        <w:t>（三）总体绩效目标完成情况分析</w:t>
      </w:r>
    </w:p>
    <w:p>
      <w:pPr>
        <w:spacing w:line="540" w:lineRule="exact"/>
        <w:ind w:firstLine="640" w:firstLineChars="200"/>
        <w:outlineLvl w:val="0"/>
        <w:rPr>
          <w:rFonts w:hint="eastAsia" w:ascii="仿宋_GB2312" w:hAnsi="宋体" w:eastAsia="仿宋_GB2312"/>
          <w:color w:val="auto"/>
          <w:sz w:val="32"/>
          <w:szCs w:val="32"/>
        </w:rPr>
      </w:pPr>
      <w:r>
        <w:rPr>
          <w:rFonts w:hint="eastAsia" w:ascii="仿宋_GB2312" w:hAnsi="宋体" w:eastAsia="仿宋_GB2312"/>
          <w:color w:val="auto"/>
          <w:sz w:val="32"/>
          <w:szCs w:val="32"/>
        </w:rPr>
        <w:t>1.对照总体目标分析全年实际完成情况</w:t>
      </w:r>
    </w:p>
    <w:p>
      <w:pPr>
        <w:spacing w:line="540" w:lineRule="exact"/>
        <w:ind w:firstLine="640" w:firstLineChars="200"/>
        <w:outlineLvl w:val="0"/>
        <w:rPr>
          <w:rFonts w:ascii="仿宋_GB2312" w:hAnsi="宋体" w:eastAsia="仿宋_GB2312"/>
          <w:color w:val="auto"/>
          <w:sz w:val="32"/>
          <w:szCs w:val="32"/>
        </w:rPr>
      </w:pPr>
      <w:r>
        <w:rPr>
          <w:rFonts w:hint="eastAsia" w:ascii="仿宋_GB2312" w:hAnsi="Times New Roman" w:eastAsia="仿宋_GB2312"/>
          <w:color w:val="auto"/>
          <w:kern w:val="0"/>
          <w:sz w:val="32"/>
          <w:szCs w:val="32"/>
          <w:lang w:bidi="en-US"/>
        </w:rPr>
        <w:t>根据市级文件要求，2023年</w:t>
      </w:r>
      <w:r>
        <w:rPr>
          <w:rFonts w:hint="eastAsia" w:ascii="仿宋_GB2312" w:eastAsia="仿宋_GB2312"/>
          <w:color w:val="auto"/>
          <w:sz w:val="32"/>
          <w:szCs w:val="32"/>
        </w:rPr>
        <w:t>农民专业合作社规范提升</w:t>
      </w:r>
      <w:r>
        <w:rPr>
          <w:rFonts w:hint="eastAsia" w:ascii="仿宋_GB2312" w:hAnsi="Times New Roman" w:eastAsia="仿宋_GB2312"/>
          <w:color w:val="auto"/>
          <w:kern w:val="0"/>
          <w:sz w:val="32"/>
          <w:szCs w:val="32"/>
          <w:lang w:bidi="en-US"/>
        </w:rPr>
        <w:t>项目，开展市级及以上示范社、联合社建设共计12家，全部按照签订合同中的建设项目进行实施。</w:t>
      </w:r>
    </w:p>
    <w:p>
      <w:pPr>
        <w:snapToGrid w:val="0"/>
        <w:spacing w:line="540" w:lineRule="exact"/>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rPr>
        <w:t>2.区级部门</w:t>
      </w:r>
      <w:r>
        <w:rPr>
          <w:rFonts w:ascii="仿宋_GB2312" w:hAnsi="宋体" w:eastAsia="仿宋_GB2312"/>
          <w:color w:val="auto"/>
          <w:sz w:val="32"/>
          <w:szCs w:val="32"/>
        </w:rPr>
        <w:t>对项目开展</w:t>
      </w:r>
      <w:r>
        <w:rPr>
          <w:rFonts w:hint="eastAsia" w:ascii="仿宋_GB2312" w:hAnsi="宋体" w:eastAsia="仿宋_GB2312"/>
          <w:color w:val="auto"/>
          <w:sz w:val="32"/>
          <w:szCs w:val="32"/>
        </w:rPr>
        <w:t>全过程预算绩效</w:t>
      </w:r>
      <w:r>
        <w:rPr>
          <w:rFonts w:ascii="仿宋_GB2312" w:hAnsi="宋体" w:eastAsia="仿宋_GB2312"/>
          <w:color w:val="auto"/>
          <w:sz w:val="32"/>
          <w:szCs w:val="32"/>
        </w:rPr>
        <w:t>管理情况</w:t>
      </w:r>
    </w:p>
    <w:p>
      <w:pPr>
        <w:snapToGrid w:val="0"/>
        <w:spacing w:line="540" w:lineRule="exact"/>
        <w:ind w:firstLine="640" w:firstLineChars="200"/>
        <w:jc w:val="left"/>
        <w:rPr>
          <w:rFonts w:ascii="仿宋_GB2312" w:hAnsi="宋体" w:eastAsia="仿宋_GB2312"/>
          <w:color w:val="auto"/>
          <w:sz w:val="32"/>
          <w:szCs w:val="32"/>
          <w:highlight w:val="yellow"/>
        </w:rPr>
      </w:pPr>
      <w:r>
        <w:rPr>
          <w:rFonts w:hint="eastAsia" w:ascii="仿宋_GB2312" w:hAnsi="仿宋_GB2312" w:eastAsia="仿宋_GB2312" w:cs="仿宋_GB2312"/>
          <w:color w:val="auto"/>
          <w:sz w:val="32"/>
          <w:szCs w:val="32"/>
        </w:rPr>
        <w:t>按照上级下达文件要求，制订《密云</w:t>
      </w:r>
      <w:r>
        <w:rPr>
          <w:rFonts w:hint="eastAsia" w:ascii="仿宋_GB2312" w:eastAsia="仿宋_GB2312"/>
          <w:color w:val="auto"/>
          <w:sz w:val="32"/>
          <w:szCs w:val="32"/>
        </w:rPr>
        <w:t>区2023年市级财政转移支付资金支持农民合作社规范提升项目实施方案》，</w:t>
      </w:r>
      <w:r>
        <w:rPr>
          <w:rFonts w:hint="eastAsia" w:ascii="仿宋_GB2312" w:hAnsi="仿宋_GB2312" w:eastAsia="仿宋_GB2312" w:cs="仿宋_GB2312"/>
          <w:color w:val="auto"/>
          <w:sz w:val="32"/>
          <w:szCs w:val="32"/>
        </w:rPr>
        <w:t>各镇政府组织</w:t>
      </w:r>
      <w:r>
        <w:rPr>
          <w:rFonts w:hint="eastAsia" w:ascii="仿宋_GB2312" w:eastAsia="仿宋_GB2312"/>
          <w:color w:val="auto"/>
          <w:sz w:val="32"/>
          <w:szCs w:val="32"/>
        </w:rPr>
        <w:t>市级及以上示范社进行项目申报，经密云区区委农工委会议审议报区政府后，确定支持方向和项目主体，</w:t>
      </w:r>
      <w:r>
        <w:rPr>
          <w:rFonts w:hint="eastAsia" w:ascii="仿宋_GB2312" w:hAnsi="Times New Roman" w:eastAsia="仿宋_GB2312"/>
          <w:color w:val="auto"/>
          <w:kern w:val="0"/>
          <w:sz w:val="32"/>
          <w:szCs w:val="32"/>
          <w:lang w:bidi="en-US"/>
        </w:rPr>
        <w:t>第三方设计公司对项目进行了实地考察和设计，形成了项目可行性研究报告，专家组对申报的项目进项论证并且通过，项目资金评审后，以实际项目资金评审为准与项目示范社签订项目合同书，由各项目主体进行项目实施。</w:t>
      </w:r>
    </w:p>
    <w:p>
      <w:pPr>
        <w:spacing w:line="540" w:lineRule="exact"/>
        <w:ind w:firstLine="640" w:firstLineChars="200"/>
        <w:outlineLvl w:val="0"/>
        <w:rPr>
          <w:rFonts w:ascii="仿宋_GB2312" w:hAnsi="宋体" w:eastAsia="仿宋_GB2312"/>
          <w:color w:val="auto"/>
          <w:sz w:val="32"/>
          <w:szCs w:val="32"/>
        </w:rPr>
      </w:pPr>
      <w:r>
        <w:rPr>
          <w:rFonts w:hint="eastAsia" w:ascii="楷体_GB2312" w:hAnsi="楷体" w:eastAsia="楷体_GB2312" w:cs="仿宋_GB2312"/>
          <w:color w:val="auto"/>
          <w:sz w:val="32"/>
          <w:szCs w:val="32"/>
        </w:rPr>
        <w:t>（四）绩效指标完成情况分析</w:t>
      </w:r>
    </w:p>
    <w:p>
      <w:pPr>
        <w:pStyle w:val="31"/>
        <w:tabs>
          <w:tab w:val="left" w:pos="1795"/>
        </w:tabs>
        <w:spacing w:before="0" w:after="0" w:line="540" w:lineRule="exact"/>
        <w:ind w:firstLine="640" w:firstLineChars="200"/>
        <w:jc w:val="left"/>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产出指标完成情况分析</w:t>
      </w:r>
    </w:p>
    <w:p>
      <w:pPr>
        <w:pStyle w:val="31"/>
        <w:tabs>
          <w:tab w:val="left" w:pos="1795"/>
        </w:tabs>
        <w:spacing w:before="0" w:after="0" w:line="540" w:lineRule="exact"/>
        <w:ind w:firstLine="640" w:firstLineChars="200"/>
        <w:jc w:val="left"/>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）数量指标：联合联盟试点1个，市级及以上示范社数量11个；</w:t>
      </w:r>
    </w:p>
    <w:p>
      <w:pPr>
        <w:pStyle w:val="31"/>
        <w:tabs>
          <w:tab w:val="left" w:pos="1795"/>
        </w:tabs>
        <w:spacing w:before="0" w:after="0" w:line="540" w:lineRule="exact"/>
        <w:ind w:firstLine="640" w:firstLineChars="200"/>
        <w:jc w:val="left"/>
        <w:rPr>
          <w:rFonts w:hint="eastAsia" w:ascii="仿宋_GB2312" w:hAnsi="仿宋_GB2312" w:eastAsia="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）质量指标：项目扶持对象符合要求率100%；</w:t>
      </w:r>
    </w:p>
    <w:p>
      <w:pPr>
        <w:pStyle w:val="31"/>
        <w:tabs>
          <w:tab w:val="left" w:pos="1795"/>
        </w:tabs>
        <w:spacing w:before="0" w:after="0"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（3）成本指标：项目资金支持标准符合市级规定标准要求，项目自筹资金比例不低于20%。</w:t>
      </w:r>
    </w:p>
    <w:p>
      <w:pPr>
        <w:pStyle w:val="31"/>
        <w:tabs>
          <w:tab w:val="left" w:pos="1795"/>
        </w:tabs>
        <w:spacing w:before="0" w:after="0" w:line="540" w:lineRule="exact"/>
        <w:ind w:firstLine="640" w:firstLineChars="200"/>
        <w:jc w:val="left"/>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效益指标完成情况分析</w:t>
      </w:r>
    </w:p>
    <w:p>
      <w:pPr>
        <w:pStyle w:val="31"/>
        <w:tabs>
          <w:tab w:val="left" w:pos="1795"/>
        </w:tabs>
        <w:spacing w:before="0" w:after="0" w:line="540" w:lineRule="exact"/>
        <w:ind w:firstLine="640" w:firstLineChars="200"/>
        <w:jc w:val="left"/>
        <w:rPr>
          <w:rFonts w:hint="eastAsia" w:ascii="仿宋_GB2312" w:hAns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）社会效益：示范社通过项目建设生产效率和经营能力明显提高</w:t>
      </w:r>
      <w:r>
        <w:rPr>
          <w:rFonts w:hint="eastAsia" w:ascii="仿宋_GB2312" w:hAnsi="黑体" w:eastAsia="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32"/>
          <w:szCs w:val="32"/>
          <w:lang w:val="en-US" w:eastAsia="zh-CN"/>
        </w:rPr>
        <w:t>中央财政转移支付支持20</w:t>
      </w:r>
      <w:r>
        <w:rPr>
          <w:rFonts w:hint="default" w:ascii="方正小标宋_GBK" w:hAnsi="方正小标宋_GBK" w:eastAsia="方正小标宋_GBK" w:cs="方正小标宋_GBK"/>
          <w:b w:val="0"/>
          <w:bCs w:val="0"/>
          <w:color w:val="auto"/>
          <w:sz w:val="32"/>
          <w:szCs w:val="32"/>
          <w:lang w:val="en" w:eastAsia="zh-CN"/>
        </w:rPr>
        <w:t>23</w:t>
      </w:r>
      <w:r>
        <w:rPr>
          <w:rFonts w:hint="eastAsia" w:ascii="方正小标宋_GBK" w:hAnsi="方正小标宋_GBK" w:eastAsia="方正小标宋_GBK" w:cs="方正小标宋_GBK"/>
          <w:b w:val="0"/>
          <w:bCs w:val="0"/>
          <w:color w:val="auto"/>
          <w:sz w:val="32"/>
          <w:szCs w:val="32"/>
        </w:rPr>
        <w:t>高素质农民培育</w:t>
      </w:r>
    </w:p>
    <w:p>
      <w:pPr>
        <w:pStyle w:val="31"/>
        <w:keepNext w:val="0"/>
        <w:keepLines w:val="0"/>
        <w:pageBreakBefore w:val="0"/>
        <w:tabs>
          <w:tab w:val="left" w:pos="1456"/>
        </w:tabs>
        <w:kinsoku/>
        <w:wordWrap/>
        <w:overflowPunct/>
        <w:topLinePunct w:val="0"/>
        <w:autoSpaceDE/>
        <w:autoSpaceDN/>
        <w:bidi w:val="0"/>
        <w:spacing w:before="0" w:after="0" w:line="560" w:lineRule="exact"/>
        <w:ind w:firstLine="640" w:firstLineChars="200"/>
        <w:jc w:val="left"/>
        <w:textAlignment w:val="auto"/>
        <w:rPr>
          <w:rFonts w:ascii="黑体" w:hAnsi="黑体" w:eastAsia="黑体"/>
          <w:color w:val="auto"/>
          <w:sz w:val="32"/>
          <w:szCs w:val="32"/>
        </w:rPr>
      </w:pPr>
      <w:bookmarkStart w:id="3" w:name="bookmark33"/>
      <w:bookmarkStart w:id="4" w:name="_Toc38811201"/>
      <w:bookmarkStart w:id="5" w:name="_Toc38635952"/>
      <w:r>
        <w:rPr>
          <w:rFonts w:hint="eastAsia" w:ascii="黑体" w:hAnsi="黑体" w:eastAsia="黑体" w:cs="黑体"/>
          <w:b/>
          <w:bCs/>
          <w:color w:val="auto"/>
          <w:sz w:val="32"/>
          <w:szCs w:val="32"/>
        </w:rPr>
        <w:t>一</w:t>
      </w:r>
      <w:bookmarkEnd w:id="3"/>
      <w:r>
        <w:rPr>
          <w:rFonts w:hint="eastAsia" w:ascii="黑体" w:hAnsi="黑体" w:eastAsia="黑体" w:cs="黑体"/>
          <w:b/>
          <w:bCs/>
          <w:color w:val="auto"/>
          <w:sz w:val="32"/>
          <w:szCs w:val="32"/>
        </w:rPr>
        <w:t>、绩效目标分解下达情况</w:t>
      </w:r>
    </w:p>
    <w:p>
      <w:pPr>
        <w:pStyle w:val="29"/>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bookmarkStart w:id="6" w:name="bookmark34"/>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lang w:val="en-US" w:eastAsia="zh-CN"/>
        </w:rPr>
        <w:t>年中央财政转移支付支持密云区高素质农民培训资金共计13万元，分两期对家庭农场主、农民合作社带头人、种养殖户和返乡下乡创业者、全科农技员等重点对象，已集中培训学习、现场指导、外出参观方式进行培训。</w:t>
      </w:r>
    </w:p>
    <w:p>
      <w:pPr>
        <w:pStyle w:val="29"/>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项目资金总额：</w:t>
      </w:r>
      <w:r>
        <w:rPr>
          <w:rFonts w:hint="eastAsia" w:ascii="仿宋_GB2312" w:eastAsia="仿宋_GB2312"/>
          <w:color w:val="auto"/>
          <w:sz w:val="32"/>
          <w:szCs w:val="32"/>
          <w:lang w:val="en-US" w:eastAsia="zh-CN"/>
        </w:rPr>
        <w:t>13万元，其中：中央专项转移支付资金13万元。</w:t>
      </w:r>
    </w:p>
    <w:p>
      <w:pPr>
        <w:keepNext w:val="0"/>
        <w:keepLines w:val="0"/>
        <w:widowControl/>
        <w:suppressLineNumbers w:val="0"/>
        <w:jc w:val="left"/>
        <w:rPr>
          <w:rFonts w:hint="eastAsia" w:ascii="仿宋" w:hAnsi="仿宋" w:eastAsia="仿宋" w:cs="仿宋"/>
          <w:color w:val="auto"/>
        </w:rPr>
      </w:pPr>
      <w:r>
        <w:rPr>
          <w:rFonts w:hint="eastAsia" w:ascii="仿宋_GB2312" w:hAnsi="仿宋_GB2312" w:eastAsia="仿宋_GB2312" w:cs="仿宋_GB2312"/>
          <w:color w:val="auto"/>
          <w:sz w:val="32"/>
          <w:szCs w:val="32"/>
          <w:shd w:val="clear" w:color="auto" w:fill="FFFFFF"/>
          <w:lang w:val="en-US" w:eastAsia="zh-CN"/>
        </w:rPr>
        <w:t>绩效目标：</w:t>
      </w:r>
      <w:r>
        <w:rPr>
          <w:rFonts w:hint="eastAsia" w:ascii="仿宋_GB2312" w:hAnsi="仿宋_GB2312" w:eastAsia="仿宋_GB2312" w:cs="仿宋_GB2312"/>
          <w:color w:val="auto"/>
          <w:sz w:val="32"/>
          <w:szCs w:val="32"/>
          <w:lang w:val="en-US" w:eastAsia="zh-CN"/>
        </w:rPr>
        <w:t>通过项目建设，</w:t>
      </w:r>
      <w:bookmarkEnd w:id="6"/>
      <w:r>
        <w:rPr>
          <w:rFonts w:hint="eastAsia" w:ascii="仿宋" w:hAnsi="仿宋" w:eastAsia="仿宋" w:cs="仿宋"/>
          <w:color w:val="auto"/>
          <w:sz w:val="32"/>
          <w:szCs w:val="32"/>
          <w:shd w:val="clear" w:color="auto" w:fill="FFFFFF"/>
          <w:lang w:eastAsia="zh-CN"/>
        </w:rPr>
        <w:t>巩固培训学员种植技术，拓宽</w:t>
      </w:r>
      <w:r>
        <w:rPr>
          <w:rFonts w:hint="eastAsia" w:ascii="仿宋" w:hAnsi="仿宋" w:eastAsia="仿宋" w:cs="仿宋"/>
          <w:color w:val="auto"/>
          <w:sz w:val="32"/>
          <w:szCs w:val="32"/>
          <w:shd w:val="clear" w:color="auto" w:fill="FFFFFF"/>
        </w:rPr>
        <w:t>眼界思路，提升自身发展和服务带动能力</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i w:val="0"/>
          <w:caps w:val="0"/>
          <w:color w:val="auto"/>
          <w:spacing w:val="0"/>
          <w:kern w:val="0"/>
          <w:sz w:val="32"/>
          <w:szCs w:val="32"/>
          <w:lang w:val="en-US" w:eastAsia="zh-CN" w:bidi="ar"/>
        </w:rPr>
        <w:t>努力成为推进乡村振兴战略的重要角色，助力推进全区农业高质量发展。</w:t>
      </w:r>
    </w:p>
    <w:bookmarkEnd w:id="4"/>
    <w:bookmarkEnd w:id="5"/>
    <w:p>
      <w:pPr>
        <w:pStyle w:val="31"/>
        <w:keepNext w:val="0"/>
        <w:keepLines w:val="0"/>
        <w:pageBreakBefore w:val="0"/>
        <w:tabs>
          <w:tab w:val="left" w:pos="1456"/>
        </w:tabs>
        <w:kinsoku/>
        <w:wordWrap/>
        <w:overflowPunct/>
        <w:topLinePunct w:val="0"/>
        <w:autoSpaceDE/>
        <w:autoSpaceDN/>
        <w:bidi w:val="0"/>
        <w:spacing w:before="0" w:after="0" w:line="560" w:lineRule="exact"/>
        <w:ind w:firstLine="640" w:firstLineChars="200"/>
        <w:jc w:val="left"/>
        <w:textAlignment w:val="auto"/>
        <w:rPr>
          <w:rFonts w:ascii="黑体" w:hAnsi="黑体" w:eastAsia="黑体"/>
          <w:b/>
          <w:bCs/>
          <w:color w:val="auto"/>
          <w:sz w:val="32"/>
          <w:szCs w:val="32"/>
        </w:rPr>
      </w:pPr>
      <w:bookmarkStart w:id="7" w:name="bookmark36"/>
      <w:r>
        <w:rPr>
          <w:rFonts w:hint="eastAsia" w:ascii="黑体" w:hAnsi="黑体" w:eastAsia="黑体" w:cs="黑体"/>
          <w:b/>
          <w:bCs/>
          <w:color w:val="auto"/>
          <w:sz w:val="32"/>
          <w:szCs w:val="32"/>
        </w:rPr>
        <w:t>二</w:t>
      </w:r>
      <w:bookmarkEnd w:id="7"/>
      <w:r>
        <w:rPr>
          <w:rFonts w:hint="eastAsia" w:ascii="黑体" w:hAnsi="黑体" w:eastAsia="黑体" w:cs="黑体"/>
          <w:b/>
          <w:bCs/>
          <w:color w:val="auto"/>
          <w:sz w:val="32"/>
          <w:szCs w:val="32"/>
        </w:rPr>
        <w:t>、绩效目标完成情况分析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ascii="仿宋_GB2312" w:hAnsi="仿宋_GB2312" w:eastAsia="仿宋_GB2312"/>
          <w:color w:val="auto"/>
          <w:sz w:val="32"/>
          <w:szCs w:val="32"/>
        </w:rPr>
      </w:pPr>
      <w:r>
        <w:rPr>
          <w:rFonts w:hint="eastAsia" w:ascii="楷体" w:hAnsi="楷体" w:eastAsia="楷体" w:cs="楷体"/>
          <w:color w:val="auto"/>
          <w:sz w:val="32"/>
          <w:szCs w:val="32"/>
        </w:rPr>
        <w:t>（一）资金投入情况分析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项目资金投入情况分析</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left"/>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202</w:t>
      </w:r>
      <w:r>
        <w:rPr>
          <w:rFonts w:hint="default" w:ascii="仿宋_GB2312" w:hAnsi="仿宋_GB2312" w:eastAsia="仿宋_GB2312" w:cs="仿宋_GB2312"/>
          <w:color w:val="auto"/>
          <w:kern w:val="2"/>
          <w:sz w:val="32"/>
          <w:szCs w:val="32"/>
          <w:lang w:val="en" w:eastAsia="zh-CN" w:bidi="ar-SA"/>
        </w:rPr>
        <w:t>3</w:t>
      </w:r>
      <w:r>
        <w:rPr>
          <w:rFonts w:hint="eastAsia" w:ascii="仿宋_GB2312" w:hAnsi="仿宋_GB2312" w:eastAsia="仿宋_GB2312" w:cs="仿宋_GB2312"/>
          <w:color w:val="auto"/>
          <w:kern w:val="2"/>
          <w:sz w:val="32"/>
          <w:szCs w:val="32"/>
          <w:lang w:val="en-US" w:eastAsia="zh-CN" w:bidi="ar-SA"/>
        </w:rPr>
        <w:t>年中央财政转移支付支持密云区家高素质农民培训资金共计13万元，按照</w:t>
      </w:r>
      <w:r>
        <w:rPr>
          <w:rFonts w:hint="eastAsia" w:ascii="仿宋" w:hAnsi="仿宋" w:eastAsia="仿宋" w:cs="仿宋"/>
          <w:color w:val="auto"/>
          <w:sz w:val="32"/>
          <w:szCs w:val="32"/>
          <w:shd w:val="clear" w:color="auto" w:fill="FFFFFF"/>
        </w:rPr>
        <w:t>《中共北京市委北京市人民政府关于做好2023年全面推进乡村振兴重点工作的实施方案》、《农业农村部办公厅关于做好2023年高素质农民培育工作的通知》等文件精神</w:t>
      </w:r>
      <w:r>
        <w:rPr>
          <w:rFonts w:hint="eastAsia" w:ascii="仿宋_GB2312" w:hAnsi="仿宋_GB2312" w:eastAsia="仿宋_GB2312" w:cs="仿宋_GB2312"/>
          <w:color w:val="auto"/>
          <w:kern w:val="2"/>
          <w:sz w:val="32"/>
          <w:szCs w:val="32"/>
          <w:lang w:val="en-US" w:eastAsia="zh-CN" w:bidi="ar-SA"/>
        </w:rPr>
        <w:t>，落实项目资金。根据财务管理制度，严格执行专款专用，无挤占挪用情况。在执行过程中，做到正确使用资金，及时准确反馈财务信息。</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bookmarkStart w:id="8" w:name="bookmark37"/>
      <w:bookmarkEnd w:id="8"/>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项目资金执行情况分析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按照上级下达和本级预算安排的金额执行。</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ascii="楷体" w:hAnsi="楷体" w:eastAsia="楷体"/>
          <w:color w:val="auto"/>
          <w:sz w:val="32"/>
          <w:szCs w:val="32"/>
        </w:rPr>
      </w:pPr>
      <w:bookmarkStart w:id="9" w:name="bookmark38"/>
      <w:bookmarkEnd w:id="9"/>
      <w:r>
        <w:rPr>
          <w:rFonts w:hint="eastAsia" w:ascii="楷体" w:hAnsi="楷体" w:eastAsia="楷体" w:cs="楷体"/>
          <w:color w:val="auto"/>
          <w:sz w:val="32"/>
          <w:szCs w:val="32"/>
        </w:rPr>
        <w:t>（二）项目资金管理情况分析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资金分配情况</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现按照财政资金拨付流程将培训资金拨付给农服中心。</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资金使用情况</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 w:eastAsia="zh-CN" w:bidi="ar-SA"/>
        </w:rPr>
        <w:t>针对我区的农业领域人才对培训内容的需求，此资金拥有聘请专家、教授进行现场授课已经用于租用场地等费用，</w:t>
      </w:r>
      <w:r>
        <w:rPr>
          <w:rFonts w:hint="eastAsia" w:ascii="仿宋_GB2312" w:hAnsi="仿宋_GB2312" w:eastAsia="仿宋_GB2312" w:cs="仿宋_GB2312"/>
          <w:color w:val="auto"/>
          <w:kern w:val="2"/>
          <w:sz w:val="32"/>
          <w:szCs w:val="32"/>
          <w:lang w:val="en-US" w:eastAsia="zh-CN" w:bidi="ar-SA"/>
        </w:rPr>
        <w:t>相关标准和要求进行资金使用。</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ascii="楷体" w:hAnsi="楷体" w:eastAsia="楷体"/>
          <w:color w:val="auto"/>
          <w:sz w:val="32"/>
          <w:szCs w:val="32"/>
        </w:rPr>
      </w:pPr>
      <w:bookmarkStart w:id="10" w:name="bookmark39"/>
      <w:r>
        <w:rPr>
          <w:rFonts w:hint="eastAsia" w:ascii="楷体" w:hAnsi="楷体" w:eastAsia="楷体" w:cs="楷体"/>
          <w:color w:val="auto"/>
          <w:sz w:val="32"/>
          <w:szCs w:val="32"/>
        </w:rPr>
        <w:t>（</w:t>
      </w:r>
      <w:bookmarkEnd w:id="10"/>
      <w:r>
        <w:rPr>
          <w:rFonts w:hint="eastAsia" w:ascii="楷体" w:hAnsi="楷体" w:eastAsia="楷体" w:cs="楷体"/>
          <w:color w:val="auto"/>
          <w:sz w:val="32"/>
          <w:szCs w:val="32"/>
        </w:rPr>
        <w:t>三）总体绩效目标完成情况分析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default" w:ascii="仿宋_GB2312" w:hAnsi="仿宋_GB2312" w:eastAsia="仿宋_GB2312"/>
          <w:color w:val="auto"/>
          <w:sz w:val="32"/>
          <w:szCs w:val="32"/>
          <w:lang w:val="en-US"/>
        </w:rPr>
      </w:pPr>
      <w:r>
        <w:rPr>
          <w:rFonts w:hint="eastAsia" w:ascii="仿宋_GB2312" w:hAnsi="仿宋_GB2312" w:eastAsia="仿宋_GB2312" w:cs="仿宋_GB2312"/>
          <w:color w:val="auto"/>
          <w:sz w:val="32"/>
          <w:szCs w:val="32"/>
          <w:lang w:eastAsia="zh-CN"/>
        </w:rPr>
        <w:t>根据市农业农村局下达的培训任务，以完成高素质农民培训人数</w:t>
      </w:r>
      <w:r>
        <w:rPr>
          <w:rFonts w:hint="eastAsia" w:ascii="仿宋_GB2312" w:hAnsi="仿宋_GB2312" w:eastAsia="仿宋_GB2312" w:cs="仿宋_GB2312"/>
          <w:color w:val="auto"/>
          <w:sz w:val="32"/>
          <w:szCs w:val="32"/>
          <w:lang w:val="en-US" w:eastAsia="zh-CN"/>
        </w:rPr>
        <w:t>77人，通过培训不仅提高培训学员种植技术，还提升学员眼界思路，加快形成与产业需求相适应、与农村发展相协调的高素质农民队伍。</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ascii="仿宋_GB2312" w:hAnsi="仿宋_GB2312" w:eastAsia="仿宋_GB2312"/>
          <w:color w:val="auto"/>
          <w:sz w:val="32"/>
          <w:szCs w:val="32"/>
        </w:rPr>
      </w:pPr>
      <w:bookmarkStart w:id="11" w:name="bookmark40"/>
      <w:r>
        <w:rPr>
          <w:rFonts w:hint="eastAsia" w:ascii="楷体" w:hAnsi="楷体" w:eastAsia="楷体" w:cs="楷体"/>
          <w:color w:val="auto"/>
          <w:sz w:val="32"/>
          <w:szCs w:val="32"/>
        </w:rPr>
        <w:t>（</w:t>
      </w:r>
      <w:bookmarkEnd w:id="11"/>
      <w:r>
        <w:rPr>
          <w:rFonts w:hint="eastAsia" w:ascii="楷体" w:hAnsi="楷体" w:eastAsia="楷体" w:cs="楷体"/>
          <w:color w:val="auto"/>
          <w:sz w:val="32"/>
          <w:szCs w:val="32"/>
        </w:rPr>
        <w:t>四）绩效指标完成情况分析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ascii="仿宋_GB2312" w:hAnsi="仿宋_GB2312" w:eastAsia="仿宋_GB2312"/>
          <w:color w:val="auto"/>
          <w:sz w:val="32"/>
          <w:szCs w:val="32"/>
        </w:rPr>
      </w:pPr>
      <w:bookmarkStart w:id="12" w:name="bookmark41"/>
      <w:bookmarkEnd w:id="12"/>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产出指标完成情况分析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）数量指标</w:t>
      </w:r>
      <w:r>
        <w:rPr>
          <w:rFonts w:hint="eastAsia" w:ascii="仿宋_GB2312" w:hAnsi="仿宋_GB2312" w:eastAsia="仿宋_GB2312" w:cs="仿宋_GB2312"/>
          <w:color w:val="auto"/>
          <w:sz w:val="32"/>
          <w:szCs w:val="32"/>
          <w:lang w:eastAsia="zh-CN"/>
        </w:rPr>
        <w:t>：完成高素质农民培训人数</w:t>
      </w:r>
      <w:r>
        <w:rPr>
          <w:rFonts w:hint="eastAsia" w:ascii="仿宋_GB2312" w:hAnsi="仿宋_GB2312" w:eastAsia="仿宋_GB2312" w:cs="仿宋_GB2312"/>
          <w:color w:val="auto"/>
          <w:sz w:val="32"/>
          <w:szCs w:val="32"/>
          <w:lang w:val="en-US" w:eastAsia="zh-CN"/>
        </w:rPr>
        <w:t>77人；</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）质量指标</w:t>
      </w:r>
      <w:r>
        <w:rPr>
          <w:rFonts w:hint="eastAsia" w:ascii="仿宋_GB2312" w:hAnsi="仿宋_GB2312" w:eastAsia="仿宋_GB2312" w:cs="仿宋_GB2312"/>
          <w:color w:val="auto"/>
          <w:sz w:val="32"/>
          <w:szCs w:val="32"/>
          <w:lang w:eastAsia="zh-CN"/>
        </w:rPr>
        <w:t>：培训完学员满意度95%以上；</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）时效指标</w:t>
      </w:r>
      <w:r>
        <w:rPr>
          <w:rFonts w:hint="eastAsia" w:ascii="仿宋_GB2312" w:hAnsi="仿宋_GB2312" w:eastAsia="仿宋_GB2312" w:cs="仿宋_GB2312"/>
          <w:color w:val="auto"/>
          <w:sz w:val="32"/>
          <w:szCs w:val="32"/>
          <w:lang w:eastAsia="zh-CN"/>
        </w:rPr>
        <w:t>：学员通过培训，种业技术得到提升，防治病虫害意识有所加强。</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）成本指标</w:t>
      </w:r>
      <w:r>
        <w:rPr>
          <w:rFonts w:hint="eastAsia" w:ascii="仿宋_GB2312" w:hAnsi="仿宋_GB2312" w:eastAsia="仿宋_GB2312" w:cs="仿宋_GB2312"/>
          <w:color w:val="auto"/>
          <w:sz w:val="32"/>
          <w:szCs w:val="32"/>
          <w:lang w:eastAsia="zh-CN"/>
        </w:rPr>
        <w:t>：中央转移支付资金</w:t>
      </w:r>
      <w:r>
        <w:rPr>
          <w:rFonts w:hint="eastAsia" w:ascii="仿宋_GB2312" w:hAnsi="仿宋_GB2312" w:eastAsia="仿宋_GB2312" w:cs="仿宋_GB2312"/>
          <w:color w:val="auto"/>
          <w:sz w:val="32"/>
          <w:szCs w:val="32"/>
          <w:lang w:val="en-US" w:eastAsia="zh-CN"/>
        </w:rPr>
        <w:t>13万。</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效益指标完成情况分析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）经济效益</w:t>
      </w:r>
      <w:r>
        <w:rPr>
          <w:rFonts w:hint="eastAsia" w:ascii="仿宋_GB2312" w:hAnsi="仿宋_GB2312" w:eastAsia="仿宋_GB2312" w:cs="仿宋_GB2312"/>
          <w:color w:val="auto"/>
          <w:sz w:val="32"/>
          <w:szCs w:val="32"/>
          <w:lang w:eastAsia="zh-CN"/>
        </w:rPr>
        <w:t>：通过项目实施，拓宽乡村产业带头人眼界思路，提升自身发展和服务带动能力，最终达到带动农民增收致富的实际意义；</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）社会效益</w:t>
      </w:r>
      <w:r>
        <w:rPr>
          <w:rFonts w:hint="eastAsia" w:ascii="仿宋_GB2312" w:hAnsi="仿宋_GB2312" w:eastAsia="仿宋_GB2312" w:cs="仿宋_GB2312"/>
          <w:color w:val="auto"/>
          <w:sz w:val="32"/>
          <w:szCs w:val="32"/>
          <w:lang w:eastAsia="zh-CN"/>
        </w:rPr>
        <w:t>：通过项目实施，巩固学员种植技术，提升学员眼界思路，加快形成与产业需求相适应、与农村发展相协调的高素质农民队伍</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olor w:val="auto"/>
          <w:sz w:val="32"/>
          <w:szCs w:val="32"/>
          <w:lang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）可持续影响</w:t>
      </w:r>
      <w:r>
        <w:rPr>
          <w:rFonts w:hint="eastAsia" w:ascii="仿宋_GB2312" w:hAnsi="仿宋_GB2312" w:eastAsia="仿宋_GB2312" w:cs="仿宋_GB2312"/>
          <w:color w:val="auto"/>
          <w:sz w:val="32"/>
          <w:szCs w:val="32"/>
          <w:lang w:eastAsia="zh-CN"/>
        </w:rPr>
        <w:t>：加强自身市场竞争力，提供农民收入，推动农村地区经济发展</w:t>
      </w:r>
      <w:r>
        <w:rPr>
          <w:rFonts w:hint="eastAsia" w:ascii="仿宋_GB2312" w:hAnsi="黑体" w:eastAsia="仿宋_GB2312" w:cs="Times New Roman"/>
          <w:b w:val="0"/>
          <w:bCs w:val="0"/>
          <w:color w:val="auto"/>
          <w:kern w:val="2"/>
          <w:sz w:val="32"/>
          <w:szCs w:val="32"/>
          <w:lang w:val="en-US" w:eastAsia="zh-CN"/>
        </w:rPr>
        <w:t>。</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满意度指标完成情况分析</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通过项目实施，学员对项目实施满意度达95%。</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小标宋简体" w:eastAsia="方正小标宋简体" w:cs="方正小标宋简体"/>
          <w:bCs/>
          <w:color w:val="auto"/>
          <w:sz w:val="30"/>
          <w:szCs w:val="30"/>
        </w:rPr>
      </w:pPr>
      <w:r>
        <w:rPr>
          <w:rFonts w:hint="eastAsia" w:ascii="方正小标宋简体" w:hAnsi="Times New Roman" w:eastAsia="方正小标宋简体" w:cs="Times New Roman"/>
          <w:color w:val="auto"/>
          <w:sz w:val="30"/>
          <w:szCs w:val="30"/>
          <w:lang w:eastAsia="zh-CN"/>
        </w:rPr>
        <w:t>市级财政</w:t>
      </w:r>
      <w:r>
        <w:rPr>
          <w:rFonts w:hint="eastAsia" w:ascii="方正小标宋简体" w:hAnsi="方正小标宋简体" w:eastAsia="方正小标宋简体" w:cs="方正小标宋简体"/>
          <w:bCs/>
          <w:color w:val="auto"/>
          <w:sz w:val="30"/>
          <w:szCs w:val="30"/>
        </w:rPr>
        <w:t>转移支付</w:t>
      </w:r>
      <w:r>
        <w:rPr>
          <w:rFonts w:hint="eastAsia" w:ascii="方正小标宋简体" w:eastAsia="方正小标宋简体"/>
          <w:color w:val="auto"/>
          <w:sz w:val="30"/>
          <w:szCs w:val="30"/>
          <w:lang w:eastAsia="zh-CN"/>
        </w:rPr>
        <w:t>密云</w:t>
      </w:r>
      <w:r>
        <w:rPr>
          <w:rFonts w:hint="eastAsia" w:ascii="方正小标宋简体" w:eastAsia="方正小标宋简体"/>
          <w:color w:val="auto"/>
          <w:sz w:val="30"/>
          <w:szCs w:val="30"/>
        </w:rPr>
        <w:t>区</w:t>
      </w:r>
      <w:r>
        <w:rPr>
          <w:rFonts w:hint="eastAsia" w:ascii="方正小标宋简体" w:hAnsi="方正小标宋简体" w:eastAsia="方正小标宋简体" w:cs="方正小标宋简体"/>
          <w:bCs/>
          <w:color w:val="auto"/>
          <w:sz w:val="30"/>
          <w:szCs w:val="30"/>
        </w:rPr>
        <w:t>202</w:t>
      </w:r>
      <w:r>
        <w:rPr>
          <w:rFonts w:hint="eastAsia" w:ascii="方正小标宋简体" w:hAnsi="方正小标宋简体" w:eastAsia="方正小标宋简体" w:cs="方正小标宋简体"/>
          <w:bCs/>
          <w:color w:val="auto"/>
          <w:sz w:val="30"/>
          <w:szCs w:val="30"/>
          <w:lang w:val="en-US" w:eastAsia="zh-CN"/>
        </w:rPr>
        <w:t>3</w:t>
      </w:r>
      <w:r>
        <w:rPr>
          <w:rFonts w:hint="eastAsia" w:ascii="方正小标宋简体" w:hAnsi="方正小标宋简体" w:eastAsia="方正小标宋简体" w:cs="方正小标宋简体"/>
          <w:bCs/>
          <w:color w:val="auto"/>
          <w:sz w:val="30"/>
          <w:szCs w:val="30"/>
        </w:rPr>
        <w:t>年度</w:t>
      </w:r>
      <w:r>
        <w:rPr>
          <w:rFonts w:hint="eastAsia" w:ascii="方正小标宋简体" w:eastAsia="方正小标宋简体"/>
          <w:color w:val="auto"/>
          <w:sz w:val="30"/>
          <w:szCs w:val="30"/>
          <w:lang w:eastAsia="zh-CN"/>
        </w:rPr>
        <w:t>休闲农业“十百千万”畅游行动项目</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黑体" w:hAnsi="黑体" w:eastAsia="黑体" w:cs="仿宋_GB2312"/>
          <w:color w:val="auto"/>
          <w:sz w:val="32"/>
          <w:szCs w:val="32"/>
        </w:rPr>
      </w:pPr>
      <w:r>
        <w:rPr>
          <w:rFonts w:hint="eastAsia" w:ascii="黑体" w:hAnsi="黑体" w:eastAsia="黑体" w:cs="仿宋_GB2312"/>
          <w:color w:val="auto"/>
          <w:sz w:val="32"/>
          <w:szCs w:val="32"/>
        </w:rPr>
        <w:t>一、绩效目标分解下达情况</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eastAsia" w:ascii="仿宋_GB2312" w:hAnsi="宋体" w:eastAsia="仿宋_GB2312"/>
          <w:color w:val="auto"/>
          <w:sz w:val="32"/>
          <w:szCs w:val="32"/>
          <w:lang w:val="en-US" w:eastAsia="zh-CN"/>
        </w:rPr>
      </w:pPr>
      <w:r>
        <w:rPr>
          <w:rFonts w:hint="eastAsia" w:ascii="仿宋_GB2312" w:eastAsia="仿宋_GB2312"/>
          <w:color w:val="auto"/>
          <w:sz w:val="32"/>
          <w:szCs w:val="32"/>
          <w:lang w:val="en-US" w:eastAsia="zh-CN"/>
        </w:rPr>
        <w:t>2023年市级下达密云区农业农村局农业机械科休闲农业“十百千万”畅游行动项目转移支付预算资金2400万元，</w:t>
      </w:r>
      <w:r>
        <w:rPr>
          <w:rFonts w:hint="eastAsia" w:ascii="仿宋_GB2312" w:hAnsi="仿宋_GB2312" w:eastAsia="仿宋_GB2312" w:cs="仿宋_GB2312"/>
          <w:color w:val="auto"/>
          <w:sz w:val="32"/>
          <w:szCs w:val="32"/>
          <w:lang w:val="en-US" w:eastAsia="zh-CN"/>
        </w:rPr>
        <w:t>提升美丽休闲乡村建设900万元，提升休闲农业园区1100万元，改造提升民俗接待示范户280万元，提升休闲农业重点区建设120万元，</w:t>
      </w:r>
      <w:r>
        <w:rPr>
          <w:rFonts w:hint="eastAsia" w:ascii="仿宋_GB2312" w:hAnsi="仿宋_GB2312" w:eastAsia="仿宋_GB2312" w:cs="仿宋_GB2312"/>
          <w:color w:val="auto"/>
          <w:sz w:val="30"/>
          <w:szCs w:val="30"/>
          <w:lang w:eastAsia="zh-CN"/>
        </w:rPr>
        <w:t>密云</w:t>
      </w:r>
      <w:r>
        <w:rPr>
          <w:rFonts w:hint="eastAsia" w:ascii="仿宋_GB2312" w:hAnsi="宋体" w:eastAsia="仿宋_GB2312"/>
          <w:color w:val="auto"/>
          <w:sz w:val="32"/>
          <w:szCs w:val="32"/>
        </w:rPr>
        <w:t>区</w:t>
      </w:r>
      <w:r>
        <w:rPr>
          <w:rFonts w:hint="eastAsia" w:ascii="仿宋_GB2312" w:hAnsi="宋体" w:eastAsia="仿宋_GB2312"/>
          <w:color w:val="auto"/>
          <w:sz w:val="32"/>
          <w:szCs w:val="32"/>
          <w:lang w:eastAsia="zh-CN"/>
        </w:rPr>
        <w:t>按照市农业农村局下达任务</w:t>
      </w:r>
      <w:r>
        <w:rPr>
          <w:rFonts w:hint="eastAsia" w:ascii="仿宋_GB2312" w:hAnsi="宋体" w:eastAsia="仿宋_GB2312"/>
          <w:color w:val="auto"/>
          <w:sz w:val="32"/>
          <w:szCs w:val="32"/>
        </w:rPr>
        <w:t>资金安排。</w:t>
      </w:r>
    </w:p>
    <w:p>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lang w:eastAsia="zh-CN"/>
        </w:rPr>
        <w:t>二</w:t>
      </w:r>
      <w:r>
        <w:rPr>
          <w:rFonts w:hint="eastAsia" w:ascii="黑体" w:hAnsi="黑体" w:eastAsia="黑体" w:cs="仿宋_GB2312"/>
          <w:color w:val="auto"/>
          <w:sz w:val="32"/>
          <w:szCs w:val="32"/>
        </w:rPr>
        <w:t>、</w:t>
      </w:r>
      <w:r>
        <w:rPr>
          <w:rFonts w:hint="eastAsia" w:ascii="黑体" w:hAnsi="黑体" w:eastAsia="黑体" w:cs="仿宋_GB2312"/>
          <w:color w:val="auto"/>
          <w:sz w:val="32"/>
          <w:szCs w:val="32"/>
          <w:lang w:eastAsia="zh-CN"/>
        </w:rPr>
        <w:t>自评得分情况和等级</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自评得分100分。</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黑体" w:hAnsi="黑体" w:eastAsia="黑体" w:cs="仿宋_GB2312"/>
          <w:color w:val="auto"/>
          <w:sz w:val="32"/>
          <w:szCs w:val="32"/>
        </w:rPr>
      </w:pPr>
      <w:r>
        <w:rPr>
          <w:rFonts w:hint="eastAsia" w:ascii="黑体" w:hAnsi="黑体" w:eastAsia="黑体" w:cs="仿宋_GB2312"/>
          <w:color w:val="auto"/>
          <w:sz w:val="32"/>
          <w:szCs w:val="32"/>
        </w:rPr>
        <w:t>二、绩效目标完成情况分析</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仿宋_GB2312" w:hAnsi="宋体" w:eastAsia="仿宋_GB2312"/>
          <w:color w:val="auto"/>
          <w:sz w:val="32"/>
          <w:szCs w:val="32"/>
        </w:rPr>
      </w:pPr>
      <w:r>
        <w:rPr>
          <w:rFonts w:hint="eastAsia" w:ascii="楷体_GB2312" w:hAnsi="楷体" w:eastAsia="楷体_GB2312" w:cs="仿宋_GB2312"/>
          <w:color w:val="auto"/>
          <w:sz w:val="32"/>
          <w:szCs w:val="32"/>
        </w:rPr>
        <w:t>（一）资金投入情况分析</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 xml:space="preserve">2023年市级下达休闲农业“十百千万”畅游行动项目转移支付预算资金2400万元，按照《北京市休闲农业“十百千万”畅游行动实施意见》（京政农发[2020]53 号）、《北京市休闲农业“十百千万”畅游行动建设成效评价办法》（京政发[2020]54号）及市农业农村局《农业农村改革发展资金项目实施方案》要求，落实项目资金。项目资金共拨付2343.97万元，预算执行拨付率97.67%。 </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楷体_GB2312" w:hAnsi="楷体" w:eastAsia="楷体_GB2312" w:cs="仿宋_GB2312"/>
          <w:color w:val="auto"/>
          <w:sz w:val="32"/>
          <w:szCs w:val="32"/>
          <w:highlight w:val="none"/>
        </w:rPr>
      </w:pPr>
      <w:r>
        <w:rPr>
          <w:rFonts w:hint="eastAsia" w:ascii="楷体_GB2312" w:hAnsi="楷体" w:eastAsia="楷体_GB2312" w:cs="仿宋_GB2312"/>
          <w:color w:val="auto"/>
          <w:sz w:val="32"/>
          <w:szCs w:val="32"/>
          <w:highlight w:val="none"/>
        </w:rPr>
        <w:t>（二）资金管理情况分析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宋体" w:eastAsia="仿宋_GB2312"/>
          <w:color w:val="auto"/>
          <w:sz w:val="32"/>
          <w:szCs w:val="32"/>
          <w:highlight w:val="none"/>
        </w:rPr>
      </w:pPr>
      <w:r>
        <w:rPr>
          <w:rFonts w:hint="eastAsia" w:ascii="仿宋_GB2312" w:eastAsia="仿宋_GB2312"/>
          <w:color w:val="auto"/>
          <w:sz w:val="32"/>
          <w:szCs w:val="32"/>
          <w:lang w:val="en-US" w:eastAsia="zh-CN"/>
        </w:rPr>
        <w:t>根据市、区、局各级财务管理制度，严</w:t>
      </w:r>
      <w:r>
        <w:rPr>
          <w:rFonts w:hint="eastAsia" w:ascii="仿宋_GB2312" w:hAnsi="仿宋_GB2312" w:eastAsia="仿宋_GB2312" w:cs="仿宋_GB2312"/>
          <w:color w:val="auto"/>
          <w:kern w:val="2"/>
          <w:sz w:val="32"/>
          <w:szCs w:val="32"/>
          <w:lang w:val="en-US" w:eastAsia="zh-CN" w:bidi="ar-SA"/>
        </w:rPr>
        <w:t>格执行专款专用，无挤占挪用情况。在执</w:t>
      </w:r>
      <w:r>
        <w:rPr>
          <w:rFonts w:hint="eastAsia" w:ascii="仿宋_GB2312" w:hAnsi="仿宋_GB2312" w:eastAsia="仿宋_GB2312" w:cs="仿宋_GB2312"/>
          <w:color w:val="auto"/>
          <w:kern w:val="2"/>
          <w:sz w:val="32"/>
          <w:szCs w:val="32"/>
          <w:highlight w:val="none"/>
          <w:lang w:val="en-US" w:eastAsia="zh-CN" w:bidi="ar-SA"/>
        </w:rPr>
        <w:t>行过程中，做到正确使用资金，及时准确反馈财务信息。</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仿宋_GB2312" w:hAnsi="宋体" w:eastAsia="仿宋_GB2312"/>
          <w:color w:val="auto"/>
          <w:sz w:val="32"/>
          <w:szCs w:val="32"/>
          <w:highlight w:val="none"/>
        </w:rPr>
      </w:pPr>
      <w:r>
        <w:rPr>
          <w:rFonts w:hint="eastAsia" w:ascii="楷体_GB2312" w:hAnsi="楷体" w:eastAsia="楷体_GB2312" w:cs="仿宋_GB2312"/>
          <w:color w:val="auto"/>
          <w:sz w:val="32"/>
          <w:szCs w:val="32"/>
          <w:highlight w:val="none"/>
        </w:rPr>
        <w:t>（三）总体绩效目标完成情况分析</w:t>
      </w:r>
    </w:p>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left"/>
        <w:textAlignment w:val="auto"/>
        <w:outlineLvl w:val="9"/>
        <w:rPr>
          <w:rFonts w:ascii="仿宋_GB2312" w:hAnsi="宋体" w:eastAsia="仿宋_GB2312"/>
          <w:color w:val="auto"/>
          <w:sz w:val="32"/>
          <w:szCs w:val="32"/>
          <w:highlight w:val="yellow"/>
        </w:rPr>
      </w:pPr>
      <w:r>
        <w:rPr>
          <w:rFonts w:hint="eastAsia" w:ascii="仿宋_GB2312" w:hAnsi="仿宋_GB2312" w:eastAsia="仿宋_GB2312" w:cs="仿宋_GB2312"/>
          <w:color w:val="auto"/>
          <w:kern w:val="2"/>
          <w:sz w:val="32"/>
          <w:szCs w:val="32"/>
          <w:highlight w:val="none"/>
          <w:lang w:val="en-US" w:eastAsia="zh-CN" w:bidi="ar-SA"/>
        </w:rPr>
        <w:t>按照上级下达文件要求，前期由各镇上报实施方案及建设内容，</w:t>
      </w:r>
      <w:r>
        <w:rPr>
          <w:rFonts w:hint="eastAsia" w:ascii="仿宋_GB2312" w:hAnsi="仿宋_GB2312" w:eastAsia="仿宋_GB2312" w:cs="仿宋_GB2312"/>
          <w:color w:val="auto"/>
          <w:sz w:val="32"/>
          <w:szCs w:val="32"/>
          <w:highlight w:val="none"/>
        </w:rPr>
        <w:t>制订</w:t>
      </w:r>
      <w:r>
        <w:rPr>
          <w:rFonts w:hint="eastAsia" w:ascii="仿宋_GB2312" w:hAnsi="仿宋_GB2312" w:eastAsia="仿宋_GB2312" w:cs="仿宋_GB2312"/>
          <w:color w:val="auto"/>
          <w:sz w:val="32"/>
          <w:szCs w:val="32"/>
          <w:highlight w:val="none"/>
          <w:lang w:eastAsia="zh-CN"/>
        </w:rPr>
        <w:t>了《202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年密云区休闲农业“十百千万”畅游行动实施方案</w:t>
      </w:r>
      <w:r>
        <w:rPr>
          <w:rFonts w:hint="eastAsia" w:ascii="仿宋_GB2312" w:eastAsia="仿宋_GB2312"/>
          <w:color w:val="auto"/>
          <w:sz w:val="32"/>
          <w:szCs w:val="32"/>
          <w:lang w:val="en-US" w:eastAsia="zh-CN"/>
        </w:rPr>
        <w:t>》和项目实施清单，经过区级专家论证及市级专家论证后，由市农业农村局审核批复，经区政府同意后正式实施。项目全程由市级休闲农业专家辅导团监督实施,按照区财政相关项目要求各项目主体聘请第三方设计公司对项目进行了设计，形成了工程预算和设计图，经区财政局聘请的评审公司进行</w:t>
      </w:r>
      <w:r>
        <w:rPr>
          <w:rFonts w:hint="eastAsia" w:ascii="仿宋_GB2312" w:hAnsi="Times New Roman" w:eastAsia="仿宋_GB2312" w:cs="Times New Roman"/>
          <w:color w:val="auto"/>
          <w:kern w:val="0"/>
          <w:sz w:val="32"/>
          <w:szCs w:val="32"/>
          <w:lang w:val="en-US" w:eastAsia="zh-CN" w:bidi="en-US"/>
        </w:rPr>
        <w:t>项目评估后，进行项目实施</w:t>
      </w:r>
      <w:r>
        <w:rPr>
          <w:rFonts w:hint="eastAsia" w:ascii="仿宋_GB2312" w:eastAsia="仿宋_GB2312"/>
          <w:color w:val="auto"/>
          <w:sz w:val="32"/>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仿宋_GB2312" w:hAnsi="宋体" w:eastAsia="仿宋_GB2312"/>
          <w:color w:val="auto"/>
          <w:sz w:val="32"/>
          <w:szCs w:val="32"/>
          <w:highlight w:val="none"/>
        </w:rPr>
      </w:pPr>
      <w:r>
        <w:rPr>
          <w:rFonts w:hint="eastAsia" w:ascii="楷体_GB2312" w:hAnsi="楷体" w:eastAsia="楷体_GB2312" w:cs="仿宋_GB2312"/>
          <w:color w:val="auto"/>
          <w:sz w:val="32"/>
          <w:szCs w:val="32"/>
          <w:highlight w:val="none"/>
        </w:rPr>
        <w:t>（四）绩效指标完成情况分析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产出指标完成情况分析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rPr>
        <w:t>（1）数量指标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提升休闲农业园区22个，开展市级休闲农业推介活动1次已完成；提升美丽休闲乡村建设9个，改造提升民俗接待示范户28户,提升了休闲农业重点区建设</w:t>
      </w:r>
      <w:r>
        <w:rPr>
          <w:rFonts w:hint="eastAsia" w:ascii="仿宋_GB2312" w:eastAsia="仿宋_GB2312"/>
          <w:color w:val="auto"/>
          <w:sz w:val="32"/>
          <w:szCs w:val="32"/>
          <w:lang w:val="en-US" w:eastAsia="zh-CN"/>
        </w:rPr>
        <w:t>。</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）质量指标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项目实施方案</w:t>
      </w:r>
      <w:r>
        <w:rPr>
          <w:rFonts w:hint="eastAsia" w:ascii="仿宋_GB2312" w:hAnsi="仿宋_GB2312" w:eastAsia="仿宋_GB2312" w:cs="仿宋_GB2312"/>
          <w:color w:val="auto"/>
          <w:sz w:val="32"/>
          <w:szCs w:val="32"/>
          <w:highlight w:val="none"/>
        </w:rPr>
        <w:t>健全、管理规范</w:t>
      </w:r>
      <w:r>
        <w:rPr>
          <w:rFonts w:hint="eastAsia" w:ascii="仿宋_GB2312" w:hAnsi="仿宋_GB2312" w:eastAsia="仿宋_GB2312" w:cs="仿宋_GB2312"/>
          <w:i w:val="0"/>
          <w:caps w:val="0"/>
          <w:color w:val="auto"/>
          <w:spacing w:val="0"/>
          <w:sz w:val="32"/>
          <w:szCs w:val="32"/>
          <w:shd w:val="clear" w:color="auto" w:fill="FFFFFF"/>
          <w:lang w:val="en-US" w:eastAsia="zh-CN"/>
        </w:rPr>
        <w:t>，工程按相关建设、施工标准执行。</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）时效指标</w:t>
      </w:r>
      <w:r>
        <w:rPr>
          <w:rFonts w:hint="eastAsia" w:ascii="仿宋_GB2312" w:hAnsi="仿宋_GB2312" w:eastAsia="仿宋_GB2312" w:cs="仿宋_GB2312"/>
          <w:color w:val="auto"/>
          <w:sz w:val="32"/>
          <w:szCs w:val="32"/>
          <w:lang w:eastAsia="zh-CN"/>
        </w:rPr>
        <w:t>：基本完成建设项目，剩余未完成项目预计</w:t>
      </w:r>
      <w:r>
        <w:rPr>
          <w:rFonts w:hint="eastAsia" w:ascii="仿宋_GB2312" w:hAnsi="仿宋_GB2312" w:eastAsia="仿宋_GB2312" w:cs="仿宋_GB2312"/>
          <w:color w:val="auto"/>
          <w:sz w:val="32"/>
          <w:szCs w:val="32"/>
          <w:lang w:val="en-US" w:eastAsia="zh-CN"/>
        </w:rPr>
        <w:t>6月底前完成。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default" w:ascii="仿宋_GB2312" w:hAnsi="仿宋_GB2312" w:eastAsia="仿宋_GB2312"/>
          <w:color w:val="auto"/>
          <w:sz w:val="32"/>
          <w:szCs w:val="32"/>
          <w:lang w:val="en-US"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）成本指标</w:t>
      </w:r>
      <w:r>
        <w:rPr>
          <w:rFonts w:hint="eastAsia" w:ascii="仿宋_GB2312" w:hAnsi="仿宋_GB2312" w:eastAsia="仿宋_GB2312" w:cs="仿宋_GB2312"/>
          <w:color w:val="auto"/>
          <w:sz w:val="32"/>
          <w:szCs w:val="32"/>
          <w:lang w:eastAsia="zh-CN"/>
        </w:rPr>
        <w:t>：项目标准按要求完成</w:t>
      </w:r>
      <w:r>
        <w:rPr>
          <w:rFonts w:hint="eastAsia" w:ascii="仿宋_GB2312" w:hAnsi="仿宋_GB2312" w:eastAsia="仿宋_GB2312" w:cs="仿宋_GB2312"/>
          <w:color w:val="auto"/>
          <w:sz w:val="32"/>
          <w:szCs w:val="32"/>
          <w:lang w:val="en-US" w:eastAsia="zh-CN"/>
        </w:rPr>
        <w:t>。</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效益指标完成情况分析</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）经济效益</w:t>
      </w:r>
      <w:r>
        <w:rPr>
          <w:rFonts w:hint="eastAsia" w:ascii="仿宋_GB2312" w:hAnsi="仿宋_GB2312" w:eastAsia="仿宋_GB2312" w:cs="仿宋_GB2312"/>
          <w:color w:val="auto"/>
          <w:sz w:val="32"/>
          <w:szCs w:val="32"/>
          <w:lang w:eastAsia="zh-CN"/>
        </w:rPr>
        <w:t>：通过项目建设，</w:t>
      </w:r>
      <w:r>
        <w:rPr>
          <w:rFonts w:hint="eastAsia" w:ascii="仿宋_GB2312" w:hAnsi="仿宋_GB2312" w:eastAsia="仿宋_GB2312" w:cs="仿宋_GB2312"/>
          <w:color w:val="auto"/>
          <w:sz w:val="32"/>
          <w:szCs w:val="32"/>
        </w:rPr>
        <w:t>增加农民收入</w:t>
      </w:r>
      <w:r>
        <w:rPr>
          <w:rFonts w:hint="eastAsia" w:ascii="仿宋_GB2312" w:hAnsi="仿宋_GB2312" w:eastAsia="仿宋_GB2312" w:cs="仿宋_GB2312"/>
          <w:color w:val="auto"/>
          <w:sz w:val="32"/>
          <w:szCs w:val="32"/>
          <w:lang w:eastAsia="zh-CN"/>
        </w:rPr>
        <w:t>；</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（2）社会效益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带动当地农民就业</w:t>
      </w:r>
      <w:r>
        <w:rPr>
          <w:rFonts w:hint="eastAsia" w:ascii="仿宋_GB2312" w:hAnsi="仿宋_GB2312" w:eastAsia="仿宋_GB2312" w:cs="仿宋_GB2312"/>
          <w:color w:val="auto"/>
          <w:sz w:val="32"/>
          <w:szCs w:val="32"/>
          <w:lang w:eastAsia="zh-CN"/>
        </w:rPr>
        <w:t>；</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特色农业与环境保护相结合</w:t>
      </w:r>
      <w:r>
        <w:rPr>
          <w:rFonts w:hint="eastAsia" w:ascii="仿宋_GB2312" w:hAnsi="仿宋_GB2312" w:eastAsia="仿宋_GB2312" w:cs="仿宋_GB2312"/>
          <w:color w:val="auto"/>
          <w:sz w:val="32"/>
          <w:szCs w:val="32"/>
          <w:lang w:eastAsia="zh-CN"/>
        </w:rPr>
        <w:t>；</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可持续影响</w:t>
      </w:r>
      <w:r>
        <w:rPr>
          <w:rFonts w:hint="eastAsia" w:ascii="仿宋_GB2312" w:hAnsi="仿宋_GB2312" w:eastAsia="仿宋_GB2312" w:cs="仿宋_GB2312"/>
          <w:color w:val="auto"/>
          <w:sz w:val="32"/>
          <w:szCs w:val="32"/>
        </w:rPr>
        <w:t>效益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休闲旅游经营收入不断增长</w:t>
      </w:r>
      <w:r>
        <w:rPr>
          <w:rFonts w:hint="eastAsia" w:ascii="仿宋_GB2312" w:hAnsi="仿宋_GB2312" w:eastAsia="仿宋_GB2312" w:cs="仿宋_GB2312"/>
          <w:color w:val="auto"/>
          <w:sz w:val="32"/>
          <w:szCs w:val="32"/>
          <w:lang w:eastAsia="zh-CN"/>
        </w:rPr>
        <w:t>。</w:t>
      </w:r>
    </w:p>
    <w:p>
      <w:pPr>
        <w:pStyle w:val="31"/>
        <w:keepNext w:val="0"/>
        <w:keepLines w:val="0"/>
        <w:pageBreakBefore w:val="0"/>
        <w:tabs>
          <w:tab w:val="left" w:pos="1795"/>
        </w:tabs>
        <w:kinsoku/>
        <w:wordWrap/>
        <w:overflowPunct/>
        <w:topLinePunct w:val="0"/>
        <w:autoSpaceDE/>
        <w:autoSpaceDN/>
        <w:bidi w:val="0"/>
        <w:spacing w:before="0" w:after="0" w:line="560" w:lineRule="exact"/>
        <w:ind w:firstLine="640" w:firstLineChars="200"/>
        <w:jc w:val="left"/>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满意度指标完成情况分析</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项目实施满意度80%以上。</w:t>
      </w:r>
    </w:p>
    <w:p>
      <w:pPr>
        <w:pStyle w:val="32"/>
        <w:rPr>
          <w:rFonts w:hint="eastAsia"/>
          <w:color w:val="auto"/>
          <w:lang w:val="en-US" w:eastAsia="zh-CN"/>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概述下属单位整体支出绩效目标实现情况</w:t>
      </w:r>
    </w:p>
    <w:p>
      <w:pPr>
        <w:numPr>
          <w:ilvl w:val="0"/>
          <w:numId w:val="0"/>
        </w:numPr>
        <w:snapToGrid w:val="0"/>
        <w:spacing w:line="520" w:lineRule="exac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无</w:t>
      </w:r>
    </w:p>
    <w:p>
      <w:pPr>
        <w:numPr>
          <w:ilvl w:val="0"/>
          <w:numId w:val="8"/>
        </w:num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概述以部门为主体开展的重点项目绩效评价情况（绩效评价结果，发现的问题及改进建议）。</w:t>
      </w:r>
    </w:p>
    <w:p>
      <w:pPr>
        <w:numPr>
          <w:ilvl w:val="0"/>
          <w:numId w:val="0"/>
        </w:numPr>
        <w:snapToGrid w:val="0"/>
        <w:spacing w:line="520" w:lineRule="exact"/>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无</w:t>
      </w:r>
    </w:p>
    <w:p>
      <w:pPr>
        <w:pStyle w:val="7"/>
        <w:rPr>
          <w:rFonts w:hint="eastAsia"/>
          <w:color w:val="auto"/>
        </w:rPr>
      </w:pP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二、绩效目标实现情况</w:t>
      </w:r>
    </w:p>
    <w:p>
      <w:pPr>
        <w:spacing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（一）总体绩效目标完成情况分析。（对照总体目标分析全年实际完成情况）</w:t>
      </w:r>
    </w:p>
    <w:p>
      <w:pPr>
        <w:spacing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（二）绩效指标完成情况分析。（根据各三级绩效指标值，逐项分析全年实际完成情况）</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三、绩效自评结论</w:t>
      </w:r>
    </w:p>
    <w:p>
      <w:pPr>
        <w:pStyle w:val="2"/>
        <w:ind w:firstLine="640"/>
        <w:rPr>
          <w:rFonts w:hint="eastAsia" w:ascii="黑体" w:eastAsia="黑体"/>
          <w:color w:val="auto"/>
          <w:sz w:val="32"/>
          <w:szCs w:val="32"/>
        </w:rPr>
      </w:pPr>
      <w:r>
        <w:rPr>
          <w:rFonts w:hint="eastAsia" w:ascii="楷体_GB2312" w:hAnsi="楷体_GB2312" w:eastAsia="楷体_GB2312" w:cs="楷体_GB2312"/>
          <w:color w:val="auto"/>
          <w:sz w:val="32"/>
          <w:szCs w:val="32"/>
        </w:rPr>
        <w:t>（市级主管部门对中央对北京XX转移支付整体情况绩效自评结论）</w:t>
      </w:r>
    </w:p>
    <w:p>
      <w:pPr>
        <w:pStyle w:val="2"/>
        <w:rPr>
          <w:rFonts w:hint="eastAsia"/>
          <w:color w:val="auto"/>
        </w:rPr>
      </w:pPr>
    </w:p>
    <w:p>
      <w:pPr>
        <w:pStyle w:val="2"/>
        <w:rPr>
          <w:rFonts w:hint="eastAsia"/>
        </w:rPr>
      </w:pPr>
    </w:p>
    <w:sectPr>
      <w:footerReference r:id="rId6" w:type="default"/>
      <w:footerReference r:id="rId7" w:type="even"/>
      <w:pgSz w:w="16838" w:h="11906" w:orient="landscape"/>
      <w:pgMar w:top="1134" w:right="1134" w:bottom="1134" w:left="1134" w:header="851" w:footer="992" w:gutter="0"/>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用户" w:date="2020-08-07T12:18:00Z" w:initials="W用">
    <w:p w14:paraId="714E1EA6">
      <w:pPr>
        <w:pStyle w:val="5"/>
      </w:pPr>
      <w:r>
        <w:t>是否有相关依据文件，如密云区《</w:t>
      </w:r>
      <w:r>
        <w:rPr>
          <w:rFonts w:hint="eastAsia"/>
        </w:rPr>
        <w:t>2019年为人民群众拨办重要实事》通知，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4E1E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14</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23</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15</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65F04"/>
    <w:multiLevelType w:val="singleLevel"/>
    <w:tmpl w:val="A8565F04"/>
    <w:lvl w:ilvl="0" w:tentative="0">
      <w:start w:val="1"/>
      <w:numFmt w:val="decimal"/>
      <w:lvlText w:val="%1."/>
      <w:lvlJc w:val="left"/>
      <w:pPr>
        <w:tabs>
          <w:tab w:val="left" w:pos="312"/>
        </w:tabs>
      </w:pPr>
    </w:lvl>
  </w:abstractNum>
  <w:abstractNum w:abstractNumId="1">
    <w:nsid w:val="AC49C8FB"/>
    <w:multiLevelType w:val="singleLevel"/>
    <w:tmpl w:val="AC49C8FB"/>
    <w:lvl w:ilvl="0" w:tentative="0">
      <w:start w:val="2"/>
      <w:numFmt w:val="decimal"/>
      <w:lvlText w:val="%1."/>
      <w:lvlJc w:val="left"/>
      <w:pPr>
        <w:tabs>
          <w:tab w:val="left" w:pos="312"/>
        </w:tabs>
      </w:pPr>
    </w:lvl>
  </w:abstractNum>
  <w:abstractNum w:abstractNumId="2">
    <w:nsid w:val="DFFE89AC"/>
    <w:multiLevelType w:val="singleLevel"/>
    <w:tmpl w:val="DFFE89AC"/>
    <w:lvl w:ilvl="0" w:tentative="0">
      <w:start w:val="5"/>
      <w:numFmt w:val="chineseCounting"/>
      <w:suff w:val="nothing"/>
      <w:lvlText w:val="（%1）"/>
      <w:lvlJc w:val="left"/>
      <w:rPr>
        <w:rFonts w:hint="eastAsia"/>
      </w:rPr>
    </w:lvl>
  </w:abstractNum>
  <w:abstractNum w:abstractNumId="3">
    <w:nsid w:val="0CC04BD2"/>
    <w:multiLevelType w:val="multilevel"/>
    <w:tmpl w:val="0CC04BD2"/>
    <w:lvl w:ilvl="0" w:tentative="0">
      <w:start w:val="2"/>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4">
    <w:nsid w:val="5C962338"/>
    <w:multiLevelType w:val="singleLevel"/>
    <w:tmpl w:val="5C962338"/>
    <w:lvl w:ilvl="0" w:tentative="0">
      <w:start w:val="1"/>
      <w:numFmt w:val="chineseCounting"/>
      <w:suff w:val="nothing"/>
      <w:lvlText w:val="（%1）"/>
      <w:lvlJc w:val="left"/>
    </w:lvl>
  </w:abstractNum>
  <w:abstractNum w:abstractNumId="5">
    <w:nsid w:val="61F48A70"/>
    <w:multiLevelType w:val="singleLevel"/>
    <w:tmpl w:val="61F48A70"/>
    <w:lvl w:ilvl="0" w:tentative="0">
      <w:start w:val="2"/>
      <w:numFmt w:val="decimal"/>
      <w:suff w:val="nothing"/>
      <w:lvlText w:val="%1."/>
      <w:lvlJc w:val="left"/>
    </w:lvl>
  </w:abstractNum>
  <w:abstractNum w:abstractNumId="6">
    <w:nsid w:val="7FF51E73"/>
    <w:multiLevelType w:val="singleLevel"/>
    <w:tmpl w:val="7FF51E73"/>
    <w:lvl w:ilvl="0" w:tentative="0">
      <w:start w:val="2"/>
      <w:numFmt w:val="decimal"/>
      <w:lvlText w:val="%1."/>
      <w:lvlJc w:val="left"/>
      <w:pPr>
        <w:tabs>
          <w:tab w:val="left" w:pos="312"/>
        </w:tabs>
      </w:pPr>
    </w:lvl>
  </w:abstractNum>
  <w:abstractNum w:abstractNumId="7">
    <w:nsid w:val="7FFFCA65"/>
    <w:multiLevelType w:val="singleLevel"/>
    <w:tmpl w:val="7FFFCA65"/>
    <w:lvl w:ilvl="0" w:tentative="0">
      <w:start w:val="1"/>
      <w:numFmt w:val="decimal"/>
      <w:lvlText w:val="%1."/>
      <w:lvlJc w:val="left"/>
      <w:pPr>
        <w:tabs>
          <w:tab w:val="left" w:pos="312"/>
        </w:tabs>
      </w:pPr>
    </w:lvl>
  </w:abstractNum>
  <w:num w:numId="1">
    <w:abstractNumId w:val="4"/>
  </w:num>
  <w:num w:numId="2">
    <w:abstractNumId w:val="3"/>
  </w:num>
  <w:num w:numId="3">
    <w:abstractNumId w:val="7"/>
  </w:num>
  <w:num w:numId="4">
    <w:abstractNumId w:val="2"/>
  </w:num>
  <w:num w:numId="5">
    <w:abstractNumId w:val="6"/>
  </w:num>
  <w:num w:numId="6">
    <w:abstractNumId w:val="1"/>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DA78B7"/>
    <w:rsid w:val="07590D4B"/>
    <w:rsid w:val="079004AC"/>
    <w:rsid w:val="0AD65AC9"/>
    <w:rsid w:val="0B73660C"/>
    <w:rsid w:val="0D02215E"/>
    <w:rsid w:val="0F8E2C57"/>
    <w:rsid w:val="1059665E"/>
    <w:rsid w:val="10AC13BA"/>
    <w:rsid w:val="15642591"/>
    <w:rsid w:val="1AEC0734"/>
    <w:rsid w:val="1BC47345"/>
    <w:rsid w:val="1C381DB0"/>
    <w:rsid w:val="1DEF20B0"/>
    <w:rsid w:val="1FF4572A"/>
    <w:rsid w:val="214243FA"/>
    <w:rsid w:val="24FD0838"/>
    <w:rsid w:val="257A14F5"/>
    <w:rsid w:val="27196C26"/>
    <w:rsid w:val="29EF086F"/>
    <w:rsid w:val="2A836573"/>
    <w:rsid w:val="2ECD6BA4"/>
    <w:rsid w:val="2EFFE297"/>
    <w:rsid w:val="2F050AF4"/>
    <w:rsid w:val="2F5E49B0"/>
    <w:rsid w:val="301437CA"/>
    <w:rsid w:val="308A05EE"/>
    <w:rsid w:val="379647D0"/>
    <w:rsid w:val="3CB66E5D"/>
    <w:rsid w:val="3CDE3E66"/>
    <w:rsid w:val="3D510FA2"/>
    <w:rsid w:val="3DBF7630"/>
    <w:rsid w:val="3DCF32C9"/>
    <w:rsid w:val="3EC35460"/>
    <w:rsid w:val="433E495C"/>
    <w:rsid w:val="43B80E7F"/>
    <w:rsid w:val="43EB2464"/>
    <w:rsid w:val="45AE3FE8"/>
    <w:rsid w:val="487A6856"/>
    <w:rsid w:val="492E4500"/>
    <w:rsid w:val="49C92071"/>
    <w:rsid w:val="4AC27CB3"/>
    <w:rsid w:val="4BF72BEF"/>
    <w:rsid w:val="4E6C117D"/>
    <w:rsid w:val="51DB3C59"/>
    <w:rsid w:val="52020C41"/>
    <w:rsid w:val="52397E68"/>
    <w:rsid w:val="55762E42"/>
    <w:rsid w:val="57A7B272"/>
    <w:rsid w:val="58470068"/>
    <w:rsid w:val="58AD2F36"/>
    <w:rsid w:val="5A1720F9"/>
    <w:rsid w:val="5B9C37C2"/>
    <w:rsid w:val="5BA7C654"/>
    <w:rsid w:val="5E2E52E4"/>
    <w:rsid w:val="60FC724F"/>
    <w:rsid w:val="61470ECE"/>
    <w:rsid w:val="63CD580D"/>
    <w:rsid w:val="63D23CA8"/>
    <w:rsid w:val="646428AA"/>
    <w:rsid w:val="64C0607C"/>
    <w:rsid w:val="65615AC5"/>
    <w:rsid w:val="676F09E1"/>
    <w:rsid w:val="696F5A49"/>
    <w:rsid w:val="6A36709E"/>
    <w:rsid w:val="6D144869"/>
    <w:rsid w:val="6E1DD6B5"/>
    <w:rsid w:val="6EBD3A42"/>
    <w:rsid w:val="720356BB"/>
    <w:rsid w:val="73781CF4"/>
    <w:rsid w:val="740A7828"/>
    <w:rsid w:val="74D6101F"/>
    <w:rsid w:val="768F2682"/>
    <w:rsid w:val="77FFF19E"/>
    <w:rsid w:val="7A7F1C49"/>
    <w:rsid w:val="7AAB5259"/>
    <w:rsid w:val="7B330394"/>
    <w:rsid w:val="7B5B7AE6"/>
    <w:rsid w:val="7BA7071E"/>
    <w:rsid w:val="7BD61D03"/>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style>
  <w:style w:type="paragraph" w:styleId="3">
    <w:name w:val="Body Text Indent"/>
    <w:basedOn w:val="1"/>
    <w:next w:val="2"/>
    <w:qFormat/>
    <w:uiPriority w:val="0"/>
    <w:pPr>
      <w:ind w:firstLine="645"/>
    </w:pPr>
    <w:rPr>
      <w:rFonts w:ascii="仿宋_GB2312" w:hAnsi="Calibri" w:eastAsia="仿宋_GB2312"/>
      <w:sz w:val="32"/>
      <w:szCs w:val="32"/>
    </w:rPr>
  </w:style>
  <w:style w:type="paragraph" w:styleId="5">
    <w:name w:val="annotation text"/>
    <w:basedOn w:val="1"/>
    <w:semiHidden/>
    <w:qFormat/>
    <w:uiPriority w:val="0"/>
    <w:pPr>
      <w:jc w:val="left"/>
    </w:pPr>
  </w:style>
  <w:style w:type="paragraph" w:styleId="6">
    <w:name w:val="Body Text"/>
    <w:basedOn w:val="1"/>
    <w:next w:val="1"/>
    <w:qFormat/>
    <w:uiPriority w:val="1"/>
    <w:pPr>
      <w:ind w:left="109"/>
    </w:pPr>
    <w:rPr>
      <w:rFonts w:ascii="仿宋_GB2312" w:hAnsi="仿宋_GB2312" w:eastAsia="仿宋_GB2312" w:cs="仿宋_GB2312"/>
      <w:sz w:val="32"/>
      <w:szCs w:val="32"/>
      <w:lang w:val="zh-CN" w:bidi="zh-CN"/>
    </w:rPr>
  </w:style>
  <w:style w:type="paragraph" w:styleId="7">
    <w:name w:val="Block Text"/>
    <w:basedOn w:val="1"/>
    <w:next w:val="1"/>
    <w:qFormat/>
    <w:uiPriority w:val="0"/>
    <w:pPr>
      <w:spacing w:after="120"/>
      <w:ind w:left="700" w:leftChars="700" w:right="700" w:rightChars="700"/>
    </w:pPr>
  </w:style>
  <w:style w:type="paragraph" w:styleId="8">
    <w:name w:val="toc 3"/>
    <w:basedOn w:val="1"/>
    <w:next w:val="1"/>
    <w:qFormat/>
    <w:uiPriority w:val="0"/>
    <w:pPr>
      <w:ind w:left="840" w:leftChars="400"/>
    </w:p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index 9"/>
    <w:basedOn w:val="1"/>
    <w:next w:val="1"/>
    <w:qFormat/>
    <w:uiPriority w:val="0"/>
    <w:pPr>
      <w:ind w:left="1600" w:leftChars="1600"/>
    </w:pPr>
    <w:rPr>
      <w:rFonts w:ascii="Times New Roman" w:hAnsi="Times New Roman" w:eastAsia="宋体" w:cs="Times New Roman"/>
    </w:rPr>
  </w:style>
  <w:style w:type="paragraph" w:styleId="14">
    <w:name w:val="Normal (Web)"/>
    <w:basedOn w:val="1"/>
    <w:unhideWhenUsed/>
    <w:qFormat/>
    <w:uiPriority w:val="0"/>
    <w:pPr>
      <w:spacing w:before="100" w:beforeAutospacing="1" w:after="100" w:afterAutospacing="1"/>
      <w:ind w:right="238"/>
      <w:jc w:val="left"/>
    </w:pPr>
    <w:rPr>
      <w:b/>
      <w:kern w:val="0"/>
      <w:sz w:val="24"/>
      <w:szCs w:val="20"/>
    </w:rPr>
  </w:style>
  <w:style w:type="character" w:styleId="17">
    <w:name w:val="Strong"/>
    <w:qFormat/>
    <w:uiPriority w:val="0"/>
    <w:rPr>
      <w:b/>
    </w:rPr>
  </w:style>
  <w:style w:type="character" w:styleId="18">
    <w:name w:val="page number"/>
    <w:qFormat/>
    <w:uiPriority w:val="0"/>
  </w:style>
  <w:style w:type="character" w:styleId="19">
    <w:name w:val="annotation reference"/>
    <w:semiHidden/>
    <w:qFormat/>
    <w:uiPriority w:val="0"/>
    <w:rPr>
      <w:sz w:val="21"/>
      <w:szCs w:val="21"/>
    </w:rPr>
  </w:style>
  <w:style w:type="character" w:customStyle="1" w:styleId="20">
    <w:name w:val="页脚 Char"/>
    <w:link w:val="11"/>
    <w:qFormat/>
    <w:uiPriority w:val="0"/>
    <w:rPr>
      <w:rFonts w:eastAsia="宋体"/>
      <w:kern w:val="2"/>
      <w:sz w:val="18"/>
      <w:szCs w:val="18"/>
      <w:lang w:val="en-US" w:eastAsia="zh-CN" w:bidi="ar-SA"/>
    </w:rPr>
  </w:style>
  <w:style w:type="character" w:customStyle="1" w:styleId="21">
    <w:name w:val="页眉 Char"/>
    <w:link w:val="12"/>
    <w:qFormat/>
    <w:uiPriority w:val="0"/>
    <w:rPr>
      <w:rFonts w:ascii="Calibri" w:hAnsi="Calibri" w:eastAsia="宋体"/>
      <w:kern w:val="2"/>
      <w:sz w:val="18"/>
      <w:szCs w:val="18"/>
      <w:lang w:val="en-US" w:eastAsia="zh-CN" w:bidi="ar-SA"/>
    </w:rPr>
  </w:style>
  <w:style w:type="paragraph" w:customStyle="1" w:styleId="22">
    <w:name w:val=" Char Char Char Char Char Char Char"/>
    <w:basedOn w:val="1"/>
    <w:qFormat/>
    <w:uiPriority w:val="0"/>
    <w:rPr>
      <w:rFonts w:ascii="Tahoma" w:hAnsi="Tahoma"/>
      <w:sz w:val="24"/>
      <w:szCs w:val="20"/>
    </w:rPr>
  </w:style>
  <w:style w:type="paragraph" w:customStyle="1" w:styleId="23">
    <w:name w:val="Char1 Char Char Char"/>
    <w:basedOn w:val="1"/>
    <w:qFormat/>
    <w:uiPriority w:val="0"/>
    <w:pPr>
      <w:widowControl/>
      <w:spacing w:after="160" w:line="240" w:lineRule="exact"/>
      <w:jc w:val="left"/>
    </w:pPr>
    <w:rPr>
      <w:szCs w:val="20"/>
    </w:rPr>
  </w:style>
  <w:style w:type="paragraph" w:customStyle="1" w:styleId="24">
    <w:name w:val="Char"/>
    <w:basedOn w:val="1"/>
    <w:qFormat/>
    <w:uiPriority w:val="0"/>
    <w:rPr>
      <w:rFonts w:ascii="Tahoma" w:hAnsi="Tahoma"/>
      <w:sz w:val="24"/>
      <w:szCs w:val="20"/>
    </w:rPr>
  </w:style>
  <w:style w:type="paragraph" w:customStyle="1" w:styleId="25">
    <w:name w:val="Char Char3 Char Char"/>
    <w:basedOn w:val="1"/>
    <w:qFormat/>
    <w:uiPriority w:val="0"/>
    <w:rPr>
      <w:szCs w:val="21"/>
    </w:rPr>
  </w:style>
  <w:style w:type="character" w:customStyle="1" w:styleId="26">
    <w:name w:val="font81"/>
    <w:basedOn w:val="16"/>
    <w:qFormat/>
    <w:uiPriority w:val="0"/>
    <w:rPr>
      <w:rFonts w:ascii="宋体" w:hAnsi="宋体" w:eastAsia="宋体" w:cs="宋体"/>
      <w:color w:val="000000"/>
      <w:sz w:val="20"/>
      <w:szCs w:val="20"/>
      <w:u w:val="none"/>
    </w:rPr>
  </w:style>
  <w:style w:type="paragraph" w:customStyle="1" w:styleId="27">
    <w:name w:val="Heading #1|1"/>
    <w:basedOn w:val="1"/>
    <w:qFormat/>
    <w:uiPriority w:val="0"/>
    <w:pPr>
      <w:spacing w:after="120"/>
      <w:jc w:val="center"/>
      <w:outlineLvl w:val="0"/>
    </w:pPr>
    <w:rPr>
      <w:rFonts w:ascii="宋体" w:hAnsi="宋体" w:eastAsia="宋体" w:cs="宋体"/>
      <w:color w:val="auto"/>
      <w:kern w:val="2"/>
      <w:sz w:val="32"/>
      <w:szCs w:val="32"/>
      <w:lang w:val="zh-TW" w:eastAsia="zh-TW" w:bidi="zh-TW"/>
    </w:rPr>
  </w:style>
  <w:style w:type="paragraph" w:customStyle="1" w:styleId="28">
    <w:name w:val="Body text|3"/>
    <w:basedOn w:val="1"/>
    <w:qFormat/>
    <w:uiPriority w:val="0"/>
    <w:pPr>
      <w:spacing w:line="623" w:lineRule="exact"/>
      <w:ind w:left="1540"/>
    </w:pPr>
    <w:rPr>
      <w:rFonts w:ascii="宋体" w:hAnsi="宋体" w:eastAsia="宋体" w:cs="宋体"/>
      <w:color w:val="auto"/>
      <w:kern w:val="2"/>
      <w:sz w:val="32"/>
      <w:szCs w:val="32"/>
      <w:lang w:val="zh-TW" w:eastAsia="zh-TW" w:bidi="zh-TW"/>
    </w:rPr>
  </w:style>
  <w:style w:type="paragraph" w:customStyle="1" w:styleId="29">
    <w:name w:val="Body text|1"/>
    <w:basedOn w:val="1"/>
    <w:qFormat/>
    <w:uiPriority w:val="0"/>
    <w:pPr>
      <w:spacing w:line="628" w:lineRule="exact"/>
      <w:ind w:left="1060" w:firstLine="640"/>
    </w:pPr>
    <w:rPr>
      <w:rFonts w:ascii="宋体" w:hAnsi="宋体" w:eastAsia="宋体" w:cs="宋体"/>
      <w:color w:val="auto"/>
      <w:kern w:val="2"/>
      <w:sz w:val="28"/>
      <w:szCs w:val="28"/>
      <w:lang w:val="zh-TW" w:eastAsia="zh-TW" w:bidi="zh-TW"/>
    </w:rPr>
  </w:style>
  <w:style w:type="paragraph" w:customStyle="1" w:styleId="30">
    <w:name w:val="列出段落1"/>
    <w:basedOn w:val="1"/>
    <w:qFormat/>
    <w:uiPriority w:val="34"/>
    <w:pPr>
      <w:ind w:firstLine="420" w:firstLineChars="200"/>
    </w:pPr>
    <w:rPr>
      <w:rFonts w:ascii="Calibri" w:hAnsi="Calibri" w:cs="黑体"/>
      <w:szCs w:val="22"/>
    </w:rPr>
  </w:style>
  <w:style w:type="paragraph" w:customStyle="1" w:styleId="31">
    <w:name w:val="Body text|2"/>
    <w:basedOn w:val="1"/>
    <w:qFormat/>
    <w:uiPriority w:val="99"/>
    <w:pPr>
      <w:spacing w:before="100" w:after="580"/>
      <w:ind w:firstLine="540"/>
    </w:pPr>
    <w:rPr>
      <w:sz w:val="28"/>
      <w:szCs w:val="28"/>
    </w:rPr>
  </w:style>
  <w:style w:type="paragraph" w:customStyle="1" w:styleId="32">
    <w:name w:val="正文2"/>
    <w:basedOn w:val="1"/>
    <w:next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user\HB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user\HB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决算收入</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工作表.xlsx]Sheet1'!$A$1:$A$6</c:f>
              <c:strCache>
                <c:ptCount val="6"/>
                <c:pt idx="0">
                  <c:v>财政拨款收入</c:v>
                </c:pt>
                <c:pt idx="1">
                  <c:v>上级补助收入</c:v>
                </c:pt>
                <c:pt idx="2">
                  <c:v>事业收入</c:v>
                </c:pt>
                <c:pt idx="3">
                  <c:v>经营收入</c:v>
                </c:pt>
                <c:pt idx="4">
                  <c:v>附属单位上缴收入</c:v>
                </c:pt>
                <c:pt idx="5">
                  <c:v>其他收入</c:v>
                </c:pt>
              </c:strCache>
            </c:strRef>
          </c:cat>
          <c:val>
            <c:numRef>
              <c:f>'[新建 XLSX 工作表.xlsx]Sheet1'!$B$1:$B$6</c:f>
              <c:numCache>
                <c:formatCode>0%</c:formatCode>
                <c:ptCount val="6"/>
                <c:pt idx="0">
                  <c:v>1</c:v>
                </c:pt>
                <c:pt idx="1">
                  <c:v>0</c:v>
                </c:pt>
                <c:pt idx="2">
                  <c:v>0</c:v>
                </c:pt>
                <c:pt idx="3">
                  <c:v>0</c:v>
                </c:pt>
                <c:pt idx="4">
                  <c:v>0</c:v>
                </c:pt>
                <c:pt idx="5">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决算支出</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工作表.xlsx]Sheet1'!$A$1:$A$5</c:f>
              <c:strCache>
                <c:ptCount val="5"/>
                <c:pt idx="0">
                  <c:v>基本支出</c:v>
                </c:pt>
                <c:pt idx="1">
                  <c:v>项目支出</c:v>
                </c:pt>
                <c:pt idx="2">
                  <c:v>上缴上级支出</c:v>
                </c:pt>
                <c:pt idx="3">
                  <c:v>经营支出</c:v>
                </c:pt>
                <c:pt idx="4">
                  <c:v>对附属单位补助支出</c:v>
                </c:pt>
              </c:strCache>
            </c:strRef>
          </c:cat>
          <c:val>
            <c:numRef>
              <c:f>'[新建 XLSX 工作表.xlsx]Sheet1'!$B$1:$B$5</c:f>
              <c:numCache>
                <c:formatCode>0.00%</c:formatCode>
                <c:ptCount val="5"/>
                <c:pt idx="0">
                  <c:v>0.1776</c:v>
                </c:pt>
                <c:pt idx="1">
                  <c:v>0.8223</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152</Pages>
  <Words>55144</Words>
  <Characters>69455</Characters>
  <Lines>77</Lines>
  <Paragraphs>21</Paragraphs>
  <TotalTime>4</TotalTime>
  <ScaleCrop>false</ScaleCrop>
  <LinksUpToDate>false</LinksUpToDate>
  <CharactersWithSpaces>70733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北京市密云区18个乡镇畜牧兽医站</cp:lastModifiedBy>
  <cp:lastPrinted>2020-08-08T03:39:00Z</cp:lastPrinted>
  <dcterms:modified xsi:type="dcterms:W3CDTF">2024-07-12T03:38:00Z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C53E0049DD7D4F56A956C4A3BA3D12CC_13</vt:lpwstr>
  </property>
</Properties>
</file>